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6C5D32" w14:textId="77777777" w:rsidR="00615F3C" w:rsidRPr="00D77D00" w:rsidRDefault="00615F3C" w:rsidP="00204948">
      <w:pPr>
        <w:jc w:val="center"/>
        <w:rPr>
          <w:rFonts w:cstheme="minorHAnsi"/>
          <w:sz w:val="18"/>
          <w:szCs w:val="18"/>
        </w:rPr>
      </w:pPr>
      <w:r w:rsidRPr="00D77D00">
        <w:rPr>
          <w:rFonts w:cstheme="minorHAnsi"/>
          <w:noProof/>
          <w:sz w:val="18"/>
          <w:szCs w:val="18"/>
          <w:lang w:eastAsia="pt-PT"/>
        </w:rPr>
        <w:drawing>
          <wp:inline distT="0" distB="0" distL="0" distR="0" wp14:anchorId="4F69BF64" wp14:editId="26E04382">
            <wp:extent cx="2106930" cy="210693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6930" cy="2106930"/>
                    </a:xfrm>
                    <a:prstGeom prst="rect">
                      <a:avLst/>
                    </a:prstGeom>
                    <a:noFill/>
                    <a:ln>
                      <a:noFill/>
                    </a:ln>
                  </pic:spPr>
                </pic:pic>
              </a:graphicData>
            </a:graphic>
          </wp:inline>
        </w:drawing>
      </w:r>
      <w:r w:rsidRPr="00D77D00">
        <w:rPr>
          <w:rFonts w:cstheme="minorHAnsi"/>
          <w:noProof/>
          <w:sz w:val="18"/>
          <w:szCs w:val="18"/>
          <w:lang w:eastAsia="pt-PT"/>
        </w:rPr>
        <w:drawing>
          <wp:inline distT="0" distB="0" distL="0" distR="0" wp14:anchorId="048AA673" wp14:editId="5620438C">
            <wp:extent cx="2143125" cy="2113915"/>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113915"/>
                    </a:xfrm>
                    <a:prstGeom prst="rect">
                      <a:avLst/>
                    </a:prstGeom>
                    <a:noFill/>
                    <a:ln>
                      <a:noFill/>
                    </a:ln>
                  </pic:spPr>
                </pic:pic>
              </a:graphicData>
            </a:graphic>
          </wp:inline>
        </w:drawing>
      </w:r>
    </w:p>
    <w:p w14:paraId="0D4008BB" w14:textId="77777777" w:rsidR="00615F3C" w:rsidRPr="00D77D00" w:rsidRDefault="00615F3C" w:rsidP="00204948">
      <w:pPr>
        <w:rPr>
          <w:rFonts w:cstheme="minorHAnsi"/>
          <w:sz w:val="18"/>
          <w:szCs w:val="18"/>
        </w:rPr>
      </w:pPr>
    </w:p>
    <w:p w14:paraId="6C9B9EEF" w14:textId="77777777" w:rsidR="00615F3C" w:rsidRPr="00D77D00" w:rsidRDefault="00615F3C" w:rsidP="00204948">
      <w:pPr>
        <w:rPr>
          <w:rFonts w:cstheme="minorHAnsi"/>
          <w:sz w:val="18"/>
          <w:szCs w:val="18"/>
        </w:rPr>
      </w:pPr>
    </w:p>
    <w:p w14:paraId="7BE96CD4" w14:textId="77777777" w:rsidR="00D445F2" w:rsidRDefault="00D445F2" w:rsidP="00D445F2">
      <w:pPr>
        <w:pStyle w:val="colquio0"/>
      </w:pPr>
      <w:bookmarkStart w:id="0" w:name="_Toc297651316"/>
      <w:r>
        <w:rPr>
          <w:rFonts w:ascii="Sansation" w:hAnsi="Sansation"/>
          <w:sz w:val="72"/>
          <w:szCs w:val="72"/>
          <w:lang w:val="pt-BR"/>
        </w:rPr>
        <w:t>REVISTA DE ESTUDOS LUSÓFONOS,</w:t>
      </w:r>
    </w:p>
    <w:p w14:paraId="4500F288" w14:textId="77777777" w:rsidR="00D445F2" w:rsidRDefault="00D445F2" w:rsidP="00D445F2">
      <w:pPr>
        <w:pStyle w:val="colquio0"/>
      </w:pPr>
      <w:r>
        <w:rPr>
          <w:rFonts w:ascii="Sansation" w:hAnsi="Sansation"/>
          <w:sz w:val="72"/>
          <w:szCs w:val="72"/>
          <w:lang w:val="pt-BR"/>
        </w:rPr>
        <w:t>LÍNGUA E LITERATURA,</w:t>
      </w:r>
    </w:p>
    <w:p w14:paraId="50652C70" w14:textId="77777777" w:rsidR="00D445F2" w:rsidRDefault="00D445F2" w:rsidP="00D445F2">
      <w:pPr>
        <w:pStyle w:val="colquio0"/>
      </w:pPr>
      <w:r>
        <w:rPr>
          <w:rFonts w:ascii="Sansation" w:hAnsi="Sansation"/>
          <w:sz w:val="72"/>
          <w:szCs w:val="72"/>
          <w:lang w:val="pt-BR"/>
        </w:rPr>
        <w:t>dos COLÓQUIOS DA LUSOFONIA</w:t>
      </w:r>
    </w:p>
    <w:p w14:paraId="45742700" w14:textId="50EACCC2" w:rsidR="00615F3C" w:rsidRPr="001B0B2A" w:rsidRDefault="00615F3C" w:rsidP="00441012">
      <w:pPr>
        <w:pStyle w:val="TOC1"/>
        <w:jc w:val="center"/>
      </w:pPr>
      <w:r w:rsidRPr="001B0B2A">
        <w:t>ANUÁRIO</w:t>
      </w:r>
      <w:r w:rsidR="00A252C1" w:rsidRPr="001B0B2A">
        <w:t xml:space="preserve"> </w:t>
      </w:r>
      <w:r w:rsidRPr="001B0B2A">
        <w:t>COLÓQUIOS DA LUSOFONIA</w:t>
      </w:r>
    </w:p>
    <w:p w14:paraId="1408F3D5" w14:textId="3DE6DCB4" w:rsidR="00615F3C" w:rsidRPr="001B0B2A" w:rsidRDefault="00615F3C" w:rsidP="00441012">
      <w:pPr>
        <w:pStyle w:val="TOC1"/>
        <w:jc w:val="center"/>
      </w:pPr>
      <w:r w:rsidRPr="001B0B2A">
        <w:t>ANO 201</w:t>
      </w:r>
      <w:r w:rsidR="00C83F6F" w:rsidRPr="001B0B2A">
        <w:t>9</w:t>
      </w:r>
      <w:r w:rsidR="00404915">
        <w:t xml:space="preserve"> edição 31 e 32 </w:t>
      </w:r>
      <w:bookmarkStart w:id="1" w:name="_GoBack"/>
      <w:bookmarkEnd w:id="1"/>
    </w:p>
    <w:p w14:paraId="40752F81" w14:textId="1B4E2246" w:rsidR="00615F3C" w:rsidRPr="001B0B2A" w:rsidRDefault="00615F3C" w:rsidP="00441012">
      <w:pPr>
        <w:pStyle w:val="TOC1"/>
        <w:jc w:val="center"/>
      </w:pPr>
      <w:r w:rsidRPr="001B0B2A">
        <w:t>revista de ESTUDOS LUSÓFONOS</w:t>
      </w:r>
      <w:bookmarkEnd w:id="0"/>
      <w:r w:rsidRPr="001B0B2A">
        <w:t>, LÍNGUA E LITERATURA</w:t>
      </w:r>
    </w:p>
    <w:p w14:paraId="285165F8" w14:textId="77777777" w:rsidR="001B0B2A" w:rsidRDefault="00615F3C" w:rsidP="00441012">
      <w:pPr>
        <w:pStyle w:val="TOC1"/>
        <w:jc w:val="center"/>
        <w:rPr>
          <w:shd w:val="clear" w:color="auto" w:fill="FFFF00"/>
        </w:rPr>
      </w:pPr>
      <w:r w:rsidRPr="001B0B2A">
        <w:rPr>
          <w:shd w:val="clear" w:color="auto" w:fill="FFFF00"/>
        </w:rPr>
        <w:t>ISSN 2183-9239 em linha</w:t>
      </w:r>
    </w:p>
    <w:p w14:paraId="6AAC2DC5" w14:textId="55C190E4" w:rsidR="00615F3C" w:rsidRPr="001B0B2A" w:rsidRDefault="00615F3C" w:rsidP="00441012">
      <w:pPr>
        <w:pStyle w:val="TOC1"/>
        <w:jc w:val="center"/>
      </w:pPr>
      <w:r w:rsidRPr="001B0B2A">
        <w:rPr>
          <w:lang w:val="pt-BR"/>
        </w:rPr>
        <w:t xml:space="preserve">ISSN 2183-9115 </w:t>
      </w:r>
      <w:proofErr w:type="spellStart"/>
      <w:r w:rsidRPr="001B0B2A">
        <w:rPr>
          <w:lang w:val="pt-BR"/>
        </w:rPr>
        <w:t>dvd</w:t>
      </w:r>
      <w:proofErr w:type="spellEnd"/>
    </w:p>
    <w:p w14:paraId="6A64CA76" w14:textId="05B24D79" w:rsidR="00615F3C" w:rsidRPr="001B0B2A" w:rsidRDefault="00615F3C" w:rsidP="00441012">
      <w:pPr>
        <w:pStyle w:val="TOC1"/>
        <w:jc w:val="center"/>
      </w:pPr>
      <w:r w:rsidRPr="001B0B2A">
        <w:t>EDIÇÃO CHRYS Chrystello ©2001-201</w:t>
      </w:r>
      <w:r w:rsidR="00C83F6F" w:rsidRPr="001B0B2A">
        <w:t>9</w:t>
      </w:r>
    </w:p>
    <w:p w14:paraId="37B80049" w14:textId="77777777" w:rsidR="00615F3C" w:rsidRPr="00D77D00" w:rsidRDefault="00D445F2" w:rsidP="00C4479F">
      <w:r>
        <w:pict w14:anchorId="2ECC2D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2pt;height:5.75pt" o:hrpct="0" o:hralign="center" o:hr="t">
            <v:imagedata r:id="rId10" o:title="BD10256_"/>
          </v:shape>
        </w:pict>
      </w:r>
    </w:p>
    <w:p w14:paraId="24841A1F" w14:textId="77777777" w:rsidR="001B0B2A" w:rsidRDefault="001B0B2A">
      <w:pPr>
        <w:spacing w:after="160" w:line="259" w:lineRule="auto"/>
        <w:ind w:left="0" w:right="0"/>
        <w:jc w:val="left"/>
        <w:rPr>
          <w:caps/>
          <w:noProof/>
          <w:color w:val="FFFFFF" w:themeColor="background1"/>
          <w:spacing w:val="15"/>
          <w:sz w:val="22"/>
          <w:szCs w:val="22"/>
          <w:lang w:eastAsia="pt-PT"/>
        </w:rPr>
      </w:pPr>
      <w:r>
        <w:br w:type="page"/>
      </w:r>
    </w:p>
    <w:p w14:paraId="28EFCE2E" w14:textId="7DE064B3" w:rsidR="00615F3C" w:rsidRPr="00D77D00" w:rsidRDefault="00615F3C" w:rsidP="001B0B2A">
      <w:pPr>
        <w:pStyle w:val="Heading1"/>
      </w:pPr>
      <w:r w:rsidRPr="00D77D00">
        <w:lastRenderedPageBreak/>
        <w:t>PROJETO DO ANUÁRIO / ANTOLOGIA DOS COLÓQUIOS</w:t>
      </w:r>
    </w:p>
    <w:p w14:paraId="12C59680" w14:textId="77777777" w:rsidR="00615F3C" w:rsidRPr="00D77D00" w:rsidRDefault="00615F3C" w:rsidP="00204948">
      <w:pPr>
        <w:rPr>
          <w:rFonts w:cstheme="minorHAnsi"/>
          <w:sz w:val="18"/>
          <w:szCs w:val="18"/>
        </w:rPr>
      </w:pPr>
      <w:r w:rsidRPr="00D77D00">
        <w:rPr>
          <w:rFonts w:cstheme="minorHAnsi"/>
          <w:sz w:val="18"/>
          <w:szCs w:val="18"/>
        </w:rPr>
        <w:t>Dentre as conclusões do 13º colóquio da lusofonia (Florianópolis 5-9 abril 2010) salienta-se a 22ª:</w:t>
      </w:r>
    </w:p>
    <w:p w14:paraId="412B7388" w14:textId="77777777" w:rsidR="00615F3C" w:rsidRPr="00D77D00" w:rsidRDefault="00615F3C" w:rsidP="00204948">
      <w:pPr>
        <w:rPr>
          <w:rFonts w:cstheme="minorHAnsi"/>
          <w:sz w:val="18"/>
          <w:szCs w:val="18"/>
        </w:rPr>
      </w:pPr>
      <w:r w:rsidRPr="00D77D00">
        <w:rPr>
          <w:rFonts w:cstheme="minorHAnsi"/>
          <w:sz w:val="18"/>
          <w:szCs w:val="18"/>
        </w:rPr>
        <w:t xml:space="preserve"> Malaca Casteleiro sugeriu que em cooperação com a Academia Brasileira de Letras, Academia Galega da Língua Portuguesa, Universidades, Politécnicos e outras instituições se valorizem as publicações de trabalhos das Atas/Anais, fazendo-se um/a Anuário/Antologia em edição conjunta para diversos países e regiões em formato de papel, selecionadas por um júri científico a nomear. Analisada esta proposta e dadas as muitas centenas de trabalhos apresentados ao longo destes anos e constantes das Atas/Anais, sugeriu-se o seguinte:</w:t>
      </w:r>
    </w:p>
    <w:p w14:paraId="3AFC09BD" w14:textId="77777777" w:rsidR="00615F3C" w:rsidRPr="00D77D00" w:rsidRDefault="00615F3C" w:rsidP="00483176">
      <w:pPr>
        <w:numPr>
          <w:ilvl w:val="0"/>
          <w:numId w:val="8"/>
        </w:numPr>
        <w:rPr>
          <w:rFonts w:cstheme="minorHAnsi"/>
          <w:sz w:val="18"/>
          <w:szCs w:val="18"/>
        </w:rPr>
      </w:pPr>
      <w:r w:rsidRPr="00D77D00">
        <w:rPr>
          <w:rFonts w:cstheme="minorHAnsi"/>
          <w:sz w:val="18"/>
          <w:szCs w:val="18"/>
        </w:rPr>
        <w:t xml:space="preserve">Nomear Evanildo Bechara, Malaca Casteleiro e Ângelo Cristóvão representando as três Academias, para o júri científico que irá analisar as obras a publicar em Anuário/Antologia. </w:t>
      </w:r>
    </w:p>
    <w:p w14:paraId="720E6FA0" w14:textId="77777777" w:rsidR="00615F3C" w:rsidRPr="00D77D00" w:rsidRDefault="00615F3C" w:rsidP="00483176">
      <w:pPr>
        <w:numPr>
          <w:ilvl w:val="0"/>
          <w:numId w:val="8"/>
        </w:numPr>
        <w:rPr>
          <w:rFonts w:cstheme="minorHAnsi"/>
          <w:sz w:val="18"/>
          <w:szCs w:val="18"/>
        </w:rPr>
      </w:pPr>
      <w:r w:rsidRPr="00D77D00">
        <w:rPr>
          <w:rFonts w:cstheme="minorHAnsi"/>
          <w:sz w:val="18"/>
          <w:szCs w:val="18"/>
        </w:rPr>
        <w:t xml:space="preserve">A fim de evitar trabalho excessivo por parte dos membros do júri, o Presidente da Comissão Executiva, com o apoio dos escritores Cristóvão de Aguiar e Vasco Pereira da Costa fez uma seleção prévia das mais de 600 apresentações de trabalhos para enviar ao júri, que deliberou quais as obras merecedoras de constarem, pelo seu valor científico e outros, na referida Antologia/Anuário. </w:t>
      </w:r>
    </w:p>
    <w:p w14:paraId="2EDD3068" w14:textId="77777777" w:rsidR="00615F3C" w:rsidRPr="00D77D00" w:rsidRDefault="00615F3C" w:rsidP="00483176">
      <w:pPr>
        <w:numPr>
          <w:ilvl w:val="0"/>
          <w:numId w:val="8"/>
        </w:numPr>
        <w:rPr>
          <w:rFonts w:cstheme="minorHAnsi"/>
          <w:sz w:val="18"/>
          <w:szCs w:val="18"/>
        </w:rPr>
      </w:pPr>
      <w:r w:rsidRPr="00D77D00">
        <w:rPr>
          <w:rFonts w:cstheme="minorHAnsi"/>
          <w:sz w:val="18"/>
          <w:szCs w:val="18"/>
        </w:rPr>
        <w:t xml:space="preserve">Designa-se como editor da obra a Calendário das Letras (Francisco Madruga) que preparará a edição em escrita unificada de acordo com o 2º protocolo modificativo do Acordo ortográfico. </w:t>
      </w:r>
    </w:p>
    <w:p w14:paraId="7696D32E" w14:textId="77777777" w:rsidR="00615F3C" w:rsidRPr="00D77D00" w:rsidRDefault="00615F3C" w:rsidP="00483176">
      <w:pPr>
        <w:numPr>
          <w:ilvl w:val="0"/>
          <w:numId w:val="8"/>
        </w:numPr>
        <w:rPr>
          <w:rFonts w:cstheme="minorHAnsi"/>
          <w:sz w:val="18"/>
          <w:szCs w:val="18"/>
        </w:rPr>
      </w:pPr>
      <w:r w:rsidRPr="00D77D00">
        <w:rPr>
          <w:rFonts w:cstheme="minorHAnsi"/>
          <w:sz w:val="18"/>
          <w:szCs w:val="18"/>
        </w:rPr>
        <w:t xml:space="preserve">O custo da edição será suportado pelas entidades que assinaram protocolos com os colóquios mais a Academia Brasileira de Letras e a Academia Galega da Língua Portuguesa, sendo uma edição conjunta dos Colóquios da Lusofonia com a chancela daquelas duas Academias. </w:t>
      </w:r>
    </w:p>
    <w:p w14:paraId="13307DE8" w14:textId="77777777" w:rsidR="00615F3C" w:rsidRPr="00D77D00" w:rsidRDefault="00615F3C" w:rsidP="00483176">
      <w:pPr>
        <w:numPr>
          <w:ilvl w:val="0"/>
          <w:numId w:val="8"/>
        </w:numPr>
        <w:rPr>
          <w:rFonts w:cstheme="minorHAnsi"/>
          <w:sz w:val="18"/>
          <w:szCs w:val="18"/>
        </w:rPr>
      </w:pPr>
      <w:r w:rsidRPr="00D77D00">
        <w:rPr>
          <w:rFonts w:cstheme="minorHAnsi"/>
          <w:sz w:val="18"/>
          <w:szCs w:val="18"/>
        </w:rPr>
        <w:t>A edição e distribuição no Brasil poderiam ser efetuadas pela própria Academia Brasileira a fim de evitar custos de transporte.</w:t>
      </w:r>
    </w:p>
    <w:p w14:paraId="465AD9DD" w14:textId="77777777" w:rsidR="00615F3C" w:rsidRPr="00D77D00" w:rsidRDefault="00615F3C" w:rsidP="00483176">
      <w:pPr>
        <w:numPr>
          <w:ilvl w:val="0"/>
          <w:numId w:val="8"/>
        </w:numPr>
        <w:rPr>
          <w:rFonts w:cstheme="minorHAnsi"/>
          <w:sz w:val="18"/>
          <w:szCs w:val="18"/>
        </w:rPr>
      </w:pPr>
      <w:r w:rsidRPr="00D77D00">
        <w:rPr>
          <w:rFonts w:cstheme="minorHAnsi"/>
          <w:sz w:val="18"/>
          <w:szCs w:val="18"/>
        </w:rPr>
        <w:t>A distribuição em Portugal e Galiza da obra editada ficaria a cargo da editora e das entidades com as quais os Colóquios têm convénio de cooperação, as quais teriam o respetivo crédito na capa/contracapa da obra.</w:t>
      </w:r>
    </w:p>
    <w:p w14:paraId="2664D00C" w14:textId="77777777" w:rsidR="00615F3C" w:rsidRPr="00D77D00" w:rsidRDefault="00615F3C" w:rsidP="00483176">
      <w:pPr>
        <w:numPr>
          <w:ilvl w:val="0"/>
          <w:numId w:val="8"/>
        </w:numPr>
        <w:rPr>
          <w:rFonts w:cstheme="minorHAnsi"/>
          <w:sz w:val="18"/>
          <w:szCs w:val="18"/>
        </w:rPr>
      </w:pPr>
      <w:r w:rsidRPr="00D77D00">
        <w:rPr>
          <w:rFonts w:cstheme="minorHAnsi"/>
          <w:sz w:val="18"/>
          <w:szCs w:val="18"/>
        </w:rPr>
        <w:t>A obra seria publicamente divulgada num dos próximos colóquios</w:t>
      </w:r>
    </w:p>
    <w:p w14:paraId="048E3142" w14:textId="77777777" w:rsidR="00615F3C" w:rsidRPr="00D77D00" w:rsidRDefault="00615F3C" w:rsidP="00483176">
      <w:pPr>
        <w:numPr>
          <w:ilvl w:val="0"/>
          <w:numId w:val="8"/>
        </w:numPr>
        <w:rPr>
          <w:rFonts w:cstheme="minorHAnsi"/>
          <w:sz w:val="18"/>
          <w:szCs w:val="18"/>
        </w:rPr>
      </w:pPr>
      <w:r w:rsidRPr="00D77D00">
        <w:rPr>
          <w:rFonts w:cstheme="minorHAnsi"/>
          <w:sz w:val="18"/>
          <w:szCs w:val="18"/>
        </w:rPr>
        <w:t>Considerando a dificuldade de estabelecer uma metodologia capaz de selecionar entre mais de seiscentas obras apresentadas desde o 1º ao 13º colóquio para constarem da publicação do Anuário/Antologia representativo da variada gama de temas e subtemas em discussão ao longo dos anos decidiu-se:</w:t>
      </w:r>
    </w:p>
    <w:p w14:paraId="5E045CBC" w14:textId="77777777" w:rsidR="00615F3C" w:rsidRPr="00D77D00" w:rsidRDefault="00615F3C" w:rsidP="00483176">
      <w:pPr>
        <w:numPr>
          <w:ilvl w:val="1"/>
          <w:numId w:val="8"/>
        </w:numPr>
        <w:tabs>
          <w:tab w:val="num" w:pos="567"/>
        </w:tabs>
        <w:ind w:left="1440"/>
        <w:rPr>
          <w:rFonts w:cstheme="minorHAnsi"/>
          <w:sz w:val="18"/>
          <w:szCs w:val="18"/>
        </w:rPr>
      </w:pPr>
      <w:r w:rsidRPr="00D77D00">
        <w:rPr>
          <w:rFonts w:cstheme="minorHAnsi"/>
          <w:sz w:val="18"/>
          <w:szCs w:val="18"/>
        </w:rPr>
        <w:t>Excluir da pré-seleção de 132 trabalhos todas as obras que foram objeto de publicação em Atas/Anais na forma de livro.</w:t>
      </w:r>
    </w:p>
    <w:p w14:paraId="68667522" w14:textId="77777777" w:rsidR="00615F3C" w:rsidRPr="00D77D00" w:rsidRDefault="00615F3C" w:rsidP="00483176">
      <w:pPr>
        <w:numPr>
          <w:ilvl w:val="1"/>
          <w:numId w:val="8"/>
        </w:numPr>
        <w:tabs>
          <w:tab w:val="num" w:pos="567"/>
        </w:tabs>
        <w:ind w:left="1440"/>
        <w:rPr>
          <w:rFonts w:cstheme="minorHAnsi"/>
          <w:sz w:val="18"/>
          <w:szCs w:val="18"/>
        </w:rPr>
      </w:pPr>
      <w:r w:rsidRPr="00D77D00">
        <w:rPr>
          <w:rFonts w:cstheme="minorHAnsi"/>
          <w:sz w:val="18"/>
          <w:szCs w:val="18"/>
        </w:rPr>
        <w:t xml:space="preserve"> Incluir apenas as que ainda não haviam sido publicadas em Atas/Anais na forma de livro</w:t>
      </w:r>
    </w:p>
    <w:p w14:paraId="3DA87537" w14:textId="77777777" w:rsidR="00615F3C" w:rsidRPr="00D77D00" w:rsidRDefault="00615F3C" w:rsidP="00483176">
      <w:pPr>
        <w:numPr>
          <w:ilvl w:val="1"/>
          <w:numId w:val="8"/>
        </w:numPr>
        <w:tabs>
          <w:tab w:val="num" w:pos="567"/>
        </w:tabs>
        <w:ind w:left="1440"/>
        <w:rPr>
          <w:rFonts w:cstheme="minorHAnsi"/>
          <w:sz w:val="18"/>
          <w:szCs w:val="18"/>
        </w:rPr>
      </w:pPr>
      <w:r w:rsidRPr="00D77D00">
        <w:rPr>
          <w:rFonts w:cstheme="minorHAnsi"/>
          <w:sz w:val="18"/>
          <w:szCs w:val="18"/>
        </w:rPr>
        <w:t xml:space="preserve"> Foram critérios primários de seleção a escolha de obras que pudessem refletir a variedade de temas em debate e a orientação geral dos colóquios da lusofonia relativamente a TRADUÇÃO, LÍNGUA PORTUGUESA NA GALIZA, ACORDO ORTOGRÁFICO 1990, QUESTÕES E RAÍZES DA LUSOFONIA, AÇORIANIDADES E INSULARIDADES, AUTORES AÇORIANOS, LÍNGUA PORTUGUESA NO MUNDO E SEU RELACIONAMENTO COM CRIOULOS E OUTROS IDIOMAS</w:t>
      </w:r>
    </w:p>
    <w:p w14:paraId="02A58CFC" w14:textId="77777777" w:rsidR="00615F3C" w:rsidRPr="00D77D00" w:rsidRDefault="00615F3C" w:rsidP="00483176">
      <w:pPr>
        <w:numPr>
          <w:ilvl w:val="1"/>
          <w:numId w:val="8"/>
        </w:numPr>
        <w:tabs>
          <w:tab w:val="num" w:pos="567"/>
        </w:tabs>
        <w:ind w:left="1440"/>
        <w:rPr>
          <w:rFonts w:cstheme="minorHAnsi"/>
          <w:sz w:val="18"/>
          <w:szCs w:val="18"/>
        </w:rPr>
      </w:pPr>
      <w:r w:rsidRPr="00D77D00">
        <w:rPr>
          <w:rFonts w:cstheme="minorHAnsi"/>
          <w:sz w:val="18"/>
          <w:szCs w:val="18"/>
        </w:rPr>
        <w:t xml:space="preserve"> Nenhum autor poderia ter mais do que um trabalho na seleção final</w:t>
      </w:r>
    </w:p>
    <w:p w14:paraId="241E5665" w14:textId="77777777" w:rsidR="00615F3C" w:rsidRPr="00D77D00" w:rsidRDefault="00615F3C" w:rsidP="00483176">
      <w:pPr>
        <w:numPr>
          <w:ilvl w:val="1"/>
          <w:numId w:val="8"/>
        </w:numPr>
        <w:tabs>
          <w:tab w:val="num" w:pos="567"/>
        </w:tabs>
        <w:ind w:left="1440"/>
        <w:rPr>
          <w:rFonts w:cstheme="minorHAnsi"/>
          <w:sz w:val="18"/>
          <w:szCs w:val="18"/>
        </w:rPr>
      </w:pPr>
      <w:r w:rsidRPr="00D77D00">
        <w:rPr>
          <w:rFonts w:cstheme="minorHAnsi"/>
          <w:sz w:val="18"/>
          <w:szCs w:val="18"/>
        </w:rPr>
        <w:t xml:space="preserve"> Os temas apresentados teriam de ser inovadores ou revelar facetas menos conhecidas e divulgadas dos temas que debatiam nos anos em que não se publicaram Atas em livro. </w:t>
      </w:r>
    </w:p>
    <w:p w14:paraId="3AE53909" w14:textId="77777777" w:rsidR="00615F3C" w:rsidRPr="00D77D00" w:rsidRDefault="00615F3C" w:rsidP="00483176">
      <w:pPr>
        <w:numPr>
          <w:ilvl w:val="1"/>
          <w:numId w:val="8"/>
        </w:numPr>
        <w:tabs>
          <w:tab w:val="num" w:pos="567"/>
        </w:tabs>
        <w:ind w:left="1440"/>
        <w:rPr>
          <w:rFonts w:cstheme="minorHAnsi"/>
          <w:sz w:val="18"/>
          <w:szCs w:val="18"/>
        </w:rPr>
      </w:pPr>
      <w:r w:rsidRPr="00D77D00">
        <w:rPr>
          <w:rFonts w:cstheme="minorHAnsi"/>
          <w:sz w:val="18"/>
          <w:szCs w:val="18"/>
        </w:rPr>
        <w:t>Cada colóquio teria de ter, pelo menos, uma obra selecionada entre as que foram apresentadas</w:t>
      </w:r>
    </w:p>
    <w:p w14:paraId="06C9DEAC" w14:textId="77777777" w:rsidR="00615F3C" w:rsidRPr="00D77D00" w:rsidRDefault="00615F3C" w:rsidP="00483176">
      <w:pPr>
        <w:numPr>
          <w:ilvl w:val="1"/>
          <w:numId w:val="8"/>
        </w:numPr>
        <w:tabs>
          <w:tab w:val="num" w:pos="567"/>
        </w:tabs>
        <w:ind w:left="1440"/>
        <w:rPr>
          <w:rFonts w:cstheme="minorHAnsi"/>
          <w:sz w:val="18"/>
          <w:szCs w:val="18"/>
        </w:rPr>
      </w:pPr>
      <w:r w:rsidRPr="00D77D00">
        <w:rPr>
          <w:rFonts w:cstheme="minorHAnsi"/>
          <w:sz w:val="18"/>
          <w:szCs w:val="18"/>
        </w:rPr>
        <w:t xml:space="preserve"> Os temas apresentados deveriam poder servir para divulgar o caráter abrangente das nossas temáticas e das nossas preocupações com a preservação e fortalecimento da língua portuguesa falada e trabalhada em todos os pontos do mundo, independentemente de ser língua oficial desses países ou comunidades</w:t>
      </w:r>
    </w:p>
    <w:p w14:paraId="09701C24" w14:textId="77777777" w:rsidR="00615F3C" w:rsidRPr="00D77D00" w:rsidRDefault="00615F3C" w:rsidP="00483176">
      <w:pPr>
        <w:numPr>
          <w:ilvl w:val="1"/>
          <w:numId w:val="8"/>
        </w:numPr>
        <w:tabs>
          <w:tab w:val="num" w:pos="709"/>
        </w:tabs>
        <w:ind w:left="1440"/>
        <w:rPr>
          <w:rFonts w:cstheme="minorHAnsi"/>
          <w:sz w:val="18"/>
          <w:szCs w:val="18"/>
        </w:rPr>
      </w:pPr>
      <w:r w:rsidRPr="00D77D00">
        <w:rPr>
          <w:rFonts w:cstheme="minorHAnsi"/>
          <w:sz w:val="18"/>
          <w:szCs w:val="18"/>
        </w:rPr>
        <w:t>Findo este processo escolheram-se 25 autores e obras para publicar numa versão em papel do Anuário/Antologia, que propusemos às 3 Academias da Língua Portuguesa.</w:t>
      </w:r>
    </w:p>
    <w:p w14:paraId="2CF458A3" w14:textId="084ECCDE" w:rsidR="00615F3C" w:rsidRPr="00D77D00" w:rsidRDefault="00615F3C" w:rsidP="00483176">
      <w:pPr>
        <w:numPr>
          <w:ilvl w:val="0"/>
          <w:numId w:val="8"/>
        </w:numPr>
        <w:rPr>
          <w:rFonts w:cstheme="minorHAnsi"/>
          <w:sz w:val="18"/>
          <w:szCs w:val="18"/>
        </w:rPr>
      </w:pPr>
      <w:r w:rsidRPr="00D77D00">
        <w:rPr>
          <w:rFonts w:cstheme="minorHAnsi"/>
          <w:sz w:val="18"/>
          <w:szCs w:val="18"/>
        </w:rPr>
        <w:t xml:space="preserve">Posteriormente e dados os custos elevados da edição a direção da AICL decidiu não publicar e colocar duas versões em linha no portal </w:t>
      </w:r>
      <w:hyperlink r:id="rId11" w:history="1">
        <w:r w:rsidRPr="00D77D00">
          <w:rPr>
            <w:rStyle w:val="Hyperlink"/>
            <w:rFonts w:cstheme="minorHAnsi"/>
            <w:sz w:val="18"/>
            <w:szCs w:val="18"/>
          </w:rPr>
          <w:t>www.lusofonias.net</w:t>
        </w:r>
      </w:hyperlink>
      <w:r w:rsidRPr="00D77D00">
        <w:rPr>
          <w:rFonts w:cstheme="minorHAnsi"/>
          <w:sz w:val="18"/>
          <w:szCs w:val="18"/>
        </w:rPr>
        <w:t>, uma completa e outra, uma edição reduzida com as obras selecionadas que era a versão que se queria editar em papel. Em 2016 decidimos colocar ANUÁRIOS organizados por ano. Esta é a versão completa do ano de 2018.</w:t>
      </w:r>
    </w:p>
    <w:p w14:paraId="1FE2DC03" w14:textId="77777777" w:rsidR="001B0B2A" w:rsidRDefault="001B0B2A" w:rsidP="00204948">
      <w:pPr>
        <w:rPr>
          <w:rFonts w:cstheme="minorHAnsi"/>
          <w:sz w:val="18"/>
          <w:szCs w:val="18"/>
        </w:rPr>
      </w:pPr>
    </w:p>
    <w:p w14:paraId="2B549A29" w14:textId="67AAD60F" w:rsidR="001B0B2A" w:rsidRDefault="00615F3C" w:rsidP="00204948">
      <w:pPr>
        <w:rPr>
          <w:rFonts w:cstheme="minorHAnsi"/>
          <w:sz w:val="18"/>
          <w:szCs w:val="18"/>
        </w:rPr>
      </w:pPr>
      <w:r w:rsidRPr="00D77D00">
        <w:rPr>
          <w:rFonts w:cstheme="minorHAnsi"/>
          <w:sz w:val="18"/>
          <w:szCs w:val="18"/>
        </w:rPr>
        <w:t>O Presidente da Direção</w:t>
      </w:r>
    </w:p>
    <w:p w14:paraId="34F92A99" w14:textId="6FF88008" w:rsidR="00615F3C" w:rsidRPr="00D77D00" w:rsidRDefault="00615F3C" w:rsidP="00204948">
      <w:pPr>
        <w:rPr>
          <w:rFonts w:cstheme="minorHAnsi"/>
          <w:sz w:val="18"/>
          <w:szCs w:val="18"/>
        </w:rPr>
      </w:pPr>
      <w:r w:rsidRPr="00D77D00">
        <w:rPr>
          <w:rFonts w:cstheme="minorHAnsi"/>
          <w:sz w:val="18"/>
          <w:szCs w:val="18"/>
        </w:rPr>
        <w:t xml:space="preserve"> - AICL, Colóquios da Lusofonia,  </w:t>
      </w:r>
    </w:p>
    <w:p w14:paraId="55E41110" w14:textId="4A57C974" w:rsidR="00615F3C" w:rsidRPr="00D77D00" w:rsidRDefault="00615F3C" w:rsidP="00204948">
      <w:pPr>
        <w:rPr>
          <w:rFonts w:cstheme="minorHAnsi"/>
          <w:sz w:val="18"/>
          <w:szCs w:val="18"/>
        </w:rPr>
      </w:pPr>
      <w:r w:rsidRPr="00D77D00">
        <w:rPr>
          <w:rFonts w:cstheme="minorHAnsi"/>
          <w:sz w:val="18"/>
          <w:szCs w:val="18"/>
        </w:rPr>
        <w:t xml:space="preserve">  J. CHRYS CHRYSTELLO</w:t>
      </w:r>
    </w:p>
    <w:p w14:paraId="24D835E4" w14:textId="15984200" w:rsidR="00615F3C" w:rsidRPr="00D77D00" w:rsidRDefault="00615F3C" w:rsidP="00204948">
      <w:pPr>
        <w:rPr>
          <w:rFonts w:cstheme="minorHAnsi"/>
          <w:sz w:val="18"/>
          <w:szCs w:val="18"/>
        </w:rPr>
      </w:pPr>
    </w:p>
    <w:p w14:paraId="0D28A922" w14:textId="3C42B1C8" w:rsidR="001B0B2A" w:rsidRDefault="00D445F2" w:rsidP="00204948">
      <w:r>
        <w:pict w14:anchorId="77EF6D3B">
          <v:shape id="_x0000_i1026" type="#_x0000_t75" style="width:349.2pt;height:5.75pt" o:hrpct="0" o:hralign="center" o:hr="t">
            <v:imagedata r:id="rId10" o:title="BD10256_"/>
          </v:shape>
        </w:pict>
      </w:r>
    </w:p>
    <w:p w14:paraId="65AB1261" w14:textId="77777777" w:rsidR="001B0B2A" w:rsidRDefault="001B0B2A">
      <w:pPr>
        <w:spacing w:after="160" w:line="259" w:lineRule="auto"/>
        <w:ind w:left="0" w:right="0"/>
        <w:jc w:val="left"/>
      </w:pPr>
      <w:r>
        <w:br w:type="page"/>
      </w:r>
    </w:p>
    <w:p w14:paraId="029CF0C1" w14:textId="7AEACABC" w:rsidR="00463E7C" w:rsidRPr="00D77D00" w:rsidRDefault="00463E7C" w:rsidP="00204948">
      <w:pPr>
        <w:pStyle w:val="Heading1"/>
        <w:rPr>
          <w:rFonts w:cstheme="minorHAnsi"/>
          <w:sz w:val="18"/>
          <w:szCs w:val="18"/>
        </w:rPr>
      </w:pPr>
      <w:r w:rsidRPr="00D77D00">
        <w:rPr>
          <w:rFonts w:cstheme="minorHAnsi"/>
          <w:sz w:val="18"/>
          <w:szCs w:val="18"/>
        </w:rPr>
        <w:lastRenderedPageBreak/>
        <w:t>31º COLÓQUIO DA LUSOFONIA</w:t>
      </w:r>
      <w:r w:rsidR="00C83F6F" w:rsidRPr="00D77D00">
        <w:rPr>
          <w:rFonts w:cstheme="minorHAnsi"/>
          <w:sz w:val="18"/>
          <w:szCs w:val="18"/>
        </w:rPr>
        <w:t xml:space="preserve"> BELMONTE</w:t>
      </w:r>
    </w:p>
    <w:p w14:paraId="59CCD116" w14:textId="500C20CE" w:rsidR="00463E7C" w:rsidRPr="00D77D00" w:rsidRDefault="00C83F6F" w:rsidP="00483176">
      <w:pPr>
        <w:pStyle w:val="Caption"/>
        <w:numPr>
          <w:ilvl w:val="0"/>
          <w:numId w:val="50"/>
        </w:numPr>
        <w:rPr>
          <w:rStyle w:val="Hyperlink"/>
          <w:rFonts w:cstheme="minorHAnsi"/>
          <w:sz w:val="18"/>
          <w:szCs w:val="18"/>
        </w:rPr>
      </w:pPr>
      <w:r w:rsidRPr="00D77D00">
        <w:fldChar w:fldCharType="begin"/>
      </w:r>
      <w:r w:rsidRPr="00D77D00">
        <w:instrText xml:space="preserve"> HYPERLINK  \l "_AGENOR_FRANCISCO_DE" </w:instrText>
      </w:r>
      <w:r w:rsidRPr="00D77D00">
        <w:fldChar w:fldCharType="separate"/>
      </w:r>
      <w:r w:rsidR="00463E7C" w:rsidRPr="00D77D00">
        <w:rPr>
          <w:rStyle w:val="Hyperlink"/>
          <w:rFonts w:cstheme="minorHAnsi"/>
          <w:sz w:val="18"/>
          <w:szCs w:val="18"/>
        </w:rPr>
        <w:t>AGENOR FRANCISCO DE CARVALHO</w:t>
      </w:r>
    </w:p>
    <w:p w14:paraId="217E22F2" w14:textId="4F8C35C1" w:rsidR="00463E7C" w:rsidRPr="00D77D00" w:rsidRDefault="00C83F6F" w:rsidP="00483176">
      <w:pPr>
        <w:pStyle w:val="Caption"/>
        <w:numPr>
          <w:ilvl w:val="0"/>
          <w:numId w:val="50"/>
        </w:numPr>
        <w:rPr>
          <w:rStyle w:val="Hyperlink"/>
          <w:rFonts w:cstheme="minorHAnsi"/>
          <w:sz w:val="18"/>
          <w:szCs w:val="18"/>
        </w:rPr>
      </w:pPr>
      <w:r w:rsidRPr="00D77D00">
        <w:fldChar w:fldCharType="end"/>
      </w:r>
      <w:r w:rsidRPr="00D77D00">
        <w:fldChar w:fldCharType="begin"/>
      </w:r>
      <w:r w:rsidRPr="00D77D00">
        <w:instrText xml:space="preserve"> HYPERLINK  \l "_ANNA_KALEWSKA,_INSTITUTO" </w:instrText>
      </w:r>
      <w:r w:rsidRPr="00D77D00">
        <w:fldChar w:fldCharType="separate"/>
      </w:r>
      <w:r w:rsidR="00463E7C" w:rsidRPr="00D77D00">
        <w:rPr>
          <w:rStyle w:val="Hyperlink"/>
          <w:rFonts w:cstheme="minorHAnsi"/>
          <w:sz w:val="18"/>
          <w:szCs w:val="18"/>
        </w:rPr>
        <w:t>ANNA KALEWSKA</w:t>
      </w:r>
    </w:p>
    <w:p w14:paraId="7F0F623F" w14:textId="6171A34B" w:rsidR="00463E7C" w:rsidRPr="00D77D00" w:rsidRDefault="00C83F6F" w:rsidP="00483176">
      <w:pPr>
        <w:pStyle w:val="Caption"/>
        <w:numPr>
          <w:ilvl w:val="0"/>
          <w:numId w:val="50"/>
        </w:numPr>
        <w:rPr>
          <w:rStyle w:val="Hyperlink"/>
          <w:rFonts w:cstheme="minorHAnsi"/>
          <w:sz w:val="18"/>
          <w:szCs w:val="18"/>
        </w:rPr>
      </w:pPr>
      <w:r w:rsidRPr="00D77D00">
        <w:fldChar w:fldCharType="end"/>
      </w:r>
      <w:r w:rsidRPr="00D77D00">
        <w:fldChar w:fldCharType="begin"/>
      </w:r>
      <w:r w:rsidRPr="00D77D00">
        <w:instrText xml:space="preserve"> HYPERLINK  \l "_ANTÓNIO_BARBEDO_DE" </w:instrText>
      </w:r>
      <w:r w:rsidRPr="00D77D00">
        <w:fldChar w:fldCharType="separate"/>
      </w:r>
      <w:r w:rsidR="00463E7C" w:rsidRPr="00D77D00">
        <w:rPr>
          <w:rStyle w:val="Hyperlink"/>
          <w:rFonts w:cstheme="minorHAnsi"/>
          <w:sz w:val="18"/>
          <w:szCs w:val="18"/>
        </w:rPr>
        <w:t>ANTÓNIO BARBEDO DE MAGALHÃES</w:t>
      </w:r>
    </w:p>
    <w:p w14:paraId="017159DE" w14:textId="7B2C54CD" w:rsidR="00463E7C" w:rsidRPr="00D77D00" w:rsidRDefault="00C83F6F" w:rsidP="00483176">
      <w:pPr>
        <w:pStyle w:val="Caption"/>
        <w:numPr>
          <w:ilvl w:val="0"/>
          <w:numId w:val="50"/>
        </w:numPr>
        <w:rPr>
          <w:rStyle w:val="Hyperlink"/>
          <w:rFonts w:cstheme="minorHAnsi"/>
          <w:sz w:val="18"/>
          <w:szCs w:val="18"/>
        </w:rPr>
      </w:pPr>
      <w:r w:rsidRPr="00D77D00">
        <w:fldChar w:fldCharType="end"/>
      </w:r>
      <w:r w:rsidRPr="00D77D00">
        <w:fldChar w:fldCharType="begin"/>
      </w:r>
      <w:r w:rsidRPr="00D77D00">
        <w:instrText xml:space="preserve"> HYPERLINK  \l "_CHRYS_CHRYSTELLO._AGLP," </w:instrText>
      </w:r>
      <w:r w:rsidRPr="00D77D00">
        <w:fldChar w:fldCharType="separate"/>
      </w:r>
      <w:r w:rsidR="00463E7C" w:rsidRPr="00D77D00">
        <w:rPr>
          <w:rStyle w:val="Hyperlink"/>
          <w:rFonts w:cstheme="minorHAnsi"/>
          <w:sz w:val="18"/>
          <w:szCs w:val="18"/>
        </w:rPr>
        <w:t>CHRYS CHRYSTELLO</w:t>
      </w:r>
    </w:p>
    <w:p w14:paraId="7491500B" w14:textId="046C202A" w:rsidR="00463E7C" w:rsidRPr="00D77D00" w:rsidRDefault="00C83F6F" w:rsidP="00483176">
      <w:pPr>
        <w:pStyle w:val="Caption"/>
        <w:numPr>
          <w:ilvl w:val="0"/>
          <w:numId w:val="50"/>
        </w:numPr>
        <w:rPr>
          <w:rStyle w:val="Hyperlink"/>
          <w:rFonts w:cstheme="minorHAnsi"/>
          <w:sz w:val="18"/>
          <w:szCs w:val="18"/>
        </w:rPr>
      </w:pPr>
      <w:r w:rsidRPr="00D77D00">
        <w:fldChar w:fldCharType="end"/>
      </w:r>
      <w:r w:rsidRPr="00D77D00">
        <w:fldChar w:fldCharType="begin"/>
      </w:r>
      <w:r w:rsidRPr="00D77D00">
        <w:instrText xml:space="preserve"> HYPERLINK  \l "_EVANILDO_BECHARA,_ACADEMIA" </w:instrText>
      </w:r>
      <w:r w:rsidRPr="00D77D00">
        <w:fldChar w:fldCharType="separate"/>
      </w:r>
      <w:r w:rsidR="00E773B9" w:rsidRPr="00D77D00">
        <w:rPr>
          <w:rStyle w:val="Hyperlink"/>
          <w:rFonts w:cstheme="minorHAnsi"/>
          <w:sz w:val="18"/>
          <w:szCs w:val="18"/>
        </w:rPr>
        <w:t>EVANILDO BECHARA</w:t>
      </w:r>
    </w:p>
    <w:p w14:paraId="05B8B142" w14:textId="6BE2D57A" w:rsidR="00463E7C" w:rsidRPr="00D77D00" w:rsidRDefault="00C83F6F" w:rsidP="00483176">
      <w:pPr>
        <w:pStyle w:val="Caption"/>
        <w:numPr>
          <w:ilvl w:val="0"/>
          <w:numId w:val="50"/>
        </w:numPr>
        <w:rPr>
          <w:rStyle w:val="Hyperlink"/>
          <w:rFonts w:cstheme="minorHAnsi"/>
          <w:sz w:val="18"/>
          <w:szCs w:val="18"/>
        </w:rPr>
      </w:pPr>
      <w:r w:rsidRPr="00D77D00">
        <w:fldChar w:fldCharType="end"/>
      </w:r>
      <w:r w:rsidRPr="00D77D00">
        <w:fldChar w:fldCharType="begin"/>
      </w:r>
      <w:r w:rsidRPr="00D77D00">
        <w:instrText xml:space="preserve"> HYPERLINK  \l "_JOANA_PINHO,_UNIVERSIDADE" </w:instrText>
      </w:r>
      <w:r w:rsidRPr="00D77D00">
        <w:fldChar w:fldCharType="separate"/>
      </w:r>
      <w:r w:rsidR="00E773B9" w:rsidRPr="00D77D00">
        <w:rPr>
          <w:rStyle w:val="Hyperlink"/>
          <w:rFonts w:cstheme="minorHAnsi"/>
          <w:sz w:val="18"/>
          <w:szCs w:val="18"/>
        </w:rPr>
        <w:t>JOANA PINHO</w:t>
      </w:r>
    </w:p>
    <w:p w14:paraId="1974E85A" w14:textId="2B75FD54" w:rsidR="00463E7C" w:rsidRPr="00D77D00" w:rsidRDefault="00C83F6F" w:rsidP="00483176">
      <w:pPr>
        <w:pStyle w:val="Caption"/>
        <w:numPr>
          <w:ilvl w:val="0"/>
          <w:numId w:val="50"/>
        </w:numPr>
        <w:rPr>
          <w:rStyle w:val="Hyperlink"/>
          <w:rFonts w:cstheme="minorHAnsi"/>
          <w:sz w:val="18"/>
          <w:szCs w:val="18"/>
        </w:rPr>
      </w:pPr>
      <w:r w:rsidRPr="00D77D00">
        <w:fldChar w:fldCharType="end"/>
      </w:r>
      <w:r w:rsidRPr="00D77D00">
        <w:fldChar w:fldCharType="begin"/>
      </w:r>
      <w:r w:rsidRPr="00D77D00">
        <w:instrText xml:space="preserve"> HYPERLINK  \l "_JOÃO_MALACA_CASTELEIRO," </w:instrText>
      </w:r>
      <w:r w:rsidRPr="00D77D00">
        <w:fldChar w:fldCharType="separate"/>
      </w:r>
      <w:r w:rsidR="00E773B9" w:rsidRPr="00D77D00">
        <w:rPr>
          <w:rStyle w:val="Hyperlink"/>
          <w:rFonts w:cstheme="minorHAnsi"/>
          <w:sz w:val="18"/>
          <w:szCs w:val="18"/>
        </w:rPr>
        <w:t>JOÃO MALACA CASTELEIRO</w:t>
      </w:r>
    </w:p>
    <w:p w14:paraId="35028117" w14:textId="189EAAF2" w:rsidR="00463E7C" w:rsidRPr="00D77D00" w:rsidRDefault="00C83F6F" w:rsidP="00483176">
      <w:pPr>
        <w:pStyle w:val="Caption"/>
        <w:numPr>
          <w:ilvl w:val="0"/>
          <w:numId w:val="50"/>
        </w:numPr>
        <w:rPr>
          <w:rStyle w:val="Hyperlink"/>
          <w:rFonts w:cstheme="minorHAnsi"/>
          <w:sz w:val="18"/>
          <w:szCs w:val="18"/>
        </w:rPr>
      </w:pPr>
      <w:r w:rsidRPr="00D77D00">
        <w:fldChar w:fldCharType="end"/>
      </w:r>
      <w:r w:rsidRPr="00D77D00">
        <w:fldChar w:fldCharType="begin"/>
      </w:r>
      <w:r w:rsidRPr="00D77D00">
        <w:instrText xml:space="preserve"> HYPERLINK  \l "_JOSÉ_ANDRADE,_CHEFE" </w:instrText>
      </w:r>
      <w:r w:rsidRPr="00D77D00">
        <w:fldChar w:fldCharType="separate"/>
      </w:r>
      <w:r w:rsidR="00E773B9" w:rsidRPr="00D77D00">
        <w:rPr>
          <w:rStyle w:val="Hyperlink"/>
          <w:rFonts w:cstheme="minorHAnsi"/>
          <w:sz w:val="18"/>
          <w:szCs w:val="18"/>
        </w:rPr>
        <w:t>JOSÉ ANDRADE</w:t>
      </w:r>
    </w:p>
    <w:p w14:paraId="3C1F1244" w14:textId="4997CA51" w:rsidR="00463E7C" w:rsidRPr="00D77D00" w:rsidRDefault="00C83F6F" w:rsidP="00483176">
      <w:pPr>
        <w:pStyle w:val="Caption"/>
        <w:numPr>
          <w:ilvl w:val="0"/>
          <w:numId w:val="50"/>
        </w:numPr>
        <w:rPr>
          <w:rStyle w:val="Hyperlink"/>
          <w:rFonts w:cstheme="minorHAnsi"/>
          <w:sz w:val="18"/>
          <w:szCs w:val="18"/>
        </w:rPr>
      </w:pPr>
      <w:r w:rsidRPr="00D77D00">
        <w:fldChar w:fldCharType="end"/>
      </w:r>
      <w:r w:rsidRPr="00D77D00">
        <w:fldChar w:fldCharType="begin"/>
      </w:r>
      <w:r w:rsidRPr="00D77D00">
        <w:instrText xml:space="preserve"> HYPERLINK  \l "_JOSÉ_DE_ALMEIDA" </w:instrText>
      </w:r>
      <w:r w:rsidRPr="00D77D00">
        <w:fldChar w:fldCharType="separate"/>
      </w:r>
      <w:r w:rsidR="00E773B9" w:rsidRPr="00D77D00">
        <w:rPr>
          <w:rStyle w:val="Hyperlink"/>
          <w:rFonts w:cstheme="minorHAnsi"/>
          <w:sz w:val="18"/>
          <w:szCs w:val="18"/>
        </w:rPr>
        <w:t>JOSÉ DE ALMEIDA MELLO</w:t>
      </w:r>
    </w:p>
    <w:p w14:paraId="35F63B88" w14:textId="2484DA32" w:rsidR="00463E7C" w:rsidRPr="00D77D00" w:rsidRDefault="00C83F6F" w:rsidP="00483176">
      <w:pPr>
        <w:pStyle w:val="Caption"/>
        <w:numPr>
          <w:ilvl w:val="0"/>
          <w:numId w:val="50"/>
        </w:numPr>
        <w:rPr>
          <w:rStyle w:val="Hyperlink"/>
          <w:rFonts w:cstheme="minorHAnsi"/>
          <w:sz w:val="18"/>
          <w:szCs w:val="18"/>
        </w:rPr>
      </w:pPr>
      <w:r w:rsidRPr="00D77D00">
        <w:fldChar w:fldCharType="end"/>
      </w:r>
      <w:r w:rsidRPr="00D77D00">
        <w:fldChar w:fldCharType="begin"/>
      </w:r>
      <w:r w:rsidRPr="00D77D00">
        <w:instrText xml:space="preserve"> HYPERLINK  \l "_LUCIANO_JOSÉ_DOS" </w:instrText>
      </w:r>
      <w:r w:rsidRPr="00D77D00">
        <w:fldChar w:fldCharType="separate"/>
      </w:r>
      <w:r w:rsidR="00463E7C" w:rsidRPr="00D77D00">
        <w:rPr>
          <w:rStyle w:val="Hyperlink"/>
          <w:rFonts w:cstheme="minorHAnsi"/>
          <w:sz w:val="18"/>
          <w:szCs w:val="18"/>
        </w:rPr>
        <w:t>LUCIANO J DOS SANTOS PEREIRA</w:t>
      </w:r>
    </w:p>
    <w:p w14:paraId="42569FC1" w14:textId="1C2F9E11" w:rsidR="00463E7C" w:rsidRPr="00D77D00" w:rsidRDefault="00C83F6F" w:rsidP="00483176">
      <w:pPr>
        <w:pStyle w:val="Caption"/>
        <w:numPr>
          <w:ilvl w:val="0"/>
          <w:numId w:val="50"/>
        </w:numPr>
        <w:rPr>
          <w:rStyle w:val="Hyperlink"/>
          <w:rFonts w:cstheme="minorHAnsi"/>
          <w:sz w:val="18"/>
          <w:szCs w:val="18"/>
        </w:rPr>
      </w:pPr>
      <w:r w:rsidRPr="00D77D00">
        <w:fldChar w:fldCharType="end"/>
      </w:r>
      <w:r w:rsidRPr="00D77D00">
        <w:fldChar w:fldCharType="begin"/>
      </w:r>
      <w:r w:rsidRPr="00D77D00">
        <w:instrText xml:space="preserve"> HYPERLINK  \l "_MARIA_DO_SOCORRO" </w:instrText>
      </w:r>
      <w:r w:rsidRPr="00D77D00">
        <w:fldChar w:fldCharType="separate"/>
      </w:r>
      <w:r w:rsidR="00E773B9" w:rsidRPr="00D77D00">
        <w:rPr>
          <w:rStyle w:val="Hyperlink"/>
          <w:rFonts w:cstheme="minorHAnsi"/>
          <w:sz w:val="18"/>
          <w:szCs w:val="18"/>
        </w:rPr>
        <w:t>MARIA DO SOCORRO PESSOA</w:t>
      </w:r>
    </w:p>
    <w:p w14:paraId="103B96AB" w14:textId="30A7CEA7" w:rsidR="00463E7C" w:rsidRPr="00D77D00" w:rsidRDefault="00C83F6F" w:rsidP="00483176">
      <w:pPr>
        <w:pStyle w:val="Caption"/>
        <w:numPr>
          <w:ilvl w:val="0"/>
          <w:numId w:val="50"/>
        </w:numPr>
        <w:rPr>
          <w:rStyle w:val="Hyperlink"/>
          <w:rFonts w:cstheme="minorHAnsi"/>
          <w:sz w:val="18"/>
          <w:szCs w:val="18"/>
        </w:rPr>
      </w:pPr>
      <w:r w:rsidRPr="00D77D00">
        <w:fldChar w:fldCharType="end"/>
      </w:r>
      <w:r w:rsidRPr="00D77D00">
        <w:fldChar w:fldCharType="begin"/>
      </w:r>
      <w:r w:rsidRPr="00D77D00">
        <w:instrText xml:space="preserve"> HYPERLINK  \l "_(MARIA)_HELENA_ANACLETO-MATIAS," </w:instrText>
      </w:r>
      <w:r w:rsidRPr="00D77D00">
        <w:fldChar w:fldCharType="separate"/>
      </w:r>
      <w:r w:rsidR="00463E7C" w:rsidRPr="00D77D00">
        <w:rPr>
          <w:rStyle w:val="Hyperlink"/>
          <w:rFonts w:cstheme="minorHAnsi"/>
          <w:sz w:val="18"/>
          <w:szCs w:val="18"/>
        </w:rPr>
        <w:t xml:space="preserve">MARIA </w:t>
      </w:r>
      <w:r w:rsidR="00E773B9" w:rsidRPr="00D77D00">
        <w:rPr>
          <w:rStyle w:val="Hyperlink"/>
          <w:rFonts w:cstheme="minorHAnsi"/>
          <w:sz w:val="18"/>
          <w:szCs w:val="18"/>
        </w:rPr>
        <w:t>HELENA ANACLETO-MATIAS</w:t>
      </w:r>
    </w:p>
    <w:p w14:paraId="56FEDD79" w14:textId="6BC46152" w:rsidR="00463E7C" w:rsidRPr="00D77D00" w:rsidRDefault="00C83F6F" w:rsidP="00483176">
      <w:pPr>
        <w:pStyle w:val="Caption"/>
        <w:numPr>
          <w:ilvl w:val="0"/>
          <w:numId w:val="50"/>
        </w:numPr>
        <w:rPr>
          <w:rStyle w:val="Hyperlink"/>
          <w:rFonts w:cstheme="minorHAnsi"/>
          <w:sz w:val="18"/>
          <w:szCs w:val="18"/>
        </w:rPr>
      </w:pPr>
      <w:r w:rsidRPr="00D77D00">
        <w:fldChar w:fldCharType="end"/>
      </w:r>
      <w:r w:rsidRPr="00D77D00">
        <w:fldChar w:fldCharType="begin"/>
      </w:r>
      <w:r w:rsidRPr="00D77D00">
        <w:instrText xml:space="preserve"> HYPERLINK  \l "_PAULO_MENDES,_AIPA," </w:instrText>
      </w:r>
      <w:r w:rsidRPr="00D77D00">
        <w:fldChar w:fldCharType="separate"/>
      </w:r>
      <w:r w:rsidR="00463E7C" w:rsidRPr="00D77D00">
        <w:rPr>
          <w:rStyle w:val="Hyperlink"/>
          <w:rFonts w:cstheme="minorHAnsi"/>
          <w:sz w:val="18"/>
          <w:szCs w:val="18"/>
        </w:rPr>
        <w:t>PEDRO PAULO CÂMARA</w:t>
      </w:r>
    </w:p>
    <w:p w14:paraId="0A833E6E" w14:textId="59230ADC" w:rsidR="00463E7C" w:rsidRPr="00D77D00" w:rsidRDefault="00C83F6F" w:rsidP="00483176">
      <w:pPr>
        <w:pStyle w:val="Caption"/>
        <w:numPr>
          <w:ilvl w:val="0"/>
          <w:numId w:val="50"/>
        </w:numPr>
        <w:rPr>
          <w:rStyle w:val="Hyperlink"/>
          <w:rFonts w:cstheme="minorHAnsi"/>
          <w:sz w:val="18"/>
          <w:szCs w:val="18"/>
        </w:rPr>
      </w:pPr>
      <w:r w:rsidRPr="00D77D00">
        <w:fldChar w:fldCharType="end"/>
      </w:r>
      <w:r w:rsidRPr="00D77D00">
        <w:fldChar w:fldCharType="begin"/>
      </w:r>
      <w:r w:rsidRPr="00D77D00">
        <w:instrText xml:space="preserve"> HYPERLINK  \l "_PERPÉTUA_SANTOS_SILVA," </w:instrText>
      </w:r>
      <w:r w:rsidRPr="00D77D00">
        <w:fldChar w:fldCharType="separate"/>
      </w:r>
      <w:r w:rsidRPr="00D77D00">
        <w:rPr>
          <w:rStyle w:val="Hyperlink"/>
          <w:rFonts w:cstheme="minorHAnsi"/>
          <w:sz w:val="18"/>
          <w:szCs w:val="18"/>
        </w:rPr>
        <w:t>PERPÉTUA SANTOS SILVA</w:t>
      </w:r>
    </w:p>
    <w:p w14:paraId="444A5259" w14:textId="1BF36669" w:rsidR="00463E7C" w:rsidRPr="00D77D00" w:rsidRDefault="00C83F6F" w:rsidP="00483176">
      <w:pPr>
        <w:pStyle w:val="Caption"/>
        <w:numPr>
          <w:ilvl w:val="0"/>
          <w:numId w:val="50"/>
        </w:numPr>
      </w:pPr>
      <w:r w:rsidRPr="00D77D00">
        <w:fldChar w:fldCharType="end"/>
      </w:r>
      <w:hyperlink w:anchor="_RAUL_LEAL_GAIÃO,_1" w:history="1">
        <w:r w:rsidRPr="00D77D00">
          <w:rPr>
            <w:rStyle w:val="Hyperlink"/>
            <w:rFonts w:cstheme="minorHAnsi"/>
            <w:sz w:val="18"/>
            <w:szCs w:val="18"/>
          </w:rPr>
          <w:t>RAUL LEAL GAIÃO</w:t>
        </w:r>
      </w:hyperlink>
    </w:p>
    <w:p w14:paraId="72460AE1" w14:textId="77777777" w:rsidR="00463E7C" w:rsidRPr="00D77D00" w:rsidRDefault="00D445F2" w:rsidP="00204948">
      <w:pPr>
        <w:ind w:right="0" w:firstLine="426"/>
        <w:rPr>
          <w:rFonts w:eastAsia="Calibri" w:cstheme="minorHAnsi"/>
          <w:sz w:val="18"/>
          <w:szCs w:val="18"/>
          <w:lang w:eastAsia="en-US"/>
        </w:rPr>
      </w:pPr>
      <w:bookmarkStart w:id="2" w:name="_ALDEBERTO_CHAVES,_PRESIDENTE"/>
      <w:bookmarkStart w:id="3" w:name="_Hlk487789209"/>
      <w:bookmarkEnd w:id="2"/>
      <w:r>
        <w:rPr>
          <w:rFonts w:eastAsia="Calibri" w:cstheme="minorHAnsi"/>
          <w:sz w:val="18"/>
          <w:szCs w:val="18"/>
          <w:lang w:eastAsia="en-US"/>
        </w:rPr>
        <w:pict w14:anchorId="63152792">
          <v:shape id="_x0000_i1027" type="#_x0000_t75" style="width:349.2pt;height:5.75pt" o:hrpct="0" o:hr="t">
            <v:imagedata r:id="rId10" o:title="BD10256_"/>
          </v:shape>
        </w:pict>
      </w:r>
    </w:p>
    <w:bookmarkEnd w:id="3"/>
    <w:p w14:paraId="1D9E9271" w14:textId="0F9BA1A0" w:rsidR="00615F3C" w:rsidRPr="00D77D00" w:rsidRDefault="00D06DDE" w:rsidP="00204948">
      <w:pPr>
        <w:pStyle w:val="Heading1"/>
        <w:rPr>
          <w:rFonts w:cstheme="minorHAnsi"/>
          <w:sz w:val="18"/>
          <w:szCs w:val="18"/>
        </w:rPr>
      </w:pPr>
      <w:r w:rsidRPr="00D77D00">
        <w:rPr>
          <w:rFonts w:cstheme="minorHAnsi"/>
          <w:sz w:val="18"/>
          <w:szCs w:val="18"/>
        </w:rPr>
        <w:t>3</w:t>
      </w:r>
      <w:r w:rsidR="00C83F6F" w:rsidRPr="00D77D00">
        <w:rPr>
          <w:rFonts w:cstheme="minorHAnsi"/>
          <w:sz w:val="18"/>
          <w:szCs w:val="18"/>
        </w:rPr>
        <w:t>2</w:t>
      </w:r>
      <w:r w:rsidR="009B7B1E" w:rsidRPr="00D77D00">
        <w:rPr>
          <w:rFonts w:cstheme="minorHAnsi"/>
          <w:sz w:val="18"/>
          <w:szCs w:val="18"/>
        </w:rPr>
        <w:t>º COLÓQUIO DA LUSOFONIA</w:t>
      </w:r>
      <w:r w:rsidR="00C83F6F" w:rsidRPr="00D77D00">
        <w:rPr>
          <w:rFonts w:cstheme="minorHAnsi"/>
          <w:sz w:val="18"/>
          <w:szCs w:val="18"/>
        </w:rPr>
        <w:t xml:space="preserve"> GRACIOSA</w:t>
      </w:r>
    </w:p>
    <w:p w14:paraId="1D6B38C6" w14:textId="21FCDEDD" w:rsidR="00C4479F" w:rsidRPr="00C4479F" w:rsidRDefault="001F07B9" w:rsidP="00483176">
      <w:pPr>
        <w:pStyle w:val="Heading4"/>
        <w:numPr>
          <w:ilvl w:val="0"/>
          <w:numId w:val="50"/>
        </w:numPr>
        <w:rPr>
          <w:rFonts w:cstheme="minorHAnsi"/>
          <w:color w:val="0000FF"/>
          <w:sz w:val="18"/>
          <w:szCs w:val="18"/>
          <w:u w:val="single"/>
        </w:rPr>
      </w:pPr>
      <w:hyperlink w:anchor="_ÁLAMO_OLIVEIRA,_ESCRITOR," w:history="1">
        <w:r w:rsidR="00204948" w:rsidRPr="00C4479F">
          <w:rPr>
            <w:rStyle w:val="Hyperlink"/>
            <w:rFonts w:cstheme="minorHAnsi"/>
            <w:sz w:val="18"/>
            <w:szCs w:val="18"/>
          </w:rPr>
          <w:t>ÁLAMO OLIVEIRA</w:t>
        </w:r>
      </w:hyperlink>
    </w:p>
    <w:p w14:paraId="78BBBE00" w14:textId="77777777" w:rsidR="00C4479F" w:rsidRDefault="001F07B9" w:rsidP="00483176">
      <w:pPr>
        <w:pStyle w:val="Heading4"/>
        <w:numPr>
          <w:ilvl w:val="0"/>
          <w:numId w:val="50"/>
        </w:numPr>
      </w:pPr>
      <w:hyperlink w:anchor="_ALEXANDRE_BANHOS,_FUNDAÇÃO" w:history="1">
        <w:r w:rsidR="009B7B1E" w:rsidRPr="00C4479F">
          <w:rPr>
            <w:rStyle w:val="Hyperlink"/>
            <w:rFonts w:cstheme="minorHAnsi"/>
            <w:sz w:val="18"/>
            <w:szCs w:val="18"/>
          </w:rPr>
          <w:t>ALEXANDRE BANHOS</w:t>
        </w:r>
      </w:hyperlink>
    </w:p>
    <w:p w14:paraId="43AD2350" w14:textId="77777777" w:rsidR="00C4479F" w:rsidRDefault="001F07B9" w:rsidP="00483176">
      <w:pPr>
        <w:pStyle w:val="Heading4"/>
        <w:numPr>
          <w:ilvl w:val="0"/>
          <w:numId w:val="50"/>
        </w:numPr>
        <w:rPr>
          <w:rStyle w:val="Hyperlink"/>
          <w:rFonts w:cstheme="minorHAnsi"/>
          <w:sz w:val="18"/>
          <w:szCs w:val="18"/>
        </w:rPr>
      </w:pPr>
      <w:hyperlink w:anchor="_CAROLINA_CORDEIRO,_ESCRITORA," w:history="1">
        <w:r w:rsidR="00204948" w:rsidRPr="00C4479F">
          <w:rPr>
            <w:rStyle w:val="Hyperlink"/>
            <w:rFonts w:cstheme="minorHAnsi"/>
            <w:sz w:val="18"/>
            <w:szCs w:val="18"/>
          </w:rPr>
          <w:t>CAROLINA CORDEIRO</w:t>
        </w:r>
      </w:hyperlink>
    </w:p>
    <w:p w14:paraId="40EEFAE3" w14:textId="77777777" w:rsidR="00C4479F" w:rsidRPr="00C4479F" w:rsidRDefault="001F07B9" w:rsidP="00483176">
      <w:pPr>
        <w:pStyle w:val="Heading4"/>
        <w:numPr>
          <w:ilvl w:val="0"/>
          <w:numId w:val="50"/>
        </w:numPr>
        <w:rPr>
          <w:rFonts w:cstheme="minorHAnsi"/>
          <w:color w:val="0000FF"/>
          <w:sz w:val="18"/>
          <w:szCs w:val="18"/>
          <w:u w:val="single"/>
        </w:rPr>
      </w:pPr>
      <w:hyperlink w:anchor="_CHRYS_CHRYSTELLO._AGLP,_1" w:history="1">
        <w:r w:rsidR="009B7B1E" w:rsidRPr="00C4479F">
          <w:rPr>
            <w:rStyle w:val="Hyperlink"/>
            <w:rFonts w:cstheme="minorHAnsi"/>
            <w:sz w:val="18"/>
            <w:szCs w:val="18"/>
          </w:rPr>
          <w:t>CHRYS CHRYSTELLO</w:t>
        </w:r>
      </w:hyperlink>
    </w:p>
    <w:p w14:paraId="0A1B5D53" w14:textId="77777777" w:rsidR="00C4479F" w:rsidRPr="00C4479F" w:rsidRDefault="001F07B9" w:rsidP="00483176">
      <w:pPr>
        <w:pStyle w:val="Heading4"/>
        <w:numPr>
          <w:ilvl w:val="0"/>
          <w:numId w:val="50"/>
        </w:numPr>
        <w:rPr>
          <w:rFonts w:cstheme="minorHAnsi"/>
          <w:color w:val="0000FF"/>
          <w:sz w:val="18"/>
          <w:szCs w:val="18"/>
          <w:u w:val="single"/>
        </w:rPr>
      </w:pPr>
      <w:hyperlink w:anchor="_EDUARDO_BETTENCOURT_PINTO," w:history="1">
        <w:r w:rsidR="009B7B1E" w:rsidRPr="00C4479F">
          <w:rPr>
            <w:rStyle w:val="Hyperlink"/>
            <w:rFonts w:cstheme="minorHAnsi"/>
            <w:sz w:val="18"/>
            <w:szCs w:val="18"/>
          </w:rPr>
          <w:t>F</w:t>
        </w:r>
        <w:r w:rsidR="00204948" w:rsidRPr="00C4479F">
          <w:rPr>
            <w:rStyle w:val="Hyperlink"/>
            <w:rFonts w:cstheme="minorHAnsi"/>
            <w:sz w:val="18"/>
            <w:szCs w:val="18"/>
          </w:rPr>
          <w:t>EDUARDO BETTENCOURT PINTO</w:t>
        </w:r>
      </w:hyperlink>
    </w:p>
    <w:p w14:paraId="793AAB76" w14:textId="77777777" w:rsidR="00C4479F" w:rsidRPr="00C4479F" w:rsidRDefault="001F07B9" w:rsidP="00483176">
      <w:pPr>
        <w:pStyle w:val="Heading4"/>
        <w:numPr>
          <w:ilvl w:val="0"/>
          <w:numId w:val="50"/>
        </w:numPr>
        <w:rPr>
          <w:rFonts w:cstheme="minorHAnsi"/>
          <w:color w:val="0000FF"/>
          <w:sz w:val="18"/>
          <w:szCs w:val="18"/>
          <w:u w:val="single"/>
        </w:rPr>
      </w:pPr>
      <w:hyperlink w:anchor="_FÉLIX_RODRIGUES,_CIENTISTA," w:history="1">
        <w:r w:rsidR="00204948" w:rsidRPr="00C4479F">
          <w:rPr>
            <w:rStyle w:val="Hyperlink"/>
            <w:rFonts w:cstheme="minorHAnsi"/>
            <w:sz w:val="18"/>
            <w:szCs w:val="18"/>
          </w:rPr>
          <w:t>FÉLIX RODRIGUES</w:t>
        </w:r>
      </w:hyperlink>
    </w:p>
    <w:p w14:paraId="7E131033" w14:textId="77777777" w:rsidR="00C4479F" w:rsidRDefault="001F07B9" w:rsidP="00483176">
      <w:pPr>
        <w:pStyle w:val="Heading4"/>
        <w:numPr>
          <w:ilvl w:val="0"/>
          <w:numId w:val="50"/>
        </w:numPr>
      </w:pPr>
      <w:hyperlink w:anchor="_HILARINO_DA_LUZ," w:history="1">
        <w:r w:rsidR="00204948" w:rsidRPr="00C4479F">
          <w:rPr>
            <w:rStyle w:val="Hyperlink"/>
            <w:rFonts w:cstheme="minorHAnsi"/>
            <w:sz w:val="18"/>
            <w:szCs w:val="18"/>
          </w:rPr>
          <w:t>HILARINO DA LUZ</w:t>
        </w:r>
      </w:hyperlink>
    </w:p>
    <w:p w14:paraId="667D8485" w14:textId="77777777" w:rsidR="00C4479F" w:rsidRDefault="001F07B9" w:rsidP="00483176">
      <w:pPr>
        <w:pStyle w:val="Heading4"/>
        <w:numPr>
          <w:ilvl w:val="0"/>
          <w:numId w:val="50"/>
        </w:numPr>
        <w:rPr>
          <w:rStyle w:val="Hyperlink"/>
          <w:rFonts w:cstheme="minorHAnsi"/>
          <w:sz w:val="18"/>
          <w:szCs w:val="18"/>
        </w:rPr>
      </w:pPr>
      <w:hyperlink w:anchor="_JORGE_ARRIMAR,_ESCRITOR," w:history="1">
        <w:r w:rsidR="00204948" w:rsidRPr="00C4479F">
          <w:rPr>
            <w:rStyle w:val="Hyperlink"/>
            <w:rFonts w:cstheme="minorHAnsi"/>
            <w:sz w:val="18"/>
            <w:szCs w:val="18"/>
          </w:rPr>
          <w:t>JORGE ARRIMAR</w:t>
        </w:r>
      </w:hyperlink>
    </w:p>
    <w:p w14:paraId="744DEB98" w14:textId="77777777" w:rsidR="00C4479F" w:rsidRPr="00C4479F" w:rsidRDefault="001F07B9" w:rsidP="00483176">
      <w:pPr>
        <w:pStyle w:val="Heading4"/>
        <w:numPr>
          <w:ilvl w:val="0"/>
          <w:numId w:val="50"/>
        </w:numPr>
        <w:rPr>
          <w:rFonts w:cstheme="minorHAnsi"/>
          <w:color w:val="0000FF"/>
          <w:sz w:val="18"/>
          <w:szCs w:val="18"/>
          <w:u w:val="single"/>
        </w:rPr>
      </w:pPr>
      <w:hyperlink w:anchor="_LUCIANO_JOSÉ_DOS_1" w:history="1">
        <w:r w:rsidR="009B7B1E" w:rsidRPr="00C4479F">
          <w:rPr>
            <w:rStyle w:val="Hyperlink"/>
            <w:rFonts w:cstheme="minorHAnsi"/>
            <w:sz w:val="18"/>
            <w:szCs w:val="18"/>
          </w:rPr>
          <w:t>LUCIANO J DOS SANTOS B PEREIRA</w:t>
        </w:r>
      </w:hyperlink>
    </w:p>
    <w:p w14:paraId="2649827D" w14:textId="77777777" w:rsidR="00C4479F" w:rsidRPr="00C4479F" w:rsidRDefault="001F07B9" w:rsidP="00483176">
      <w:pPr>
        <w:pStyle w:val="Heading4"/>
        <w:numPr>
          <w:ilvl w:val="0"/>
          <w:numId w:val="50"/>
        </w:numPr>
        <w:rPr>
          <w:rFonts w:cstheme="minorHAnsi"/>
          <w:color w:val="0000FF"/>
          <w:sz w:val="18"/>
          <w:szCs w:val="18"/>
          <w:u w:val="single"/>
        </w:rPr>
      </w:pPr>
      <w:hyperlink w:anchor="_(MARIA)_HELENA_ANACLETO-MATIAS,_1" w:history="1">
        <w:r w:rsidR="00204948" w:rsidRPr="00C4479F">
          <w:rPr>
            <w:rStyle w:val="Hyperlink"/>
            <w:rFonts w:cstheme="minorHAnsi"/>
            <w:sz w:val="18"/>
            <w:szCs w:val="18"/>
          </w:rPr>
          <w:t>MARIA HELENA ANACLETO-MATIAS</w:t>
        </w:r>
      </w:hyperlink>
    </w:p>
    <w:p w14:paraId="262E3679" w14:textId="77777777" w:rsidR="00C4479F" w:rsidRPr="00C4479F" w:rsidRDefault="001F07B9" w:rsidP="00483176">
      <w:pPr>
        <w:pStyle w:val="Heading4"/>
        <w:numPr>
          <w:ilvl w:val="0"/>
          <w:numId w:val="50"/>
        </w:numPr>
        <w:rPr>
          <w:rFonts w:cstheme="minorHAnsi"/>
          <w:color w:val="0000FF"/>
          <w:sz w:val="18"/>
          <w:szCs w:val="18"/>
          <w:u w:val="single"/>
        </w:rPr>
      </w:pPr>
      <w:hyperlink w:anchor="_MARIA_JOÃO_RUIVO,_1" w:history="1">
        <w:r w:rsidR="00204948" w:rsidRPr="00C4479F">
          <w:rPr>
            <w:rStyle w:val="Hyperlink"/>
            <w:rFonts w:cstheme="minorHAnsi"/>
            <w:sz w:val="18"/>
            <w:szCs w:val="18"/>
          </w:rPr>
          <w:t>MARIA JOÃO RUIVO</w:t>
        </w:r>
      </w:hyperlink>
    </w:p>
    <w:p w14:paraId="630446F6" w14:textId="77777777" w:rsidR="00C4479F" w:rsidRPr="00C4479F" w:rsidRDefault="001F07B9" w:rsidP="00483176">
      <w:pPr>
        <w:pStyle w:val="Heading4"/>
        <w:numPr>
          <w:ilvl w:val="0"/>
          <w:numId w:val="50"/>
        </w:numPr>
        <w:rPr>
          <w:rFonts w:cstheme="minorHAnsi"/>
          <w:color w:val="0000FF"/>
          <w:sz w:val="18"/>
          <w:szCs w:val="18"/>
          <w:u w:val="single"/>
        </w:rPr>
      </w:pPr>
      <w:hyperlink w:anchor="_MARIANA_BETTENCOURT,_UNIVERSIDADE" w:history="1">
        <w:r w:rsidR="009B7B1E" w:rsidRPr="00C4479F">
          <w:rPr>
            <w:rStyle w:val="Hyperlink"/>
            <w:rFonts w:cstheme="minorHAnsi"/>
            <w:sz w:val="18"/>
            <w:szCs w:val="18"/>
          </w:rPr>
          <w:t>M</w:t>
        </w:r>
        <w:r w:rsidR="00204948" w:rsidRPr="00C4479F">
          <w:rPr>
            <w:rStyle w:val="Hyperlink"/>
            <w:rFonts w:cstheme="minorHAnsi"/>
            <w:sz w:val="18"/>
            <w:szCs w:val="18"/>
          </w:rPr>
          <w:t>ARIANA BETTENCOURT</w:t>
        </w:r>
      </w:hyperlink>
    </w:p>
    <w:p w14:paraId="5B3A29B5" w14:textId="77777777" w:rsidR="00C4479F" w:rsidRPr="00C4479F" w:rsidRDefault="001F07B9" w:rsidP="00483176">
      <w:pPr>
        <w:pStyle w:val="Heading4"/>
        <w:numPr>
          <w:ilvl w:val="0"/>
          <w:numId w:val="50"/>
        </w:numPr>
        <w:rPr>
          <w:rFonts w:cstheme="minorHAnsi"/>
          <w:color w:val="0000FF"/>
          <w:sz w:val="18"/>
          <w:szCs w:val="18"/>
          <w:u w:val="single"/>
        </w:rPr>
      </w:pPr>
      <w:hyperlink w:anchor="_REINALDO_FRANCISCO_DA" w:history="1">
        <w:r w:rsidR="009B7B1E" w:rsidRPr="00C4479F">
          <w:rPr>
            <w:rStyle w:val="Hyperlink"/>
            <w:rFonts w:cstheme="minorHAnsi"/>
            <w:sz w:val="18"/>
            <w:szCs w:val="18"/>
          </w:rPr>
          <w:t>R</w:t>
        </w:r>
        <w:r w:rsidR="00204948" w:rsidRPr="00C4479F">
          <w:rPr>
            <w:rStyle w:val="Hyperlink"/>
            <w:rFonts w:cstheme="minorHAnsi"/>
            <w:sz w:val="18"/>
            <w:szCs w:val="18"/>
          </w:rPr>
          <w:t>EINALDO FRANCISCO DA SILVA</w:t>
        </w:r>
      </w:hyperlink>
    </w:p>
    <w:p w14:paraId="2D5FD5CF" w14:textId="60A2A8FF" w:rsidR="009B7B1E" w:rsidRPr="00C4479F" w:rsidRDefault="003D7BA2" w:rsidP="00483176">
      <w:pPr>
        <w:pStyle w:val="Heading4"/>
        <w:numPr>
          <w:ilvl w:val="0"/>
          <w:numId w:val="50"/>
        </w:numPr>
        <w:rPr>
          <w:rStyle w:val="Hyperlink"/>
          <w:rFonts w:cstheme="minorHAnsi"/>
          <w:sz w:val="18"/>
          <w:szCs w:val="18"/>
        </w:rPr>
      </w:pPr>
      <w:r>
        <w:fldChar w:fldCharType="begin"/>
      </w:r>
      <w:r>
        <w:instrText xml:space="preserve"> HYPERLINK  \l "_ROLF_KEMMLER,_ACADEMIA_1" </w:instrText>
      </w:r>
      <w:r>
        <w:fldChar w:fldCharType="separate"/>
      </w:r>
      <w:r w:rsidR="009B7B1E" w:rsidRPr="00C4479F">
        <w:rPr>
          <w:rStyle w:val="Hyperlink"/>
          <w:rFonts w:cstheme="minorHAnsi"/>
          <w:sz w:val="18"/>
          <w:szCs w:val="18"/>
        </w:rPr>
        <w:t>ROLF KEMMLER</w:t>
      </w:r>
    </w:p>
    <w:bookmarkStart w:id="4" w:name="_Hlk6772052"/>
    <w:bookmarkStart w:id="5" w:name="_Hlk499135098"/>
    <w:p w14:paraId="5CBAE105" w14:textId="6A4504B7" w:rsidR="00822351" w:rsidRDefault="003D7BA2" w:rsidP="00C4479F">
      <w:pPr>
        <w:ind w:hanging="360"/>
      </w:pPr>
      <w:r>
        <w:fldChar w:fldCharType="end"/>
      </w:r>
      <w:r w:rsidR="00D445F2">
        <w:pict w14:anchorId="2B69B02F">
          <v:shape id="_x0000_i1028" type="#_x0000_t75" style="width:349.2pt;height:5.75pt" o:hrpct="0" o:hr="t">
            <v:imagedata r:id="rId10" o:title="BD10256_"/>
          </v:shape>
        </w:pict>
      </w:r>
    </w:p>
    <w:p w14:paraId="7F548B84" w14:textId="77777777" w:rsidR="00D81922" w:rsidRDefault="00D81922" w:rsidP="00D81922"/>
    <w:p w14:paraId="6DE4ED1B" w14:textId="77777777" w:rsidR="00D81922" w:rsidRDefault="00D81922" w:rsidP="00D81922"/>
    <w:p w14:paraId="129905A3" w14:textId="77777777" w:rsidR="00D81922" w:rsidRDefault="00D81922" w:rsidP="00D81922"/>
    <w:p w14:paraId="12877CB6" w14:textId="77777777" w:rsidR="00D445F2" w:rsidRDefault="00D445F2" w:rsidP="00D445F2">
      <w:pPr>
        <w:pStyle w:val="colquio0"/>
      </w:pPr>
      <w:r>
        <w:rPr>
          <w:rFonts w:ascii="Sansation" w:hAnsi="Sansation"/>
          <w:sz w:val="72"/>
          <w:szCs w:val="72"/>
          <w:lang w:val="pt-BR"/>
        </w:rPr>
        <w:t>REVISTA DE ESTUDOS LUSÓFONOS,</w:t>
      </w:r>
    </w:p>
    <w:p w14:paraId="72C7FABA" w14:textId="77777777" w:rsidR="00D445F2" w:rsidRDefault="00D445F2" w:rsidP="00D445F2">
      <w:pPr>
        <w:pStyle w:val="colquio0"/>
      </w:pPr>
      <w:r>
        <w:rPr>
          <w:rFonts w:ascii="Sansation" w:hAnsi="Sansation"/>
          <w:sz w:val="72"/>
          <w:szCs w:val="72"/>
          <w:lang w:val="pt-BR"/>
        </w:rPr>
        <w:t>LÍNGUA E LITERATURA,</w:t>
      </w:r>
    </w:p>
    <w:p w14:paraId="7CEA9CA4" w14:textId="77777777" w:rsidR="00D445F2" w:rsidRDefault="00D445F2" w:rsidP="00D445F2">
      <w:pPr>
        <w:pStyle w:val="colquio0"/>
      </w:pPr>
      <w:r>
        <w:rPr>
          <w:rFonts w:ascii="Sansation" w:hAnsi="Sansation"/>
          <w:sz w:val="72"/>
          <w:szCs w:val="72"/>
          <w:lang w:val="pt-BR"/>
        </w:rPr>
        <w:t>dos COLÓQUIOS DA LUSOFONIA</w:t>
      </w:r>
    </w:p>
    <w:p w14:paraId="7DB824CC" w14:textId="77777777" w:rsidR="00D445F2" w:rsidRDefault="00D445F2" w:rsidP="00D81922">
      <w:pPr>
        <w:pStyle w:val="Heading1"/>
        <w:rPr>
          <w:rFonts w:cstheme="minorHAnsi"/>
          <w:sz w:val="18"/>
          <w:szCs w:val="18"/>
        </w:rPr>
      </w:pPr>
    </w:p>
    <w:p w14:paraId="62AB59EB" w14:textId="09B8483E" w:rsidR="00D81922" w:rsidRPr="00D77D00" w:rsidRDefault="00D81922" w:rsidP="00D81922">
      <w:pPr>
        <w:pStyle w:val="Heading1"/>
        <w:rPr>
          <w:rFonts w:cstheme="minorHAnsi"/>
          <w:sz w:val="18"/>
          <w:szCs w:val="18"/>
        </w:rPr>
      </w:pPr>
      <w:r w:rsidRPr="00D77D00">
        <w:rPr>
          <w:rFonts w:cstheme="minorHAnsi"/>
          <w:sz w:val="18"/>
          <w:szCs w:val="18"/>
        </w:rPr>
        <w:t>31º COLÓQUIO DA LUSOFONIA BELMONTE</w:t>
      </w:r>
    </w:p>
    <w:p w14:paraId="74D2DF7B" w14:textId="699A2A8A" w:rsidR="00D81922" w:rsidRPr="00D77D00" w:rsidRDefault="00D445F2" w:rsidP="00C4479F">
      <w:pPr>
        <w:ind w:hanging="360"/>
        <w:rPr>
          <w:color w:val="FFFFCC"/>
        </w:rPr>
      </w:pPr>
      <w:r>
        <w:pict w14:anchorId="7BA0F9C0">
          <v:shape id="_x0000_i1029" type="#_x0000_t75" style="width:349.2pt;height:5.75pt" o:hrpct="0" o:hr="t">
            <v:imagedata r:id="rId10" o:title="BD10256_"/>
          </v:shape>
        </w:pict>
      </w:r>
    </w:p>
    <w:p w14:paraId="08576E56" w14:textId="2F4CB2A4" w:rsidR="00822351" w:rsidRPr="00D81922" w:rsidRDefault="00822351" w:rsidP="00483176">
      <w:pPr>
        <w:pStyle w:val="Heading4"/>
        <w:numPr>
          <w:ilvl w:val="0"/>
          <w:numId w:val="51"/>
        </w:numPr>
      </w:pPr>
      <w:bookmarkStart w:id="6" w:name="_AGENOR_FRANCISCO_DE"/>
      <w:bookmarkEnd w:id="6"/>
      <w:r w:rsidRPr="00D81922">
        <w:t>AGENOR FRANCISCO DE CARVALHO, UNIVERSIDADE DE AVEIRO</w:t>
      </w:r>
    </w:p>
    <w:p w14:paraId="3A52D7F5" w14:textId="77777777" w:rsidR="00822351" w:rsidRPr="00D77D00" w:rsidRDefault="00822351" w:rsidP="00204948">
      <w:pPr>
        <w:pStyle w:val="Heading5"/>
        <w:rPr>
          <w:noProof w:val="0"/>
        </w:rPr>
      </w:pPr>
      <w:r w:rsidRPr="00D77D00">
        <w:rPr>
          <w:noProof w:val="0"/>
        </w:rPr>
        <w:t xml:space="preserve">TEMA 3.5. </w:t>
      </w:r>
      <w:bookmarkStart w:id="7" w:name="_Hlk529612138"/>
      <w:r w:rsidRPr="00D77D00">
        <w:rPr>
          <w:rStyle w:val="Strong"/>
          <w:b/>
          <w:bCs w:val="0"/>
          <w:noProof w:val="0"/>
          <w:sz w:val="18"/>
        </w:rPr>
        <w:t>Formação de professores de LP para acolhimento de estudantes imigrantes e refugiados venezuelanos</w:t>
      </w:r>
      <w:bookmarkEnd w:id="7"/>
      <w:r w:rsidRPr="00D77D00">
        <w:rPr>
          <w:rStyle w:val="Strong"/>
          <w:b/>
          <w:bCs w:val="0"/>
          <w:noProof w:val="0"/>
          <w:sz w:val="18"/>
        </w:rPr>
        <w:t xml:space="preserve">, </w:t>
      </w:r>
      <w:r w:rsidRPr="00D77D00">
        <w:rPr>
          <w:noProof w:val="0"/>
        </w:rPr>
        <w:t xml:space="preserve">Agenor Francisco de Carvalho – Universidade de Aveiro - Universidade Federal de Mato Grosso do Sul, Doutoramento em Educação – LEIP/CIDTFF e DEP/UA, </w:t>
      </w:r>
      <w:hyperlink r:id="rId12" w:history="1">
        <w:r w:rsidRPr="00D77D00">
          <w:rPr>
            <w:rStyle w:val="Hyperlink"/>
            <w:noProof w:val="0"/>
            <w:color w:val="4472C4" w:themeColor="accent5"/>
            <w:u w:val="none"/>
          </w:rPr>
          <w:t>agenorcarvalho@ua.pt</w:t>
        </w:r>
      </w:hyperlink>
      <w:r w:rsidRPr="00D77D00">
        <w:rPr>
          <w:noProof w:val="0"/>
        </w:rPr>
        <w:t xml:space="preserve">, Maria Helena Ançã, Universidade de Aveiro – PT, LEIP/CIDTFF e DEP/UA, </w:t>
      </w:r>
      <w:hyperlink r:id="rId13" w:history="1">
        <w:r w:rsidRPr="00D77D00">
          <w:rPr>
            <w:rStyle w:val="Hyperlink"/>
            <w:noProof w:val="0"/>
            <w:color w:val="4472C4" w:themeColor="accent5"/>
            <w:u w:val="none"/>
          </w:rPr>
          <w:t>mariahelena@ua.pt</w:t>
        </w:r>
      </w:hyperlink>
      <w:r w:rsidRPr="00D77D00">
        <w:rPr>
          <w:rStyle w:val="Hyperlink"/>
          <w:noProof w:val="0"/>
          <w:color w:val="4472C4" w:themeColor="accent5"/>
          <w:u w:val="none"/>
        </w:rPr>
        <w:t>, Maria</w:t>
      </w:r>
      <w:r w:rsidRPr="00D77D00">
        <w:rPr>
          <w:noProof w:val="0"/>
        </w:rPr>
        <w:t xml:space="preserve"> do Socorro Pessoa, Universidade Federal de Rondônia, LEIP/CIDTFF e DEP/UA, </w:t>
      </w:r>
      <w:hyperlink r:id="rId14" w:history="1">
        <w:r w:rsidRPr="00D77D00">
          <w:rPr>
            <w:rStyle w:val="Hyperlink"/>
            <w:noProof w:val="0"/>
            <w:color w:val="4472C4" w:themeColor="accent5"/>
            <w:u w:val="none"/>
          </w:rPr>
          <w:t>mspessoa@ua.pt</w:t>
        </w:r>
      </w:hyperlink>
      <w:r w:rsidRPr="00D77D00">
        <w:rPr>
          <w:noProof w:val="0"/>
        </w:rPr>
        <w:t xml:space="preserve"> </w:t>
      </w:r>
    </w:p>
    <w:p w14:paraId="17339B49" w14:textId="77777777" w:rsidR="00822351" w:rsidRPr="00D77D00" w:rsidRDefault="00822351" w:rsidP="00204948">
      <w:pPr>
        <w:rPr>
          <w:rFonts w:cstheme="minorHAnsi"/>
          <w:sz w:val="18"/>
          <w:szCs w:val="18"/>
        </w:rPr>
      </w:pPr>
    </w:p>
    <w:p w14:paraId="31D90BB9" w14:textId="77777777" w:rsidR="00822351" w:rsidRPr="00D77D00" w:rsidRDefault="00822351" w:rsidP="00204948">
      <w:pPr>
        <w:rPr>
          <w:rFonts w:cstheme="minorHAnsi"/>
          <w:sz w:val="18"/>
          <w:szCs w:val="18"/>
        </w:rPr>
      </w:pPr>
      <w:r w:rsidRPr="00D77D00">
        <w:rPr>
          <w:rFonts w:cstheme="minorHAnsi"/>
          <w:sz w:val="18"/>
          <w:szCs w:val="18"/>
        </w:rPr>
        <w:t xml:space="preserve">Esta comunicação intenciona apresentar o projeto de investigação de doutoramento em curso, na Universidade de Aveiro, sob orientação da Prof.ª Doutora Maria Helena Ançã e coorientação da Prof.ª Doutora Maria do Socorro Pessoa. A investigação tem por objetivo fulcral estabelecer o desenho curricular de um Curso de </w:t>
      </w:r>
      <w:proofErr w:type="spellStart"/>
      <w:r w:rsidRPr="00D77D00">
        <w:rPr>
          <w:rFonts w:cstheme="minorHAnsi"/>
          <w:sz w:val="18"/>
          <w:szCs w:val="18"/>
        </w:rPr>
        <w:t>Letras/Língua</w:t>
      </w:r>
      <w:proofErr w:type="spellEnd"/>
      <w:r w:rsidRPr="00D77D00">
        <w:rPr>
          <w:rFonts w:cstheme="minorHAnsi"/>
          <w:sz w:val="18"/>
          <w:szCs w:val="18"/>
        </w:rPr>
        <w:t xml:space="preserve"> Portuguesa para Universidade Federal de Roraima, em Boa Vista, capital do Estado de Roraima, na qualidade de Português como Língua de Acolhimento (PLA) de estudantes imigrantes e refugiados venezuelanos e ainda identificar as políticas educacionais adotadas pelo Estado brasileiro no acolhimento de estudantes </w:t>
      </w:r>
      <w:proofErr w:type="spellStart"/>
      <w:r w:rsidRPr="00D77D00">
        <w:rPr>
          <w:rFonts w:cstheme="minorHAnsi"/>
          <w:sz w:val="18"/>
          <w:szCs w:val="18"/>
        </w:rPr>
        <w:t>imigrantes/refugiados</w:t>
      </w:r>
      <w:proofErr w:type="spellEnd"/>
      <w:r w:rsidRPr="00D77D00">
        <w:rPr>
          <w:rFonts w:cstheme="minorHAnsi"/>
          <w:sz w:val="18"/>
          <w:szCs w:val="18"/>
        </w:rPr>
        <w:t xml:space="preserve"> venezuelanos nas regiões atingidas pelo fluxo migratório. </w:t>
      </w:r>
    </w:p>
    <w:p w14:paraId="6EA387A1" w14:textId="77777777" w:rsidR="00822351" w:rsidRPr="00D77D00" w:rsidRDefault="00822351" w:rsidP="00204948">
      <w:pPr>
        <w:rPr>
          <w:rFonts w:cstheme="minorHAnsi"/>
          <w:sz w:val="18"/>
          <w:szCs w:val="18"/>
        </w:rPr>
      </w:pPr>
    </w:p>
    <w:p w14:paraId="12971A03" w14:textId="77777777" w:rsidR="00822351" w:rsidRPr="00D77D00" w:rsidRDefault="00822351" w:rsidP="00204948">
      <w:pPr>
        <w:rPr>
          <w:rFonts w:cstheme="minorHAnsi"/>
          <w:sz w:val="18"/>
          <w:szCs w:val="18"/>
        </w:rPr>
      </w:pPr>
      <w:r w:rsidRPr="00D77D00">
        <w:rPr>
          <w:rFonts w:cstheme="minorHAnsi"/>
          <w:sz w:val="18"/>
          <w:szCs w:val="18"/>
        </w:rPr>
        <w:t xml:space="preserve">De acordo com dados da ONU, 2,3 milhões de venezuelanos deixaram o país em dois anos; e somente para o Brasil, em 18 meses, 128 mil imigrantes venezuelanos cruzaram a fronteira, cujos filhos, em idade escolar, deveriam ser acolhidos no sistema educacional. As licenciaturas buscam atender às diretrizes da política nacional de educação, entretanto, há uma distorção entre o que está previsto e aquilo que é realizado. </w:t>
      </w:r>
    </w:p>
    <w:p w14:paraId="49CD9591" w14:textId="77777777" w:rsidR="00822351" w:rsidRPr="00D77D00" w:rsidRDefault="00822351" w:rsidP="00204948">
      <w:pPr>
        <w:rPr>
          <w:rFonts w:cstheme="minorHAnsi"/>
          <w:sz w:val="18"/>
          <w:szCs w:val="18"/>
        </w:rPr>
      </w:pPr>
    </w:p>
    <w:p w14:paraId="6EEFC985" w14:textId="77777777" w:rsidR="00822351" w:rsidRPr="00D77D00" w:rsidRDefault="00822351" w:rsidP="00204948">
      <w:pPr>
        <w:rPr>
          <w:rFonts w:cstheme="minorHAnsi"/>
          <w:sz w:val="18"/>
          <w:szCs w:val="18"/>
        </w:rPr>
      </w:pPr>
      <w:r w:rsidRPr="00D77D00">
        <w:rPr>
          <w:rFonts w:cstheme="minorHAnsi"/>
          <w:sz w:val="18"/>
          <w:szCs w:val="18"/>
        </w:rPr>
        <w:t xml:space="preserve">Na academia, os estudantes recebem o suporte teórico, mas nas escolas deparam-se com situações desafiadoras. A investigação terá uma abordagem qualitativa e tomará por base o estudo de caso: o curso de Letras, escolas públicas das séries finais do ensino médio e gestores escolares. Assim, será possível estabelecer as políticas linguístico-didáticas que possibilitarão o ensino do PLA na formação de professores. </w:t>
      </w:r>
    </w:p>
    <w:p w14:paraId="0012D819" w14:textId="77777777" w:rsidR="00822351" w:rsidRPr="00D77D00" w:rsidRDefault="00822351" w:rsidP="00204948">
      <w:pPr>
        <w:rPr>
          <w:rFonts w:cstheme="minorHAnsi"/>
          <w:sz w:val="18"/>
          <w:szCs w:val="18"/>
        </w:rPr>
      </w:pPr>
    </w:p>
    <w:p w14:paraId="6DF8F665" w14:textId="77777777" w:rsidR="00822351" w:rsidRPr="00D77D00" w:rsidRDefault="00822351" w:rsidP="00204948">
      <w:pPr>
        <w:rPr>
          <w:rFonts w:cstheme="minorHAnsi"/>
          <w:sz w:val="18"/>
          <w:szCs w:val="18"/>
        </w:rPr>
      </w:pPr>
      <w:r w:rsidRPr="00D77D00">
        <w:rPr>
          <w:rFonts w:cstheme="minorHAnsi"/>
          <w:sz w:val="18"/>
          <w:szCs w:val="18"/>
        </w:rPr>
        <w:t>O objeto de discussão será o desenho do marco teórico-metodológico resultante das investigações iniciais do projeto.</w:t>
      </w:r>
    </w:p>
    <w:p w14:paraId="03116D31" w14:textId="77777777" w:rsidR="00822351" w:rsidRPr="00D77D00" w:rsidRDefault="00822351" w:rsidP="00204948">
      <w:pPr>
        <w:rPr>
          <w:rFonts w:cstheme="minorHAnsi"/>
          <w:sz w:val="18"/>
          <w:szCs w:val="18"/>
        </w:rPr>
      </w:pPr>
    </w:p>
    <w:p w14:paraId="4E96B2AA" w14:textId="77777777" w:rsidR="00822351" w:rsidRPr="00D77D00" w:rsidRDefault="00822351" w:rsidP="00204948">
      <w:pPr>
        <w:rPr>
          <w:rFonts w:cstheme="minorHAnsi"/>
          <w:sz w:val="18"/>
          <w:szCs w:val="18"/>
        </w:rPr>
      </w:pPr>
      <w:r w:rsidRPr="00D77D00">
        <w:rPr>
          <w:rFonts w:cstheme="minorHAnsi"/>
          <w:b/>
          <w:sz w:val="18"/>
          <w:szCs w:val="18"/>
        </w:rPr>
        <w:t>Palavras-chave</w:t>
      </w:r>
      <w:r w:rsidRPr="00D77D00">
        <w:rPr>
          <w:rFonts w:cstheme="minorHAnsi"/>
          <w:sz w:val="18"/>
          <w:szCs w:val="18"/>
        </w:rPr>
        <w:t xml:space="preserve">: Políticas </w:t>
      </w:r>
      <w:proofErr w:type="spellStart"/>
      <w:r w:rsidRPr="00D77D00">
        <w:rPr>
          <w:rFonts w:cstheme="minorHAnsi"/>
          <w:sz w:val="18"/>
          <w:szCs w:val="18"/>
        </w:rPr>
        <w:t>Linguístico-didáticas</w:t>
      </w:r>
      <w:proofErr w:type="spellEnd"/>
      <w:r w:rsidRPr="00D77D00">
        <w:rPr>
          <w:rFonts w:cstheme="minorHAnsi"/>
          <w:sz w:val="18"/>
          <w:szCs w:val="18"/>
        </w:rPr>
        <w:t xml:space="preserve">, Português como Língua de Acolhimento, estudantes </w:t>
      </w:r>
      <w:proofErr w:type="spellStart"/>
      <w:r w:rsidRPr="00D77D00">
        <w:rPr>
          <w:rFonts w:cstheme="minorHAnsi"/>
          <w:sz w:val="18"/>
          <w:szCs w:val="18"/>
        </w:rPr>
        <w:t>imigrantes/refugiados</w:t>
      </w:r>
      <w:proofErr w:type="spellEnd"/>
      <w:r w:rsidRPr="00D77D00">
        <w:rPr>
          <w:rFonts w:cstheme="minorHAnsi"/>
          <w:sz w:val="18"/>
          <w:szCs w:val="18"/>
        </w:rPr>
        <w:t xml:space="preserve"> venezuelanos em Roraima, Interculturalidade, formação de professores.</w:t>
      </w:r>
    </w:p>
    <w:p w14:paraId="0650F0A4" w14:textId="77777777" w:rsidR="00822351" w:rsidRPr="00D77D00" w:rsidRDefault="00822351" w:rsidP="00204948">
      <w:pPr>
        <w:rPr>
          <w:rFonts w:cstheme="minorHAnsi"/>
          <w:sz w:val="18"/>
          <w:szCs w:val="18"/>
        </w:rPr>
      </w:pPr>
    </w:p>
    <w:p w14:paraId="6A2C75A1" w14:textId="77777777" w:rsidR="00822351" w:rsidRPr="00D77D00" w:rsidRDefault="00822351" w:rsidP="00204948">
      <w:pPr>
        <w:rPr>
          <w:rFonts w:cstheme="minorHAnsi"/>
          <w:sz w:val="18"/>
          <w:szCs w:val="18"/>
        </w:rPr>
      </w:pPr>
      <w:r w:rsidRPr="00D77D00">
        <w:rPr>
          <w:rFonts w:cstheme="minorHAnsi"/>
          <w:sz w:val="18"/>
          <w:szCs w:val="18"/>
        </w:rPr>
        <w:t xml:space="preserve">A formação de professores de Língua Portuguesa para o acolhimento de estudantes </w:t>
      </w:r>
      <w:proofErr w:type="spellStart"/>
      <w:r w:rsidRPr="00D77D00">
        <w:rPr>
          <w:rFonts w:cstheme="minorHAnsi"/>
          <w:sz w:val="18"/>
          <w:szCs w:val="18"/>
        </w:rPr>
        <w:t>imigrantes/refugiados</w:t>
      </w:r>
      <w:proofErr w:type="spellEnd"/>
      <w:r w:rsidRPr="00D77D00">
        <w:rPr>
          <w:rFonts w:cstheme="minorHAnsi"/>
          <w:sz w:val="18"/>
          <w:szCs w:val="18"/>
        </w:rPr>
        <w:t xml:space="preserve"> venezuelanos tem-se mostrado um dos grandes desafios da educação brasileira, na contemporaneidade. O país, recentemente, havia sido o destino de milhares de imigrantes haitianos; agora depara-se com o movimento de venezuelanos a fugir da crise instalada naquele país. Esta comunicação tem por base a investigação em repositórios, de artigos dos últimos quinze anos e livros básicos que mais se aproximam do tema. Através da revisão sistematizada para este texto foram analisadas contribuições textuais em Língua Inglesa, Espanhola e Língua Portuguesa e apresentados alguns resultados.</w:t>
      </w:r>
    </w:p>
    <w:p w14:paraId="46A98837" w14:textId="77777777" w:rsidR="00822351" w:rsidRPr="00D77D00" w:rsidRDefault="00822351" w:rsidP="00204948">
      <w:pPr>
        <w:rPr>
          <w:rFonts w:cstheme="minorHAnsi"/>
          <w:sz w:val="18"/>
          <w:szCs w:val="18"/>
        </w:rPr>
      </w:pPr>
    </w:p>
    <w:p w14:paraId="70DB80F1" w14:textId="77777777" w:rsidR="00822351" w:rsidRPr="00D77D00" w:rsidRDefault="00822351" w:rsidP="00204948">
      <w:pPr>
        <w:rPr>
          <w:rFonts w:cstheme="minorHAnsi"/>
          <w:sz w:val="18"/>
          <w:szCs w:val="18"/>
        </w:rPr>
      </w:pPr>
      <w:r w:rsidRPr="00D77D00">
        <w:rPr>
          <w:rFonts w:cstheme="minorHAnsi"/>
          <w:sz w:val="18"/>
          <w:szCs w:val="18"/>
        </w:rPr>
        <w:t xml:space="preserve">Fez-se necessária uma breve abordagem sobre os fluxos emigratórios do Haiti e da Venezuela, para fins de contextualização. Foram observadas as tendências atuais de acolhimento de </w:t>
      </w:r>
      <w:proofErr w:type="spellStart"/>
      <w:r w:rsidRPr="00D77D00">
        <w:rPr>
          <w:rFonts w:cstheme="minorHAnsi"/>
          <w:sz w:val="18"/>
          <w:szCs w:val="18"/>
        </w:rPr>
        <w:t>imigrantes/refugiados</w:t>
      </w:r>
      <w:proofErr w:type="spellEnd"/>
      <w:r w:rsidRPr="00D77D00">
        <w:rPr>
          <w:rFonts w:cstheme="minorHAnsi"/>
          <w:sz w:val="18"/>
          <w:szCs w:val="18"/>
        </w:rPr>
        <w:t xml:space="preserve"> nos Estados Unidos e União Europeia, analisando-se também, a legislação brasileira pertinente. Da mesma forma, buscou-se, identificar e analisar os conceitos de: língua de acolhimento, língua materna, estatuto linguístico, competência plurilíngue, pluricultural, multicultural, intercultural, que se mais se relacionam com o objeto da investigação. </w:t>
      </w:r>
    </w:p>
    <w:p w14:paraId="2FEE8B06" w14:textId="77777777" w:rsidR="00822351" w:rsidRPr="00D77D00" w:rsidRDefault="00822351" w:rsidP="00204948">
      <w:pPr>
        <w:rPr>
          <w:rFonts w:cstheme="minorHAnsi"/>
          <w:sz w:val="18"/>
          <w:szCs w:val="18"/>
        </w:rPr>
      </w:pPr>
    </w:p>
    <w:p w14:paraId="6D582730" w14:textId="77777777" w:rsidR="00822351" w:rsidRPr="00D77D00" w:rsidRDefault="00822351" w:rsidP="00204948">
      <w:pPr>
        <w:rPr>
          <w:rFonts w:cstheme="minorHAnsi"/>
          <w:sz w:val="18"/>
          <w:szCs w:val="18"/>
        </w:rPr>
      </w:pPr>
      <w:r w:rsidRPr="00D77D00">
        <w:rPr>
          <w:rFonts w:cstheme="minorHAnsi"/>
          <w:sz w:val="18"/>
          <w:szCs w:val="18"/>
        </w:rPr>
        <w:t xml:space="preserve">Com a entrada, em massa, de haitianos, no Brasil, no começo do ano de 2010, o governo brasileiro identificou o distanciamento entre a legislação existente e a realidade, razão pela qual, foi feita a alteração do Estatuto dos Estrangeiros, aprovado no ano de 2017 (Brasil, 2017). Somente entre os anos de 2010 e 2016, 73 mil haitianos pediram refúgio no Brasil, em decorrência da situação crítica no Haiti, após o terremoto de 2010. No entanto, as questões </w:t>
      </w:r>
      <w:proofErr w:type="spellStart"/>
      <w:r w:rsidRPr="00D77D00">
        <w:rPr>
          <w:rFonts w:cstheme="minorHAnsi"/>
          <w:sz w:val="18"/>
          <w:szCs w:val="18"/>
        </w:rPr>
        <w:t>econômicas</w:t>
      </w:r>
      <w:proofErr w:type="spellEnd"/>
      <w:r w:rsidRPr="00D77D00">
        <w:rPr>
          <w:rFonts w:cstheme="minorHAnsi"/>
          <w:sz w:val="18"/>
          <w:szCs w:val="18"/>
        </w:rPr>
        <w:t xml:space="preserve"> ou ambientais, não se enquadram ao direito ao refúgio. Refugiados são pessoas que sofrem algum tipo de perseguição individual motivada por posicionamento político, raça ou nacionalidade, ou ainda que fogem de situação generalizada de violação dos direitos humanos. Dessa forma, os haitianos não poderiam ser acolhidos pelo estatuto de Refugiados, cuja Lei 9474/1997 definiu os mecanismos para a sua implantação. A solução dada foi a conceção do título de ajuda humanitária. O Estado brasileiro ainda estava a atender ao fluxo imigratório de haitianos quando começou a receber cidadãos venezuelanos, em fuga da crise política e </w:t>
      </w:r>
      <w:proofErr w:type="spellStart"/>
      <w:r w:rsidRPr="00D77D00">
        <w:rPr>
          <w:rFonts w:cstheme="minorHAnsi"/>
          <w:sz w:val="18"/>
          <w:szCs w:val="18"/>
        </w:rPr>
        <w:t>econômica</w:t>
      </w:r>
      <w:proofErr w:type="spellEnd"/>
      <w:r w:rsidRPr="00D77D00">
        <w:rPr>
          <w:rFonts w:cstheme="minorHAnsi"/>
          <w:sz w:val="18"/>
          <w:szCs w:val="18"/>
        </w:rPr>
        <w:t xml:space="preserve">, que se agravara naquele país vizinho.  </w:t>
      </w:r>
    </w:p>
    <w:p w14:paraId="69E45D9D" w14:textId="77777777" w:rsidR="00822351" w:rsidRPr="00D77D00" w:rsidRDefault="00822351" w:rsidP="00204948">
      <w:pPr>
        <w:rPr>
          <w:rFonts w:cstheme="minorHAnsi"/>
          <w:sz w:val="18"/>
          <w:szCs w:val="18"/>
        </w:rPr>
      </w:pPr>
    </w:p>
    <w:p w14:paraId="78E82F91" w14:textId="77777777" w:rsidR="00822351" w:rsidRPr="00D77D00" w:rsidRDefault="00822351" w:rsidP="00204948">
      <w:pPr>
        <w:rPr>
          <w:rFonts w:cstheme="minorHAnsi"/>
          <w:sz w:val="18"/>
          <w:szCs w:val="18"/>
        </w:rPr>
      </w:pPr>
      <w:r w:rsidRPr="00D77D00">
        <w:rPr>
          <w:rFonts w:cstheme="minorHAnsi"/>
          <w:sz w:val="18"/>
          <w:szCs w:val="18"/>
        </w:rPr>
        <w:t xml:space="preserve">A crise política e </w:t>
      </w:r>
      <w:proofErr w:type="spellStart"/>
      <w:r w:rsidRPr="00D77D00">
        <w:rPr>
          <w:rFonts w:cstheme="minorHAnsi"/>
          <w:sz w:val="18"/>
          <w:szCs w:val="18"/>
        </w:rPr>
        <w:t>econômica</w:t>
      </w:r>
      <w:proofErr w:type="spellEnd"/>
      <w:r w:rsidRPr="00D77D00">
        <w:rPr>
          <w:rFonts w:cstheme="minorHAnsi"/>
          <w:sz w:val="18"/>
          <w:szCs w:val="18"/>
        </w:rPr>
        <w:t xml:space="preserve"> na Venezuela tem sua origem no fato da sua economia assentar-se num único produto – o petróleo. A convergência da acentuada queda dos preços do petróleo no mercado internacional, de problemas de gestão e da forte drenagem de receitas para a manutenção dos programas governamentais, comprometeram, gravemente, a capacidade de investimento na ampliação e na modernização das atividades de extração, refino e comercialização de petróleo e derivados, base da economia venezuelana. A inibição das receitas de exportação se soma ao encarecimento das importações propiciadas pela depreciação cambial e pelo rígido controle sobre o comércio de divisas, alimentando o </w:t>
      </w:r>
      <w:proofErr w:type="spellStart"/>
      <w:r w:rsidRPr="00D77D00">
        <w:rPr>
          <w:rFonts w:cstheme="minorHAnsi"/>
          <w:i/>
          <w:sz w:val="18"/>
          <w:szCs w:val="18"/>
        </w:rPr>
        <w:t>déficit</w:t>
      </w:r>
      <w:proofErr w:type="spellEnd"/>
      <w:r w:rsidRPr="00D77D00">
        <w:rPr>
          <w:rFonts w:cstheme="minorHAnsi"/>
          <w:sz w:val="18"/>
          <w:szCs w:val="18"/>
        </w:rPr>
        <w:t xml:space="preserve"> comercial, observado desde 2013. O desabastecimento interno e o processo inflacionário, representam a faceta mais visível do desequilíbrio </w:t>
      </w:r>
      <w:proofErr w:type="spellStart"/>
      <w:r w:rsidRPr="00D77D00">
        <w:rPr>
          <w:rFonts w:cstheme="minorHAnsi"/>
          <w:sz w:val="18"/>
          <w:szCs w:val="18"/>
        </w:rPr>
        <w:t>econômico</w:t>
      </w:r>
      <w:proofErr w:type="spellEnd"/>
      <w:r w:rsidRPr="00D77D00">
        <w:rPr>
          <w:rFonts w:cstheme="minorHAnsi"/>
          <w:sz w:val="18"/>
          <w:szCs w:val="18"/>
        </w:rPr>
        <w:t xml:space="preserve">. </w:t>
      </w:r>
    </w:p>
    <w:p w14:paraId="7E75BE37" w14:textId="77777777" w:rsidR="00822351" w:rsidRPr="00D77D00" w:rsidRDefault="00822351" w:rsidP="00204948">
      <w:pPr>
        <w:rPr>
          <w:rFonts w:cstheme="minorHAnsi"/>
          <w:sz w:val="18"/>
          <w:szCs w:val="18"/>
        </w:rPr>
      </w:pPr>
    </w:p>
    <w:p w14:paraId="060F3D98" w14:textId="77777777" w:rsidR="00822351" w:rsidRPr="00D77D00" w:rsidRDefault="00822351" w:rsidP="00204948">
      <w:pPr>
        <w:rPr>
          <w:rFonts w:cstheme="minorHAnsi"/>
          <w:sz w:val="18"/>
          <w:szCs w:val="18"/>
        </w:rPr>
      </w:pPr>
      <w:r w:rsidRPr="00D77D00">
        <w:rPr>
          <w:rFonts w:cstheme="minorHAnsi"/>
          <w:sz w:val="18"/>
          <w:szCs w:val="18"/>
        </w:rPr>
        <w:t>Segundo Wilson Cano:</w:t>
      </w:r>
    </w:p>
    <w:p w14:paraId="11BA9C34" w14:textId="77777777" w:rsidR="00822351" w:rsidRPr="00D77D00" w:rsidRDefault="00822351" w:rsidP="00204948">
      <w:pPr>
        <w:ind w:left="720"/>
        <w:rPr>
          <w:rFonts w:cstheme="minorHAnsi"/>
          <w:sz w:val="18"/>
          <w:szCs w:val="18"/>
        </w:rPr>
      </w:pPr>
      <w:r w:rsidRPr="00D77D00">
        <w:rPr>
          <w:rFonts w:cstheme="minorHAnsi"/>
          <w:i/>
          <w:sz w:val="18"/>
          <w:szCs w:val="18"/>
        </w:rPr>
        <w:t xml:space="preserve">Um país como a Venezuela, de frágeis bases agrícolas e industriais e cuja economia está centrada na produção de petróleo, ao abrir sua economia e desregulamentá-la, tem poucas chances de “competir eficientemente” no mercado mundial dos países desenvolvidos, salvo em petróleo, o que evidencia a imprescindível necessidade de diversificar internamente sua economia, ampliar seu mercado interno via distribuição de renda e emprego e ampliar seu grau de integração </w:t>
      </w:r>
      <w:proofErr w:type="spellStart"/>
      <w:r w:rsidRPr="00D77D00">
        <w:rPr>
          <w:rFonts w:cstheme="minorHAnsi"/>
          <w:i/>
          <w:sz w:val="18"/>
          <w:szCs w:val="18"/>
        </w:rPr>
        <w:t>econômica</w:t>
      </w:r>
      <w:proofErr w:type="spellEnd"/>
      <w:r w:rsidRPr="00D77D00">
        <w:rPr>
          <w:rFonts w:cstheme="minorHAnsi"/>
          <w:i/>
          <w:sz w:val="18"/>
          <w:szCs w:val="18"/>
        </w:rPr>
        <w:t xml:space="preserve"> com os países subdesenvolvidos.</w:t>
      </w:r>
      <w:r w:rsidRPr="00D77D00">
        <w:rPr>
          <w:rFonts w:cstheme="minorHAnsi"/>
          <w:sz w:val="18"/>
          <w:szCs w:val="18"/>
        </w:rPr>
        <w:t xml:space="preserve"> (2002: 115)</w:t>
      </w:r>
    </w:p>
    <w:p w14:paraId="3F074245" w14:textId="77777777" w:rsidR="00822351" w:rsidRPr="00D77D00" w:rsidRDefault="00822351" w:rsidP="00204948">
      <w:pPr>
        <w:rPr>
          <w:rFonts w:cstheme="minorHAnsi"/>
          <w:sz w:val="18"/>
          <w:szCs w:val="18"/>
        </w:rPr>
      </w:pPr>
    </w:p>
    <w:p w14:paraId="14862091" w14:textId="77777777" w:rsidR="00822351" w:rsidRPr="00D77D00" w:rsidRDefault="00822351" w:rsidP="00204948">
      <w:pPr>
        <w:rPr>
          <w:rFonts w:cstheme="minorHAnsi"/>
          <w:sz w:val="18"/>
          <w:szCs w:val="18"/>
        </w:rPr>
      </w:pPr>
      <w:r w:rsidRPr="00D77D00">
        <w:rPr>
          <w:rFonts w:cstheme="minorHAnsi"/>
          <w:sz w:val="18"/>
          <w:szCs w:val="18"/>
        </w:rPr>
        <w:t xml:space="preserve">Tal crise se arrasta desde o ano de 2002, quando o preço do petróleo sofreu uma queda vertiginosa. Durante o governo de Hugo Chávez, diante da crise </w:t>
      </w:r>
      <w:proofErr w:type="spellStart"/>
      <w:r w:rsidRPr="00D77D00">
        <w:rPr>
          <w:rFonts w:cstheme="minorHAnsi"/>
          <w:sz w:val="18"/>
          <w:szCs w:val="18"/>
        </w:rPr>
        <w:t>econômica</w:t>
      </w:r>
      <w:proofErr w:type="spellEnd"/>
      <w:r w:rsidRPr="00D77D00">
        <w:rPr>
          <w:rFonts w:cstheme="minorHAnsi"/>
          <w:sz w:val="18"/>
          <w:szCs w:val="18"/>
        </w:rPr>
        <w:t xml:space="preserve">, o Congresso Nacional foi dissolvido e implantado um projeto de assistência à população. Tal projeto, em razão da própria crise </w:t>
      </w:r>
      <w:proofErr w:type="spellStart"/>
      <w:r w:rsidRPr="00D77D00">
        <w:rPr>
          <w:rFonts w:cstheme="minorHAnsi"/>
          <w:sz w:val="18"/>
          <w:szCs w:val="18"/>
        </w:rPr>
        <w:t>econômica</w:t>
      </w:r>
      <w:proofErr w:type="spellEnd"/>
      <w:r w:rsidRPr="00D77D00">
        <w:rPr>
          <w:rFonts w:cstheme="minorHAnsi"/>
          <w:sz w:val="18"/>
          <w:szCs w:val="18"/>
        </w:rPr>
        <w:t xml:space="preserve">, traduziu-se no fracasso. Com a morte de Chávez e assunção do poder por Nicolas Maduro, a situação do país é agravada com a deterioração das instituições venezuelanas, em razão até mesmo de decisões políticas equivocadas, dentre as quais o fechamento da fronteira com a Colômbia. </w:t>
      </w:r>
    </w:p>
    <w:p w14:paraId="789C29CC" w14:textId="77777777" w:rsidR="00822351" w:rsidRPr="00D77D00" w:rsidRDefault="00822351" w:rsidP="00204948">
      <w:pPr>
        <w:rPr>
          <w:rFonts w:cstheme="minorHAnsi"/>
          <w:sz w:val="18"/>
          <w:szCs w:val="18"/>
        </w:rPr>
      </w:pPr>
    </w:p>
    <w:p w14:paraId="19FC701F" w14:textId="77777777" w:rsidR="00822351" w:rsidRPr="00D77D00" w:rsidRDefault="00822351" w:rsidP="00204948">
      <w:pPr>
        <w:rPr>
          <w:rFonts w:cstheme="minorHAnsi"/>
          <w:sz w:val="18"/>
          <w:szCs w:val="18"/>
        </w:rPr>
      </w:pPr>
      <w:r w:rsidRPr="00D77D00">
        <w:rPr>
          <w:rFonts w:cstheme="minorHAnsi"/>
          <w:sz w:val="18"/>
          <w:szCs w:val="18"/>
        </w:rPr>
        <w:lastRenderedPageBreak/>
        <w:t xml:space="preserve">De acordo com dados da </w:t>
      </w:r>
      <w:proofErr w:type="spellStart"/>
      <w:r w:rsidRPr="00D77D00">
        <w:rPr>
          <w:rFonts w:cstheme="minorHAnsi"/>
          <w:sz w:val="18"/>
          <w:szCs w:val="18"/>
        </w:rPr>
        <w:t>ACNUR/ONU</w:t>
      </w:r>
      <w:proofErr w:type="spellEnd"/>
      <w:r w:rsidRPr="00D77D00">
        <w:rPr>
          <w:rFonts w:cstheme="minorHAnsi"/>
          <w:sz w:val="18"/>
          <w:szCs w:val="18"/>
        </w:rPr>
        <w:t xml:space="preserve"> até o final do ano de 2018, uma leva de mais de 2,3 milhões de cidadãos venezuelanos atravessaram a fronteira da Colômbia, Peru, Bolívia e Brasil. Estima-se que ao final de 2019 esses números poderão chegar a 5,3 milhões. Esses cidadãos venezuelanos emigraram em busca de refúgio; deixaram o seu país por uma questão de sobrevivência. São grupos familiares que abandonaram seus pertences e, miseravelmente, aventuram-se num novo país. Essas famílias trazem filhos, geralmente em idade escolar. Como resultado, os países que receberam esses imigrantes passam a ter dificuldades em efetivar as políticas de acolhimento.</w:t>
      </w:r>
    </w:p>
    <w:p w14:paraId="0466163A" w14:textId="77777777" w:rsidR="00822351" w:rsidRPr="00D77D00" w:rsidRDefault="00822351" w:rsidP="00204948">
      <w:pPr>
        <w:rPr>
          <w:rFonts w:cstheme="minorHAnsi"/>
          <w:sz w:val="18"/>
          <w:szCs w:val="18"/>
        </w:rPr>
      </w:pPr>
    </w:p>
    <w:p w14:paraId="5B6F750D" w14:textId="77777777" w:rsidR="00822351" w:rsidRPr="00D77D00" w:rsidRDefault="00822351" w:rsidP="00204948">
      <w:pPr>
        <w:rPr>
          <w:rFonts w:cstheme="minorHAnsi"/>
          <w:sz w:val="18"/>
          <w:szCs w:val="18"/>
        </w:rPr>
      </w:pPr>
      <w:r w:rsidRPr="00D77D00">
        <w:rPr>
          <w:rFonts w:cstheme="minorHAnsi"/>
          <w:sz w:val="18"/>
          <w:szCs w:val="18"/>
        </w:rPr>
        <w:t xml:space="preserve">No caso específico do Brasil, o número de cidadãos estrangeiros que ingressaram no país, na condição de imigrantes, somou em torno de 700 mil. No período de 2016 e 2018, cerca de 128 mil cidadãos venezuelanos imigraram para o Brasil. Esse grupo ingressa no país na condição de residente provisório e, em sua maioria tem ficado no Estado de Roraima, a aguardar as ações públicas. Como resultado, o Estado de Roraima experimentou, nesses últimos meses, o caos entre o que está estabelecido na legislação que norteia o acolhimento e aquilo que o Estado brasileiro efetivamente consegue fazer. </w:t>
      </w:r>
    </w:p>
    <w:p w14:paraId="5DEA6696" w14:textId="77777777" w:rsidR="00822351" w:rsidRPr="00D77D00" w:rsidRDefault="00822351" w:rsidP="00204948">
      <w:pPr>
        <w:rPr>
          <w:rFonts w:cstheme="minorHAnsi"/>
          <w:sz w:val="18"/>
          <w:szCs w:val="18"/>
        </w:rPr>
      </w:pPr>
    </w:p>
    <w:p w14:paraId="046E73CB" w14:textId="77777777" w:rsidR="00822351" w:rsidRPr="00D77D00" w:rsidRDefault="00822351" w:rsidP="00204948">
      <w:pPr>
        <w:rPr>
          <w:rFonts w:cstheme="minorHAnsi"/>
          <w:sz w:val="18"/>
          <w:szCs w:val="18"/>
        </w:rPr>
      </w:pPr>
      <w:r w:rsidRPr="00D77D00">
        <w:rPr>
          <w:rFonts w:cstheme="minorHAnsi"/>
          <w:sz w:val="18"/>
          <w:szCs w:val="18"/>
        </w:rPr>
        <w:t xml:space="preserve">O Brasil é signatário da Declaração Universal dos Direitos Humanos, desde 1948, e, sua legislação para acolhimento de imigrantes e refugiados segue os mesmos princípios. A Declaração Universal dos Direitos Humanos, aprovada pelas Nações Unidas (UN) em 1948, estabelece no artigo 14: </w:t>
      </w:r>
    </w:p>
    <w:p w14:paraId="1C5CEA6C" w14:textId="77777777" w:rsidR="00822351" w:rsidRPr="00D77D00" w:rsidRDefault="00822351" w:rsidP="00204948">
      <w:pPr>
        <w:pStyle w:val="ListParagraph"/>
        <w:ind w:left="57" w:right="57"/>
        <w:jc w:val="both"/>
        <w:rPr>
          <w:rFonts w:cstheme="minorHAnsi"/>
          <w:sz w:val="18"/>
          <w:szCs w:val="18"/>
          <w:lang w:val="pt-PT"/>
        </w:rPr>
      </w:pPr>
      <w:r w:rsidRPr="00D77D00">
        <w:rPr>
          <w:rFonts w:cstheme="minorHAnsi"/>
          <w:i/>
          <w:sz w:val="18"/>
          <w:szCs w:val="18"/>
          <w:lang w:val="pt-PT"/>
        </w:rPr>
        <w:t xml:space="preserve">Toda pessoa tem o direito de buscar e usufruir, em outros países, asilo por perseguição. 2. Este direito não pode ser invocado em caso de perseguição legitimamente motivada por crimes de direito comum ou por atos contrários aos fins e princípios das Nações Unidas. (tradução nossa). </w:t>
      </w:r>
      <w:r w:rsidRPr="00D77D00">
        <w:rPr>
          <w:rFonts w:cstheme="minorHAnsi"/>
          <w:sz w:val="18"/>
          <w:szCs w:val="18"/>
          <w:lang w:val="pt-PT"/>
        </w:rPr>
        <w:t>(4: 1948).</w:t>
      </w:r>
    </w:p>
    <w:p w14:paraId="3399E323" w14:textId="77777777" w:rsidR="00822351" w:rsidRPr="00D77D00" w:rsidRDefault="00822351" w:rsidP="00204948">
      <w:pPr>
        <w:pStyle w:val="ListParagraph"/>
        <w:ind w:left="57" w:right="57"/>
        <w:jc w:val="both"/>
        <w:rPr>
          <w:rFonts w:cstheme="minorHAnsi"/>
          <w:sz w:val="18"/>
          <w:szCs w:val="18"/>
          <w:lang w:val="pt-PT"/>
        </w:rPr>
      </w:pPr>
    </w:p>
    <w:p w14:paraId="31AB8E82" w14:textId="77777777" w:rsidR="00822351" w:rsidRPr="00D77D00" w:rsidRDefault="00822351" w:rsidP="00204948">
      <w:pPr>
        <w:rPr>
          <w:rFonts w:cstheme="minorHAnsi"/>
          <w:sz w:val="18"/>
          <w:szCs w:val="18"/>
        </w:rPr>
      </w:pPr>
      <w:r w:rsidRPr="00D77D00">
        <w:rPr>
          <w:rFonts w:cstheme="minorHAnsi"/>
          <w:sz w:val="18"/>
          <w:szCs w:val="18"/>
        </w:rPr>
        <w:t xml:space="preserve">A Constituição Brasileira acolhe e reconhece o estrangeiro como sujeito de direitos e o equipara aos cidadãos brasileiros. Pois, em seu artigo 5º prevê: </w:t>
      </w:r>
      <w:r w:rsidRPr="00D77D00">
        <w:rPr>
          <w:rFonts w:cstheme="minorHAnsi"/>
          <w:i/>
          <w:sz w:val="18"/>
          <w:szCs w:val="18"/>
        </w:rPr>
        <w:t>“Todos são iguais perante a lei, sem distinção de qualquer natureza, garantindo-se aos brasileiros e aos estrangeiros residentes no País a inviolabilidade do direito à vida, à liberdade, à igualdade, à segurança e à propriedade (…)”</w:t>
      </w:r>
      <w:r w:rsidRPr="00D77D00">
        <w:rPr>
          <w:rFonts w:cstheme="minorHAnsi"/>
          <w:sz w:val="18"/>
          <w:szCs w:val="18"/>
        </w:rPr>
        <w:t xml:space="preserve"> (</w:t>
      </w:r>
      <w:proofErr w:type="spellStart"/>
      <w:r w:rsidRPr="00D77D00">
        <w:rPr>
          <w:rFonts w:cstheme="minorHAnsi"/>
          <w:sz w:val="18"/>
          <w:szCs w:val="18"/>
        </w:rPr>
        <w:t>CF/1988</w:t>
      </w:r>
      <w:proofErr w:type="spellEnd"/>
      <w:r w:rsidRPr="00D77D00">
        <w:rPr>
          <w:rFonts w:cstheme="minorHAnsi"/>
          <w:sz w:val="18"/>
          <w:szCs w:val="18"/>
        </w:rPr>
        <w:t xml:space="preserve">). </w:t>
      </w:r>
    </w:p>
    <w:p w14:paraId="1D86CE12" w14:textId="77777777" w:rsidR="00822351" w:rsidRPr="00D77D00" w:rsidRDefault="00822351" w:rsidP="00204948">
      <w:pPr>
        <w:rPr>
          <w:rFonts w:cstheme="minorHAnsi"/>
          <w:sz w:val="18"/>
          <w:szCs w:val="18"/>
        </w:rPr>
      </w:pPr>
    </w:p>
    <w:p w14:paraId="579C4EE5" w14:textId="77777777" w:rsidR="00822351" w:rsidRPr="00D77D00" w:rsidRDefault="00822351" w:rsidP="00204948">
      <w:pPr>
        <w:rPr>
          <w:rFonts w:cstheme="minorHAnsi"/>
          <w:sz w:val="18"/>
          <w:szCs w:val="18"/>
        </w:rPr>
      </w:pPr>
      <w:r w:rsidRPr="00D77D00">
        <w:rPr>
          <w:rFonts w:cstheme="minorHAnsi"/>
          <w:sz w:val="18"/>
          <w:szCs w:val="18"/>
        </w:rPr>
        <w:t>O Estatuto dos Estrangeiros no Brasil (</w:t>
      </w:r>
      <w:proofErr w:type="spellStart"/>
      <w:r w:rsidRPr="00D77D00">
        <w:rPr>
          <w:rFonts w:cstheme="minorHAnsi"/>
          <w:sz w:val="18"/>
          <w:szCs w:val="18"/>
        </w:rPr>
        <w:t>Brasil</w:t>
      </w:r>
      <w:proofErr w:type="spellEnd"/>
      <w:r w:rsidRPr="00D77D00">
        <w:rPr>
          <w:rFonts w:cstheme="minorHAnsi"/>
          <w:sz w:val="18"/>
          <w:szCs w:val="18"/>
        </w:rPr>
        <w:t xml:space="preserve">, 1980), estabeleceu um conjunto de normas para o acolhimento de estrangeiros e criou o Conselho Nacional de Imigração, vigente até o ano de 2017, pois o que se usava era anterior à Constituição Federal de 1988; fora aprovado durante o mandato do último presidente do governo militar e possuía um viés focado na política de segurança nacional, mantendo longe do território brasileiro aqueles que por ventura pudessem causar alguma desordem (Oliveira, 2017). </w:t>
      </w:r>
    </w:p>
    <w:p w14:paraId="228B9689" w14:textId="77777777" w:rsidR="00822351" w:rsidRPr="00D77D00" w:rsidRDefault="00822351" w:rsidP="00204948">
      <w:pPr>
        <w:rPr>
          <w:rFonts w:cstheme="minorHAnsi"/>
          <w:sz w:val="18"/>
          <w:szCs w:val="18"/>
        </w:rPr>
      </w:pPr>
    </w:p>
    <w:p w14:paraId="601ADC76" w14:textId="77777777" w:rsidR="00822351" w:rsidRPr="00D77D00" w:rsidRDefault="00822351" w:rsidP="00204948">
      <w:pPr>
        <w:rPr>
          <w:rFonts w:cstheme="minorHAnsi"/>
          <w:sz w:val="18"/>
          <w:szCs w:val="18"/>
        </w:rPr>
      </w:pPr>
      <w:r w:rsidRPr="00D77D00">
        <w:rPr>
          <w:rFonts w:cstheme="minorHAnsi"/>
          <w:sz w:val="18"/>
          <w:szCs w:val="18"/>
        </w:rPr>
        <w:t xml:space="preserve">A imigração, até a década de 1980, não representava um movimento significativo. Entretanto, a partir de então, tal situação tem sido agravada e, especificamente nos últimos dez anos, não apenas o Brasil, mas em algumas regiões do mundo tem sido experimentado um aumento considerável no fluxo imigratório. Seja causado por catástrofes da natureza, sejam em decorrência de crises políticas ou </w:t>
      </w:r>
      <w:proofErr w:type="spellStart"/>
      <w:r w:rsidRPr="00D77D00">
        <w:rPr>
          <w:rFonts w:cstheme="minorHAnsi"/>
          <w:sz w:val="18"/>
          <w:szCs w:val="18"/>
        </w:rPr>
        <w:t>econômicas</w:t>
      </w:r>
      <w:proofErr w:type="spellEnd"/>
      <w:r w:rsidRPr="00D77D00">
        <w:rPr>
          <w:rFonts w:cstheme="minorHAnsi"/>
          <w:sz w:val="18"/>
          <w:szCs w:val="18"/>
        </w:rPr>
        <w:t xml:space="preserve">, ou até mesmo em razão de conflitos. Por essa razão, países atingidos por tal </w:t>
      </w:r>
      <w:proofErr w:type="spellStart"/>
      <w:r w:rsidRPr="00D77D00">
        <w:rPr>
          <w:rFonts w:cstheme="minorHAnsi"/>
          <w:sz w:val="18"/>
          <w:szCs w:val="18"/>
        </w:rPr>
        <w:t>fenômeno</w:t>
      </w:r>
      <w:proofErr w:type="spellEnd"/>
      <w:r w:rsidRPr="00D77D00">
        <w:rPr>
          <w:rFonts w:cstheme="minorHAnsi"/>
          <w:sz w:val="18"/>
          <w:szCs w:val="18"/>
        </w:rPr>
        <w:t xml:space="preserve"> atualizaram suas legislações para que atendessem tais imigrantes. A legislação brasileira, de início, seguiu os modelos das políticas de acolhimento dos Estados Unidos da América e da União Europeia. </w:t>
      </w:r>
    </w:p>
    <w:p w14:paraId="01887AC8" w14:textId="77777777" w:rsidR="00822351" w:rsidRPr="00D77D00" w:rsidRDefault="00822351" w:rsidP="00204948">
      <w:pPr>
        <w:rPr>
          <w:rFonts w:cstheme="minorHAnsi"/>
          <w:sz w:val="18"/>
          <w:szCs w:val="18"/>
        </w:rPr>
      </w:pPr>
    </w:p>
    <w:p w14:paraId="6BDAEAF3" w14:textId="77777777" w:rsidR="00822351" w:rsidRPr="00D77D00" w:rsidRDefault="00822351" w:rsidP="00204948">
      <w:pPr>
        <w:rPr>
          <w:rFonts w:cstheme="minorHAnsi"/>
          <w:sz w:val="18"/>
          <w:szCs w:val="18"/>
        </w:rPr>
      </w:pPr>
      <w:r w:rsidRPr="00D77D00">
        <w:rPr>
          <w:rFonts w:cstheme="minorHAnsi"/>
          <w:sz w:val="18"/>
          <w:szCs w:val="18"/>
        </w:rPr>
        <w:t xml:space="preserve">Nos Estados Unidos, até a década de 1950, a imigração de mexicanos era até incentivada, para compor a mão de obra local, porém, em razão da crise </w:t>
      </w:r>
      <w:proofErr w:type="spellStart"/>
      <w:r w:rsidRPr="00D77D00">
        <w:rPr>
          <w:rFonts w:cstheme="minorHAnsi"/>
          <w:sz w:val="18"/>
          <w:szCs w:val="18"/>
        </w:rPr>
        <w:t>econômica</w:t>
      </w:r>
      <w:proofErr w:type="spellEnd"/>
      <w:r w:rsidRPr="00D77D00">
        <w:rPr>
          <w:rFonts w:cstheme="minorHAnsi"/>
          <w:sz w:val="18"/>
          <w:szCs w:val="18"/>
        </w:rPr>
        <w:t xml:space="preserve"> dos anos 1950, milhares de mexicanos, tanto legais quanto ilegais, foram presos e deportados. A partir de 1965, os Estados Unidos lançam um novo programa </w:t>
      </w:r>
      <w:proofErr w:type="spellStart"/>
      <w:r w:rsidRPr="00D77D00">
        <w:rPr>
          <w:rFonts w:cstheme="minorHAnsi"/>
          <w:i/>
          <w:sz w:val="18"/>
          <w:szCs w:val="18"/>
        </w:rPr>
        <w:t>Immigrant</w:t>
      </w:r>
      <w:proofErr w:type="spellEnd"/>
      <w:r w:rsidRPr="00D77D00">
        <w:rPr>
          <w:rFonts w:cstheme="minorHAnsi"/>
          <w:i/>
          <w:sz w:val="18"/>
          <w:szCs w:val="18"/>
        </w:rPr>
        <w:t xml:space="preserve"> </w:t>
      </w:r>
      <w:proofErr w:type="spellStart"/>
      <w:r w:rsidRPr="00D77D00">
        <w:rPr>
          <w:rFonts w:cstheme="minorHAnsi"/>
          <w:i/>
          <w:sz w:val="18"/>
          <w:szCs w:val="18"/>
        </w:rPr>
        <w:t>Act</w:t>
      </w:r>
      <w:proofErr w:type="spellEnd"/>
      <w:r w:rsidRPr="00D77D00">
        <w:rPr>
          <w:rFonts w:cstheme="minorHAnsi"/>
          <w:i/>
          <w:sz w:val="18"/>
          <w:szCs w:val="18"/>
        </w:rPr>
        <w:t>,</w:t>
      </w:r>
      <w:r w:rsidRPr="00D77D00">
        <w:rPr>
          <w:rFonts w:cstheme="minorHAnsi"/>
          <w:sz w:val="18"/>
          <w:szCs w:val="18"/>
        </w:rPr>
        <w:t xml:space="preserve"> de forma a estabelecer exigências para ingresso no território americano, dentre os quais: habilidades técnicas para ocupar postos de trabalho na economia americana; reunificação familiar; concessão de visto de residência para refugiados (Silva, 2011). Em 1990, em razão do aumento dos debates sobre imigração ilegal, os Estados Unidos lançam um novo </w:t>
      </w:r>
      <w:proofErr w:type="spellStart"/>
      <w:r w:rsidRPr="00D77D00">
        <w:rPr>
          <w:rFonts w:cstheme="minorHAnsi"/>
          <w:i/>
          <w:sz w:val="18"/>
          <w:szCs w:val="18"/>
        </w:rPr>
        <w:t>Immigrant</w:t>
      </w:r>
      <w:proofErr w:type="spellEnd"/>
      <w:r w:rsidRPr="00D77D00">
        <w:rPr>
          <w:rFonts w:cstheme="minorHAnsi"/>
          <w:i/>
          <w:sz w:val="18"/>
          <w:szCs w:val="18"/>
        </w:rPr>
        <w:t xml:space="preserve"> </w:t>
      </w:r>
      <w:proofErr w:type="spellStart"/>
      <w:r w:rsidRPr="00D77D00">
        <w:rPr>
          <w:rFonts w:cstheme="minorHAnsi"/>
          <w:i/>
          <w:sz w:val="18"/>
          <w:szCs w:val="18"/>
        </w:rPr>
        <w:t>Act</w:t>
      </w:r>
      <w:proofErr w:type="spellEnd"/>
      <w:r w:rsidRPr="00D77D00">
        <w:rPr>
          <w:rFonts w:cstheme="minorHAnsi"/>
          <w:sz w:val="18"/>
          <w:szCs w:val="18"/>
        </w:rPr>
        <w:t xml:space="preserve">, voltado para aumentar o número de vistos legais no país, porém tal questão, até o momento, tem sido central no palco de discussões. </w:t>
      </w:r>
    </w:p>
    <w:p w14:paraId="48745122" w14:textId="77777777" w:rsidR="00822351" w:rsidRPr="00D77D00" w:rsidRDefault="00822351" w:rsidP="00204948">
      <w:pPr>
        <w:rPr>
          <w:rFonts w:cstheme="minorHAnsi"/>
          <w:sz w:val="18"/>
          <w:szCs w:val="18"/>
        </w:rPr>
      </w:pPr>
    </w:p>
    <w:p w14:paraId="31595719" w14:textId="77777777" w:rsidR="00822351" w:rsidRPr="00D77D00" w:rsidRDefault="00822351" w:rsidP="00204948">
      <w:pPr>
        <w:rPr>
          <w:rFonts w:cstheme="minorHAnsi"/>
          <w:sz w:val="18"/>
          <w:szCs w:val="18"/>
        </w:rPr>
      </w:pPr>
      <w:r w:rsidRPr="00D77D00">
        <w:rPr>
          <w:rFonts w:cstheme="minorHAnsi"/>
          <w:sz w:val="18"/>
          <w:szCs w:val="18"/>
        </w:rPr>
        <w:t xml:space="preserve">Para </w:t>
      </w:r>
      <w:proofErr w:type="spellStart"/>
      <w:r w:rsidRPr="00D77D00">
        <w:rPr>
          <w:rFonts w:cstheme="minorHAnsi"/>
          <w:sz w:val="18"/>
          <w:szCs w:val="18"/>
        </w:rPr>
        <w:t>Jonathon</w:t>
      </w:r>
      <w:proofErr w:type="spellEnd"/>
      <w:r w:rsidRPr="00D77D00">
        <w:rPr>
          <w:rFonts w:cstheme="minorHAnsi"/>
          <w:sz w:val="18"/>
          <w:szCs w:val="18"/>
        </w:rPr>
        <w:t xml:space="preserve"> Moses:</w:t>
      </w:r>
    </w:p>
    <w:p w14:paraId="4B6F3A70" w14:textId="77777777" w:rsidR="00822351" w:rsidRPr="00D77D00" w:rsidRDefault="00822351" w:rsidP="00204948">
      <w:pPr>
        <w:rPr>
          <w:rFonts w:cstheme="minorHAnsi"/>
          <w:sz w:val="18"/>
          <w:szCs w:val="18"/>
        </w:rPr>
      </w:pPr>
    </w:p>
    <w:p w14:paraId="0521CB29" w14:textId="77777777" w:rsidR="00822351" w:rsidRPr="00D77D00" w:rsidRDefault="00822351" w:rsidP="00204948">
      <w:pPr>
        <w:ind w:left="720"/>
        <w:rPr>
          <w:rFonts w:cstheme="minorHAnsi"/>
          <w:sz w:val="18"/>
          <w:szCs w:val="18"/>
          <w:lang w:eastAsia="pt-PT"/>
        </w:rPr>
      </w:pPr>
      <w:r w:rsidRPr="00D77D00">
        <w:rPr>
          <w:rFonts w:cstheme="minorHAnsi"/>
          <w:i/>
          <w:sz w:val="18"/>
          <w:szCs w:val="18"/>
          <w:lang w:eastAsia="pt-PT"/>
        </w:rPr>
        <w:t xml:space="preserve">Se as razões humanitárias não são em si suficientes para dar resposta às desigualdades do sistema existente, a ameaça real dessas desigualdades (sob a forma de aumento do fluxo de refugiados e imigrantes) deveria induzir os residentes do mundo desenvolvido a levar a sério estes problemas. Por qualquer motivo - humanitário, moral ou egoísta - algo precisa ser feito. (tradução nossa). </w:t>
      </w:r>
      <w:r w:rsidRPr="00D77D00">
        <w:rPr>
          <w:rFonts w:cstheme="minorHAnsi"/>
          <w:sz w:val="18"/>
          <w:szCs w:val="18"/>
        </w:rPr>
        <w:t>(2008: 34)</w:t>
      </w:r>
    </w:p>
    <w:p w14:paraId="7C7B89A8" w14:textId="77777777" w:rsidR="00822351" w:rsidRPr="00D77D00" w:rsidRDefault="00822351" w:rsidP="00204948">
      <w:pPr>
        <w:rPr>
          <w:rFonts w:eastAsiaTheme="minorHAnsi" w:cstheme="minorHAnsi"/>
          <w:sz w:val="18"/>
          <w:szCs w:val="18"/>
          <w:lang w:eastAsia="en-US"/>
        </w:rPr>
      </w:pPr>
    </w:p>
    <w:p w14:paraId="2A5CE0DA" w14:textId="77777777" w:rsidR="00822351" w:rsidRPr="00D77D00" w:rsidRDefault="00822351" w:rsidP="00204948">
      <w:pPr>
        <w:rPr>
          <w:rFonts w:cstheme="minorHAnsi"/>
          <w:sz w:val="18"/>
          <w:szCs w:val="18"/>
        </w:rPr>
      </w:pPr>
      <w:r w:rsidRPr="00D77D00">
        <w:rPr>
          <w:rFonts w:cstheme="minorHAnsi"/>
          <w:sz w:val="18"/>
          <w:szCs w:val="18"/>
        </w:rPr>
        <w:t xml:space="preserve">O </w:t>
      </w:r>
      <w:proofErr w:type="spellStart"/>
      <w:r w:rsidRPr="00D77D00">
        <w:rPr>
          <w:rFonts w:cstheme="minorHAnsi"/>
          <w:sz w:val="18"/>
          <w:szCs w:val="18"/>
        </w:rPr>
        <w:t>fenômeno</w:t>
      </w:r>
      <w:proofErr w:type="spellEnd"/>
      <w:r w:rsidRPr="00D77D00">
        <w:rPr>
          <w:rFonts w:cstheme="minorHAnsi"/>
          <w:sz w:val="18"/>
          <w:szCs w:val="18"/>
        </w:rPr>
        <w:t xml:space="preserve"> das migrações, tão antigos quanto à própria história da humanidade, tem se traduzido nas oportunidades de interação, integração, </w:t>
      </w:r>
      <w:proofErr w:type="spellStart"/>
      <w:r w:rsidRPr="00D77D00">
        <w:rPr>
          <w:rFonts w:cstheme="minorHAnsi"/>
          <w:sz w:val="18"/>
          <w:szCs w:val="18"/>
        </w:rPr>
        <w:t>interculturação</w:t>
      </w:r>
      <w:proofErr w:type="spellEnd"/>
      <w:r w:rsidRPr="00D77D00">
        <w:rPr>
          <w:rFonts w:cstheme="minorHAnsi"/>
          <w:sz w:val="18"/>
          <w:szCs w:val="18"/>
        </w:rPr>
        <w:t xml:space="preserve"> e sobretudo de </w:t>
      </w:r>
      <w:proofErr w:type="spellStart"/>
      <w:r w:rsidRPr="00D77D00">
        <w:rPr>
          <w:rFonts w:cstheme="minorHAnsi"/>
          <w:sz w:val="18"/>
          <w:szCs w:val="18"/>
        </w:rPr>
        <w:t>contatos</w:t>
      </w:r>
      <w:proofErr w:type="spellEnd"/>
      <w:r w:rsidRPr="00D77D00">
        <w:rPr>
          <w:rFonts w:cstheme="minorHAnsi"/>
          <w:sz w:val="18"/>
          <w:szCs w:val="18"/>
        </w:rPr>
        <w:t xml:space="preserve"> de diferentes línguas. Há um estreito </w:t>
      </w:r>
      <w:proofErr w:type="spellStart"/>
      <w:r w:rsidRPr="00D77D00">
        <w:rPr>
          <w:rFonts w:cstheme="minorHAnsi"/>
          <w:sz w:val="18"/>
          <w:szCs w:val="18"/>
        </w:rPr>
        <w:t>contato</w:t>
      </w:r>
      <w:proofErr w:type="spellEnd"/>
      <w:r w:rsidRPr="00D77D00">
        <w:rPr>
          <w:rFonts w:cstheme="minorHAnsi"/>
          <w:sz w:val="18"/>
          <w:szCs w:val="18"/>
        </w:rPr>
        <w:t xml:space="preserve"> daqueles que trazem suas bagagens culturais com aqueles que os acolhem, respeitando-se as características peculiares de cada país de origem, mas, também, daqueles que impõem a cultura local, exigindo-se a apropriação da língua, de modo a produzir tensões entre os </w:t>
      </w:r>
      <w:proofErr w:type="spellStart"/>
      <w:r w:rsidRPr="00D77D00">
        <w:rPr>
          <w:rFonts w:cstheme="minorHAnsi"/>
          <w:sz w:val="18"/>
          <w:szCs w:val="18"/>
        </w:rPr>
        <w:t>contatos</w:t>
      </w:r>
      <w:proofErr w:type="spellEnd"/>
      <w:r w:rsidRPr="00D77D00">
        <w:rPr>
          <w:rFonts w:cstheme="minorHAnsi"/>
          <w:sz w:val="18"/>
          <w:szCs w:val="18"/>
        </w:rPr>
        <w:t xml:space="preserve"> da Língua Materna e a Língua Estrangeira. Essa tensão é potencializada quando produzida na escola, justamente por ser a escola uma instituição normativa, cujo modelo de expressão escrita tende a ser </w:t>
      </w:r>
      <w:proofErr w:type="spellStart"/>
      <w:r w:rsidRPr="00D77D00">
        <w:rPr>
          <w:rFonts w:cstheme="minorHAnsi"/>
          <w:sz w:val="18"/>
          <w:szCs w:val="18"/>
        </w:rPr>
        <w:t>homogêneo</w:t>
      </w:r>
      <w:proofErr w:type="spellEnd"/>
      <w:r w:rsidRPr="00D77D00">
        <w:rPr>
          <w:rFonts w:cstheme="minorHAnsi"/>
          <w:sz w:val="18"/>
          <w:szCs w:val="18"/>
        </w:rPr>
        <w:t xml:space="preserve"> (Madeira &amp; Crispim, 2009). </w:t>
      </w:r>
    </w:p>
    <w:p w14:paraId="482AD78C" w14:textId="77777777" w:rsidR="00822351" w:rsidRPr="00D77D00" w:rsidRDefault="00822351" w:rsidP="00204948">
      <w:pPr>
        <w:rPr>
          <w:rFonts w:cstheme="minorHAnsi"/>
          <w:sz w:val="18"/>
          <w:szCs w:val="18"/>
        </w:rPr>
      </w:pPr>
    </w:p>
    <w:p w14:paraId="2E9BF339" w14:textId="77777777" w:rsidR="00822351" w:rsidRPr="00D77D00" w:rsidRDefault="00822351" w:rsidP="00204948">
      <w:pPr>
        <w:rPr>
          <w:rFonts w:cstheme="minorHAnsi"/>
          <w:sz w:val="18"/>
          <w:szCs w:val="18"/>
        </w:rPr>
      </w:pPr>
      <w:r w:rsidRPr="00D77D00">
        <w:rPr>
          <w:rFonts w:cstheme="minorHAnsi"/>
          <w:sz w:val="18"/>
          <w:szCs w:val="18"/>
        </w:rPr>
        <w:t xml:space="preserve">Os países que compõem a União Europeia, ao longo de suas histórias, frequentemente são atingidos por </w:t>
      </w:r>
      <w:proofErr w:type="spellStart"/>
      <w:r w:rsidRPr="00D77D00">
        <w:rPr>
          <w:rFonts w:cstheme="minorHAnsi"/>
          <w:sz w:val="18"/>
          <w:szCs w:val="18"/>
        </w:rPr>
        <w:t>fenômenos</w:t>
      </w:r>
      <w:proofErr w:type="spellEnd"/>
      <w:r w:rsidRPr="00D77D00">
        <w:rPr>
          <w:rFonts w:cstheme="minorHAnsi"/>
          <w:sz w:val="18"/>
          <w:szCs w:val="18"/>
        </w:rPr>
        <w:t xml:space="preserve"> migratórios. Seja em decorrência da sua própria formação territorial, seja pelo contingente de imigrados das </w:t>
      </w:r>
      <w:proofErr w:type="spellStart"/>
      <w:r w:rsidRPr="00D77D00">
        <w:rPr>
          <w:rFonts w:cstheme="minorHAnsi"/>
          <w:sz w:val="18"/>
          <w:szCs w:val="18"/>
        </w:rPr>
        <w:t>ex-colônias</w:t>
      </w:r>
      <w:proofErr w:type="spellEnd"/>
      <w:r w:rsidRPr="00D77D00">
        <w:rPr>
          <w:rFonts w:cstheme="minorHAnsi"/>
          <w:sz w:val="18"/>
          <w:szCs w:val="18"/>
        </w:rPr>
        <w:t xml:space="preserve">. A legislação vem sendo atualizada para acolher aqueles que estão em situação de risco ou desfavorecimento </w:t>
      </w:r>
      <w:proofErr w:type="spellStart"/>
      <w:r w:rsidRPr="00D77D00">
        <w:rPr>
          <w:rFonts w:cstheme="minorHAnsi"/>
          <w:sz w:val="18"/>
          <w:szCs w:val="18"/>
        </w:rPr>
        <w:t>econômico</w:t>
      </w:r>
      <w:proofErr w:type="spellEnd"/>
      <w:r w:rsidRPr="00D77D00">
        <w:rPr>
          <w:rFonts w:cstheme="minorHAnsi"/>
          <w:sz w:val="18"/>
          <w:szCs w:val="18"/>
        </w:rPr>
        <w:t xml:space="preserve"> em seus países de origens. Para Beatriz García &amp; </w:t>
      </w:r>
      <w:proofErr w:type="spellStart"/>
      <w:r w:rsidRPr="00D77D00">
        <w:rPr>
          <w:rFonts w:cstheme="minorHAnsi"/>
          <w:sz w:val="18"/>
          <w:szCs w:val="18"/>
        </w:rPr>
        <w:t>María</w:t>
      </w:r>
      <w:proofErr w:type="spellEnd"/>
      <w:r w:rsidRPr="00D77D00">
        <w:rPr>
          <w:rFonts w:cstheme="minorHAnsi"/>
          <w:sz w:val="18"/>
          <w:szCs w:val="18"/>
        </w:rPr>
        <w:t xml:space="preserve"> Fernández “</w:t>
      </w:r>
      <w:r w:rsidRPr="00D77D00">
        <w:rPr>
          <w:rFonts w:cstheme="minorHAnsi"/>
          <w:i/>
          <w:sz w:val="18"/>
          <w:szCs w:val="18"/>
        </w:rPr>
        <w:t xml:space="preserve">Na Europa, o conceito de educação inclusiva se desenvolve de acordo com as leis internacionais de educação. Esse conceito concentra seus esforços na </w:t>
      </w:r>
      <w:proofErr w:type="spellStart"/>
      <w:r w:rsidRPr="00D77D00">
        <w:rPr>
          <w:rFonts w:cstheme="minorHAnsi"/>
          <w:i/>
          <w:sz w:val="18"/>
          <w:szCs w:val="18"/>
        </w:rPr>
        <w:t>não-exclusão</w:t>
      </w:r>
      <w:proofErr w:type="spellEnd"/>
      <w:r w:rsidRPr="00D77D00">
        <w:rPr>
          <w:rFonts w:cstheme="minorHAnsi"/>
          <w:i/>
          <w:sz w:val="18"/>
          <w:szCs w:val="18"/>
        </w:rPr>
        <w:t xml:space="preserve"> educacional de pessoas desfavorecidas cultural e economicamente.” (tradução nossa).</w:t>
      </w:r>
      <w:r w:rsidRPr="00D77D00">
        <w:rPr>
          <w:rFonts w:cstheme="minorHAnsi"/>
          <w:sz w:val="18"/>
          <w:szCs w:val="18"/>
        </w:rPr>
        <w:t xml:space="preserve"> (2016: 383)</w:t>
      </w:r>
      <w:r w:rsidRPr="00D77D00">
        <w:rPr>
          <w:rFonts w:cstheme="minorHAnsi"/>
          <w:i/>
          <w:sz w:val="18"/>
          <w:szCs w:val="18"/>
        </w:rPr>
        <w:t>.</w:t>
      </w:r>
      <w:r w:rsidRPr="00D77D00">
        <w:rPr>
          <w:rFonts w:cstheme="minorHAnsi"/>
          <w:sz w:val="18"/>
          <w:szCs w:val="18"/>
        </w:rPr>
        <w:t xml:space="preserve"> </w:t>
      </w:r>
    </w:p>
    <w:p w14:paraId="2FCE919F" w14:textId="77777777" w:rsidR="00822351" w:rsidRPr="00D77D00" w:rsidRDefault="00822351" w:rsidP="00204948">
      <w:pPr>
        <w:rPr>
          <w:rFonts w:cstheme="minorHAnsi"/>
          <w:sz w:val="18"/>
          <w:szCs w:val="18"/>
        </w:rPr>
      </w:pPr>
    </w:p>
    <w:p w14:paraId="22B55848" w14:textId="77777777" w:rsidR="00822351" w:rsidRPr="00D77D00" w:rsidRDefault="00822351" w:rsidP="00204948">
      <w:pPr>
        <w:rPr>
          <w:rFonts w:cstheme="minorHAnsi"/>
          <w:sz w:val="18"/>
          <w:szCs w:val="18"/>
        </w:rPr>
      </w:pPr>
      <w:r w:rsidRPr="00D77D00">
        <w:rPr>
          <w:rFonts w:cstheme="minorHAnsi"/>
          <w:sz w:val="18"/>
          <w:szCs w:val="18"/>
        </w:rPr>
        <w:t>O caso de Portugal é emblemático, pois, de acordo com Ana Baganha “</w:t>
      </w:r>
      <w:r w:rsidRPr="00D77D00">
        <w:rPr>
          <w:rFonts w:cstheme="minorHAnsi"/>
          <w:i/>
          <w:sz w:val="18"/>
          <w:szCs w:val="18"/>
        </w:rPr>
        <w:t>O fim do império colonial português provocou o retorno a Portugal de aproximadamente 500 mil nacionais, dos quais se estima que 59% tinham nascido na metrópole</w:t>
      </w:r>
      <w:r w:rsidRPr="00D77D00">
        <w:rPr>
          <w:rFonts w:cstheme="minorHAnsi"/>
          <w:sz w:val="18"/>
          <w:szCs w:val="18"/>
        </w:rPr>
        <w:t xml:space="preserve">” (2005: 31). O restante deste contingente humano era composto de africanos. Logo, Portugal, ainda em 1975, com o Decreto-Lei nº </w:t>
      </w:r>
      <w:proofErr w:type="spellStart"/>
      <w:r w:rsidRPr="00D77D00">
        <w:rPr>
          <w:rFonts w:cstheme="minorHAnsi"/>
          <w:sz w:val="18"/>
          <w:szCs w:val="18"/>
        </w:rPr>
        <w:t>308-A</w:t>
      </w:r>
      <w:proofErr w:type="spellEnd"/>
      <w:r w:rsidRPr="00D77D00">
        <w:rPr>
          <w:rFonts w:cstheme="minorHAnsi"/>
          <w:sz w:val="18"/>
          <w:szCs w:val="18"/>
        </w:rPr>
        <w:t xml:space="preserve">, cria uma comunidade de imigrantes por não reconhecer a nacionalidade portuguesa dos estrangeiros de ancestralidade africana. Tal medida fez crescer ainda mais esse número, em consequência dos pedidos de reagrupamento familiar. (Baganha, 2005). </w:t>
      </w:r>
    </w:p>
    <w:p w14:paraId="22087BA1" w14:textId="77777777" w:rsidR="00822351" w:rsidRPr="00D77D00" w:rsidRDefault="00822351" w:rsidP="00204948">
      <w:pPr>
        <w:rPr>
          <w:rFonts w:cstheme="minorHAnsi"/>
          <w:sz w:val="18"/>
          <w:szCs w:val="18"/>
        </w:rPr>
      </w:pPr>
    </w:p>
    <w:p w14:paraId="3A7B8F2E" w14:textId="77777777" w:rsidR="00822351" w:rsidRPr="00D77D00" w:rsidRDefault="00822351" w:rsidP="00204948">
      <w:pPr>
        <w:rPr>
          <w:rFonts w:cstheme="minorHAnsi"/>
          <w:sz w:val="18"/>
          <w:szCs w:val="18"/>
        </w:rPr>
      </w:pPr>
      <w:r w:rsidRPr="00D77D00">
        <w:rPr>
          <w:rFonts w:cstheme="minorHAnsi"/>
          <w:sz w:val="18"/>
          <w:szCs w:val="18"/>
        </w:rPr>
        <w:t xml:space="preserve">Portugal, ao ingressar no bloco </w:t>
      </w:r>
      <w:proofErr w:type="spellStart"/>
      <w:r w:rsidRPr="00D77D00">
        <w:rPr>
          <w:rFonts w:cstheme="minorHAnsi"/>
          <w:sz w:val="18"/>
          <w:szCs w:val="18"/>
        </w:rPr>
        <w:t>econômico</w:t>
      </w:r>
      <w:proofErr w:type="spellEnd"/>
      <w:r w:rsidRPr="00D77D00">
        <w:rPr>
          <w:rFonts w:cstheme="minorHAnsi"/>
          <w:sz w:val="18"/>
          <w:szCs w:val="18"/>
        </w:rPr>
        <w:t xml:space="preserve"> da Comunidade Europeia, adere ao acordo de Schengen</w:t>
      </w:r>
      <w:r w:rsidRPr="00D77D00">
        <w:rPr>
          <w:rStyle w:val="FootnoteReference"/>
          <w:rFonts w:cstheme="minorHAnsi"/>
          <w:szCs w:val="18"/>
        </w:rPr>
        <w:footnoteReference w:id="1"/>
      </w:r>
      <w:r w:rsidRPr="00D77D00">
        <w:rPr>
          <w:rFonts w:cstheme="minorHAnsi"/>
          <w:sz w:val="18"/>
          <w:szCs w:val="18"/>
        </w:rPr>
        <w:t xml:space="preserve"> e, em razão dos critérios de segurança interna, obrigou-se a uma adoção de uma nova política para imigração. Foi estabelecida a imigração zero, ou seja: os imigrantes, notadamente dos Países Africanos de Língua Oficial Portuguesa (PALOP), somente ingressariam no país na condição de integrá-los nas comunidades já existentes. Dessa forma, a restrição levaria a impedir a presença e permanência de ilegais no território português.</w:t>
      </w:r>
    </w:p>
    <w:p w14:paraId="31309A53" w14:textId="77777777" w:rsidR="00822351" w:rsidRPr="00D77D00" w:rsidRDefault="00822351" w:rsidP="00204948">
      <w:pPr>
        <w:rPr>
          <w:rFonts w:cstheme="minorHAnsi"/>
          <w:sz w:val="18"/>
          <w:szCs w:val="18"/>
        </w:rPr>
      </w:pPr>
    </w:p>
    <w:p w14:paraId="309D27FD" w14:textId="77777777" w:rsidR="00822351" w:rsidRPr="00D77D00" w:rsidRDefault="00822351" w:rsidP="00204948">
      <w:pPr>
        <w:rPr>
          <w:rFonts w:cstheme="minorHAnsi"/>
          <w:sz w:val="18"/>
          <w:szCs w:val="18"/>
        </w:rPr>
      </w:pPr>
      <w:r w:rsidRPr="00D77D00">
        <w:rPr>
          <w:rFonts w:cstheme="minorHAnsi"/>
          <w:sz w:val="18"/>
          <w:szCs w:val="18"/>
        </w:rPr>
        <w:t xml:space="preserve"> Embora o Estado português tenha tentado impedir a presença de imigrantes ilegais no país, com a entrada no Bloco </w:t>
      </w:r>
      <w:proofErr w:type="spellStart"/>
      <w:r w:rsidRPr="00D77D00">
        <w:rPr>
          <w:rFonts w:cstheme="minorHAnsi"/>
          <w:sz w:val="18"/>
          <w:szCs w:val="18"/>
        </w:rPr>
        <w:t>Econômico</w:t>
      </w:r>
      <w:proofErr w:type="spellEnd"/>
      <w:r w:rsidRPr="00D77D00">
        <w:rPr>
          <w:rFonts w:cstheme="minorHAnsi"/>
          <w:sz w:val="18"/>
          <w:szCs w:val="18"/>
        </w:rPr>
        <w:t xml:space="preserve"> Comum Europeu, viu um crescimento considerável, notadamente de imigrantes do Leste europeu. Em 2003, o Acordo Luso-Brasileiro possibilitou a regularização de mais de 80 000 imigrantes em situação ilegal. Em 2003, apenas 37% dos imigrantes era proveniente de países lusófonos, comprovando-se dessa forma que o país, definitivamente, estava inserido no sistema migratório europeu (Baganha, 2005; Leite, 2010). </w:t>
      </w:r>
    </w:p>
    <w:p w14:paraId="1813D37A" w14:textId="77777777" w:rsidR="00822351" w:rsidRPr="00D77D00" w:rsidRDefault="00822351" w:rsidP="00204948">
      <w:pPr>
        <w:rPr>
          <w:rFonts w:cstheme="minorHAnsi"/>
          <w:sz w:val="18"/>
          <w:szCs w:val="18"/>
        </w:rPr>
      </w:pPr>
    </w:p>
    <w:p w14:paraId="4BA4BC7F" w14:textId="77777777" w:rsidR="00822351" w:rsidRPr="00D77D00" w:rsidRDefault="00822351" w:rsidP="00204948">
      <w:pPr>
        <w:rPr>
          <w:rFonts w:cstheme="minorHAnsi"/>
          <w:sz w:val="18"/>
          <w:szCs w:val="18"/>
        </w:rPr>
      </w:pPr>
      <w:r w:rsidRPr="00D77D00">
        <w:rPr>
          <w:rFonts w:cstheme="minorHAnsi"/>
          <w:sz w:val="18"/>
          <w:szCs w:val="18"/>
        </w:rPr>
        <w:t xml:space="preserve">Imigrantes de países lusófonos, do Leste Europeu, Índia, China e dos Países Árabes, trazem culturas que apresentam peculiaridades, </w:t>
      </w:r>
      <w:proofErr w:type="spellStart"/>
      <w:r w:rsidRPr="00D77D00">
        <w:rPr>
          <w:rFonts w:cstheme="minorHAnsi"/>
          <w:sz w:val="18"/>
          <w:szCs w:val="18"/>
        </w:rPr>
        <w:t>sutilezas</w:t>
      </w:r>
      <w:proofErr w:type="spellEnd"/>
      <w:r w:rsidRPr="00D77D00">
        <w:rPr>
          <w:rFonts w:cstheme="minorHAnsi"/>
          <w:sz w:val="18"/>
          <w:szCs w:val="18"/>
        </w:rPr>
        <w:t xml:space="preserve"> e identidades próprias. Acrescido a tudo isso está a língua de origem. A língua materna dos imigrantes representa, para os países que os acolhem, uma dupla faceta: pode significar um problema, ou pode representar um desafio. As escolas, ao receberem os imigrantes, se não estiverem preparadas, poderão redundar num processo de acolhimento fracassado. Mas, se a escola partir da visão de integração, de acolhimento, poderá resultar em sucesso (Amado, 2013; Ançã, 2003; Grosso, 2010). Dadas as demandas existentes dos imigrantes em Portugal, na contemporaneidade, observa-se a existência de uma política sólida de acolhimento. Tal política perpassa por uma teia de áreas afins, dentre as quais a Educação, razão pela qual observa-se a produção de considerável material de experiências de acolhimento de imigrantes em Portugal. </w:t>
      </w:r>
    </w:p>
    <w:p w14:paraId="09E0316D" w14:textId="77777777" w:rsidR="00822351" w:rsidRPr="00D77D00" w:rsidRDefault="00822351" w:rsidP="00204948">
      <w:pPr>
        <w:rPr>
          <w:rFonts w:cstheme="minorHAnsi"/>
          <w:sz w:val="18"/>
          <w:szCs w:val="18"/>
        </w:rPr>
      </w:pPr>
    </w:p>
    <w:p w14:paraId="78D4DB8A" w14:textId="77777777" w:rsidR="00822351" w:rsidRPr="00D77D00" w:rsidRDefault="00822351" w:rsidP="00204948">
      <w:pPr>
        <w:rPr>
          <w:rFonts w:cstheme="minorHAnsi"/>
          <w:sz w:val="18"/>
          <w:szCs w:val="18"/>
        </w:rPr>
      </w:pPr>
      <w:r w:rsidRPr="00D77D00">
        <w:rPr>
          <w:rFonts w:cstheme="minorHAnsi"/>
          <w:sz w:val="18"/>
          <w:szCs w:val="18"/>
        </w:rPr>
        <w:t>Ana Madeira considera que:</w:t>
      </w:r>
    </w:p>
    <w:p w14:paraId="18F73F23" w14:textId="77777777" w:rsidR="00822351" w:rsidRPr="00D77D00" w:rsidRDefault="00822351" w:rsidP="00204948">
      <w:pPr>
        <w:rPr>
          <w:rFonts w:cstheme="minorHAnsi"/>
          <w:sz w:val="18"/>
          <w:szCs w:val="18"/>
        </w:rPr>
      </w:pPr>
    </w:p>
    <w:p w14:paraId="603DDAE2" w14:textId="77777777" w:rsidR="00822351" w:rsidRPr="00D77D00" w:rsidRDefault="00822351" w:rsidP="00204948">
      <w:pPr>
        <w:ind w:left="720"/>
        <w:rPr>
          <w:rFonts w:cstheme="minorHAnsi"/>
          <w:sz w:val="18"/>
          <w:szCs w:val="18"/>
        </w:rPr>
      </w:pPr>
      <w:r w:rsidRPr="00D77D00">
        <w:rPr>
          <w:rFonts w:cstheme="minorHAnsi"/>
          <w:i/>
          <w:sz w:val="18"/>
          <w:szCs w:val="18"/>
        </w:rPr>
        <w:t xml:space="preserve">O </w:t>
      </w:r>
      <w:proofErr w:type="spellStart"/>
      <w:r w:rsidRPr="00D77D00">
        <w:rPr>
          <w:rFonts w:cstheme="minorHAnsi"/>
          <w:i/>
          <w:sz w:val="18"/>
          <w:szCs w:val="18"/>
        </w:rPr>
        <w:t>fenômeno</w:t>
      </w:r>
      <w:proofErr w:type="spellEnd"/>
      <w:r w:rsidRPr="00D77D00">
        <w:rPr>
          <w:rFonts w:cstheme="minorHAnsi"/>
          <w:i/>
          <w:sz w:val="18"/>
          <w:szCs w:val="18"/>
        </w:rPr>
        <w:t xml:space="preserve"> de contacto de línguas é tão universal e tão velho como os movimentos dos grupos humanos que tiveram lugar ao longo da história. No entanto, quando esse </w:t>
      </w:r>
      <w:proofErr w:type="spellStart"/>
      <w:r w:rsidRPr="00D77D00">
        <w:rPr>
          <w:rFonts w:cstheme="minorHAnsi"/>
          <w:i/>
          <w:sz w:val="18"/>
          <w:szCs w:val="18"/>
        </w:rPr>
        <w:t>fenômeno</w:t>
      </w:r>
      <w:proofErr w:type="spellEnd"/>
      <w:r w:rsidRPr="00D77D00">
        <w:rPr>
          <w:rFonts w:cstheme="minorHAnsi"/>
          <w:i/>
          <w:sz w:val="18"/>
          <w:szCs w:val="18"/>
        </w:rPr>
        <w:t xml:space="preserve"> se verifica no interior de uma sala de aula, quase invariavelmente, suscita preocupações e perplexidades nos professores que têm de lhe fazer face.</w:t>
      </w:r>
      <w:r w:rsidRPr="00D77D00">
        <w:rPr>
          <w:rFonts w:cstheme="minorHAnsi"/>
          <w:sz w:val="18"/>
          <w:szCs w:val="18"/>
        </w:rPr>
        <w:t xml:space="preserve"> (2010: 45)</w:t>
      </w:r>
    </w:p>
    <w:p w14:paraId="400300A5" w14:textId="77777777" w:rsidR="00822351" w:rsidRPr="00D77D00" w:rsidRDefault="00822351" w:rsidP="00204948">
      <w:pPr>
        <w:rPr>
          <w:rFonts w:cstheme="minorHAnsi"/>
          <w:i/>
          <w:sz w:val="18"/>
          <w:szCs w:val="18"/>
        </w:rPr>
      </w:pPr>
    </w:p>
    <w:p w14:paraId="4E3C8D09" w14:textId="77777777" w:rsidR="00822351" w:rsidRPr="00D77D00" w:rsidRDefault="00822351" w:rsidP="00204948">
      <w:pPr>
        <w:rPr>
          <w:rFonts w:cstheme="minorHAnsi"/>
          <w:sz w:val="18"/>
          <w:szCs w:val="18"/>
        </w:rPr>
      </w:pPr>
      <w:r w:rsidRPr="00D77D00">
        <w:rPr>
          <w:rFonts w:cstheme="minorHAnsi"/>
          <w:sz w:val="18"/>
          <w:szCs w:val="18"/>
        </w:rPr>
        <w:lastRenderedPageBreak/>
        <w:tab/>
        <w:t xml:space="preserve">Para Ana Madeira &amp; Maria Crispim, o </w:t>
      </w:r>
      <w:proofErr w:type="spellStart"/>
      <w:r w:rsidRPr="00D77D00">
        <w:rPr>
          <w:rFonts w:cstheme="minorHAnsi"/>
          <w:sz w:val="18"/>
          <w:szCs w:val="18"/>
        </w:rPr>
        <w:t>contato</w:t>
      </w:r>
      <w:proofErr w:type="spellEnd"/>
      <w:r w:rsidRPr="00D77D00">
        <w:rPr>
          <w:rFonts w:cstheme="minorHAnsi"/>
          <w:sz w:val="18"/>
          <w:szCs w:val="18"/>
        </w:rPr>
        <w:t xml:space="preserve"> entre as diferentes línguas suscita uma série de preocupações, notadamente por ser uma experiência nova para o professor. Por ser algo que, embora esteja previsto nas legislações e normativas educacionais, não faz parte da rotina do professor, justamente pelo fato da escola ser uma entidade formal, que está constituída para um público uniforme e, quando surgem alguns desvios das normas estabelecidas, os professores não se sentem preparados para lidar com tal situação; “ </w:t>
      </w:r>
      <w:r w:rsidRPr="00D77D00">
        <w:rPr>
          <w:rFonts w:cstheme="minorHAnsi"/>
          <w:i/>
          <w:sz w:val="18"/>
          <w:szCs w:val="18"/>
        </w:rPr>
        <w:t xml:space="preserve">a presença de eventuais desvios, cuja origem se pensa estar na influência das línguas materna sobre a língua da escolaridade, deixa os professores desarmados diante do </w:t>
      </w:r>
      <w:proofErr w:type="spellStart"/>
      <w:r w:rsidRPr="00D77D00">
        <w:rPr>
          <w:rFonts w:cstheme="minorHAnsi"/>
          <w:i/>
          <w:sz w:val="18"/>
          <w:szCs w:val="18"/>
        </w:rPr>
        <w:t>fenômeno</w:t>
      </w:r>
      <w:proofErr w:type="spellEnd"/>
      <w:r w:rsidRPr="00D77D00">
        <w:rPr>
          <w:rFonts w:cstheme="minorHAnsi"/>
          <w:i/>
          <w:sz w:val="18"/>
          <w:szCs w:val="18"/>
        </w:rPr>
        <w:t>, por não conhecerem suficientemente as referidas línguas maternas</w:t>
      </w:r>
      <w:r w:rsidRPr="00D77D00">
        <w:rPr>
          <w:rFonts w:cstheme="minorHAnsi"/>
          <w:sz w:val="18"/>
          <w:szCs w:val="18"/>
        </w:rPr>
        <w:t xml:space="preserve">” (Madeira &amp; Crispim, 2010: 45). </w:t>
      </w:r>
    </w:p>
    <w:p w14:paraId="03FB7CF9" w14:textId="77777777" w:rsidR="00822351" w:rsidRPr="00D77D00" w:rsidRDefault="00822351" w:rsidP="00204948">
      <w:pPr>
        <w:rPr>
          <w:rFonts w:cstheme="minorHAnsi"/>
          <w:sz w:val="18"/>
          <w:szCs w:val="18"/>
        </w:rPr>
      </w:pPr>
    </w:p>
    <w:p w14:paraId="61F602BE" w14:textId="77777777" w:rsidR="00822351" w:rsidRPr="00D77D00" w:rsidRDefault="00822351" w:rsidP="00204948">
      <w:pPr>
        <w:rPr>
          <w:rFonts w:cstheme="minorHAnsi"/>
          <w:sz w:val="18"/>
          <w:szCs w:val="18"/>
        </w:rPr>
      </w:pPr>
      <w:r w:rsidRPr="00D77D00">
        <w:rPr>
          <w:rFonts w:cstheme="minorHAnsi"/>
          <w:sz w:val="18"/>
          <w:szCs w:val="18"/>
        </w:rPr>
        <w:t xml:space="preserve">Este </w:t>
      </w:r>
      <w:proofErr w:type="spellStart"/>
      <w:r w:rsidRPr="00D77D00">
        <w:rPr>
          <w:rFonts w:cstheme="minorHAnsi"/>
          <w:sz w:val="18"/>
          <w:szCs w:val="18"/>
        </w:rPr>
        <w:t>contato</w:t>
      </w:r>
      <w:proofErr w:type="spellEnd"/>
      <w:r w:rsidRPr="00D77D00">
        <w:rPr>
          <w:rFonts w:cstheme="minorHAnsi"/>
          <w:sz w:val="18"/>
          <w:szCs w:val="18"/>
        </w:rPr>
        <w:t xml:space="preserve"> de língua, portanto, remete, dessa forma, para a necessidade dos professores estarem aptos a desenvolver um novo olhar sobre o imigrante refugiado, estar atento as especificidades e peculiaridades de cada um. É necessário que atente para as faixas etárias, pois, uma criança estrangeira não possui as estruturas cognitivas que as tornem aptas a refletir e </w:t>
      </w:r>
      <w:proofErr w:type="spellStart"/>
      <w:r w:rsidRPr="00D77D00">
        <w:rPr>
          <w:rFonts w:cstheme="minorHAnsi"/>
          <w:sz w:val="18"/>
          <w:szCs w:val="18"/>
        </w:rPr>
        <w:t>recepcionar</w:t>
      </w:r>
      <w:proofErr w:type="spellEnd"/>
      <w:r w:rsidRPr="00D77D00">
        <w:rPr>
          <w:rFonts w:cstheme="minorHAnsi"/>
          <w:sz w:val="18"/>
          <w:szCs w:val="18"/>
        </w:rPr>
        <w:t xml:space="preserve"> a metalinguagem de um ensino explícito da gramática, idêntico ao que ocorre com as crianças de língua materna, pois para estes, trata-se do ensino de uma língua estrangeira. No entanto, se o ensino for para adultos e alfabetizados, “</w:t>
      </w:r>
      <w:r w:rsidRPr="00D77D00">
        <w:rPr>
          <w:rFonts w:cstheme="minorHAnsi"/>
          <w:i/>
          <w:sz w:val="18"/>
          <w:szCs w:val="18"/>
        </w:rPr>
        <w:t>com o treino de reflexão metalinguística, o ensino da gramática explícita pode auxiliar a estabilizar a aquisição das estruturas</w:t>
      </w:r>
      <w:r w:rsidRPr="00D77D00">
        <w:rPr>
          <w:rFonts w:cstheme="minorHAnsi"/>
          <w:sz w:val="18"/>
          <w:szCs w:val="18"/>
        </w:rPr>
        <w:t xml:space="preserve">” (Madeira &amp; Crispim, 2010: 59). </w:t>
      </w:r>
    </w:p>
    <w:p w14:paraId="35D42C42" w14:textId="77777777" w:rsidR="00822351" w:rsidRPr="00D77D00" w:rsidRDefault="00822351" w:rsidP="00204948">
      <w:pPr>
        <w:rPr>
          <w:rFonts w:cstheme="minorHAnsi"/>
          <w:sz w:val="18"/>
          <w:szCs w:val="18"/>
        </w:rPr>
      </w:pPr>
    </w:p>
    <w:p w14:paraId="27B2B5C5" w14:textId="77777777" w:rsidR="00822351" w:rsidRPr="00D77D00" w:rsidRDefault="00822351" w:rsidP="00204948">
      <w:pPr>
        <w:rPr>
          <w:rFonts w:cstheme="minorHAnsi"/>
          <w:sz w:val="18"/>
          <w:szCs w:val="18"/>
        </w:rPr>
      </w:pPr>
      <w:r w:rsidRPr="00D77D00">
        <w:rPr>
          <w:rFonts w:cstheme="minorHAnsi"/>
          <w:sz w:val="18"/>
          <w:szCs w:val="18"/>
        </w:rPr>
        <w:t>O conceito de língua materna é definido como a “</w:t>
      </w:r>
      <w:r w:rsidRPr="00D77D00">
        <w:rPr>
          <w:rFonts w:cstheme="minorHAnsi"/>
          <w:i/>
          <w:sz w:val="18"/>
          <w:szCs w:val="18"/>
        </w:rPr>
        <w:t>língua da primeira socialização, que tem geralmente a família como principal transmissor</w:t>
      </w:r>
      <w:r w:rsidRPr="00D77D00">
        <w:rPr>
          <w:rFonts w:cstheme="minorHAnsi"/>
          <w:sz w:val="18"/>
          <w:szCs w:val="18"/>
        </w:rPr>
        <w:t xml:space="preserve">” (Grosso, 2010: 63). </w:t>
      </w:r>
    </w:p>
    <w:p w14:paraId="0DF41F96" w14:textId="77777777" w:rsidR="00822351" w:rsidRPr="00D77D00" w:rsidRDefault="00822351" w:rsidP="00204948">
      <w:pPr>
        <w:rPr>
          <w:rFonts w:cstheme="minorHAnsi"/>
          <w:sz w:val="18"/>
          <w:szCs w:val="18"/>
        </w:rPr>
      </w:pPr>
    </w:p>
    <w:p w14:paraId="696C68E0" w14:textId="77777777" w:rsidR="00822351" w:rsidRPr="00D77D00" w:rsidRDefault="00822351" w:rsidP="00204948">
      <w:pPr>
        <w:rPr>
          <w:rFonts w:cstheme="minorHAnsi"/>
          <w:sz w:val="18"/>
          <w:szCs w:val="18"/>
        </w:rPr>
      </w:pPr>
      <w:r w:rsidRPr="00D77D00">
        <w:rPr>
          <w:rFonts w:cstheme="minorHAnsi"/>
          <w:sz w:val="18"/>
          <w:szCs w:val="18"/>
        </w:rPr>
        <w:t>Enquanto a língua estrangeira, Maria Grosso considera que:</w:t>
      </w:r>
    </w:p>
    <w:p w14:paraId="7F0039BB" w14:textId="77777777" w:rsidR="00822351" w:rsidRPr="00D77D00" w:rsidRDefault="00822351" w:rsidP="00204948">
      <w:pPr>
        <w:rPr>
          <w:rFonts w:cstheme="minorHAnsi"/>
          <w:sz w:val="18"/>
          <w:szCs w:val="18"/>
        </w:rPr>
      </w:pPr>
    </w:p>
    <w:p w14:paraId="46B3AB67" w14:textId="77777777" w:rsidR="00822351" w:rsidRPr="00D77D00" w:rsidRDefault="00822351" w:rsidP="00204948">
      <w:pPr>
        <w:ind w:left="720"/>
        <w:rPr>
          <w:rFonts w:cstheme="minorHAnsi"/>
          <w:sz w:val="18"/>
          <w:szCs w:val="18"/>
        </w:rPr>
      </w:pPr>
      <w:r w:rsidRPr="00D77D00">
        <w:rPr>
          <w:rFonts w:cstheme="minorHAnsi"/>
          <w:sz w:val="18"/>
          <w:szCs w:val="18"/>
        </w:rPr>
        <w:t xml:space="preserve">… </w:t>
      </w:r>
      <w:r w:rsidRPr="00D77D00">
        <w:rPr>
          <w:rFonts w:cstheme="minorHAnsi"/>
          <w:i/>
          <w:sz w:val="18"/>
          <w:szCs w:val="18"/>
        </w:rPr>
        <w:t>é definida como a ‘língua não nativa do sujeito por ele aprendida com maior ou menor grau de eficiência’. A língua estrangeira não é a língua da primeira socialização, é uma outra língua com a mundividência de uma outra sociedade. É a língua e a cultura do outro</w:t>
      </w:r>
      <w:r w:rsidRPr="00D77D00">
        <w:rPr>
          <w:rFonts w:cstheme="minorHAnsi"/>
          <w:sz w:val="18"/>
          <w:szCs w:val="18"/>
        </w:rPr>
        <w:t xml:space="preserve"> (2010: 64). </w:t>
      </w:r>
    </w:p>
    <w:p w14:paraId="75C35A9E" w14:textId="77777777" w:rsidR="00822351" w:rsidRPr="00D77D00" w:rsidRDefault="00822351" w:rsidP="00204948">
      <w:pPr>
        <w:rPr>
          <w:rFonts w:cstheme="minorHAnsi"/>
          <w:sz w:val="18"/>
          <w:szCs w:val="18"/>
        </w:rPr>
      </w:pPr>
    </w:p>
    <w:p w14:paraId="6278552F" w14:textId="77777777" w:rsidR="00822351" w:rsidRPr="00D77D00" w:rsidRDefault="00822351" w:rsidP="00204948">
      <w:pPr>
        <w:rPr>
          <w:rFonts w:cstheme="minorHAnsi"/>
          <w:sz w:val="18"/>
          <w:szCs w:val="18"/>
        </w:rPr>
      </w:pPr>
      <w:r w:rsidRPr="00D77D00">
        <w:rPr>
          <w:rFonts w:cstheme="minorHAnsi"/>
          <w:sz w:val="18"/>
          <w:szCs w:val="18"/>
        </w:rPr>
        <w:t>Já a segunda língua, ainda em Grosso (2010), é plurissignificativa, definida como a “</w:t>
      </w:r>
      <w:r w:rsidRPr="00D77D00">
        <w:rPr>
          <w:rFonts w:cstheme="minorHAnsi"/>
          <w:i/>
          <w:sz w:val="18"/>
          <w:szCs w:val="18"/>
        </w:rPr>
        <w:t>língua da escolarização</w:t>
      </w:r>
      <w:r w:rsidRPr="00D77D00">
        <w:rPr>
          <w:rFonts w:cstheme="minorHAnsi"/>
          <w:sz w:val="18"/>
          <w:szCs w:val="18"/>
        </w:rPr>
        <w:t xml:space="preserve">”, a língua oficial do país de acolhimento. E é essa língua que irá garantir o ingresso no mercado de trabalho e ter respeito enquanto cidadão. </w:t>
      </w:r>
    </w:p>
    <w:p w14:paraId="3D68DA98" w14:textId="77777777" w:rsidR="00822351" w:rsidRPr="00D77D00" w:rsidRDefault="00822351" w:rsidP="00204948">
      <w:pPr>
        <w:rPr>
          <w:rFonts w:cstheme="minorHAnsi"/>
          <w:sz w:val="18"/>
          <w:szCs w:val="18"/>
        </w:rPr>
      </w:pPr>
    </w:p>
    <w:p w14:paraId="7A96CFFC" w14:textId="77777777" w:rsidR="00822351" w:rsidRPr="00D77D00" w:rsidRDefault="00822351" w:rsidP="00204948">
      <w:pPr>
        <w:rPr>
          <w:rFonts w:cstheme="minorHAnsi"/>
          <w:sz w:val="18"/>
          <w:szCs w:val="18"/>
        </w:rPr>
      </w:pPr>
      <w:r w:rsidRPr="00D77D00">
        <w:rPr>
          <w:rFonts w:cstheme="minorHAnsi"/>
          <w:sz w:val="18"/>
          <w:szCs w:val="18"/>
        </w:rPr>
        <w:t>Para Cristina Flores</w:t>
      </w:r>
    </w:p>
    <w:p w14:paraId="06B5DD6D" w14:textId="77777777" w:rsidR="00822351" w:rsidRPr="00D77D00" w:rsidRDefault="00822351" w:rsidP="00204948">
      <w:pPr>
        <w:ind w:left="720"/>
        <w:rPr>
          <w:rFonts w:cstheme="minorHAnsi"/>
          <w:sz w:val="18"/>
          <w:szCs w:val="18"/>
        </w:rPr>
      </w:pPr>
      <w:r w:rsidRPr="00D77D00">
        <w:rPr>
          <w:rFonts w:cstheme="minorHAnsi"/>
          <w:sz w:val="18"/>
          <w:szCs w:val="18"/>
        </w:rPr>
        <w:t xml:space="preserve"> “</w:t>
      </w:r>
      <w:r w:rsidRPr="00D77D00">
        <w:rPr>
          <w:rFonts w:cstheme="minorHAnsi"/>
          <w:i/>
          <w:sz w:val="18"/>
          <w:szCs w:val="18"/>
        </w:rPr>
        <w:t>Já a língua do país de acolhimento tem um estatuto bem diferente: é a língua de socialização, dos amigos, da escola, das interações diárias fora de casa. Geralmente, é considerada, pelos próprios, a sua língua dominante</w:t>
      </w:r>
      <w:r w:rsidRPr="00D77D00">
        <w:rPr>
          <w:rFonts w:cstheme="minorHAnsi"/>
          <w:sz w:val="18"/>
          <w:szCs w:val="18"/>
        </w:rPr>
        <w:t xml:space="preserve">” (2013: 2). </w:t>
      </w:r>
    </w:p>
    <w:p w14:paraId="09FC6136" w14:textId="77777777" w:rsidR="00822351" w:rsidRPr="00D77D00" w:rsidRDefault="00822351" w:rsidP="00204948">
      <w:pPr>
        <w:rPr>
          <w:rFonts w:cstheme="minorHAnsi"/>
          <w:sz w:val="18"/>
          <w:szCs w:val="18"/>
        </w:rPr>
      </w:pPr>
    </w:p>
    <w:p w14:paraId="322A1A74" w14:textId="77777777" w:rsidR="00822351" w:rsidRPr="00D77D00" w:rsidRDefault="00822351" w:rsidP="00204948">
      <w:pPr>
        <w:rPr>
          <w:rFonts w:cstheme="minorHAnsi"/>
          <w:sz w:val="18"/>
          <w:szCs w:val="18"/>
        </w:rPr>
      </w:pPr>
      <w:proofErr w:type="spellStart"/>
      <w:r w:rsidRPr="00D77D00">
        <w:rPr>
          <w:rFonts w:cstheme="minorHAnsi"/>
          <w:sz w:val="18"/>
          <w:szCs w:val="18"/>
        </w:rPr>
        <w:t>Alisha</w:t>
      </w:r>
      <w:proofErr w:type="spellEnd"/>
      <w:r w:rsidRPr="00D77D00">
        <w:rPr>
          <w:rFonts w:cstheme="minorHAnsi"/>
          <w:sz w:val="18"/>
          <w:szCs w:val="18"/>
        </w:rPr>
        <w:t xml:space="preserve"> Heinemann, alerta, entretanto, que: as salas de aulas são espaços de </w:t>
      </w:r>
      <w:proofErr w:type="spellStart"/>
      <w:r w:rsidRPr="00D77D00">
        <w:rPr>
          <w:rFonts w:cstheme="minorHAnsi"/>
          <w:sz w:val="18"/>
          <w:szCs w:val="18"/>
        </w:rPr>
        <w:t>contatos</w:t>
      </w:r>
      <w:proofErr w:type="spellEnd"/>
      <w:r w:rsidRPr="00D77D00">
        <w:rPr>
          <w:rFonts w:cstheme="minorHAnsi"/>
          <w:sz w:val="18"/>
          <w:szCs w:val="18"/>
        </w:rPr>
        <w:t xml:space="preserve"> linguísticos e culturais, mas também de confrontos entre as diferenças, no qual o poder deve ser negociado; é uma “</w:t>
      </w:r>
      <w:r w:rsidRPr="00D77D00">
        <w:rPr>
          <w:rFonts w:cstheme="minorHAnsi"/>
          <w:i/>
          <w:sz w:val="18"/>
          <w:szCs w:val="18"/>
        </w:rPr>
        <w:t xml:space="preserve">zona de </w:t>
      </w:r>
      <w:proofErr w:type="spellStart"/>
      <w:r w:rsidRPr="00D77D00">
        <w:rPr>
          <w:rFonts w:cstheme="minorHAnsi"/>
          <w:i/>
          <w:sz w:val="18"/>
          <w:szCs w:val="18"/>
        </w:rPr>
        <w:t>contato</w:t>
      </w:r>
      <w:proofErr w:type="spellEnd"/>
      <w:r w:rsidRPr="00D77D00">
        <w:rPr>
          <w:rFonts w:cstheme="minorHAnsi"/>
          <w:sz w:val="18"/>
          <w:szCs w:val="18"/>
        </w:rPr>
        <w:t>” na qual pode-se perceber os discursos nacionalistas, as relações de “</w:t>
      </w:r>
      <w:r w:rsidRPr="00D77D00">
        <w:rPr>
          <w:rFonts w:cstheme="minorHAnsi"/>
          <w:i/>
          <w:sz w:val="18"/>
          <w:szCs w:val="18"/>
        </w:rPr>
        <w:t>altamente assimétricas, como o colonialismo, a escravidão ou seus resultados</w:t>
      </w:r>
      <w:r w:rsidRPr="00D77D00">
        <w:rPr>
          <w:rFonts w:cstheme="minorHAnsi"/>
          <w:sz w:val="18"/>
          <w:szCs w:val="18"/>
        </w:rPr>
        <w:t xml:space="preserve">” (2017: 182). Se as salas de aulas forem entendidas como “zona de </w:t>
      </w:r>
      <w:proofErr w:type="spellStart"/>
      <w:r w:rsidRPr="00D77D00">
        <w:rPr>
          <w:rFonts w:cstheme="minorHAnsi"/>
          <w:sz w:val="18"/>
          <w:szCs w:val="18"/>
        </w:rPr>
        <w:t>contato</w:t>
      </w:r>
      <w:proofErr w:type="spellEnd"/>
      <w:r w:rsidRPr="00D77D00">
        <w:rPr>
          <w:rFonts w:cstheme="minorHAnsi"/>
          <w:sz w:val="18"/>
          <w:szCs w:val="18"/>
        </w:rPr>
        <w:t xml:space="preserve">”, espaço destinado à estratégia do Estado em integrar o refugiado imigrante, devem, também, ser transformadas em áreas de encontro, de negociação, de diálogo entre os códigos e valores culturais do país que acolhe (Heinemann, 2017). Somados a isso, para proporcionar a autonomia linguística do </w:t>
      </w:r>
      <w:proofErr w:type="spellStart"/>
      <w:r w:rsidRPr="00D77D00">
        <w:rPr>
          <w:rFonts w:cstheme="minorHAnsi"/>
          <w:sz w:val="18"/>
          <w:szCs w:val="18"/>
        </w:rPr>
        <w:t>imigrante/refugiado</w:t>
      </w:r>
      <w:proofErr w:type="spellEnd"/>
      <w:r w:rsidRPr="00D77D00">
        <w:rPr>
          <w:rFonts w:cstheme="minorHAnsi"/>
          <w:sz w:val="18"/>
          <w:szCs w:val="18"/>
        </w:rPr>
        <w:t xml:space="preserve"> está um outro elemento: o tempo. </w:t>
      </w:r>
    </w:p>
    <w:p w14:paraId="144592B5" w14:textId="77777777" w:rsidR="00822351" w:rsidRPr="00D77D00" w:rsidRDefault="00822351" w:rsidP="00204948">
      <w:pPr>
        <w:rPr>
          <w:rFonts w:cstheme="minorHAnsi"/>
          <w:sz w:val="18"/>
          <w:szCs w:val="18"/>
        </w:rPr>
      </w:pPr>
    </w:p>
    <w:p w14:paraId="4C19F6EE" w14:textId="77777777" w:rsidR="00822351" w:rsidRPr="00D77D00" w:rsidRDefault="00822351" w:rsidP="00204948">
      <w:pPr>
        <w:rPr>
          <w:rFonts w:cstheme="minorHAnsi"/>
          <w:sz w:val="18"/>
          <w:szCs w:val="18"/>
        </w:rPr>
      </w:pPr>
      <w:r w:rsidRPr="00D77D00">
        <w:rPr>
          <w:rFonts w:cstheme="minorHAnsi"/>
          <w:sz w:val="18"/>
          <w:szCs w:val="18"/>
        </w:rPr>
        <w:t xml:space="preserve">Para Clara </w:t>
      </w:r>
      <w:proofErr w:type="spellStart"/>
      <w:r w:rsidRPr="00D77D00">
        <w:rPr>
          <w:rFonts w:cstheme="minorHAnsi"/>
          <w:sz w:val="18"/>
          <w:szCs w:val="18"/>
        </w:rPr>
        <w:t>Sansó</w:t>
      </w:r>
      <w:proofErr w:type="spellEnd"/>
      <w:r w:rsidRPr="00D77D00">
        <w:rPr>
          <w:rFonts w:cstheme="minorHAnsi"/>
          <w:sz w:val="18"/>
          <w:szCs w:val="18"/>
        </w:rPr>
        <w:t xml:space="preserve">, José Navarro &amp; </w:t>
      </w:r>
      <w:proofErr w:type="spellStart"/>
      <w:r w:rsidRPr="00D77D00">
        <w:rPr>
          <w:rFonts w:cstheme="minorHAnsi"/>
          <w:sz w:val="18"/>
          <w:szCs w:val="18"/>
        </w:rPr>
        <w:t>Ángel</w:t>
      </w:r>
      <w:proofErr w:type="spellEnd"/>
      <w:r w:rsidRPr="00D77D00">
        <w:rPr>
          <w:rFonts w:cstheme="minorHAnsi"/>
          <w:sz w:val="18"/>
          <w:szCs w:val="18"/>
        </w:rPr>
        <w:t xml:space="preserve"> </w:t>
      </w:r>
      <w:proofErr w:type="spellStart"/>
      <w:r w:rsidRPr="00D77D00">
        <w:rPr>
          <w:rFonts w:cstheme="minorHAnsi"/>
          <w:sz w:val="18"/>
          <w:szCs w:val="18"/>
        </w:rPr>
        <w:t>Huguet</w:t>
      </w:r>
      <w:proofErr w:type="spellEnd"/>
      <w:r w:rsidRPr="00D77D00">
        <w:rPr>
          <w:rFonts w:cstheme="minorHAnsi"/>
          <w:sz w:val="18"/>
          <w:szCs w:val="18"/>
        </w:rPr>
        <w:t xml:space="preserve">: </w:t>
      </w:r>
    </w:p>
    <w:p w14:paraId="1B22E5C0" w14:textId="77777777" w:rsidR="00822351" w:rsidRPr="00D77D00" w:rsidRDefault="00822351" w:rsidP="00204948">
      <w:pPr>
        <w:rPr>
          <w:rFonts w:cstheme="minorHAnsi"/>
          <w:sz w:val="18"/>
          <w:szCs w:val="18"/>
        </w:rPr>
      </w:pPr>
    </w:p>
    <w:p w14:paraId="24D4AFB3" w14:textId="77777777" w:rsidR="00822351" w:rsidRPr="00D77D00" w:rsidRDefault="00822351" w:rsidP="00204948">
      <w:pPr>
        <w:ind w:left="720"/>
        <w:rPr>
          <w:rFonts w:cstheme="minorHAnsi"/>
          <w:sz w:val="18"/>
          <w:szCs w:val="18"/>
        </w:rPr>
      </w:pPr>
      <w:r w:rsidRPr="00D77D00">
        <w:rPr>
          <w:rFonts w:cstheme="minorHAnsi"/>
          <w:i/>
          <w:sz w:val="18"/>
          <w:szCs w:val="18"/>
        </w:rPr>
        <w:t xml:space="preserve">... diferentes análises confirmam que, apesar da rápida aquisição da fluência em conversação, leva mais de cinco anos para equalizar o conhecimento linguístico a seus contemporâneos nativos, embora o conhecimento linguístico dos imigrantes seja significativamente menor do que o de seus pares nativos. Evidente quando o tempo de permanência na sociedade de acolhimento diminui (tradução nossa). </w:t>
      </w:r>
      <w:r w:rsidRPr="00D77D00">
        <w:rPr>
          <w:rFonts w:cstheme="minorHAnsi"/>
          <w:sz w:val="18"/>
          <w:szCs w:val="18"/>
        </w:rPr>
        <w:t>(2015: 412)</w:t>
      </w:r>
    </w:p>
    <w:p w14:paraId="0E651B4E" w14:textId="77777777" w:rsidR="00822351" w:rsidRPr="00D77D00" w:rsidRDefault="00822351" w:rsidP="00204948">
      <w:pPr>
        <w:rPr>
          <w:rFonts w:cstheme="minorHAnsi"/>
          <w:i/>
          <w:sz w:val="18"/>
          <w:szCs w:val="18"/>
        </w:rPr>
      </w:pPr>
    </w:p>
    <w:p w14:paraId="57D5386E" w14:textId="77777777" w:rsidR="00822351" w:rsidRPr="00D77D00" w:rsidRDefault="00822351" w:rsidP="00204948">
      <w:pPr>
        <w:rPr>
          <w:rFonts w:cstheme="minorHAnsi"/>
          <w:sz w:val="18"/>
          <w:szCs w:val="18"/>
        </w:rPr>
      </w:pPr>
      <w:r w:rsidRPr="00D77D00">
        <w:rPr>
          <w:rFonts w:cstheme="minorHAnsi"/>
          <w:sz w:val="18"/>
          <w:szCs w:val="18"/>
        </w:rPr>
        <w:tab/>
        <w:t xml:space="preserve">O acolhimento do estudante </w:t>
      </w:r>
      <w:proofErr w:type="spellStart"/>
      <w:r w:rsidRPr="00D77D00">
        <w:rPr>
          <w:rFonts w:cstheme="minorHAnsi"/>
          <w:sz w:val="18"/>
          <w:szCs w:val="18"/>
        </w:rPr>
        <w:t>imigrante/refugiado</w:t>
      </w:r>
      <w:proofErr w:type="spellEnd"/>
      <w:r w:rsidRPr="00D77D00">
        <w:rPr>
          <w:rFonts w:cstheme="minorHAnsi"/>
          <w:sz w:val="18"/>
          <w:szCs w:val="18"/>
        </w:rPr>
        <w:t xml:space="preserve"> é uma questão muito mais complexa, pois em nada adianta a existência de uma política por parte do Estado, se não houver uma atitude do professor em acolher. Essa atitude deve decorrer de uma formação com pressupostos teóricos e práticos sólidos, voltados para a interculturalidade, e integração do </w:t>
      </w:r>
      <w:proofErr w:type="spellStart"/>
      <w:r w:rsidRPr="00D77D00">
        <w:rPr>
          <w:rFonts w:cstheme="minorHAnsi"/>
          <w:sz w:val="18"/>
          <w:szCs w:val="18"/>
        </w:rPr>
        <w:t>imigrante/refugiado</w:t>
      </w:r>
      <w:proofErr w:type="spellEnd"/>
      <w:r w:rsidRPr="00D77D00">
        <w:rPr>
          <w:rFonts w:cstheme="minorHAnsi"/>
          <w:sz w:val="18"/>
          <w:szCs w:val="18"/>
        </w:rPr>
        <w:t xml:space="preserve">. O sucesso do estudante </w:t>
      </w:r>
      <w:proofErr w:type="spellStart"/>
      <w:r w:rsidRPr="00D77D00">
        <w:rPr>
          <w:rFonts w:cstheme="minorHAnsi"/>
          <w:sz w:val="18"/>
          <w:szCs w:val="18"/>
        </w:rPr>
        <w:t>imigrante/refugiado</w:t>
      </w:r>
      <w:proofErr w:type="spellEnd"/>
      <w:r w:rsidRPr="00D77D00">
        <w:rPr>
          <w:rFonts w:cstheme="minorHAnsi"/>
          <w:sz w:val="18"/>
          <w:szCs w:val="18"/>
        </w:rPr>
        <w:t xml:space="preserve"> decorre do domínio e autonomia linguística na língua do país de acolhida. A esse esforço observa-se que, mesmo previsto em pressupostos legais, a língua do país de acolhimento acaba sendo ensinada, não como língua de acolhida e sim como mais uma língua estrangeira. </w:t>
      </w:r>
    </w:p>
    <w:p w14:paraId="29E2BD89" w14:textId="77777777" w:rsidR="00822351" w:rsidRPr="00D77D00" w:rsidRDefault="00822351" w:rsidP="00204948">
      <w:pPr>
        <w:rPr>
          <w:rFonts w:cstheme="minorHAnsi"/>
          <w:sz w:val="18"/>
          <w:szCs w:val="18"/>
        </w:rPr>
      </w:pPr>
    </w:p>
    <w:p w14:paraId="7A8E07FC" w14:textId="77777777" w:rsidR="00822351" w:rsidRPr="00D77D00" w:rsidRDefault="00822351" w:rsidP="00204948">
      <w:pPr>
        <w:rPr>
          <w:rFonts w:cstheme="minorHAnsi"/>
          <w:sz w:val="18"/>
          <w:szCs w:val="18"/>
        </w:rPr>
      </w:pPr>
      <w:proofErr w:type="spellStart"/>
      <w:r w:rsidRPr="00D77D00">
        <w:rPr>
          <w:rFonts w:cstheme="minorHAnsi"/>
          <w:sz w:val="18"/>
          <w:szCs w:val="18"/>
        </w:rPr>
        <w:t>Felix</w:t>
      </w:r>
      <w:proofErr w:type="spellEnd"/>
      <w:r w:rsidRPr="00D77D00">
        <w:rPr>
          <w:rFonts w:cstheme="minorHAnsi"/>
          <w:sz w:val="18"/>
          <w:szCs w:val="18"/>
        </w:rPr>
        <w:t xml:space="preserve"> </w:t>
      </w:r>
      <w:proofErr w:type="spellStart"/>
      <w:r w:rsidRPr="00D77D00">
        <w:rPr>
          <w:rFonts w:cstheme="minorHAnsi"/>
          <w:sz w:val="18"/>
          <w:szCs w:val="18"/>
        </w:rPr>
        <w:t>Etxeberria</w:t>
      </w:r>
      <w:proofErr w:type="spellEnd"/>
      <w:r w:rsidRPr="00D77D00">
        <w:rPr>
          <w:rFonts w:cstheme="minorHAnsi"/>
          <w:sz w:val="18"/>
          <w:szCs w:val="18"/>
        </w:rPr>
        <w:t xml:space="preserve"> &amp; </w:t>
      </w:r>
      <w:proofErr w:type="spellStart"/>
      <w:r w:rsidRPr="00D77D00">
        <w:rPr>
          <w:rFonts w:cstheme="minorHAnsi"/>
          <w:sz w:val="18"/>
          <w:szCs w:val="18"/>
        </w:rPr>
        <w:t>Kristina</w:t>
      </w:r>
      <w:proofErr w:type="spellEnd"/>
      <w:r w:rsidRPr="00D77D00">
        <w:rPr>
          <w:rFonts w:cstheme="minorHAnsi"/>
          <w:sz w:val="18"/>
          <w:szCs w:val="18"/>
        </w:rPr>
        <w:t xml:space="preserve"> </w:t>
      </w:r>
      <w:proofErr w:type="spellStart"/>
      <w:r w:rsidRPr="00D77D00">
        <w:rPr>
          <w:rFonts w:cstheme="minorHAnsi"/>
          <w:sz w:val="18"/>
          <w:szCs w:val="18"/>
        </w:rPr>
        <w:t>Elosegi</w:t>
      </w:r>
      <w:proofErr w:type="spellEnd"/>
      <w:r w:rsidRPr="00D77D00">
        <w:rPr>
          <w:rFonts w:cstheme="minorHAnsi"/>
          <w:sz w:val="18"/>
          <w:szCs w:val="18"/>
        </w:rPr>
        <w:t xml:space="preserve"> consideram que: </w:t>
      </w:r>
    </w:p>
    <w:p w14:paraId="35D538DF" w14:textId="77777777" w:rsidR="00822351" w:rsidRPr="00D77D00" w:rsidRDefault="00822351" w:rsidP="00204948">
      <w:pPr>
        <w:rPr>
          <w:rFonts w:cstheme="minorHAnsi"/>
          <w:sz w:val="18"/>
          <w:szCs w:val="18"/>
        </w:rPr>
      </w:pPr>
    </w:p>
    <w:p w14:paraId="4FF39342" w14:textId="77777777" w:rsidR="00822351" w:rsidRPr="00D77D00" w:rsidRDefault="00822351" w:rsidP="00204948">
      <w:pPr>
        <w:ind w:left="720"/>
        <w:rPr>
          <w:rFonts w:cstheme="minorHAnsi"/>
          <w:sz w:val="18"/>
          <w:szCs w:val="18"/>
        </w:rPr>
      </w:pPr>
      <w:r w:rsidRPr="00D77D00">
        <w:rPr>
          <w:rFonts w:cstheme="minorHAnsi"/>
          <w:i/>
          <w:sz w:val="18"/>
          <w:szCs w:val="18"/>
        </w:rPr>
        <w:t xml:space="preserve">Em outras palavras, estamos auxiliando um corpo discente imigrante para que não facilitemos a integração escolar e social, levando-os ao fracasso escolar e à ignorância da língua anfitriã, por um lado, e por outro lado ao rompimento com seus sinais de identidade, perda de prestígio ou abandono em relação à língua e cultura familiar. Nós não os ensinamos corretamente, nem os ajudamos a se desenvolverem. Nós nem sequer alcançamos a mera assimilação. A resposta que lhes damos se move entre a assimilação e a marginalização. (tradução nossa). </w:t>
      </w:r>
      <w:r w:rsidRPr="00D77D00">
        <w:rPr>
          <w:rFonts w:cstheme="minorHAnsi"/>
          <w:sz w:val="18"/>
          <w:szCs w:val="18"/>
        </w:rPr>
        <w:t>(2009: 38)</w:t>
      </w:r>
    </w:p>
    <w:p w14:paraId="4E65396C" w14:textId="77777777" w:rsidR="00822351" w:rsidRPr="00D77D00" w:rsidRDefault="00822351" w:rsidP="00204948">
      <w:pPr>
        <w:rPr>
          <w:rFonts w:cstheme="minorHAnsi"/>
          <w:i/>
          <w:sz w:val="18"/>
          <w:szCs w:val="18"/>
        </w:rPr>
      </w:pPr>
    </w:p>
    <w:p w14:paraId="1C58B409" w14:textId="77777777" w:rsidR="00822351" w:rsidRPr="00D77D00" w:rsidRDefault="00822351" w:rsidP="00204948">
      <w:pPr>
        <w:rPr>
          <w:rFonts w:cstheme="minorHAnsi"/>
          <w:sz w:val="18"/>
          <w:szCs w:val="18"/>
        </w:rPr>
      </w:pPr>
      <w:r w:rsidRPr="00D77D00">
        <w:rPr>
          <w:rFonts w:cstheme="minorHAnsi"/>
          <w:sz w:val="18"/>
          <w:szCs w:val="18"/>
        </w:rPr>
        <w:tab/>
        <w:t>Uma sociedade democrática, cujo princípio basilar está na igualdade, deve estar em condições de acolher aos imigrantes refugiados. A escola é exatamente esse lugar, e, por ser um espaço de representação da sociedade, pode receber, com equidade, os estudantes imigrantes, diferente do mercado de trabalho, cujas relações próprias de competitividade e produtividade impedem o acolhimento adequado (</w:t>
      </w:r>
      <w:proofErr w:type="spellStart"/>
      <w:r w:rsidRPr="00D77D00">
        <w:rPr>
          <w:rFonts w:cstheme="minorHAnsi"/>
          <w:sz w:val="18"/>
          <w:szCs w:val="18"/>
        </w:rPr>
        <w:t>Etxeberria</w:t>
      </w:r>
      <w:proofErr w:type="spellEnd"/>
      <w:r w:rsidRPr="00D77D00">
        <w:rPr>
          <w:rFonts w:cstheme="minorHAnsi"/>
          <w:sz w:val="18"/>
          <w:szCs w:val="18"/>
        </w:rPr>
        <w:t xml:space="preserve">, </w:t>
      </w:r>
      <w:proofErr w:type="spellStart"/>
      <w:r w:rsidRPr="00D77D00">
        <w:rPr>
          <w:rFonts w:cstheme="minorHAnsi"/>
          <w:sz w:val="18"/>
          <w:szCs w:val="18"/>
        </w:rPr>
        <w:t>Herriko</w:t>
      </w:r>
      <w:proofErr w:type="spellEnd"/>
      <w:r w:rsidRPr="00D77D00">
        <w:rPr>
          <w:rFonts w:cstheme="minorHAnsi"/>
          <w:sz w:val="18"/>
          <w:szCs w:val="18"/>
        </w:rPr>
        <w:t xml:space="preserve"> &amp; </w:t>
      </w:r>
      <w:proofErr w:type="spellStart"/>
      <w:r w:rsidRPr="00D77D00">
        <w:rPr>
          <w:rFonts w:cstheme="minorHAnsi"/>
          <w:sz w:val="18"/>
          <w:szCs w:val="18"/>
        </w:rPr>
        <w:t>Elosegi</w:t>
      </w:r>
      <w:proofErr w:type="spellEnd"/>
      <w:r w:rsidRPr="00D77D00">
        <w:rPr>
          <w:rFonts w:cstheme="minorHAnsi"/>
          <w:sz w:val="18"/>
          <w:szCs w:val="18"/>
        </w:rPr>
        <w:t>, 2009: 39)</w:t>
      </w:r>
    </w:p>
    <w:p w14:paraId="11FF81E8" w14:textId="77777777" w:rsidR="00822351" w:rsidRPr="00D77D00" w:rsidRDefault="00822351" w:rsidP="00204948">
      <w:pPr>
        <w:rPr>
          <w:rFonts w:cstheme="minorHAnsi"/>
          <w:sz w:val="18"/>
          <w:szCs w:val="18"/>
        </w:rPr>
      </w:pPr>
    </w:p>
    <w:p w14:paraId="12276372" w14:textId="77777777" w:rsidR="00822351" w:rsidRPr="00D77D00" w:rsidRDefault="00822351" w:rsidP="00204948">
      <w:pPr>
        <w:rPr>
          <w:rFonts w:cstheme="minorHAnsi"/>
          <w:sz w:val="18"/>
          <w:szCs w:val="18"/>
        </w:rPr>
      </w:pPr>
      <w:r w:rsidRPr="00D77D00">
        <w:rPr>
          <w:rFonts w:cstheme="minorHAnsi"/>
          <w:sz w:val="18"/>
          <w:szCs w:val="18"/>
        </w:rPr>
        <w:tab/>
        <w:t xml:space="preserve">Entretanto, todos os esforços para acolher o estudante </w:t>
      </w:r>
      <w:proofErr w:type="spellStart"/>
      <w:r w:rsidRPr="00D77D00">
        <w:rPr>
          <w:rFonts w:cstheme="minorHAnsi"/>
          <w:sz w:val="18"/>
          <w:szCs w:val="18"/>
        </w:rPr>
        <w:t>imigrante/refugiado</w:t>
      </w:r>
      <w:proofErr w:type="spellEnd"/>
      <w:r w:rsidRPr="00D77D00">
        <w:rPr>
          <w:rFonts w:cstheme="minorHAnsi"/>
          <w:sz w:val="18"/>
          <w:szCs w:val="18"/>
        </w:rPr>
        <w:t xml:space="preserve"> devem ser repensados, pois os níveis de competência linguística dos estudantes imigrantes têm sido abaixo dos estudantes autóctones. Félix </w:t>
      </w:r>
      <w:proofErr w:type="spellStart"/>
      <w:r w:rsidRPr="00D77D00">
        <w:rPr>
          <w:rFonts w:cstheme="minorHAnsi"/>
          <w:sz w:val="18"/>
          <w:szCs w:val="18"/>
        </w:rPr>
        <w:t>Etxeberria</w:t>
      </w:r>
      <w:proofErr w:type="spellEnd"/>
      <w:r w:rsidRPr="00D77D00">
        <w:rPr>
          <w:rFonts w:cstheme="minorHAnsi"/>
          <w:sz w:val="18"/>
          <w:szCs w:val="18"/>
        </w:rPr>
        <w:t xml:space="preserve">, José </w:t>
      </w:r>
      <w:proofErr w:type="spellStart"/>
      <w:r w:rsidRPr="00D77D00">
        <w:rPr>
          <w:rFonts w:cstheme="minorHAnsi"/>
          <w:sz w:val="18"/>
          <w:szCs w:val="18"/>
        </w:rPr>
        <w:t>Garmendia</w:t>
      </w:r>
      <w:proofErr w:type="spellEnd"/>
      <w:r w:rsidRPr="00D77D00">
        <w:rPr>
          <w:rFonts w:cstheme="minorHAnsi"/>
          <w:sz w:val="18"/>
          <w:szCs w:val="18"/>
        </w:rPr>
        <w:t xml:space="preserve">, Hilário </w:t>
      </w:r>
      <w:proofErr w:type="spellStart"/>
      <w:r w:rsidRPr="00D77D00">
        <w:rPr>
          <w:rFonts w:cstheme="minorHAnsi"/>
          <w:sz w:val="18"/>
          <w:szCs w:val="18"/>
        </w:rPr>
        <w:t>Murua</w:t>
      </w:r>
      <w:proofErr w:type="spellEnd"/>
      <w:r w:rsidRPr="00D77D00">
        <w:rPr>
          <w:rFonts w:cstheme="minorHAnsi"/>
          <w:sz w:val="18"/>
          <w:szCs w:val="18"/>
        </w:rPr>
        <w:t xml:space="preserve"> &amp; Elisabete </w:t>
      </w:r>
      <w:proofErr w:type="spellStart"/>
      <w:r w:rsidRPr="00D77D00">
        <w:rPr>
          <w:rFonts w:cstheme="minorHAnsi"/>
          <w:sz w:val="18"/>
          <w:szCs w:val="18"/>
        </w:rPr>
        <w:t>Arrieta</w:t>
      </w:r>
      <w:proofErr w:type="spellEnd"/>
      <w:r w:rsidRPr="00D77D00">
        <w:rPr>
          <w:rFonts w:cstheme="minorHAnsi"/>
          <w:sz w:val="18"/>
          <w:szCs w:val="18"/>
        </w:rPr>
        <w:t xml:space="preserve"> afirmam que: </w:t>
      </w:r>
    </w:p>
    <w:p w14:paraId="0C1ECECE" w14:textId="77777777" w:rsidR="00822351" w:rsidRPr="00D77D00" w:rsidRDefault="00822351" w:rsidP="00204948">
      <w:pPr>
        <w:rPr>
          <w:rFonts w:cstheme="minorHAnsi"/>
          <w:sz w:val="18"/>
          <w:szCs w:val="18"/>
        </w:rPr>
      </w:pPr>
    </w:p>
    <w:p w14:paraId="14F065C4" w14:textId="77777777" w:rsidR="00822351" w:rsidRPr="00D77D00" w:rsidRDefault="00822351" w:rsidP="00204948">
      <w:pPr>
        <w:ind w:left="720"/>
        <w:rPr>
          <w:rFonts w:cstheme="minorHAnsi"/>
          <w:sz w:val="18"/>
          <w:szCs w:val="18"/>
        </w:rPr>
      </w:pPr>
      <w:r w:rsidRPr="00D77D00">
        <w:rPr>
          <w:rFonts w:cstheme="minorHAnsi"/>
          <w:i/>
          <w:sz w:val="18"/>
          <w:szCs w:val="18"/>
        </w:rPr>
        <w:t xml:space="preserve">Infelizmente, os resultados </w:t>
      </w:r>
      <w:proofErr w:type="spellStart"/>
      <w:r w:rsidRPr="00D77D00">
        <w:rPr>
          <w:rFonts w:cstheme="minorHAnsi"/>
          <w:i/>
          <w:sz w:val="18"/>
          <w:szCs w:val="18"/>
        </w:rPr>
        <w:t>acadêmicos</w:t>
      </w:r>
      <w:proofErr w:type="spellEnd"/>
      <w:r w:rsidRPr="00D77D00">
        <w:rPr>
          <w:rFonts w:cstheme="minorHAnsi"/>
          <w:i/>
          <w:sz w:val="18"/>
          <w:szCs w:val="18"/>
        </w:rPr>
        <w:t xml:space="preserve"> obtidos pelos estudantes imigrantes nas diferentes avaliações realizadas nos campos educacionais que examinamos indicam que estamos longe do que seria desejável em termos de equidade se compararmos os níveis do corpo discente nativo e do corpo discente e os estudantes imigrantes. (tradução nossa). </w:t>
      </w:r>
      <w:r w:rsidRPr="00D77D00">
        <w:rPr>
          <w:rFonts w:cstheme="minorHAnsi"/>
          <w:sz w:val="18"/>
          <w:szCs w:val="18"/>
        </w:rPr>
        <w:t>(2018: 95)</w:t>
      </w:r>
    </w:p>
    <w:p w14:paraId="657CDB21" w14:textId="77777777" w:rsidR="00822351" w:rsidRPr="00D77D00" w:rsidRDefault="00822351" w:rsidP="00204948">
      <w:pPr>
        <w:rPr>
          <w:rFonts w:cstheme="minorHAnsi"/>
          <w:i/>
          <w:sz w:val="18"/>
          <w:szCs w:val="18"/>
        </w:rPr>
      </w:pPr>
    </w:p>
    <w:p w14:paraId="01EF7368" w14:textId="77777777" w:rsidR="00822351" w:rsidRPr="00D77D00" w:rsidRDefault="00822351" w:rsidP="00204948">
      <w:pPr>
        <w:rPr>
          <w:rFonts w:cstheme="minorHAnsi"/>
          <w:sz w:val="18"/>
          <w:szCs w:val="18"/>
        </w:rPr>
      </w:pPr>
      <w:r w:rsidRPr="00D77D00">
        <w:rPr>
          <w:rFonts w:cstheme="minorHAnsi"/>
          <w:sz w:val="18"/>
          <w:szCs w:val="18"/>
        </w:rPr>
        <w:tab/>
        <w:t xml:space="preserve">O acolhimento ao estudante </w:t>
      </w:r>
      <w:proofErr w:type="spellStart"/>
      <w:r w:rsidRPr="00D77D00">
        <w:rPr>
          <w:rFonts w:cstheme="minorHAnsi"/>
          <w:sz w:val="18"/>
          <w:szCs w:val="18"/>
        </w:rPr>
        <w:t>imigrante/refugiado</w:t>
      </w:r>
      <w:proofErr w:type="spellEnd"/>
      <w:r w:rsidRPr="00D77D00">
        <w:rPr>
          <w:rFonts w:cstheme="minorHAnsi"/>
          <w:sz w:val="18"/>
          <w:szCs w:val="18"/>
        </w:rPr>
        <w:t xml:space="preserve"> deve se pautar pelo respeito ao seu estatuto linguístico próprio, pois o imigrante pode ser designado como um aluno que, pelo fato de não possuir competência linguística na língua de acolhida, possa ser considerado como </w:t>
      </w:r>
      <w:proofErr w:type="spellStart"/>
      <w:r w:rsidRPr="00D77D00">
        <w:rPr>
          <w:rFonts w:cstheme="minorHAnsi"/>
          <w:sz w:val="18"/>
          <w:szCs w:val="18"/>
        </w:rPr>
        <w:t>não-falante</w:t>
      </w:r>
      <w:proofErr w:type="spellEnd"/>
      <w:r w:rsidRPr="00D77D00">
        <w:rPr>
          <w:rFonts w:cstheme="minorHAnsi"/>
          <w:sz w:val="18"/>
          <w:szCs w:val="18"/>
        </w:rPr>
        <w:t xml:space="preserve">. Entretanto, grande parte dos </w:t>
      </w:r>
      <w:proofErr w:type="spellStart"/>
      <w:r w:rsidRPr="00D77D00">
        <w:rPr>
          <w:rFonts w:cstheme="minorHAnsi"/>
          <w:sz w:val="18"/>
          <w:szCs w:val="18"/>
        </w:rPr>
        <w:t>imigrantes/refugiados</w:t>
      </w:r>
      <w:proofErr w:type="spellEnd"/>
      <w:r w:rsidRPr="00D77D00">
        <w:rPr>
          <w:rFonts w:cstheme="minorHAnsi"/>
          <w:sz w:val="18"/>
          <w:szCs w:val="18"/>
        </w:rPr>
        <w:t xml:space="preserve"> possuem </w:t>
      </w:r>
      <w:proofErr w:type="spellStart"/>
      <w:r w:rsidRPr="00D77D00">
        <w:rPr>
          <w:rFonts w:cstheme="minorHAnsi"/>
          <w:sz w:val="18"/>
          <w:szCs w:val="18"/>
        </w:rPr>
        <w:t>contato</w:t>
      </w:r>
      <w:proofErr w:type="spellEnd"/>
      <w:r w:rsidRPr="00D77D00">
        <w:rPr>
          <w:rFonts w:cstheme="minorHAnsi"/>
          <w:sz w:val="18"/>
          <w:szCs w:val="18"/>
        </w:rPr>
        <w:t xml:space="preserve"> com numerosas línguas por virem de países multilíngues, podendo ser considerado como uma pessoa de identidade pluricultural e plurilíngue. </w:t>
      </w:r>
    </w:p>
    <w:p w14:paraId="5A2B1E44" w14:textId="77777777" w:rsidR="00822351" w:rsidRPr="00D77D00" w:rsidRDefault="00822351" w:rsidP="00204948">
      <w:pPr>
        <w:rPr>
          <w:rFonts w:cstheme="minorHAnsi"/>
          <w:sz w:val="18"/>
          <w:szCs w:val="18"/>
        </w:rPr>
      </w:pPr>
    </w:p>
    <w:p w14:paraId="43350D78" w14:textId="77777777" w:rsidR="00822351" w:rsidRPr="00D77D00" w:rsidRDefault="00822351" w:rsidP="00204948">
      <w:pPr>
        <w:rPr>
          <w:rFonts w:cstheme="minorHAnsi"/>
          <w:sz w:val="18"/>
          <w:szCs w:val="18"/>
        </w:rPr>
      </w:pPr>
      <w:r w:rsidRPr="00D77D00">
        <w:rPr>
          <w:rFonts w:cstheme="minorHAnsi"/>
          <w:sz w:val="18"/>
          <w:szCs w:val="18"/>
        </w:rPr>
        <w:t xml:space="preserve">O ponto fulcral para que ocorra a integração do </w:t>
      </w:r>
      <w:proofErr w:type="spellStart"/>
      <w:r w:rsidRPr="00D77D00">
        <w:rPr>
          <w:rFonts w:cstheme="minorHAnsi"/>
          <w:sz w:val="18"/>
          <w:szCs w:val="18"/>
        </w:rPr>
        <w:t>imigrante/refugiado</w:t>
      </w:r>
      <w:proofErr w:type="spellEnd"/>
      <w:r w:rsidRPr="00D77D00">
        <w:rPr>
          <w:rFonts w:cstheme="minorHAnsi"/>
          <w:sz w:val="18"/>
          <w:szCs w:val="18"/>
        </w:rPr>
        <w:t xml:space="preserve"> é justamente a língua, pois ela será a chave que resultará no seu êxito ou fracasso diante da nova sociedade que o acolhe, desde que a língua de origem seja utilizada como base para essa integração (González &amp; Correa, 2014; Oliveira, 2010). </w:t>
      </w:r>
    </w:p>
    <w:p w14:paraId="65527B40" w14:textId="77777777" w:rsidR="00822351" w:rsidRPr="00D77D00" w:rsidRDefault="00822351" w:rsidP="00204948">
      <w:pPr>
        <w:rPr>
          <w:rFonts w:cstheme="minorHAnsi"/>
          <w:sz w:val="18"/>
          <w:szCs w:val="18"/>
        </w:rPr>
      </w:pPr>
    </w:p>
    <w:p w14:paraId="284F2B1B" w14:textId="77777777" w:rsidR="00822351" w:rsidRPr="00D77D00" w:rsidRDefault="00822351" w:rsidP="00204948">
      <w:pPr>
        <w:rPr>
          <w:rFonts w:cstheme="minorHAnsi"/>
          <w:sz w:val="18"/>
          <w:szCs w:val="18"/>
        </w:rPr>
      </w:pPr>
      <w:r w:rsidRPr="00D77D00">
        <w:rPr>
          <w:rFonts w:cstheme="minorHAnsi"/>
          <w:sz w:val="18"/>
          <w:szCs w:val="18"/>
        </w:rPr>
        <w:t>O Quadro Europeu Comum de Referência para as Línguas (</w:t>
      </w:r>
      <w:proofErr w:type="spellStart"/>
      <w:r w:rsidRPr="00D77D00">
        <w:rPr>
          <w:rFonts w:cstheme="minorHAnsi"/>
          <w:sz w:val="18"/>
          <w:szCs w:val="18"/>
        </w:rPr>
        <w:t>QEC</w:t>
      </w:r>
      <w:proofErr w:type="spellEnd"/>
      <w:r w:rsidRPr="00D77D00">
        <w:rPr>
          <w:rFonts w:cstheme="minorHAnsi"/>
          <w:sz w:val="18"/>
          <w:szCs w:val="18"/>
        </w:rPr>
        <w:t>) diferencia os conceitos de multilinguismo e de plurilinguismo: considera que o plurilinguismo “</w:t>
      </w:r>
      <w:r w:rsidRPr="00D77D00">
        <w:rPr>
          <w:rFonts w:cstheme="minorHAnsi"/>
          <w:i/>
          <w:sz w:val="18"/>
          <w:szCs w:val="18"/>
        </w:rPr>
        <w:t>está ligado ao ensino de línguas estrangeiras (…) não se refere apenas ao domínio de diversas línguas, mas também a estreita relação entre língua e cultura</w:t>
      </w:r>
      <w:r w:rsidRPr="00D77D00">
        <w:rPr>
          <w:rFonts w:cstheme="minorHAnsi"/>
          <w:sz w:val="18"/>
          <w:szCs w:val="18"/>
        </w:rPr>
        <w:t xml:space="preserve">” (2001: 23). </w:t>
      </w:r>
    </w:p>
    <w:p w14:paraId="00357105" w14:textId="77777777" w:rsidR="00822351" w:rsidRPr="00D77D00" w:rsidRDefault="00822351" w:rsidP="00204948">
      <w:pPr>
        <w:rPr>
          <w:rFonts w:cstheme="minorHAnsi"/>
          <w:sz w:val="18"/>
          <w:szCs w:val="18"/>
        </w:rPr>
      </w:pPr>
    </w:p>
    <w:p w14:paraId="1D3D87DD" w14:textId="77777777" w:rsidR="00822351" w:rsidRPr="00D77D00" w:rsidRDefault="00822351" w:rsidP="00204948">
      <w:pPr>
        <w:rPr>
          <w:rFonts w:cstheme="minorHAnsi"/>
          <w:sz w:val="18"/>
          <w:szCs w:val="18"/>
        </w:rPr>
      </w:pPr>
      <w:r w:rsidRPr="00D77D00">
        <w:rPr>
          <w:rFonts w:cstheme="minorHAnsi"/>
          <w:sz w:val="18"/>
          <w:szCs w:val="18"/>
        </w:rPr>
        <w:t>O multilinguismo, por sua vez, refere-se “</w:t>
      </w:r>
      <w:r w:rsidRPr="00D77D00">
        <w:rPr>
          <w:rFonts w:cstheme="minorHAnsi"/>
          <w:i/>
          <w:sz w:val="18"/>
          <w:szCs w:val="18"/>
        </w:rPr>
        <w:t>basicamente à oferta de diferentes línguas estrangeiras para a aprendizagem e ao processo de motivação dos alunos para a aprendizagem de diferentes línguas</w:t>
      </w:r>
      <w:r w:rsidRPr="00D77D00">
        <w:rPr>
          <w:rFonts w:cstheme="minorHAnsi"/>
          <w:sz w:val="18"/>
          <w:szCs w:val="18"/>
        </w:rPr>
        <w:t xml:space="preserve">” (Jacinto &amp; Menezes, 2013: 2). </w:t>
      </w:r>
    </w:p>
    <w:p w14:paraId="5C91E1DB" w14:textId="77777777" w:rsidR="00822351" w:rsidRPr="00D77D00" w:rsidRDefault="00822351" w:rsidP="00204948">
      <w:pPr>
        <w:rPr>
          <w:rFonts w:cstheme="minorHAnsi"/>
          <w:sz w:val="18"/>
          <w:szCs w:val="18"/>
        </w:rPr>
      </w:pPr>
    </w:p>
    <w:p w14:paraId="63927C1A" w14:textId="77777777" w:rsidR="00822351" w:rsidRPr="00D77D00" w:rsidRDefault="00822351" w:rsidP="00204948">
      <w:pPr>
        <w:rPr>
          <w:rFonts w:cstheme="minorHAnsi"/>
          <w:sz w:val="18"/>
          <w:szCs w:val="18"/>
        </w:rPr>
      </w:pPr>
      <w:r w:rsidRPr="00D77D00">
        <w:rPr>
          <w:rFonts w:cstheme="minorHAnsi"/>
          <w:sz w:val="18"/>
          <w:szCs w:val="18"/>
        </w:rPr>
        <w:t xml:space="preserve">O Conselho da Europa no Quadro Europeu Comum considera que: </w:t>
      </w:r>
    </w:p>
    <w:p w14:paraId="05AFE0B8" w14:textId="77777777" w:rsidR="00822351" w:rsidRPr="00D77D00" w:rsidRDefault="00822351" w:rsidP="00204948">
      <w:pPr>
        <w:rPr>
          <w:rFonts w:cstheme="minorHAnsi"/>
          <w:sz w:val="18"/>
          <w:szCs w:val="18"/>
        </w:rPr>
      </w:pPr>
    </w:p>
    <w:p w14:paraId="474C9C34" w14:textId="77777777" w:rsidR="00822351" w:rsidRPr="00D77D00" w:rsidRDefault="00822351" w:rsidP="00204948">
      <w:pPr>
        <w:ind w:left="720"/>
        <w:rPr>
          <w:rFonts w:cstheme="minorHAnsi"/>
          <w:sz w:val="18"/>
          <w:szCs w:val="18"/>
        </w:rPr>
      </w:pPr>
      <w:r w:rsidRPr="00D77D00">
        <w:rPr>
          <w:rFonts w:cstheme="minorHAnsi"/>
          <w:i/>
          <w:sz w:val="18"/>
          <w:szCs w:val="18"/>
        </w:rPr>
        <w:t xml:space="preserve">A competência plurilíngue e pluricultural promovem também a tomada de consciência linguística e comunicativa, ou seja, ativa as estratégias metacognitivas que permitem aos atores sociais tornarem-se mais conscientes e dominarem as suas formas ‘espontâneas’ de lidar com as tarefas, em particular, a sua dimensão linguística. </w:t>
      </w:r>
      <w:r w:rsidRPr="00D77D00">
        <w:rPr>
          <w:rFonts w:cstheme="minorHAnsi"/>
          <w:sz w:val="18"/>
          <w:szCs w:val="18"/>
        </w:rPr>
        <w:t>(2001: 189)</w:t>
      </w:r>
    </w:p>
    <w:p w14:paraId="61115AEB" w14:textId="77777777" w:rsidR="00822351" w:rsidRPr="00D77D00" w:rsidRDefault="00822351" w:rsidP="00204948">
      <w:pPr>
        <w:rPr>
          <w:rFonts w:cstheme="minorHAnsi"/>
          <w:i/>
          <w:sz w:val="18"/>
          <w:szCs w:val="18"/>
        </w:rPr>
      </w:pPr>
    </w:p>
    <w:p w14:paraId="71D9D604" w14:textId="77777777" w:rsidR="00822351" w:rsidRPr="00D77D00" w:rsidRDefault="00822351" w:rsidP="00204948">
      <w:pPr>
        <w:rPr>
          <w:rFonts w:cstheme="minorHAnsi"/>
          <w:sz w:val="18"/>
          <w:szCs w:val="18"/>
        </w:rPr>
      </w:pPr>
      <w:r w:rsidRPr="00D77D00">
        <w:rPr>
          <w:rFonts w:cstheme="minorHAnsi"/>
          <w:sz w:val="18"/>
          <w:szCs w:val="18"/>
        </w:rPr>
        <w:lastRenderedPageBreak/>
        <w:tab/>
        <w:t xml:space="preserve">O princípio da igualdade está consagrado no artigo 5º da Constituição Federal, sendo a Educação referendada nesse preceito. Entretanto, quando tal princípio, é confrontado com a realidade do acolhimento dos imigrantes e refugiados, percebe-se a distorção entre o ideal e o real. Isso faz com que a comunidade </w:t>
      </w:r>
      <w:proofErr w:type="spellStart"/>
      <w:r w:rsidRPr="00D77D00">
        <w:rPr>
          <w:rFonts w:cstheme="minorHAnsi"/>
          <w:sz w:val="18"/>
          <w:szCs w:val="18"/>
        </w:rPr>
        <w:t>acadêmica</w:t>
      </w:r>
      <w:proofErr w:type="spellEnd"/>
      <w:r w:rsidRPr="00D77D00">
        <w:rPr>
          <w:rFonts w:cstheme="minorHAnsi"/>
          <w:sz w:val="18"/>
          <w:szCs w:val="18"/>
        </w:rPr>
        <w:t xml:space="preserve"> lance um novo olhar sobre a formação de professores, “… </w:t>
      </w:r>
      <w:r w:rsidRPr="00D77D00">
        <w:rPr>
          <w:rFonts w:cstheme="minorHAnsi"/>
          <w:i/>
          <w:sz w:val="18"/>
          <w:szCs w:val="18"/>
        </w:rPr>
        <w:t>esta tomada de consciência capaz de abrir os olhos ao Outro, é quase impossível que as diversas culturas presentes em um mesmo contexto, (a sala de aula) sejam reconhecidas e tornem-se facilitadoras das vidas de seus membros</w:t>
      </w:r>
      <w:r w:rsidRPr="00D77D00">
        <w:rPr>
          <w:rFonts w:cstheme="minorHAnsi"/>
          <w:sz w:val="18"/>
          <w:szCs w:val="18"/>
        </w:rPr>
        <w:t xml:space="preserve">.” (Pessoa, 2009: 162-163). </w:t>
      </w:r>
    </w:p>
    <w:p w14:paraId="4CF43FD4" w14:textId="77777777" w:rsidR="00822351" w:rsidRPr="00D77D00" w:rsidRDefault="00822351" w:rsidP="00204948">
      <w:pPr>
        <w:rPr>
          <w:rFonts w:cstheme="minorHAnsi"/>
          <w:sz w:val="18"/>
          <w:szCs w:val="18"/>
        </w:rPr>
      </w:pPr>
    </w:p>
    <w:p w14:paraId="514182E7" w14:textId="77777777" w:rsidR="00822351" w:rsidRPr="00D77D00" w:rsidRDefault="00822351" w:rsidP="00204948">
      <w:pPr>
        <w:rPr>
          <w:rFonts w:cstheme="minorHAnsi"/>
          <w:sz w:val="18"/>
          <w:szCs w:val="18"/>
        </w:rPr>
      </w:pPr>
      <w:r w:rsidRPr="00D77D00">
        <w:rPr>
          <w:rFonts w:cstheme="minorHAnsi"/>
          <w:sz w:val="18"/>
          <w:szCs w:val="18"/>
        </w:rPr>
        <w:t xml:space="preserve">Para enfrentar os desafios da educação na contemporaneidade, algumas alterações vêm sendo feitas na legislação brasileira. Uma delas está justamente na formação de professores, quando foram definidos os parâmetros curriculares nacionais para a formação em nível superior nos cursos de licenciatura, formação pedagógica para graduados e cursos de segunda licenciaturas e ainda para a formação continuada de professores. Foi ampliada a carga horária, dando-se um enfoque nas disciplinas de práticas e estágios supervisionados. Tal medida está alinhada com a Base Nacional Curricular Comum e o Novo Ensino Médio, voltadas para reduzir os índices negativos da educação brasileira. </w:t>
      </w:r>
    </w:p>
    <w:p w14:paraId="5947BE6B" w14:textId="77777777" w:rsidR="00822351" w:rsidRPr="00D77D00" w:rsidRDefault="00822351" w:rsidP="00204948">
      <w:pPr>
        <w:rPr>
          <w:rFonts w:cstheme="minorHAnsi"/>
          <w:sz w:val="18"/>
          <w:szCs w:val="18"/>
        </w:rPr>
      </w:pPr>
    </w:p>
    <w:p w14:paraId="3060FB4B" w14:textId="77777777" w:rsidR="00822351" w:rsidRPr="00D77D00" w:rsidRDefault="00822351" w:rsidP="00204948">
      <w:pPr>
        <w:rPr>
          <w:rFonts w:cstheme="minorHAnsi"/>
          <w:sz w:val="18"/>
          <w:szCs w:val="18"/>
        </w:rPr>
      </w:pPr>
      <w:r w:rsidRPr="00D77D00">
        <w:rPr>
          <w:rFonts w:cstheme="minorHAnsi"/>
          <w:sz w:val="18"/>
          <w:szCs w:val="18"/>
        </w:rPr>
        <w:t xml:space="preserve">Este estudo, ao intencionar realizar uma revisão sistematizada dos temas inerentes à formação de professores de Língua Portuguesa para o acolhimento de estudantes </w:t>
      </w:r>
      <w:proofErr w:type="spellStart"/>
      <w:r w:rsidRPr="00D77D00">
        <w:rPr>
          <w:rFonts w:cstheme="minorHAnsi"/>
          <w:sz w:val="18"/>
          <w:szCs w:val="18"/>
        </w:rPr>
        <w:t>imigrantes/refugiados</w:t>
      </w:r>
      <w:proofErr w:type="spellEnd"/>
      <w:r w:rsidRPr="00D77D00">
        <w:rPr>
          <w:rFonts w:cstheme="minorHAnsi"/>
          <w:sz w:val="18"/>
          <w:szCs w:val="18"/>
        </w:rPr>
        <w:t xml:space="preserve"> venezuelanos, percorreu e selecionou, em repositórios, artigos dos últimos quinze anos, que se aproximassem desses conceitos nas Línguas: Inglesa, Espanhola e Portuguesa, além de edições básicas pertinentes ao tema. Assim, observou-se que o tema está na agenda da comunidade internacional, notadamente nos Estados Unidos da América e na União Europeia. </w:t>
      </w:r>
    </w:p>
    <w:p w14:paraId="13953FB8" w14:textId="77777777" w:rsidR="00822351" w:rsidRPr="00D77D00" w:rsidRDefault="00822351" w:rsidP="00204948">
      <w:pPr>
        <w:rPr>
          <w:rFonts w:cstheme="minorHAnsi"/>
          <w:sz w:val="18"/>
          <w:szCs w:val="18"/>
        </w:rPr>
      </w:pPr>
    </w:p>
    <w:p w14:paraId="5FBA36A8" w14:textId="77777777" w:rsidR="00822351" w:rsidRPr="00D77D00" w:rsidRDefault="00822351" w:rsidP="00204948">
      <w:pPr>
        <w:rPr>
          <w:rFonts w:cstheme="minorHAnsi"/>
          <w:sz w:val="18"/>
          <w:szCs w:val="18"/>
        </w:rPr>
      </w:pPr>
      <w:r w:rsidRPr="00D77D00">
        <w:rPr>
          <w:rFonts w:cstheme="minorHAnsi"/>
          <w:sz w:val="18"/>
          <w:szCs w:val="18"/>
        </w:rPr>
        <w:t xml:space="preserve">Tais regiões já possuem alguns avanços, porém, persiste o desafio em acolher </w:t>
      </w:r>
      <w:proofErr w:type="spellStart"/>
      <w:r w:rsidRPr="00D77D00">
        <w:rPr>
          <w:rFonts w:cstheme="minorHAnsi"/>
          <w:sz w:val="18"/>
          <w:szCs w:val="18"/>
        </w:rPr>
        <w:t>imigrantes/refugiados</w:t>
      </w:r>
      <w:proofErr w:type="spellEnd"/>
      <w:r w:rsidRPr="00D77D00">
        <w:rPr>
          <w:rFonts w:cstheme="minorHAnsi"/>
          <w:sz w:val="18"/>
          <w:szCs w:val="18"/>
        </w:rPr>
        <w:t xml:space="preserve"> sem ferir as culturas, os estatutos linguísticos e os traços identitários que os definem como únicos. Percebeu-se que, as políticas brasileiras de acolhimento de </w:t>
      </w:r>
      <w:proofErr w:type="spellStart"/>
      <w:r w:rsidRPr="00D77D00">
        <w:rPr>
          <w:rFonts w:cstheme="minorHAnsi"/>
          <w:sz w:val="18"/>
          <w:szCs w:val="18"/>
        </w:rPr>
        <w:t>imigrantes/refugiados</w:t>
      </w:r>
      <w:proofErr w:type="spellEnd"/>
      <w:r w:rsidRPr="00D77D00">
        <w:rPr>
          <w:rFonts w:cstheme="minorHAnsi"/>
          <w:sz w:val="18"/>
          <w:szCs w:val="18"/>
        </w:rPr>
        <w:t xml:space="preserve"> estão em consonância com os instrumentos e organismos internacionais. Porém, o crescimento do movimento imigratório e de pedidos de refúgio no Brasil vem aumentando consideravelmente nos últimos anos. </w:t>
      </w:r>
    </w:p>
    <w:p w14:paraId="05CFA972" w14:textId="77777777" w:rsidR="00822351" w:rsidRPr="00D77D00" w:rsidRDefault="00822351" w:rsidP="00204948">
      <w:pPr>
        <w:rPr>
          <w:rFonts w:cstheme="minorHAnsi"/>
          <w:sz w:val="18"/>
          <w:szCs w:val="18"/>
        </w:rPr>
      </w:pPr>
    </w:p>
    <w:p w14:paraId="0AA428CC" w14:textId="77777777" w:rsidR="00822351" w:rsidRPr="00D77D00" w:rsidRDefault="00822351" w:rsidP="00204948">
      <w:pPr>
        <w:rPr>
          <w:rFonts w:cstheme="minorHAnsi"/>
          <w:sz w:val="18"/>
          <w:szCs w:val="18"/>
        </w:rPr>
      </w:pPr>
      <w:r w:rsidRPr="00D77D00">
        <w:rPr>
          <w:rFonts w:cstheme="minorHAnsi"/>
          <w:sz w:val="18"/>
          <w:szCs w:val="18"/>
        </w:rPr>
        <w:t xml:space="preserve">A educação brasileira baseia-se numa educação monolingue e esquece das diversas línguas que coexistem com a Língua Portuguesa. O próprio Estado brasileiro está diante de um desafio imenso por não conseguir resolver as demandas decorrentes da imigração. Entretanto, é justamente no sistema educacional que os problemas estão sendo sentidos. Os professores ressentem-se de instrumentos didáticos que lhes permitam acolher, de fato, os estudantes </w:t>
      </w:r>
      <w:proofErr w:type="spellStart"/>
      <w:r w:rsidRPr="00D77D00">
        <w:rPr>
          <w:rFonts w:cstheme="minorHAnsi"/>
          <w:sz w:val="18"/>
          <w:szCs w:val="18"/>
        </w:rPr>
        <w:t>imigrantes/refugiados</w:t>
      </w:r>
      <w:proofErr w:type="spellEnd"/>
      <w:r w:rsidRPr="00D77D00">
        <w:rPr>
          <w:rFonts w:cstheme="minorHAnsi"/>
          <w:sz w:val="18"/>
          <w:szCs w:val="18"/>
        </w:rPr>
        <w:t xml:space="preserve"> venezuelanos, pois não foram preparados para atender à essa demanda. A formação de professores carece de um desenho curricular que permita: trabalhar o acolhimento, com base nas competências plurilíngue e pluricultural. Competências a serem abordadas de maneira transversal, dentro dos grandes temas próprios da habilitação do professor. </w:t>
      </w:r>
    </w:p>
    <w:p w14:paraId="56BDDE4B" w14:textId="77777777" w:rsidR="00822351" w:rsidRPr="00D77D00" w:rsidRDefault="00822351" w:rsidP="00204948">
      <w:pPr>
        <w:rPr>
          <w:rFonts w:cstheme="minorHAnsi"/>
          <w:sz w:val="18"/>
          <w:szCs w:val="18"/>
        </w:rPr>
      </w:pPr>
    </w:p>
    <w:p w14:paraId="4D05C853" w14:textId="5A5EF0A2" w:rsidR="00822351" w:rsidRDefault="00822351" w:rsidP="00204948">
      <w:pPr>
        <w:pStyle w:val="BibliografiaRCCS"/>
        <w:rPr>
          <w:rFonts w:cstheme="minorHAnsi"/>
          <w:noProof w:val="0"/>
          <w:sz w:val="18"/>
        </w:rPr>
      </w:pPr>
      <w:r w:rsidRPr="00D77D00">
        <w:rPr>
          <w:rFonts w:cstheme="minorHAnsi"/>
          <w:noProof w:val="0"/>
          <w:sz w:val="18"/>
        </w:rPr>
        <w:t>Referências Bibliográficas</w:t>
      </w:r>
    </w:p>
    <w:p w14:paraId="07426467" w14:textId="77777777" w:rsidR="00441012" w:rsidRPr="00D77D00" w:rsidRDefault="00441012" w:rsidP="00204948">
      <w:pPr>
        <w:pStyle w:val="BibliografiaRCCS"/>
        <w:rPr>
          <w:rFonts w:cstheme="minorHAnsi"/>
          <w:noProof w:val="0"/>
          <w:sz w:val="18"/>
        </w:rPr>
      </w:pPr>
    </w:p>
    <w:p w14:paraId="71E2F343" w14:textId="77777777" w:rsidR="00822351" w:rsidRPr="00D77D00" w:rsidRDefault="00822351" w:rsidP="00204948">
      <w:pPr>
        <w:pStyle w:val="Bibliografia-maisdoqueumaobra"/>
      </w:pPr>
      <w:r w:rsidRPr="00D77D00">
        <w:t xml:space="preserve">Amado, </w:t>
      </w:r>
      <w:proofErr w:type="spellStart"/>
      <w:r w:rsidRPr="00D77D00">
        <w:t>Rosane</w:t>
      </w:r>
      <w:proofErr w:type="spellEnd"/>
      <w:r w:rsidRPr="00D77D00">
        <w:t xml:space="preserve"> (2013), “O </w:t>
      </w:r>
      <w:proofErr w:type="spellStart"/>
      <w:r w:rsidRPr="00D77D00">
        <w:t>ensino</w:t>
      </w:r>
      <w:proofErr w:type="spellEnd"/>
      <w:r w:rsidRPr="00D77D00">
        <w:t xml:space="preserve"> do Português </w:t>
      </w:r>
      <w:proofErr w:type="spellStart"/>
      <w:r w:rsidRPr="00D77D00">
        <w:t>como</w:t>
      </w:r>
      <w:proofErr w:type="spellEnd"/>
      <w:r w:rsidRPr="00D77D00">
        <w:t xml:space="preserve"> </w:t>
      </w:r>
      <w:proofErr w:type="spellStart"/>
      <w:r w:rsidRPr="00D77D00">
        <w:t>língua</w:t>
      </w:r>
      <w:proofErr w:type="spellEnd"/>
      <w:r w:rsidRPr="00D77D00">
        <w:t xml:space="preserve"> de </w:t>
      </w:r>
      <w:proofErr w:type="spellStart"/>
      <w:r w:rsidRPr="00D77D00">
        <w:t>acolhimento</w:t>
      </w:r>
      <w:proofErr w:type="spellEnd"/>
      <w:r w:rsidRPr="00D77D00">
        <w:t xml:space="preserve"> para </w:t>
      </w:r>
      <w:proofErr w:type="spellStart"/>
      <w:r w:rsidRPr="00D77D00">
        <w:t>refugiados</w:t>
      </w:r>
      <w:proofErr w:type="spellEnd"/>
      <w:r w:rsidRPr="00D77D00">
        <w:t xml:space="preserve">”. Revista SIPLE. </w:t>
      </w:r>
      <w:proofErr w:type="spellStart"/>
      <w:r w:rsidRPr="00D77D00">
        <w:t>Ano</w:t>
      </w:r>
      <w:proofErr w:type="spellEnd"/>
      <w:r w:rsidRPr="00D77D00">
        <w:t xml:space="preserve"> 4, 2(7). Brasília, DF. </w:t>
      </w:r>
      <w:proofErr w:type="spellStart"/>
      <w:r w:rsidRPr="00D77D00">
        <w:t>Disponível</w:t>
      </w:r>
      <w:proofErr w:type="spellEnd"/>
      <w:r w:rsidRPr="00D77D00">
        <w:t xml:space="preserve"> </w:t>
      </w:r>
      <w:proofErr w:type="spellStart"/>
      <w:r w:rsidRPr="00D77D00">
        <w:t>em</w:t>
      </w:r>
      <w:proofErr w:type="spellEnd"/>
      <w:r w:rsidRPr="00D77D00">
        <w:t xml:space="preserve">: </w:t>
      </w:r>
      <w:hyperlink w:history="1">
        <w:r w:rsidRPr="00D77D00">
          <w:rPr>
            <w:rStyle w:val="Hyperlink"/>
            <w:rFonts w:cstheme="minorHAnsi"/>
            <w:color w:val="auto"/>
            <w:u w:val="none"/>
          </w:rPr>
          <w:t>http://www.siple.org .br/index.php?option=com_content&amp;view=article&amp;id:o-ensino-de-portugues-como-lingua-de-acolhimentio-para-refugiados&amp;catid=70:edicao-7&amp;Itemid=113</w:t>
        </w:r>
      </w:hyperlink>
      <w:r w:rsidRPr="00D77D00">
        <w:t xml:space="preserve">. </w:t>
      </w:r>
      <w:proofErr w:type="spellStart"/>
      <w:r w:rsidRPr="00D77D00">
        <w:t>Acesso</w:t>
      </w:r>
      <w:proofErr w:type="spellEnd"/>
      <w:r w:rsidRPr="00D77D00">
        <w:t xml:space="preserve"> </w:t>
      </w:r>
      <w:proofErr w:type="spellStart"/>
      <w:r w:rsidRPr="00D77D00">
        <w:t>em</w:t>
      </w:r>
      <w:proofErr w:type="spellEnd"/>
      <w:r w:rsidRPr="00D77D00">
        <w:t xml:space="preserve"> 18/12/2018.</w:t>
      </w:r>
    </w:p>
    <w:p w14:paraId="2A9B4CC0" w14:textId="77777777" w:rsidR="00822351" w:rsidRPr="00D77D00" w:rsidRDefault="00822351" w:rsidP="00204948">
      <w:pPr>
        <w:pStyle w:val="Bibliografia-maisdoqueumaobra"/>
      </w:pPr>
      <w:proofErr w:type="spellStart"/>
      <w:r w:rsidRPr="00D77D00">
        <w:t>Ançã</w:t>
      </w:r>
      <w:proofErr w:type="spellEnd"/>
      <w:r w:rsidRPr="00D77D00">
        <w:t xml:space="preserve">, Maria Helena (2003), “Português: </w:t>
      </w:r>
      <w:proofErr w:type="spellStart"/>
      <w:r w:rsidRPr="00D77D00">
        <w:t>língua</w:t>
      </w:r>
      <w:proofErr w:type="spellEnd"/>
      <w:r w:rsidRPr="00D77D00">
        <w:t xml:space="preserve"> de </w:t>
      </w:r>
      <w:proofErr w:type="spellStart"/>
      <w:r w:rsidRPr="00D77D00">
        <w:t>acolhimento</w:t>
      </w:r>
      <w:proofErr w:type="spellEnd"/>
      <w:r w:rsidRPr="00D77D00">
        <w:t xml:space="preserve">: entre </w:t>
      </w:r>
      <w:proofErr w:type="spellStart"/>
      <w:r w:rsidRPr="00D77D00">
        <w:t>contornos</w:t>
      </w:r>
      <w:proofErr w:type="spellEnd"/>
      <w:r w:rsidRPr="00D77D00">
        <w:t xml:space="preserve"> e </w:t>
      </w:r>
      <w:proofErr w:type="spellStart"/>
      <w:r w:rsidRPr="00D77D00">
        <w:t>aproximações</w:t>
      </w:r>
      <w:proofErr w:type="spellEnd"/>
      <w:r w:rsidRPr="00D77D00">
        <w:t xml:space="preserve">”. Comunicação </w:t>
      </w:r>
      <w:proofErr w:type="spellStart"/>
      <w:r w:rsidRPr="00D77D00">
        <w:t>ao</w:t>
      </w:r>
      <w:proofErr w:type="spellEnd"/>
      <w:r w:rsidRPr="00D77D00">
        <w:t xml:space="preserve"> </w:t>
      </w:r>
      <w:proofErr w:type="spellStart"/>
      <w:r w:rsidRPr="00D77D00">
        <w:t>Congresso</w:t>
      </w:r>
      <w:proofErr w:type="spellEnd"/>
      <w:r w:rsidRPr="00D77D00">
        <w:t xml:space="preserve"> </w:t>
      </w:r>
      <w:proofErr w:type="spellStart"/>
      <w:r w:rsidRPr="00D77D00">
        <w:t>Internacional</w:t>
      </w:r>
      <w:proofErr w:type="spellEnd"/>
      <w:r w:rsidRPr="00D77D00">
        <w:t xml:space="preserve"> Sobre </w:t>
      </w:r>
      <w:proofErr w:type="spellStart"/>
      <w:r w:rsidRPr="00D77D00">
        <w:t>História</w:t>
      </w:r>
      <w:proofErr w:type="spellEnd"/>
      <w:r w:rsidRPr="00D77D00">
        <w:t xml:space="preserve"> e </w:t>
      </w:r>
      <w:proofErr w:type="spellStart"/>
      <w:r w:rsidRPr="00D77D00">
        <w:t>Situação</w:t>
      </w:r>
      <w:proofErr w:type="spellEnd"/>
      <w:r w:rsidRPr="00D77D00">
        <w:t xml:space="preserve"> da </w:t>
      </w:r>
      <w:proofErr w:type="spellStart"/>
      <w:r w:rsidRPr="00D77D00">
        <w:t>Educação</w:t>
      </w:r>
      <w:proofErr w:type="spellEnd"/>
      <w:r w:rsidRPr="00D77D00">
        <w:t xml:space="preserve"> </w:t>
      </w:r>
      <w:proofErr w:type="spellStart"/>
      <w:r w:rsidRPr="00D77D00">
        <w:t>em</w:t>
      </w:r>
      <w:proofErr w:type="spellEnd"/>
      <w:r w:rsidRPr="00D77D00">
        <w:t xml:space="preserve"> </w:t>
      </w:r>
      <w:proofErr w:type="spellStart"/>
      <w:r w:rsidRPr="00D77D00">
        <w:t>África</w:t>
      </w:r>
      <w:proofErr w:type="spellEnd"/>
      <w:r w:rsidRPr="00D77D00">
        <w:t xml:space="preserve"> E Timor. Universidade Nova de </w:t>
      </w:r>
      <w:proofErr w:type="spellStart"/>
      <w:r w:rsidRPr="00D77D00">
        <w:t>Lisboa</w:t>
      </w:r>
      <w:proofErr w:type="spellEnd"/>
      <w:r w:rsidRPr="00D77D00">
        <w:t xml:space="preserve">, Fac. de </w:t>
      </w:r>
      <w:proofErr w:type="spellStart"/>
      <w:r w:rsidRPr="00D77D00">
        <w:t>Ciências</w:t>
      </w:r>
      <w:proofErr w:type="spellEnd"/>
      <w:r w:rsidRPr="00D77D00">
        <w:t xml:space="preserve"> </w:t>
      </w:r>
      <w:proofErr w:type="spellStart"/>
      <w:r w:rsidRPr="00D77D00">
        <w:t>Sociais</w:t>
      </w:r>
      <w:proofErr w:type="spellEnd"/>
      <w:r w:rsidRPr="00D77D00">
        <w:t xml:space="preserve"> e </w:t>
      </w:r>
      <w:proofErr w:type="spellStart"/>
      <w:r w:rsidRPr="00D77D00">
        <w:t>Humanas</w:t>
      </w:r>
      <w:proofErr w:type="spellEnd"/>
      <w:r w:rsidRPr="00D77D00">
        <w:t xml:space="preserve">. </w:t>
      </w:r>
    </w:p>
    <w:p w14:paraId="22DC1B86" w14:textId="77777777" w:rsidR="00822351" w:rsidRPr="00D77D00" w:rsidRDefault="00822351" w:rsidP="00204948">
      <w:pPr>
        <w:pStyle w:val="Bibliografia-maisdoqueumaobra"/>
      </w:pPr>
      <w:proofErr w:type="spellStart"/>
      <w:r w:rsidRPr="00D77D00">
        <w:t>Baganha</w:t>
      </w:r>
      <w:proofErr w:type="spellEnd"/>
      <w:r w:rsidRPr="00D77D00">
        <w:t>. Maria (2005), “</w:t>
      </w:r>
      <w:proofErr w:type="spellStart"/>
      <w:r w:rsidRPr="00D77D00">
        <w:t>Política</w:t>
      </w:r>
      <w:proofErr w:type="spellEnd"/>
      <w:r w:rsidRPr="00D77D00">
        <w:t xml:space="preserve"> de </w:t>
      </w:r>
      <w:proofErr w:type="spellStart"/>
      <w:r w:rsidRPr="00D77D00">
        <w:t>imigração</w:t>
      </w:r>
      <w:proofErr w:type="spellEnd"/>
      <w:r w:rsidRPr="00D77D00">
        <w:t xml:space="preserve">: a </w:t>
      </w:r>
      <w:proofErr w:type="spellStart"/>
      <w:r w:rsidRPr="00D77D00">
        <w:t>regulação</w:t>
      </w:r>
      <w:proofErr w:type="spellEnd"/>
      <w:r w:rsidRPr="00D77D00">
        <w:t xml:space="preserve"> dos </w:t>
      </w:r>
      <w:proofErr w:type="spellStart"/>
      <w:r w:rsidRPr="00D77D00">
        <w:t>fluxos</w:t>
      </w:r>
      <w:proofErr w:type="spellEnd"/>
      <w:r w:rsidRPr="00D77D00">
        <w:t xml:space="preserve">”. Revista </w:t>
      </w:r>
      <w:proofErr w:type="spellStart"/>
      <w:r w:rsidRPr="00D77D00">
        <w:t>Crítica</w:t>
      </w:r>
      <w:proofErr w:type="spellEnd"/>
      <w:r w:rsidRPr="00D77D00">
        <w:t xml:space="preserve"> de </w:t>
      </w:r>
      <w:proofErr w:type="spellStart"/>
      <w:r w:rsidRPr="00D77D00">
        <w:t>Ciências</w:t>
      </w:r>
      <w:proofErr w:type="spellEnd"/>
      <w:r w:rsidRPr="00D77D00">
        <w:t xml:space="preserve"> </w:t>
      </w:r>
      <w:proofErr w:type="spellStart"/>
      <w:r w:rsidRPr="00D77D00">
        <w:t>Sociais</w:t>
      </w:r>
      <w:proofErr w:type="spellEnd"/>
      <w:r w:rsidRPr="00D77D00">
        <w:t xml:space="preserve">. 73. </w:t>
      </w:r>
      <w:proofErr w:type="spellStart"/>
      <w:r w:rsidRPr="00D77D00">
        <w:t>Acesso</w:t>
      </w:r>
      <w:proofErr w:type="spellEnd"/>
      <w:r w:rsidRPr="00D77D00">
        <w:t xml:space="preserve"> </w:t>
      </w:r>
      <w:proofErr w:type="spellStart"/>
      <w:r w:rsidRPr="00D77D00">
        <w:t>em</w:t>
      </w:r>
      <w:proofErr w:type="spellEnd"/>
      <w:r w:rsidRPr="00D77D00">
        <w:t xml:space="preserve"> 27/12/2018. </w:t>
      </w:r>
      <w:proofErr w:type="spellStart"/>
      <w:r w:rsidRPr="00D77D00">
        <w:t>Disponível</w:t>
      </w:r>
      <w:proofErr w:type="spellEnd"/>
      <w:r w:rsidRPr="00D77D00">
        <w:t xml:space="preserve"> </w:t>
      </w:r>
      <w:proofErr w:type="spellStart"/>
      <w:r w:rsidRPr="00D77D00">
        <w:t>em</w:t>
      </w:r>
      <w:proofErr w:type="spellEnd"/>
      <w:r w:rsidRPr="00D77D00">
        <w:t xml:space="preserve">: https://journals.openedition.org/rccs/952 </w:t>
      </w:r>
    </w:p>
    <w:p w14:paraId="711898E0" w14:textId="77777777" w:rsidR="00822351" w:rsidRPr="00D77D00" w:rsidRDefault="00822351" w:rsidP="00204948">
      <w:pPr>
        <w:pStyle w:val="Bibliografia-maisdoqueumaobra"/>
      </w:pPr>
      <w:r w:rsidRPr="00D77D00">
        <w:t xml:space="preserve">Brasil (2017), “LEI Nº 13.445, DE 24 DE </w:t>
      </w:r>
      <w:proofErr w:type="spellStart"/>
      <w:r w:rsidRPr="00D77D00">
        <w:t>MAIO</w:t>
      </w:r>
      <w:proofErr w:type="spellEnd"/>
      <w:r w:rsidRPr="00D77D00">
        <w:t xml:space="preserve"> DE 2017. Lei de </w:t>
      </w:r>
      <w:proofErr w:type="spellStart"/>
      <w:r w:rsidRPr="00D77D00">
        <w:t>migração</w:t>
      </w:r>
      <w:proofErr w:type="spellEnd"/>
      <w:r w:rsidRPr="00D77D00">
        <w:t xml:space="preserve">”. </w:t>
      </w:r>
      <w:proofErr w:type="spellStart"/>
      <w:r w:rsidRPr="00D77D00">
        <w:t>Disponível</w:t>
      </w:r>
      <w:proofErr w:type="spellEnd"/>
      <w:r w:rsidRPr="00D77D00">
        <w:t xml:space="preserve"> </w:t>
      </w:r>
      <w:proofErr w:type="spellStart"/>
      <w:r w:rsidRPr="00D77D00">
        <w:t>em</w:t>
      </w:r>
      <w:proofErr w:type="spellEnd"/>
      <w:r w:rsidRPr="00D77D00">
        <w:t xml:space="preserve">: http://www2.camara.leg.br/legin/fed/lei/2017/lei-13445-24-maio-2017-784925-publicacaooriginal-152812-pl.html </w:t>
      </w:r>
    </w:p>
    <w:p w14:paraId="57ADC83A" w14:textId="77777777" w:rsidR="00822351" w:rsidRPr="00D77D00" w:rsidRDefault="00822351" w:rsidP="00204948">
      <w:pPr>
        <w:pStyle w:val="Bibliografia-maisdoqueumaobra"/>
      </w:pPr>
      <w:r w:rsidRPr="00D77D00">
        <w:t>______. (2015), “</w:t>
      </w:r>
      <w:proofErr w:type="spellStart"/>
      <w:r w:rsidRPr="00D77D00">
        <w:t>Resolução</w:t>
      </w:r>
      <w:proofErr w:type="spellEnd"/>
      <w:r w:rsidRPr="00D77D00">
        <w:t xml:space="preserve"> </w:t>
      </w:r>
      <w:proofErr w:type="spellStart"/>
      <w:r w:rsidRPr="00D77D00">
        <w:t>CNE</w:t>
      </w:r>
      <w:proofErr w:type="spellEnd"/>
      <w:r w:rsidRPr="00D77D00">
        <w:t xml:space="preserve">/CP nº 02, de 01 de </w:t>
      </w:r>
      <w:proofErr w:type="spellStart"/>
      <w:r w:rsidRPr="00D77D00">
        <w:t>julho</w:t>
      </w:r>
      <w:proofErr w:type="spellEnd"/>
      <w:r w:rsidRPr="00D77D00">
        <w:t xml:space="preserve"> de 2015 - </w:t>
      </w:r>
      <w:proofErr w:type="spellStart"/>
      <w:r w:rsidRPr="00D77D00">
        <w:t>Diretrizes</w:t>
      </w:r>
      <w:proofErr w:type="spellEnd"/>
      <w:r w:rsidRPr="00D77D00">
        <w:t xml:space="preserve"> </w:t>
      </w:r>
      <w:proofErr w:type="spellStart"/>
      <w:r w:rsidRPr="00D77D00">
        <w:t>Curriculares</w:t>
      </w:r>
      <w:proofErr w:type="spellEnd"/>
      <w:r w:rsidRPr="00D77D00">
        <w:t xml:space="preserve"> </w:t>
      </w:r>
      <w:proofErr w:type="spellStart"/>
      <w:r w:rsidRPr="00D77D00">
        <w:t>Nacionais</w:t>
      </w:r>
      <w:proofErr w:type="spellEnd"/>
      <w:r w:rsidRPr="00D77D00">
        <w:t xml:space="preserve"> para a </w:t>
      </w:r>
      <w:proofErr w:type="spellStart"/>
      <w:r w:rsidRPr="00D77D00">
        <w:t>formação</w:t>
      </w:r>
      <w:proofErr w:type="spellEnd"/>
      <w:r w:rsidRPr="00D77D00">
        <w:t xml:space="preserve"> </w:t>
      </w:r>
      <w:proofErr w:type="spellStart"/>
      <w:r w:rsidRPr="00D77D00">
        <w:t>inicial</w:t>
      </w:r>
      <w:proofErr w:type="spellEnd"/>
      <w:r w:rsidRPr="00D77D00">
        <w:t xml:space="preserve"> </w:t>
      </w:r>
      <w:proofErr w:type="spellStart"/>
      <w:r w:rsidRPr="00D77D00">
        <w:t>em</w:t>
      </w:r>
      <w:proofErr w:type="spellEnd"/>
      <w:r w:rsidRPr="00D77D00">
        <w:t xml:space="preserve"> </w:t>
      </w:r>
      <w:proofErr w:type="spellStart"/>
      <w:r w:rsidRPr="00D77D00">
        <w:t>nível</w:t>
      </w:r>
      <w:proofErr w:type="spellEnd"/>
      <w:r w:rsidRPr="00D77D00">
        <w:t xml:space="preserve"> superior e para a </w:t>
      </w:r>
      <w:proofErr w:type="spellStart"/>
      <w:r w:rsidRPr="00D77D00">
        <w:t>formação</w:t>
      </w:r>
      <w:proofErr w:type="spellEnd"/>
      <w:r w:rsidRPr="00D77D00">
        <w:t xml:space="preserve"> </w:t>
      </w:r>
      <w:proofErr w:type="spellStart"/>
      <w:r w:rsidRPr="00D77D00">
        <w:t>continuada</w:t>
      </w:r>
      <w:proofErr w:type="spellEnd"/>
      <w:r w:rsidRPr="00D77D00">
        <w:t xml:space="preserve">”. </w:t>
      </w:r>
      <w:proofErr w:type="spellStart"/>
      <w:r w:rsidRPr="00D77D00">
        <w:t>Ministério</w:t>
      </w:r>
      <w:proofErr w:type="spellEnd"/>
      <w:r w:rsidRPr="00D77D00">
        <w:t xml:space="preserve"> da </w:t>
      </w:r>
      <w:proofErr w:type="spellStart"/>
      <w:r w:rsidRPr="00D77D00">
        <w:t>Educação</w:t>
      </w:r>
      <w:proofErr w:type="spellEnd"/>
      <w:r w:rsidRPr="00D77D00">
        <w:t xml:space="preserve">. Brasília, DF. </w:t>
      </w:r>
      <w:proofErr w:type="spellStart"/>
      <w:r w:rsidRPr="00D77D00">
        <w:t>Disponível</w:t>
      </w:r>
      <w:proofErr w:type="spellEnd"/>
      <w:r w:rsidRPr="00D77D00">
        <w:t xml:space="preserve"> </w:t>
      </w:r>
      <w:proofErr w:type="spellStart"/>
      <w:r w:rsidRPr="00D77D00">
        <w:t>em</w:t>
      </w:r>
      <w:proofErr w:type="spellEnd"/>
      <w:r w:rsidRPr="00D77D00">
        <w:t xml:space="preserve">: </w:t>
      </w:r>
      <w:hyperlink r:id="rId15" w:history="1">
        <w:r w:rsidRPr="00D77D00">
          <w:rPr>
            <w:rStyle w:val="Hyperlink"/>
            <w:rFonts w:cstheme="minorHAnsi"/>
            <w:color w:val="auto"/>
            <w:u w:val="none"/>
          </w:rPr>
          <w:t>http://www</w:t>
        </w:r>
      </w:hyperlink>
      <w:r w:rsidRPr="00D77D00">
        <w:t xml:space="preserve">. prograd.ufu.br/legislacoes/resolucao-cnecp-no-02-de-01-de-julho-de-2015-diretrizes-curriculares-nacionais-para-o-ensino-superior </w:t>
      </w:r>
    </w:p>
    <w:p w14:paraId="40E746D7" w14:textId="77777777" w:rsidR="00822351" w:rsidRPr="00D77D00" w:rsidRDefault="00822351" w:rsidP="00204948">
      <w:pPr>
        <w:pStyle w:val="Bibliografia-maisdoqueumaobra"/>
      </w:pPr>
      <w:r w:rsidRPr="00D77D00">
        <w:t xml:space="preserve">______. (1996), “Lei de </w:t>
      </w:r>
      <w:proofErr w:type="spellStart"/>
      <w:r w:rsidRPr="00D77D00">
        <w:t>Diretrizes</w:t>
      </w:r>
      <w:proofErr w:type="spellEnd"/>
      <w:r w:rsidRPr="00D77D00">
        <w:t xml:space="preserve"> e Bases da </w:t>
      </w:r>
      <w:proofErr w:type="spellStart"/>
      <w:r w:rsidRPr="00D77D00">
        <w:t>Educação</w:t>
      </w:r>
      <w:proofErr w:type="spellEnd"/>
      <w:r w:rsidRPr="00D77D00">
        <w:t xml:space="preserve"> Nacional. Lei nº 9394/96”. Brasília, DF. </w:t>
      </w:r>
      <w:proofErr w:type="spellStart"/>
      <w:r w:rsidRPr="00D77D00">
        <w:t>Acessado</w:t>
      </w:r>
      <w:proofErr w:type="spellEnd"/>
      <w:r w:rsidRPr="00D77D00">
        <w:t xml:space="preserve"> </w:t>
      </w:r>
      <w:proofErr w:type="spellStart"/>
      <w:r w:rsidRPr="00D77D00">
        <w:t>em</w:t>
      </w:r>
      <w:proofErr w:type="spellEnd"/>
      <w:r w:rsidRPr="00D77D00">
        <w:t xml:space="preserve"> 03/01/2019, </w:t>
      </w:r>
      <w:proofErr w:type="spellStart"/>
      <w:r w:rsidRPr="00D77D00">
        <w:t>Disponível</w:t>
      </w:r>
      <w:proofErr w:type="spellEnd"/>
      <w:r w:rsidRPr="00D77D00">
        <w:t xml:space="preserve"> </w:t>
      </w:r>
      <w:proofErr w:type="spellStart"/>
      <w:r w:rsidRPr="00D77D00">
        <w:t>em</w:t>
      </w:r>
      <w:proofErr w:type="spellEnd"/>
      <w:r w:rsidRPr="00D77D00">
        <w:t xml:space="preserve">: </w:t>
      </w:r>
      <w:hyperlink r:id="rId16" w:history="1">
        <w:r w:rsidRPr="00D77D00">
          <w:rPr>
            <w:rStyle w:val="Hyperlink"/>
            <w:rFonts w:cstheme="minorHAnsi"/>
            <w:color w:val="auto"/>
            <w:u w:val="none"/>
          </w:rPr>
          <w:t>http://www2.camara.leg.br/legin /fed/</w:t>
        </w:r>
      </w:hyperlink>
      <w:r w:rsidRPr="00D77D00">
        <w:t xml:space="preserve"> consti/1988/constituicao-1988-5-outubro-1988-322142-publicacaooriginal-1-pl.html </w:t>
      </w:r>
    </w:p>
    <w:p w14:paraId="039583EB" w14:textId="77777777" w:rsidR="00822351" w:rsidRPr="00D77D00" w:rsidRDefault="00822351" w:rsidP="00204948">
      <w:pPr>
        <w:pStyle w:val="Bibliografia-maisdoqueumaobra"/>
      </w:pPr>
      <w:r w:rsidRPr="00D77D00">
        <w:t>______. (1988), “</w:t>
      </w:r>
      <w:proofErr w:type="spellStart"/>
      <w:r w:rsidRPr="00D77D00">
        <w:t>Constituição</w:t>
      </w:r>
      <w:proofErr w:type="spellEnd"/>
      <w:r w:rsidRPr="00D77D00">
        <w:t xml:space="preserve"> da </w:t>
      </w:r>
      <w:proofErr w:type="spellStart"/>
      <w:r w:rsidRPr="00D77D00">
        <w:t>República</w:t>
      </w:r>
      <w:proofErr w:type="spellEnd"/>
      <w:r w:rsidRPr="00D77D00">
        <w:t xml:space="preserve"> </w:t>
      </w:r>
      <w:proofErr w:type="spellStart"/>
      <w:r w:rsidRPr="00D77D00">
        <w:t>Federativa</w:t>
      </w:r>
      <w:proofErr w:type="spellEnd"/>
      <w:r w:rsidRPr="00D77D00">
        <w:t xml:space="preserve"> do Brasil”. Brasília, DF. </w:t>
      </w:r>
      <w:proofErr w:type="spellStart"/>
      <w:r w:rsidRPr="00D77D00">
        <w:t>Acesso</w:t>
      </w:r>
      <w:proofErr w:type="spellEnd"/>
      <w:r w:rsidRPr="00D77D00">
        <w:t xml:space="preserve"> </w:t>
      </w:r>
      <w:proofErr w:type="spellStart"/>
      <w:r w:rsidRPr="00D77D00">
        <w:t>em</w:t>
      </w:r>
      <w:proofErr w:type="spellEnd"/>
      <w:r w:rsidRPr="00D77D00">
        <w:t xml:space="preserve"> 10/01/2019. </w:t>
      </w:r>
      <w:proofErr w:type="spellStart"/>
      <w:r w:rsidRPr="00D77D00">
        <w:t>Disponível</w:t>
      </w:r>
      <w:proofErr w:type="spellEnd"/>
      <w:r w:rsidRPr="00D77D00">
        <w:t xml:space="preserve"> </w:t>
      </w:r>
      <w:proofErr w:type="spellStart"/>
      <w:r w:rsidRPr="00D77D00">
        <w:t>em</w:t>
      </w:r>
      <w:proofErr w:type="spellEnd"/>
      <w:r w:rsidRPr="00D77D00">
        <w:t xml:space="preserve">: </w:t>
      </w:r>
      <w:hyperlink r:id="rId17" w:history="1">
        <w:r w:rsidRPr="00D77D00">
          <w:rPr>
            <w:rStyle w:val="Hyperlink"/>
            <w:rFonts w:cstheme="minorHAnsi"/>
            <w:color w:val="auto"/>
            <w:u w:val="none"/>
          </w:rPr>
          <w:t>http://www2.camara.leg.br/legin/</w:t>
        </w:r>
      </w:hyperlink>
      <w:r w:rsidRPr="00D77D00">
        <w:t xml:space="preserve"> fed/</w:t>
      </w:r>
      <w:proofErr w:type="spellStart"/>
      <w:r w:rsidRPr="00D77D00">
        <w:t>consti</w:t>
      </w:r>
      <w:proofErr w:type="spellEnd"/>
      <w:r w:rsidRPr="00D77D00">
        <w:t xml:space="preserve">/1988/ constituicao-1988-5-outubro-1988-322142-publicacaooriginal-1-pl.html </w:t>
      </w:r>
    </w:p>
    <w:p w14:paraId="19F291BC" w14:textId="77777777" w:rsidR="00822351" w:rsidRPr="00D77D00" w:rsidRDefault="00822351" w:rsidP="00204948">
      <w:pPr>
        <w:pStyle w:val="Bibliografia-maisdoqueumaobra"/>
      </w:pPr>
      <w:r w:rsidRPr="00D77D00">
        <w:t>______. (1980), “</w:t>
      </w:r>
      <w:proofErr w:type="spellStart"/>
      <w:r w:rsidRPr="00D77D00">
        <w:t>Estatuto</w:t>
      </w:r>
      <w:proofErr w:type="spellEnd"/>
      <w:r w:rsidRPr="00D77D00">
        <w:t xml:space="preserve"> dos </w:t>
      </w:r>
      <w:proofErr w:type="spellStart"/>
      <w:r w:rsidRPr="00D77D00">
        <w:t>Estrangeiros</w:t>
      </w:r>
      <w:proofErr w:type="spellEnd"/>
      <w:r w:rsidRPr="00D77D00">
        <w:t xml:space="preserve"> – Lei 6815/1980”. </w:t>
      </w:r>
      <w:proofErr w:type="spellStart"/>
      <w:r w:rsidRPr="00D77D00">
        <w:t>Acesso</w:t>
      </w:r>
      <w:proofErr w:type="spellEnd"/>
      <w:r w:rsidRPr="00D77D00">
        <w:t xml:space="preserve"> </w:t>
      </w:r>
      <w:proofErr w:type="spellStart"/>
      <w:r w:rsidRPr="00D77D00">
        <w:t>em</w:t>
      </w:r>
      <w:proofErr w:type="spellEnd"/>
      <w:r w:rsidRPr="00D77D00">
        <w:t xml:space="preserve"> 17/01/2019. </w:t>
      </w:r>
      <w:proofErr w:type="spellStart"/>
      <w:r w:rsidRPr="00D77D00">
        <w:t>Disponível</w:t>
      </w:r>
      <w:proofErr w:type="spellEnd"/>
      <w:r w:rsidRPr="00D77D00">
        <w:t xml:space="preserve"> </w:t>
      </w:r>
      <w:proofErr w:type="spellStart"/>
      <w:r w:rsidRPr="00D77D00">
        <w:t>em</w:t>
      </w:r>
      <w:proofErr w:type="spellEnd"/>
      <w:r w:rsidRPr="00D77D00">
        <w:t xml:space="preserve">: </w:t>
      </w:r>
      <w:hyperlink r:id="rId18" w:history="1">
        <w:r w:rsidRPr="00D77D00">
          <w:rPr>
            <w:rStyle w:val="Hyperlink"/>
            <w:rFonts w:cstheme="minorHAnsi"/>
            <w:color w:val="auto"/>
            <w:u w:val="none"/>
          </w:rPr>
          <w:t>https://www2.senado</w:t>
        </w:r>
      </w:hyperlink>
      <w:r w:rsidRPr="00D77D00">
        <w:t>. leg.br/</w:t>
      </w:r>
      <w:proofErr w:type="spellStart"/>
      <w:r w:rsidRPr="00D77D00">
        <w:t>bdsf</w:t>
      </w:r>
      <w:proofErr w:type="spellEnd"/>
      <w:r w:rsidRPr="00D77D00">
        <w:t xml:space="preserve">/bitstream/handle/id/508142 /00098 </w:t>
      </w:r>
      <w:proofErr w:type="spellStart"/>
      <w:r w:rsidRPr="00D77D00">
        <w:t>6045.pdf?sequence</w:t>
      </w:r>
      <w:proofErr w:type="spellEnd"/>
      <w:r w:rsidRPr="00D77D00">
        <w:t xml:space="preserve">=. In 10/01/2019. </w:t>
      </w:r>
    </w:p>
    <w:p w14:paraId="09CD9817" w14:textId="77777777" w:rsidR="00822351" w:rsidRPr="00D77D00" w:rsidRDefault="00822351" w:rsidP="00204948">
      <w:pPr>
        <w:pStyle w:val="Bibliografia-maisdoqueumaobra"/>
      </w:pPr>
      <w:r w:rsidRPr="00D77D00">
        <w:t xml:space="preserve">______. (1997), “LEI Nº 9.474, DE 22 DE </w:t>
      </w:r>
      <w:proofErr w:type="spellStart"/>
      <w:r w:rsidRPr="00D77D00">
        <w:t>JULHO</w:t>
      </w:r>
      <w:proofErr w:type="spellEnd"/>
      <w:r w:rsidRPr="00D77D00">
        <w:t xml:space="preserve"> DE 1997”. </w:t>
      </w:r>
      <w:proofErr w:type="spellStart"/>
      <w:r w:rsidRPr="00D77D00">
        <w:t>Acesso</w:t>
      </w:r>
      <w:proofErr w:type="spellEnd"/>
      <w:r w:rsidRPr="00D77D00">
        <w:t xml:space="preserve"> </w:t>
      </w:r>
      <w:proofErr w:type="spellStart"/>
      <w:r w:rsidRPr="00D77D00">
        <w:t>em</w:t>
      </w:r>
      <w:proofErr w:type="spellEnd"/>
      <w:r w:rsidRPr="00D77D00">
        <w:t xml:space="preserve"> 25/01/2019. </w:t>
      </w:r>
      <w:proofErr w:type="spellStart"/>
      <w:r w:rsidRPr="00D77D00">
        <w:t>Disponível</w:t>
      </w:r>
      <w:proofErr w:type="spellEnd"/>
      <w:r w:rsidRPr="00D77D00">
        <w:t xml:space="preserve"> </w:t>
      </w:r>
      <w:proofErr w:type="spellStart"/>
      <w:r w:rsidRPr="00D77D00">
        <w:t>em</w:t>
      </w:r>
      <w:proofErr w:type="spellEnd"/>
      <w:r w:rsidRPr="00D77D00">
        <w:t xml:space="preserve">: http://www. planalto.gov.br/ </w:t>
      </w:r>
      <w:proofErr w:type="spellStart"/>
      <w:r w:rsidRPr="00D77D00">
        <w:t>ccivil_03</w:t>
      </w:r>
      <w:proofErr w:type="spellEnd"/>
      <w:r w:rsidRPr="00D77D00">
        <w:t xml:space="preserve">/leis/L9474.htm </w:t>
      </w:r>
    </w:p>
    <w:p w14:paraId="2F506613" w14:textId="77777777" w:rsidR="00822351" w:rsidRPr="00D77D00" w:rsidRDefault="00822351" w:rsidP="00204948">
      <w:pPr>
        <w:pStyle w:val="Bibliografia-maisdoqueumaobra"/>
      </w:pPr>
      <w:r w:rsidRPr="00D77D00">
        <w:t xml:space="preserve">Cano, Wilson (2002), “Venezuela: </w:t>
      </w:r>
      <w:proofErr w:type="spellStart"/>
      <w:r w:rsidRPr="00D77D00">
        <w:t>limites</w:t>
      </w:r>
      <w:proofErr w:type="spellEnd"/>
      <w:r w:rsidRPr="00D77D00">
        <w:t xml:space="preserve"> para uma nova </w:t>
      </w:r>
      <w:proofErr w:type="spellStart"/>
      <w:r w:rsidRPr="00D77D00">
        <w:t>política</w:t>
      </w:r>
      <w:proofErr w:type="spellEnd"/>
      <w:r w:rsidRPr="00D77D00">
        <w:t xml:space="preserve"> </w:t>
      </w:r>
      <w:proofErr w:type="spellStart"/>
      <w:r w:rsidRPr="00D77D00">
        <w:t>econômica</w:t>
      </w:r>
      <w:proofErr w:type="spellEnd"/>
      <w:r w:rsidRPr="00D77D00">
        <w:t xml:space="preserve">”. Revista Economia e Sociedade, 11(1), 95-127. </w:t>
      </w:r>
      <w:proofErr w:type="spellStart"/>
      <w:r w:rsidRPr="00D77D00">
        <w:t>Acesso</w:t>
      </w:r>
      <w:proofErr w:type="spellEnd"/>
      <w:r w:rsidRPr="00D77D00">
        <w:t xml:space="preserve"> </w:t>
      </w:r>
      <w:proofErr w:type="spellStart"/>
      <w:r w:rsidRPr="00D77D00">
        <w:t>em</w:t>
      </w:r>
      <w:proofErr w:type="spellEnd"/>
      <w:r w:rsidRPr="00D77D00">
        <w:t xml:space="preserve"> 10/12/2018. </w:t>
      </w:r>
      <w:proofErr w:type="spellStart"/>
      <w:r w:rsidRPr="00D77D00">
        <w:t>Disponível</w:t>
      </w:r>
      <w:proofErr w:type="spellEnd"/>
      <w:r w:rsidRPr="00D77D00">
        <w:t xml:space="preserve"> </w:t>
      </w:r>
      <w:proofErr w:type="spellStart"/>
      <w:r w:rsidRPr="00D77D00">
        <w:t>em</w:t>
      </w:r>
      <w:proofErr w:type="spellEnd"/>
      <w:r w:rsidRPr="00D77D00">
        <w:t>: https://periodicos. sbu.unicamp.br/</w:t>
      </w:r>
      <w:proofErr w:type="spellStart"/>
      <w:r w:rsidRPr="00D77D00">
        <w:t>ojs</w:t>
      </w:r>
      <w:proofErr w:type="spellEnd"/>
      <w:r w:rsidRPr="00D77D00">
        <w:t xml:space="preserve"> /</w:t>
      </w:r>
      <w:proofErr w:type="spellStart"/>
      <w:r w:rsidRPr="00D77D00">
        <w:t>index.php</w:t>
      </w:r>
      <w:proofErr w:type="spellEnd"/>
      <w:r w:rsidRPr="00D77D00">
        <w:t>/</w:t>
      </w:r>
      <w:proofErr w:type="spellStart"/>
      <w:r w:rsidRPr="00D77D00">
        <w:t>ecos</w:t>
      </w:r>
      <w:proofErr w:type="spellEnd"/>
      <w:r w:rsidRPr="00D77D00">
        <w:t xml:space="preserve">/article/view/ 8643089/10641 </w:t>
      </w:r>
    </w:p>
    <w:p w14:paraId="3A68B7D3" w14:textId="77777777" w:rsidR="00822351" w:rsidRPr="00D77D00" w:rsidRDefault="00822351" w:rsidP="00204948">
      <w:pPr>
        <w:pStyle w:val="Bibliografia-maisdoqueumaobra"/>
      </w:pPr>
      <w:proofErr w:type="spellStart"/>
      <w:r w:rsidRPr="00D77D00">
        <w:t>Conselho</w:t>
      </w:r>
      <w:proofErr w:type="spellEnd"/>
      <w:r w:rsidRPr="00D77D00">
        <w:t xml:space="preserve"> da Europa (2001), “Quadro </w:t>
      </w:r>
      <w:proofErr w:type="spellStart"/>
      <w:r w:rsidRPr="00D77D00">
        <w:t>Europeu</w:t>
      </w:r>
      <w:proofErr w:type="spellEnd"/>
      <w:r w:rsidRPr="00D77D00">
        <w:t xml:space="preserve"> </w:t>
      </w:r>
      <w:proofErr w:type="spellStart"/>
      <w:r w:rsidRPr="00D77D00">
        <w:t>Comum</w:t>
      </w:r>
      <w:proofErr w:type="spellEnd"/>
      <w:r w:rsidRPr="00D77D00">
        <w:t xml:space="preserve"> De </w:t>
      </w:r>
      <w:proofErr w:type="spellStart"/>
      <w:r w:rsidRPr="00D77D00">
        <w:t>Referência</w:t>
      </w:r>
      <w:proofErr w:type="spellEnd"/>
      <w:r w:rsidRPr="00D77D00">
        <w:t xml:space="preserve"> Para As </w:t>
      </w:r>
      <w:proofErr w:type="spellStart"/>
      <w:r w:rsidRPr="00D77D00">
        <w:t>Línguas</w:t>
      </w:r>
      <w:proofErr w:type="spellEnd"/>
      <w:r w:rsidRPr="00D77D00">
        <w:t xml:space="preserve"> – </w:t>
      </w:r>
      <w:proofErr w:type="spellStart"/>
      <w:r w:rsidRPr="00D77D00">
        <w:t>Aprendizagem</w:t>
      </w:r>
      <w:proofErr w:type="spellEnd"/>
      <w:r w:rsidRPr="00D77D00">
        <w:t xml:space="preserve">, </w:t>
      </w:r>
      <w:proofErr w:type="spellStart"/>
      <w:r w:rsidRPr="00D77D00">
        <w:t>ensino</w:t>
      </w:r>
      <w:proofErr w:type="spellEnd"/>
      <w:r w:rsidRPr="00D77D00">
        <w:t xml:space="preserve">, </w:t>
      </w:r>
      <w:proofErr w:type="spellStart"/>
      <w:r w:rsidRPr="00D77D00">
        <w:t>avaliação</w:t>
      </w:r>
      <w:proofErr w:type="spellEnd"/>
      <w:r w:rsidRPr="00D77D00">
        <w:t xml:space="preserve">”. ASA </w:t>
      </w:r>
      <w:proofErr w:type="spellStart"/>
      <w:r w:rsidRPr="00D77D00">
        <w:t>edições</w:t>
      </w:r>
      <w:proofErr w:type="spellEnd"/>
      <w:r w:rsidRPr="00D77D00">
        <w:t xml:space="preserve">: </w:t>
      </w:r>
      <w:proofErr w:type="spellStart"/>
      <w:r w:rsidRPr="00D77D00">
        <w:t>Lisboa</w:t>
      </w:r>
      <w:proofErr w:type="spellEnd"/>
      <w:r w:rsidRPr="00D77D00">
        <w:t xml:space="preserve">. </w:t>
      </w:r>
      <w:proofErr w:type="spellStart"/>
      <w:r w:rsidRPr="00D77D00">
        <w:t>Disponível</w:t>
      </w:r>
      <w:proofErr w:type="spellEnd"/>
      <w:r w:rsidRPr="00D77D00">
        <w:t xml:space="preserve"> </w:t>
      </w:r>
      <w:proofErr w:type="spellStart"/>
      <w:r w:rsidRPr="00D77D00">
        <w:t>em</w:t>
      </w:r>
      <w:proofErr w:type="spellEnd"/>
      <w:r w:rsidRPr="00D77D00">
        <w:t xml:space="preserve"> from: http://www.dge.mec.pt/sites/default/files/Basico/Documentos/quadro_europeu_comum_referencia.pdf </w:t>
      </w:r>
    </w:p>
    <w:p w14:paraId="5E60FA15" w14:textId="77777777" w:rsidR="00822351" w:rsidRPr="00D77D00" w:rsidRDefault="00822351" w:rsidP="00204948">
      <w:pPr>
        <w:pStyle w:val="Bibliografia-maisdoqueumaobra"/>
      </w:pPr>
      <w:proofErr w:type="spellStart"/>
      <w:r w:rsidRPr="00D77D00">
        <w:t>Etxeberria</w:t>
      </w:r>
      <w:proofErr w:type="spellEnd"/>
      <w:r w:rsidRPr="00D77D00">
        <w:t xml:space="preserve">, Félix; </w:t>
      </w:r>
      <w:proofErr w:type="spellStart"/>
      <w:r w:rsidRPr="00D77D00">
        <w:t>Garmendia</w:t>
      </w:r>
      <w:proofErr w:type="spellEnd"/>
      <w:r w:rsidRPr="00D77D00">
        <w:t xml:space="preserve">, José. </w:t>
      </w:r>
      <w:proofErr w:type="spellStart"/>
      <w:r w:rsidRPr="00D77D00">
        <w:t>Murua</w:t>
      </w:r>
      <w:proofErr w:type="spellEnd"/>
      <w:r w:rsidRPr="00D77D00">
        <w:t xml:space="preserve">, </w:t>
      </w:r>
      <w:proofErr w:type="spellStart"/>
      <w:r w:rsidRPr="00D77D00">
        <w:t>Hilário</w:t>
      </w:r>
      <w:proofErr w:type="spellEnd"/>
      <w:r w:rsidRPr="00D77D00">
        <w:t>. &amp; Arrieta, Elisabete. (2018), “</w:t>
      </w:r>
      <w:proofErr w:type="spellStart"/>
      <w:r w:rsidRPr="00D77D00">
        <w:t>Acogida</w:t>
      </w:r>
      <w:proofErr w:type="spellEnd"/>
      <w:r w:rsidRPr="00D77D00">
        <w:t xml:space="preserve"> del </w:t>
      </w:r>
      <w:proofErr w:type="spellStart"/>
      <w:r w:rsidRPr="00D77D00">
        <w:t>alumnado</w:t>
      </w:r>
      <w:proofErr w:type="spellEnd"/>
      <w:r w:rsidRPr="00D77D00">
        <w:t xml:space="preserve"> </w:t>
      </w:r>
      <w:proofErr w:type="spellStart"/>
      <w:r w:rsidRPr="00D77D00">
        <w:t>inmigrante</w:t>
      </w:r>
      <w:proofErr w:type="spellEnd"/>
      <w:r w:rsidRPr="00D77D00">
        <w:t xml:space="preserve"> </w:t>
      </w:r>
      <w:proofErr w:type="spellStart"/>
      <w:r w:rsidRPr="00D77D00">
        <w:t>llegado</w:t>
      </w:r>
      <w:proofErr w:type="spellEnd"/>
      <w:r w:rsidRPr="00D77D00">
        <w:t xml:space="preserve"> </w:t>
      </w:r>
      <w:proofErr w:type="spellStart"/>
      <w:r w:rsidRPr="00D77D00">
        <w:t>em</w:t>
      </w:r>
      <w:proofErr w:type="spellEnd"/>
      <w:r w:rsidRPr="00D77D00">
        <w:t xml:space="preserve"> la </w:t>
      </w:r>
      <w:proofErr w:type="spellStart"/>
      <w:r w:rsidRPr="00D77D00">
        <w:t>escuela</w:t>
      </w:r>
      <w:proofErr w:type="spellEnd"/>
      <w:r w:rsidRPr="00D77D00">
        <w:t xml:space="preserve"> </w:t>
      </w:r>
      <w:proofErr w:type="spellStart"/>
      <w:r w:rsidRPr="00D77D00">
        <w:t>inclusiva</w:t>
      </w:r>
      <w:proofErr w:type="spellEnd"/>
      <w:r w:rsidRPr="00D77D00">
        <w:t xml:space="preserve">. El </w:t>
      </w:r>
      <w:proofErr w:type="spellStart"/>
      <w:r w:rsidRPr="00D77D00">
        <w:t>caso</w:t>
      </w:r>
      <w:proofErr w:type="spellEnd"/>
      <w:r w:rsidRPr="00D77D00">
        <w:t xml:space="preserve"> de Cataluña, País Vasco y Francia”. RES, Revista de </w:t>
      </w:r>
      <w:proofErr w:type="spellStart"/>
      <w:r w:rsidRPr="00D77D00">
        <w:t>Edcuación</w:t>
      </w:r>
      <w:proofErr w:type="spellEnd"/>
      <w:r w:rsidRPr="00D77D00">
        <w:t xml:space="preserve"> Social. 27(Julio-</w:t>
      </w:r>
      <w:proofErr w:type="spellStart"/>
      <w:r w:rsidRPr="00D77D00">
        <w:t>Diciembre</w:t>
      </w:r>
      <w:proofErr w:type="spellEnd"/>
      <w:r w:rsidRPr="00D77D00">
        <w:t xml:space="preserve"> de 2018). </w:t>
      </w:r>
      <w:proofErr w:type="spellStart"/>
      <w:r w:rsidRPr="00D77D00">
        <w:t>Accedido</w:t>
      </w:r>
      <w:proofErr w:type="spellEnd"/>
      <w:r w:rsidRPr="00D77D00">
        <w:t xml:space="preserve"> en 28/12/</w:t>
      </w:r>
      <w:proofErr w:type="spellStart"/>
      <w:r w:rsidRPr="00D77D00">
        <w:t>2018Disponible</w:t>
      </w:r>
      <w:proofErr w:type="spellEnd"/>
      <w:r w:rsidRPr="00D77D00">
        <w:t xml:space="preserve"> en: </w:t>
      </w:r>
      <w:hyperlink r:id="rId19" w:history="1">
        <w:r w:rsidRPr="00D77D00">
          <w:rPr>
            <w:rStyle w:val="Hyperlink"/>
            <w:rFonts w:cstheme="minorHAnsi"/>
            <w:color w:val="auto"/>
            <w:u w:val="none"/>
          </w:rPr>
          <w:t>http://www</w:t>
        </w:r>
      </w:hyperlink>
      <w:r w:rsidRPr="00D77D00">
        <w:t>. eduso.net/res/27/articulo/acogida-del-alumnado-inmigrante-recien-llegado-en-la-escuela-inclusiva-el-caso-de-cataluna-pais-vasco-y-francia..</w:t>
      </w:r>
    </w:p>
    <w:p w14:paraId="4966EF10" w14:textId="77777777" w:rsidR="00822351" w:rsidRPr="00D77D00" w:rsidRDefault="00822351" w:rsidP="00204948">
      <w:pPr>
        <w:pStyle w:val="Bibliografia-maisdoqueumaobra"/>
      </w:pPr>
      <w:proofErr w:type="spellStart"/>
      <w:r w:rsidRPr="00D77D00">
        <w:t>Etxeberria</w:t>
      </w:r>
      <w:proofErr w:type="spellEnd"/>
      <w:r w:rsidRPr="00D77D00">
        <w:t xml:space="preserve">, Félix &amp; </w:t>
      </w:r>
      <w:proofErr w:type="spellStart"/>
      <w:r w:rsidRPr="00D77D00">
        <w:t>Elosegi</w:t>
      </w:r>
      <w:proofErr w:type="spellEnd"/>
      <w:r w:rsidRPr="00D77D00">
        <w:t>, Kristina. (2009), “</w:t>
      </w:r>
      <w:proofErr w:type="spellStart"/>
      <w:r w:rsidRPr="00D77D00">
        <w:t>Alumnado</w:t>
      </w:r>
      <w:proofErr w:type="spellEnd"/>
      <w:r w:rsidRPr="00D77D00">
        <w:t xml:space="preserve"> </w:t>
      </w:r>
      <w:proofErr w:type="spellStart"/>
      <w:r w:rsidRPr="00D77D00">
        <w:t>inmigrante</w:t>
      </w:r>
      <w:proofErr w:type="spellEnd"/>
      <w:r w:rsidRPr="00D77D00">
        <w:t xml:space="preserve">: entre la </w:t>
      </w:r>
      <w:proofErr w:type="spellStart"/>
      <w:r w:rsidRPr="00D77D00">
        <w:t>asimilacion</w:t>
      </w:r>
      <w:proofErr w:type="spellEnd"/>
      <w:r w:rsidRPr="00D77D00">
        <w:t xml:space="preserve"> y la </w:t>
      </w:r>
      <w:proofErr w:type="spellStart"/>
      <w:r w:rsidRPr="00D77D00">
        <w:t>marginacion</w:t>
      </w:r>
      <w:proofErr w:type="spellEnd"/>
      <w:r w:rsidRPr="00D77D00">
        <w:t xml:space="preserve">”. En: </w:t>
      </w:r>
      <w:proofErr w:type="spellStart"/>
      <w:r w:rsidRPr="00D77D00">
        <w:t>Segundas</w:t>
      </w:r>
      <w:proofErr w:type="spellEnd"/>
      <w:r w:rsidRPr="00D77D00">
        <w:t xml:space="preserve"> </w:t>
      </w:r>
      <w:proofErr w:type="spellStart"/>
      <w:r w:rsidRPr="00D77D00">
        <w:t>Lenguas</w:t>
      </w:r>
      <w:proofErr w:type="spellEnd"/>
      <w:r w:rsidRPr="00D77D00">
        <w:t xml:space="preserve"> e </w:t>
      </w:r>
      <w:proofErr w:type="spellStart"/>
      <w:r w:rsidRPr="00D77D00">
        <w:t>Inmigración</w:t>
      </w:r>
      <w:proofErr w:type="spellEnd"/>
      <w:r w:rsidRPr="00D77D00">
        <w:t xml:space="preserve"> en red.  </w:t>
      </w:r>
      <w:proofErr w:type="spellStart"/>
      <w:r w:rsidRPr="00D77D00">
        <w:t>3pp</w:t>
      </w:r>
      <w:proofErr w:type="spellEnd"/>
      <w:r w:rsidRPr="00D77D00">
        <w:t xml:space="preserve">. 21-41. </w:t>
      </w:r>
      <w:proofErr w:type="spellStart"/>
      <w:r w:rsidRPr="00D77D00">
        <w:t>Accedido</w:t>
      </w:r>
      <w:proofErr w:type="spellEnd"/>
      <w:r w:rsidRPr="00D77D00">
        <w:t xml:space="preserve"> en 26/11/2018. Disponible en: https://dialnet.unirioja.es/servlet/ </w:t>
      </w:r>
      <w:proofErr w:type="spellStart"/>
      <w:r w:rsidRPr="00D77D00">
        <w:t>articulo?codigo</w:t>
      </w:r>
      <w:proofErr w:type="spellEnd"/>
      <w:r w:rsidRPr="00D77D00">
        <w:t>=4060271</w:t>
      </w:r>
    </w:p>
    <w:p w14:paraId="0CEE272F" w14:textId="77777777" w:rsidR="00822351" w:rsidRPr="00D77D00" w:rsidRDefault="00822351" w:rsidP="00204948">
      <w:pPr>
        <w:pStyle w:val="Bibliografia-maisdoqueumaobra"/>
      </w:pPr>
      <w:r w:rsidRPr="00D77D00">
        <w:t xml:space="preserve">Flores, Cristina (2013), “Português Língua </w:t>
      </w:r>
      <w:proofErr w:type="spellStart"/>
      <w:r w:rsidRPr="00D77D00">
        <w:t>Não</w:t>
      </w:r>
      <w:proofErr w:type="spellEnd"/>
      <w:r w:rsidRPr="00D77D00">
        <w:t xml:space="preserve"> </w:t>
      </w:r>
      <w:proofErr w:type="spellStart"/>
      <w:r w:rsidRPr="00D77D00">
        <w:t>Materna</w:t>
      </w:r>
      <w:proofErr w:type="spellEnd"/>
      <w:r w:rsidRPr="00D77D00">
        <w:t xml:space="preserve">. </w:t>
      </w:r>
      <w:proofErr w:type="spellStart"/>
      <w:r w:rsidRPr="00D77D00">
        <w:t>Discutindo</w:t>
      </w:r>
      <w:proofErr w:type="spellEnd"/>
      <w:r w:rsidRPr="00D77D00">
        <w:t xml:space="preserve"> </w:t>
      </w:r>
      <w:proofErr w:type="spellStart"/>
      <w:r w:rsidRPr="00D77D00">
        <w:t>conceitos</w:t>
      </w:r>
      <w:proofErr w:type="spellEnd"/>
      <w:r w:rsidRPr="00D77D00">
        <w:t xml:space="preserve"> de uma </w:t>
      </w:r>
      <w:proofErr w:type="spellStart"/>
      <w:r w:rsidRPr="00D77D00">
        <w:t>perspectiva</w:t>
      </w:r>
      <w:proofErr w:type="spellEnd"/>
      <w:r w:rsidRPr="00D77D00">
        <w:t xml:space="preserve"> </w:t>
      </w:r>
      <w:proofErr w:type="spellStart"/>
      <w:r w:rsidRPr="00D77D00">
        <w:t>linguística</w:t>
      </w:r>
      <w:proofErr w:type="spellEnd"/>
      <w:r w:rsidRPr="00D77D00">
        <w:t xml:space="preserve">”. </w:t>
      </w:r>
      <w:proofErr w:type="spellStart"/>
      <w:r w:rsidRPr="00D77D00">
        <w:t>Repositório</w:t>
      </w:r>
      <w:proofErr w:type="spellEnd"/>
      <w:r w:rsidRPr="00D77D00">
        <w:t xml:space="preserve"> da Universidade do Minho. </w:t>
      </w:r>
      <w:proofErr w:type="spellStart"/>
      <w:r w:rsidRPr="00D77D00">
        <w:t>Lisboa</w:t>
      </w:r>
      <w:proofErr w:type="spellEnd"/>
      <w:r w:rsidRPr="00D77D00">
        <w:t xml:space="preserve">: Lidel, p. 35-46. </w:t>
      </w:r>
      <w:proofErr w:type="spellStart"/>
      <w:r w:rsidRPr="00D77D00">
        <w:t>Acesso</w:t>
      </w:r>
      <w:proofErr w:type="spellEnd"/>
      <w:r w:rsidRPr="00D77D00">
        <w:t xml:space="preserve"> </w:t>
      </w:r>
      <w:proofErr w:type="spellStart"/>
      <w:r w:rsidRPr="00D77D00">
        <w:t>em</w:t>
      </w:r>
      <w:proofErr w:type="spellEnd"/>
      <w:r w:rsidRPr="00D77D00">
        <w:t xml:space="preserve"> 22/12/2018. </w:t>
      </w:r>
      <w:proofErr w:type="spellStart"/>
      <w:r w:rsidRPr="00D77D00">
        <w:t>Disponível</w:t>
      </w:r>
      <w:proofErr w:type="spellEnd"/>
      <w:r w:rsidRPr="00D77D00">
        <w:t xml:space="preserve"> </w:t>
      </w:r>
      <w:proofErr w:type="spellStart"/>
      <w:r w:rsidRPr="00D77D00">
        <w:t>em</w:t>
      </w:r>
      <w:proofErr w:type="spellEnd"/>
      <w:r w:rsidRPr="00D77D00">
        <w:t xml:space="preserve">: </w:t>
      </w:r>
      <w:hyperlink w:history="1">
        <w:r w:rsidRPr="00D77D00">
          <w:rPr>
            <w:rStyle w:val="Hyperlink"/>
            <w:rFonts w:cstheme="minorHAnsi"/>
            <w:color w:val="auto"/>
            <w:u w:val="none"/>
          </w:rPr>
          <w:t>http://repositorium.sdum.uminho.pt /bitstream/1822/23009/1/</w:t>
        </w:r>
      </w:hyperlink>
      <w:r w:rsidRPr="00D77D00">
        <w:t xml:space="preserve">C.Flores_PLNM%20Discutindo%20conceitos%20de% </w:t>
      </w:r>
      <w:proofErr w:type="spellStart"/>
      <w:r w:rsidRPr="00D77D00">
        <w:t>20uma</w:t>
      </w:r>
      <w:proofErr w:type="spellEnd"/>
      <w:r w:rsidRPr="00D77D00">
        <w:t xml:space="preserve"> % 20perseptiva%20linguística.pdf </w:t>
      </w:r>
    </w:p>
    <w:p w14:paraId="2761FEE8" w14:textId="77777777" w:rsidR="00822351" w:rsidRPr="00D77D00" w:rsidRDefault="00822351" w:rsidP="00204948">
      <w:pPr>
        <w:pStyle w:val="Bibliografia-maisdoqueumaobra"/>
      </w:pPr>
      <w:r w:rsidRPr="00D77D00">
        <w:t xml:space="preserve">García, Beatriz &amp; Fernández, María (2016), “This Inclusive Education in Europe”. Universal Journal of Educational Research 4 (2). </w:t>
      </w:r>
      <w:proofErr w:type="spellStart"/>
      <w:r w:rsidRPr="00D77D00">
        <w:t>Acesso</w:t>
      </w:r>
      <w:proofErr w:type="spellEnd"/>
      <w:r w:rsidRPr="00D77D00">
        <w:t xml:space="preserve"> </w:t>
      </w:r>
      <w:proofErr w:type="spellStart"/>
      <w:r w:rsidRPr="00D77D00">
        <w:t>em</w:t>
      </w:r>
      <w:proofErr w:type="spellEnd"/>
      <w:r w:rsidRPr="00D77D00">
        <w:t xml:space="preserve"> 18/12/2018. DOI: 10.13189/</w:t>
      </w:r>
      <w:proofErr w:type="spellStart"/>
      <w:r w:rsidRPr="00D77D00">
        <w:t>ujer.2016.040210</w:t>
      </w:r>
      <w:proofErr w:type="spellEnd"/>
      <w:r w:rsidRPr="00D77D00">
        <w:t xml:space="preserve">. Retrieved from: </w:t>
      </w:r>
      <w:hyperlink r:id="rId20" w:history="1">
        <w:r w:rsidRPr="00D77D00">
          <w:rPr>
            <w:rStyle w:val="Hyperlink"/>
            <w:rFonts w:cstheme="minorHAnsi"/>
            <w:color w:val="auto"/>
            <w:u w:val="none"/>
          </w:rPr>
          <w:t>https://files.eric.ed.gov/fulltext/</w:t>
        </w:r>
      </w:hyperlink>
      <w:r w:rsidRPr="00D77D00">
        <w:t xml:space="preserve"> </w:t>
      </w:r>
      <w:proofErr w:type="spellStart"/>
      <w:r w:rsidRPr="00D77D00">
        <w:t>EJ108</w:t>
      </w:r>
      <w:proofErr w:type="spellEnd"/>
      <w:r w:rsidRPr="00D77D00">
        <w:t xml:space="preserve"> 9705.pdf </w:t>
      </w:r>
    </w:p>
    <w:p w14:paraId="757CD309" w14:textId="77777777" w:rsidR="00822351" w:rsidRPr="00D77D00" w:rsidRDefault="00822351" w:rsidP="00204948">
      <w:pPr>
        <w:pStyle w:val="Bibliografia-maisdoqueumaobra"/>
      </w:pPr>
      <w:r w:rsidRPr="00D77D00">
        <w:t>González, María &amp; Correia, Marisol (2014), “</w:t>
      </w:r>
      <w:proofErr w:type="spellStart"/>
      <w:r w:rsidRPr="00D77D00">
        <w:t>Enseñanza</w:t>
      </w:r>
      <w:proofErr w:type="spellEnd"/>
      <w:r w:rsidRPr="00D77D00">
        <w:t xml:space="preserve"> de </w:t>
      </w:r>
      <w:proofErr w:type="spellStart"/>
      <w:r w:rsidRPr="00D77D00">
        <w:t>segundas</w:t>
      </w:r>
      <w:proofErr w:type="spellEnd"/>
      <w:r w:rsidRPr="00D77D00">
        <w:t xml:space="preserve"> </w:t>
      </w:r>
      <w:proofErr w:type="spellStart"/>
      <w:r w:rsidRPr="00D77D00">
        <w:t>lenguas</w:t>
      </w:r>
      <w:proofErr w:type="spellEnd"/>
      <w:r w:rsidRPr="00D77D00">
        <w:t xml:space="preserve"> a </w:t>
      </w:r>
      <w:proofErr w:type="spellStart"/>
      <w:r w:rsidRPr="00D77D00">
        <w:t>alumnado</w:t>
      </w:r>
      <w:proofErr w:type="spellEnd"/>
      <w:r w:rsidRPr="00D77D00">
        <w:t xml:space="preserve"> </w:t>
      </w:r>
      <w:proofErr w:type="spellStart"/>
      <w:r w:rsidRPr="00D77D00">
        <w:t>inmigrante</w:t>
      </w:r>
      <w:proofErr w:type="spellEnd"/>
      <w:r w:rsidRPr="00D77D00">
        <w:t xml:space="preserve">: </w:t>
      </w:r>
      <w:proofErr w:type="spellStart"/>
      <w:r w:rsidRPr="00D77D00">
        <w:t>evaluación</w:t>
      </w:r>
      <w:proofErr w:type="spellEnd"/>
      <w:r w:rsidRPr="00D77D00">
        <w:t xml:space="preserve"> de las </w:t>
      </w:r>
      <w:proofErr w:type="spellStart"/>
      <w:r w:rsidRPr="00D77D00">
        <w:t>estratégias</w:t>
      </w:r>
      <w:proofErr w:type="spellEnd"/>
      <w:r w:rsidRPr="00D77D00">
        <w:t xml:space="preserve"> y </w:t>
      </w:r>
      <w:proofErr w:type="spellStart"/>
      <w:r w:rsidRPr="00D77D00">
        <w:t>aprendizajes</w:t>
      </w:r>
      <w:proofErr w:type="spellEnd"/>
      <w:r w:rsidRPr="00D77D00">
        <w:t xml:space="preserve"> </w:t>
      </w:r>
      <w:proofErr w:type="spellStart"/>
      <w:r w:rsidRPr="00D77D00">
        <w:t>conseguidos</w:t>
      </w:r>
      <w:proofErr w:type="spellEnd"/>
      <w:r w:rsidRPr="00D77D00">
        <w:t xml:space="preserve">”. </w:t>
      </w:r>
      <w:proofErr w:type="spellStart"/>
      <w:r w:rsidRPr="00D77D00">
        <w:t>Revistas</w:t>
      </w:r>
      <w:proofErr w:type="spellEnd"/>
      <w:r w:rsidRPr="00D77D00">
        <w:t xml:space="preserve"> y </w:t>
      </w:r>
      <w:proofErr w:type="spellStart"/>
      <w:r w:rsidRPr="00D77D00">
        <w:t>Congressos</w:t>
      </w:r>
      <w:proofErr w:type="spellEnd"/>
      <w:r w:rsidRPr="00D77D00">
        <w:t xml:space="preserve"> de la </w:t>
      </w:r>
      <w:proofErr w:type="spellStart"/>
      <w:r w:rsidRPr="00D77D00">
        <w:t>UAM</w:t>
      </w:r>
      <w:proofErr w:type="spellEnd"/>
      <w:r w:rsidRPr="00D77D00">
        <w:t xml:space="preserve"> – Revista </w:t>
      </w:r>
      <w:proofErr w:type="spellStart"/>
      <w:r w:rsidRPr="00D77D00">
        <w:t>Tendências</w:t>
      </w:r>
      <w:proofErr w:type="spellEnd"/>
      <w:r w:rsidRPr="00D77D00">
        <w:t xml:space="preserve"> </w:t>
      </w:r>
      <w:proofErr w:type="spellStart"/>
      <w:r w:rsidRPr="00D77D00">
        <w:t>Pedagógicas</w:t>
      </w:r>
      <w:proofErr w:type="spellEnd"/>
      <w:r w:rsidRPr="00D77D00">
        <w:t xml:space="preserve">, 24. </w:t>
      </w:r>
      <w:proofErr w:type="spellStart"/>
      <w:r w:rsidRPr="00D77D00">
        <w:t>Acceso</w:t>
      </w:r>
      <w:proofErr w:type="spellEnd"/>
      <w:r w:rsidRPr="00D77D00">
        <w:t xml:space="preserve"> en 28/01/2029. Disponible en: https://repositorio.uam.es/handle/10486/663143 </w:t>
      </w:r>
    </w:p>
    <w:p w14:paraId="50B8E86B" w14:textId="77777777" w:rsidR="00822351" w:rsidRPr="00D77D00" w:rsidRDefault="00822351" w:rsidP="00204948">
      <w:pPr>
        <w:pStyle w:val="Bibliografia-maisdoqueumaobra"/>
      </w:pPr>
      <w:r w:rsidRPr="00D77D00">
        <w:t xml:space="preserve">Grosso, María. (2010). Língua de </w:t>
      </w:r>
      <w:proofErr w:type="spellStart"/>
      <w:r w:rsidRPr="00D77D00">
        <w:t>acolhimento</w:t>
      </w:r>
      <w:proofErr w:type="spellEnd"/>
      <w:r w:rsidRPr="00D77D00">
        <w:t xml:space="preserve">, </w:t>
      </w:r>
      <w:proofErr w:type="spellStart"/>
      <w:r w:rsidRPr="00D77D00">
        <w:t>língua</w:t>
      </w:r>
      <w:proofErr w:type="spellEnd"/>
      <w:r w:rsidRPr="00D77D00">
        <w:t xml:space="preserve"> de </w:t>
      </w:r>
      <w:proofErr w:type="spellStart"/>
      <w:r w:rsidRPr="00D77D00">
        <w:t>integração</w:t>
      </w:r>
      <w:proofErr w:type="spellEnd"/>
      <w:r w:rsidRPr="00D77D00">
        <w:t xml:space="preserve">. Revista: </w:t>
      </w:r>
      <w:proofErr w:type="spellStart"/>
      <w:r w:rsidRPr="00D77D00">
        <w:t>Horizontes</w:t>
      </w:r>
      <w:proofErr w:type="spellEnd"/>
      <w:r w:rsidRPr="00D77D00">
        <w:t xml:space="preserve"> de </w:t>
      </w:r>
      <w:proofErr w:type="spellStart"/>
      <w:r w:rsidRPr="00D77D00">
        <w:t>Linguística</w:t>
      </w:r>
      <w:proofErr w:type="spellEnd"/>
      <w:r w:rsidRPr="00D77D00">
        <w:t xml:space="preserve"> </w:t>
      </w:r>
      <w:proofErr w:type="spellStart"/>
      <w:r w:rsidRPr="00D77D00">
        <w:t>Aplicada</w:t>
      </w:r>
      <w:proofErr w:type="spellEnd"/>
      <w:r w:rsidRPr="00D77D00">
        <w:t xml:space="preserve">, 9 (2), 61-77. </w:t>
      </w:r>
    </w:p>
    <w:p w14:paraId="60B93D4A" w14:textId="77777777" w:rsidR="00822351" w:rsidRPr="00D77D00" w:rsidRDefault="00822351" w:rsidP="00204948">
      <w:pPr>
        <w:pStyle w:val="Bibliografia-maisdoqueumaobra"/>
      </w:pPr>
      <w:r w:rsidRPr="00D77D00">
        <w:t xml:space="preserve">Heinemann, Alisha (2017), “The Making of ´Good Citizens`: German Courses for Migrants and Refugees”. Studies in the Education of Adults, v. 49(2). pp 177-195. Retrieved from: https://eric.ed.gov/?id=EJ1186599 </w:t>
      </w:r>
    </w:p>
    <w:p w14:paraId="3D7139B7" w14:textId="77777777" w:rsidR="00822351" w:rsidRPr="00D77D00" w:rsidRDefault="00822351" w:rsidP="00204948">
      <w:pPr>
        <w:pStyle w:val="Bibliografia-maisdoqueumaobra"/>
      </w:pPr>
      <w:r w:rsidRPr="00D77D00">
        <w:t xml:space="preserve">Jacinto, L &amp; Menezes, J. M. (2013). Plurilinguismo, Multilinguismo E </w:t>
      </w:r>
      <w:proofErr w:type="spellStart"/>
      <w:r w:rsidRPr="00D77D00">
        <w:t>Bilinguismo</w:t>
      </w:r>
      <w:proofErr w:type="spellEnd"/>
      <w:r w:rsidRPr="00D77D00">
        <w:t xml:space="preserve">: </w:t>
      </w:r>
      <w:proofErr w:type="spellStart"/>
      <w:r w:rsidRPr="00D77D00">
        <w:t>Reflexões</w:t>
      </w:r>
      <w:proofErr w:type="spellEnd"/>
      <w:r w:rsidRPr="00D77D00">
        <w:t xml:space="preserve"> Sobre A Realidade </w:t>
      </w:r>
      <w:proofErr w:type="spellStart"/>
      <w:r w:rsidRPr="00D77D00">
        <w:t>Linguística</w:t>
      </w:r>
      <w:proofErr w:type="spellEnd"/>
      <w:r w:rsidRPr="00D77D00">
        <w:t xml:space="preserve"> </w:t>
      </w:r>
      <w:proofErr w:type="spellStart"/>
      <w:r w:rsidRPr="00D77D00">
        <w:t>Moçambicana</w:t>
      </w:r>
      <w:proofErr w:type="spellEnd"/>
      <w:r w:rsidRPr="00D77D00">
        <w:t xml:space="preserve">. Revista </w:t>
      </w:r>
      <w:proofErr w:type="spellStart"/>
      <w:r w:rsidRPr="00D77D00">
        <w:t>PerCursos</w:t>
      </w:r>
      <w:proofErr w:type="spellEnd"/>
      <w:r w:rsidRPr="00D77D00">
        <w:t xml:space="preserve"> </w:t>
      </w:r>
      <w:proofErr w:type="spellStart"/>
      <w:r w:rsidRPr="00D77D00">
        <w:t>Linguísticos</w:t>
      </w:r>
      <w:proofErr w:type="spellEnd"/>
      <w:r w:rsidRPr="00D77D00">
        <w:t xml:space="preserve">. 3(7). </w:t>
      </w:r>
      <w:proofErr w:type="spellStart"/>
      <w:r w:rsidRPr="00D77D00">
        <w:t>Disponível</w:t>
      </w:r>
      <w:proofErr w:type="spellEnd"/>
      <w:r w:rsidRPr="00D77D00">
        <w:t xml:space="preserve"> </w:t>
      </w:r>
      <w:proofErr w:type="spellStart"/>
      <w:r w:rsidRPr="00D77D00">
        <w:t>em</w:t>
      </w:r>
      <w:proofErr w:type="spellEnd"/>
      <w:r w:rsidRPr="00D77D00">
        <w:t xml:space="preserve">: </w:t>
      </w:r>
      <w:hyperlink r:id="rId21" w:history="1">
        <w:r w:rsidRPr="00D77D00">
          <w:rPr>
            <w:rStyle w:val="Hyperlink"/>
            <w:rFonts w:cstheme="minorHAnsi"/>
            <w:color w:val="auto"/>
            <w:u w:val="none"/>
          </w:rPr>
          <w:t>http://periodicos.ufes.br/percursos/article/view/45</w:t>
        </w:r>
      </w:hyperlink>
      <w:r w:rsidRPr="00D77D00">
        <w:t>89</w:t>
      </w:r>
    </w:p>
    <w:p w14:paraId="3BC008A8" w14:textId="77777777" w:rsidR="00822351" w:rsidRPr="00D77D00" w:rsidRDefault="00822351" w:rsidP="00204948">
      <w:pPr>
        <w:pStyle w:val="Bibliografia-maisdoqueumaobra"/>
      </w:pPr>
      <w:r w:rsidRPr="00D77D00">
        <w:t xml:space="preserve">Leite, Rodrigo (2010), “Os </w:t>
      </w:r>
      <w:proofErr w:type="spellStart"/>
      <w:r w:rsidRPr="00D77D00">
        <w:t>paradoxos</w:t>
      </w:r>
      <w:proofErr w:type="spellEnd"/>
      <w:r w:rsidRPr="00D77D00">
        <w:t xml:space="preserve"> do </w:t>
      </w:r>
      <w:proofErr w:type="spellStart"/>
      <w:r w:rsidRPr="00D77D00">
        <w:t>tratamento</w:t>
      </w:r>
      <w:proofErr w:type="spellEnd"/>
      <w:r w:rsidRPr="00D77D00">
        <w:t xml:space="preserve"> da </w:t>
      </w:r>
      <w:proofErr w:type="spellStart"/>
      <w:r w:rsidRPr="00D77D00">
        <w:t>imigração</w:t>
      </w:r>
      <w:proofErr w:type="spellEnd"/>
      <w:r w:rsidRPr="00D77D00">
        <w:t xml:space="preserve"> </w:t>
      </w:r>
      <w:proofErr w:type="spellStart"/>
      <w:r w:rsidRPr="00D77D00">
        <w:t>ilegal</w:t>
      </w:r>
      <w:proofErr w:type="spellEnd"/>
      <w:r w:rsidRPr="00D77D00">
        <w:t xml:space="preserve"> na </w:t>
      </w:r>
      <w:proofErr w:type="spellStart"/>
      <w:r w:rsidRPr="00D77D00">
        <w:t>União</w:t>
      </w:r>
      <w:proofErr w:type="spellEnd"/>
      <w:r w:rsidRPr="00D77D00">
        <w:t xml:space="preserve"> Europeia Frente à diretiva de </w:t>
      </w:r>
      <w:proofErr w:type="spellStart"/>
      <w:r w:rsidRPr="00D77D00">
        <w:t>retorno</w:t>
      </w:r>
      <w:proofErr w:type="spellEnd"/>
      <w:r w:rsidRPr="00D77D00">
        <w:t xml:space="preserve">”. Revista </w:t>
      </w:r>
      <w:proofErr w:type="spellStart"/>
      <w:r w:rsidRPr="00D77D00">
        <w:t>Espaço</w:t>
      </w:r>
      <w:proofErr w:type="spellEnd"/>
      <w:r w:rsidRPr="00D77D00">
        <w:t xml:space="preserve"> </w:t>
      </w:r>
      <w:proofErr w:type="spellStart"/>
      <w:r w:rsidRPr="00D77D00">
        <w:t>Acadêmico</w:t>
      </w:r>
      <w:proofErr w:type="spellEnd"/>
      <w:r w:rsidRPr="00D77D00">
        <w:t xml:space="preserve">. 108(9). </w:t>
      </w:r>
      <w:proofErr w:type="spellStart"/>
      <w:r w:rsidRPr="00D77D00">
        <w:t>Acessado</w:t>
      </w:r>
      <w:proofErr w:type="spellEnd"/>
      <w:r w:rsidRPr="00D77D00">
        <w:t xml:space="preserve"> </w:t>
      </w:r>
      <w:proofErr w:type="spellStart"/>
      <w:r w:rsidRPr="00D77D00">
        <w:t>em</w:t>
      </w:r>
      <w:proofErr w:type="spellEnd"/>
      <w:r w:rsidRPr="00D77D00">
        <w:t xml:space="preserve"> 16/01/2019. </w:t>
      </w:r>
      <w:proofErr w:type="spellStart"/>
      <w:r w:rsidRPr="00D77D00">
        <w:t>Disponível</w:t>
      </w:r>
      <w:proofErr w:type="spellEnd"/>
      <w:r w:rsidRPr="00D77D00">
        <w:t xml:space="preserve"> </w:t>
      </w:r>
      <w:proofErr w:type="spellStart"/>
      <w:r w:rsidRPr="00D77D00">
        <w:t>em</w:t>
      </w:r>
      <w:proofErr w:type="spellEnd"/>
      <w:r w:rsidRPr="00D77D00">
        <w:t xml:space="preserve">: http://ojs.uem.br/ojs/index.php/EspacoAcademico/ article/view/9664/5594 </w:t>
      </w:r>
    </w:p>
    <w:p w14:paraId="5118F371" w14:textId="77777777" w:rsidR="00822351" w:rsidRPr="00D77D00" w:rsidRDefault="00822351" w:rsidP="00204948">
      <w:pPr>
        <w:pStyle w:val="Bibliografia-maisdoqueumaobra"/>
      </w:pPr>
      <w:r w:rsidRPr="00D77D00">
        <w:t xml:space="preserve">Madeira, Ana &amp; </w:t>
      </w:r>
      <w:proofErr w:type="spellStart"/>
      <w:r w:rsidRPr="00D77D00">
        <w:t>Crispim</w:t>
      </w:r>
      <w:proofErr w:type="spellEnd"/>
      <w:r w:rsidRPr="00D77D00">
        <w:t>, Maria, (2010), “</w:t>
      </w:r>
      <w:proofErr w:type="spellStart"/>
      <w:r w:rsidRPr="00D77D00">
        <w:t>Contributo</w:t>
      </w:r>
      <w:proofErr w:type="spellEnd"/>
      <w:r w:rsidRPr="00D77D00">
        <w:t xml:space="preserve"> da </w:t>
      </w:r>
      <w:proofErr w:type="spellStart"/>
      <w:r w:rsidRPr="00D77D00">
        <w:t>investigação</w:t>
      </w:r>
      <w:proofErr w:type="spellEnd"/>
      <w:r w:rsidRPr="00D77D00">
        <w:t xml:space="preserve"> </w:t>
      </w:r>
      <w:proofErr w:type="spellStart"/>
      <w:r w:rsidRPr="00D77D00">
        <w:t>linguística</w:t>
      </w:r>
      <w:proofErr w:type="spellEnd"/>
      <w:r w:rsidRPr="00D77D00">
        <w:t xml:space="preserve"> para o </w:t>
      </w:r>
      <w:proofErr w:type="spellStart"/>
      <w:r w:rsidRPr="00D77D00">
        <w:t>ensino</w:t>
      </w:r>
      <w:proofErr w:type="spellEnd"/>
      <w:r w:rsidRPr="00D77D00">
        <w:t xml:space="preserve"> do </w:t>
      </w:r>
      <w:proofErr w:type="spellStart"/>
      <w:r w:rsidRPr="00D77D00">
        <w:t>português</w:t>
      </w:r>
      <w:proofErr w:type="spellEnd"/>
      <w:r w:rsidRPr="00D77D00">
        <w:t xml:space="preserve">, </w:t>
      </w:r>
      <w:proofErr w:type="spellStart"/>
      <w:r w:rsidRPr="00D77D00">
        <w:t>língua</w:t>
      </w:r>
      <w:proofErr w:type="spellEnd"/>
      <w:r w:rsidRPr="00D77D00">
        <w:t xml:space="preserve"> </w:t>
      </w:r>
      <w:proofErr w:type="spellStart"/>
      <w:r w:rsidRPr="00D77D00">
        <w:t>não</w:t>
      </w:r>
      <w:proofErr w:type="spellEnd"/>
      <w:r w:rsidRPr="00D77D00">
        <w:t xml:space="preserve"> </w:t>
      </w:r>
      <w:proofErr w:type="spellStart"/>
      <w:r w:rsidRPr="00D77D00">
        <w:t>materna</w:t>
      </w:r>
      <w:proofErr w:type="spellEnd"/>
      <w:r w:rsidRPr="00D77D00">
        <w:t xml:space="preserve">”. In Maria Helena </w:t>
      </w:r>
      <w:proofErr w:type="spellStart"/>
      <w:r w:rsidRPr="00D77D00">
        <w:t>Ançã</w:t>
      </w:r>
      <w:proofErr w:type="spellEnd"/>
      <w:r w:rsidRPr="00D77D00">
        <w:t xml:space="preserve"> (org.) </w:t>
      </w:r>
      <w:proofErr w:type="spellStart"/>
      <w:r w:rsidRPr="00D77D00">
        <w:t>Educação</w:t>
      </w:r>
      <w:proofErr w:type="spellEnd"/>
      <w:r w:rsidRPr="00D77D00">
        <w:t xml:space="preserve"> </w:t>
      </w:r>
      <w:proofErr w:type="spellStart"/>
      <w:r w:rsidRPr="00D77D00">
        <w:t>em</w:t>
      </w:r>
      <w:proofErr w:type="spellEnd"/>
      <w:r w:rsidRPr="00D77D00">
        <w:t xml:space="preserve"> </w:t>
      </w:r>
      <w:proofErr w:type="spellStart"/>
      <w:r w:rsidRPr="00D77D00">
        <w:t>português</w:t>
      </w:r>
      <w:proofErr w:type="spellEnd"/>
      <w:r w:rsidRPr="00D77D00">
        <w:t xml:space="preserve"> e </w:t>
      </w:r>
      <w:proofErr w:type="spellStart"/>
      <w:r w:rsidRPr="00D77D00">
        <w:t>migrações</w:t>
      </w:r>
      <w:proofErr w:type="spellEnd"/>
      <w:r w:rsidRPr="00D77D00">
        <w:t xml:space="preserve">. </w:t>
      </w:r>
      <w:proofErr w:type="spellStart"/>
      <w:r w:rsidRPr="00D77D00">
        <w:t>Lisboa</w:t>
      </w:r>
      <w:proofErr w:type="spellEnd"/>
      <w:r w:rsidRPr="00D77D00">
        <w:t>: Lidel, pp. 45-61</w:t>
      </w:r>
    </w:p>
    <w:p w14:paraId="45400ACB" w14:textId="77777777" w:rsidR="00822351" w:rsidRPr="00D77D00" w:rsidRDefault="00822351" w:rsidP="00204948">
      <w:pPr>
        <w:pStyle w:val="Bibliografia-maisdoqueumaobra"/>
      </w:pPr>
      <w:r w:rsidRPr="00D77D00">
        <w:t xml:space="preserve">Moses, Jonathon (2006), “International Migration: Globalization´s Last Frontier”. Nova </w:t>
      </w:r>
      <w:proofErr w:type="spellStart"/>
      <w:r w:rsidRPr="00D77D00">
        <w:t>Iorque</w:t>
      </w:r>
      <w:proofErr w:type="spellEnd"/>
      <w:r w:rsidRPr="00D77D00">
        <w:t xml:space="preserve">: Palgrave USA. Accessed in 01/26/19. Retrieved from: https://epdf.tips /international-migration-globalizations-last-frontier.html </w:t>
      </w:r>
    </w:p>
    <w:p w14:paraId="44EAF84B" w14:textId="77777777" w:rsidR="00822351" w:rsidRPr="00D77D00" w:rsidRDefault="00822351" w:rsidP="00204948">
      <w:pPr>
        <w:pStyle w:val="Bibliografia-maisdoqueumaobra"/>
      </w:pPr>
      <w:r w:rsidRPr="00D77D00">
        <w:t>Oliveira, Ana (2010), “</w:t>
      </w:r>
      <w:proofErr w:type="spellStart"/>
      <w:r w:rsidRPr="00D77D00">
        <w:t>Processamento</w:t>
      </w:r>
      <w:proofErr w:type="spellEnd"/>
      <w:r w:rsidRPr="00D77D00">
        <w:t xml:space="preserve"> da </w:t>
      </w:r>
      <w:proofErr w:type="spellStart"/>
      <w:r w:rsidRPr="00D77D00">
        <w:t>Informação</w:t>
      </w:r>
      <w:proofErr w:type="spellEnd"/>
      <w:r w:rsidRPr="00D77D00">
        <w:t xml:space="preserve"> num </w:t>
      </w:r>
      <w:proofErr w:type="spellStart"/>
      <w:r w:rsidRPr="00D77D00">
        <w:t>contexto</w:t>
      </w:r>
      <w:proofErr w:type="spellEnd"/>
      <w:r w:rsidRPr="00D77D00">
        <w:t xml:space="preserve"> </w:t>
      </w:r>
      <w:proofErr w:type="spellStart"/>
      <w:r w:rsidRPr="00D77D00">
        <w:t>migratório</w:t>
      </w:r>
      <w:proofErr w:type="spellEnd"/>
      <w:r w:rsidRPr="00D77D00">
        <w:t xml:space="preserve"> e de </w:t>
      </w:r>
      <w:proofErr w:type="spellStart"/>
      <w:r w:rsidRPr="00D77D00">
        <w:t>integração</w:t>
      </w:r>
      <w:proofErr w:type="spellEnd"/>
      <w:r w:rsidRPr="00D77D00">
        <w:t xml:space="preserve">”. In Maria Helena </w:t>
      </w:r>
      <w:proofErr w:type="spellStart"/>
      <w:r w:rsidRPr="00D77D00">
        <w:t>Ançã</w:t>
      </w:r>
      <w:proofErr w:type="spellEnd"/>
      <w:r w:rsidRPr="00D77D00">
        <w:t xml:space="preserve"> (org.) </w:t>
      </w:r>
      <w:proofErr w:type="spellStart"/>
      <w:r w:rsidRPr="00D77D00">
        <w:t>Educação</w:t>
      </w:r>
      <w:proofErr w:type="spellEnd"/>
      <w:r w:rsidRPr="00D77D00">
        <w:t xml:space="preserve"> </w:t>
      </w:r>
      <w:proofErr w:type="spellStart"/>
      <w:r w:rsidRPr="00D77D00">
        <w:t>em</w:t>
      </w:r>
      <w:proofErr w:type="spellEnd"/>
      <w:r w:rsidRPr="00D77D00">
        <w:t xml:space="preserve"> </w:t>
      </w:r>
      <w:proofErr w:type="spellStart"/>
      <w:r w:rsidRPr="00D77D00">
        <w:t>português</w:t>
      </w:r>
      <w:proofErr w:type="spellEnd"/>
      <w:r w:rsidRPr="00D77D00">
        <w:t xml:space="preserve"> e </w:t>
      </w:r>
      <w:proofErr w:type="spellStart"/>
      <w:r w:rsidRPr="00D77D00">
        <w:t>migrações</w:t>
      </w:r>
      <w:proofErr w:type="spellEnd"/>
      <w:r w:rsidRPr="00D77D00">
        <w:t xml:space="preserve">. </w:t>
      </w:r>
      <w:proofErr w:type="spellStart"/>
      <w:r w:rsidRPr="00D77D00">
        <w:t>Lisboa</w:t>
      </w:r>
      <w:proofErr w:type="spellEnd"/>
      <w:r w:rsidRPr="00D77D00">
        <w:t>: Lidel, pp. 11-41</w:t>
      </w:r>
    </w:p>
    <w:p w14:paraId="05443A54" w14:textId="77777777" w:rsidR="00822351" w:rsidRPr="00D77D00" w:rsidRDefault="00822351" w:rsidP="00204948">
      <w:pPr>
        <w:pStyle w:val="Bibliografia-maisdoqueumaobra"/>
      </w:pPr>
      <w:r w:rsidRPr="00D77D00">
        <w:t xml:space="preserve">Oliveira, Antônio (2017), “Nova lei </w:t>
      </w:r>
      <w:proofErr w:type="spellStart"/>
      <w:r w:rsidRPr="00D77D00">
        <w:t>brasileira</w:t>
      </w:r>
      <w:proofErr w:type="spellEnd"/>
      <w:r w:rsidRPr="00D77D00">
        <w:t xml:space="preserve"> de </w:t>
      </w:r>
      <w:proofErr w:type="spellStart"/>
      <w:r w:rsidRPr="00D77D00">
        <w:t>migração</w:t>
      </w:r>
      <w:proofErr w:type="spellEnd"/>
      <w:r w:rsidRPr="00D77D00">
        <w:t xml:space="preserve">: </w:t>
      </w:r>
      <w:proofErr w:type="spellStart"/>
      <w:r w:rsidRPr="00D77D00">
        <w:t>avanços</w:t>
      </w:r>
      <w:proofErr w:type="spellEnd"/>
      <w:r w:rsidRPr="00D77D00">
        <w:t xml:space="preserve">, </w:t>
      </w:r>
      <w:proofErr w:type="spellStart"/>
      <w:r w:rsidRPr="00D77D00">
        <w:t>desafios</w:t>
      </w:r>
      <w:proofErr w:type="spellEnd"/>
      <w:r w:rsidRPr="00D77D00">
        <w:t xml:space="preserve"> e </w:t>
      </w:r>
      <w:proofErr w:type="spellStart"/>
      <w:r w:rsidRPr="00D77D00">
        <w:t>ameaças</w:t>
      </w:r>
      <w:proofErr w:type="spellEnd"/>
      <w:r w:rsidRPr="00D77D00">
        <w:t xml:space="preserve">”. In Revista </w:t>
      </w:r>
      <w:proofErr w:type="spellStart"/>
      <w:r w:rsidRPr="00D77D00">
        <w:t>brasileira</w:t>
      </w:r>
      <w:proofErr w:type="spellEnd"/>
      <w:r w:rsidRPr="00D77D00">
        <w:t xml:space="preserve"> de </w:t>
      </w:r>
      <w:proofErr w:type="spellStart"/>
      <w:r w:rsidRPr="00D77D00">
        <w:t>estudos</w:t>
      </w:r>
      <w:proofErr w:type="spellEnd"/>
      <w:r w:rsidRPr="00D77D00">
        <w:t xml:space="preserve"> da </w:t>
      </w:r>
      <w:proofErr w:type="spellStart"/>
      <w:r w:rsidRPr="00D77D00">
        <w:t>população</w:t>
      </w:r>
      <w:proofErr w:type="spellEnd"/>
      <w:r w:rsidRPr="00D77D00">
        <w:t xml:space="preserve">. </w:t>
      </w:r>
      <w:proofErr w:type="spellStart"/>
      <w:r w:rsidRPr="00D77D00">
        <w:t>Vol.34</w:t>
      </w:r>
      <w:proofErr w:type="spellEnd"/>
      <w:r w:rsidRPr="00D77D00">
        <w:t xml:space="preserve"> (1). São Paulo Jan./Apr. 2017. </w:t>
      </w:r>
      <w:proofErr w:type="spellStart"/>
      <w:r w:rsidRPr="00D77D00">
        <w:t>Disponível</w:t>
      </w:r>
      <w:proofErr w:type="spellEnd"/>
      <w:r w:rsidRPr="00D77D00">
        <w:t xml:space="preserve"> </w:t>
      </w:r>
      <w:proofErr w:type="spellStart"/>
      <w:r w:rsidRPr="00D77D00">
        <w:t>em</w:t>
      </w:r>
      <w:proofErr w:type="spellEnd"/>
      <w:r w:rsidRPr="00D77D00">
        <w:t xml:space="preserve">: </w:t>
      </w:r>
      <w:hyperlink r:id="rId22" w:history="1">
        <w:r w:rsidRPr="00D77D00">
          <w:rPr>
            <w:rStyle w:val="Hyperlink"/>
            <w:rFonts w:cstheme="minorHAnsi"/>
            <w:color w:val="auto"/>
            <w:u w:val="none"/>
          </w:rPr>
          <w:t>www.scielo.br/scielo.php?script=sci_arttext&amp;pid=S0102-30982017</w:t>
        </w:r>
      </w:hyperlink>
      <w:r w:rsidRPr="00D77D00">
        <w:rPr>
          <w:rStyle w:val="Hyperlink"/>
          <w:rFonts w:cstheme="minorHAnsi"/>
          <w:color w:val="auto"/>
          <w:u w:val="none"/>
        </w:rPr>
        <w:t xml:space="preserve"> </w:t>
      </w:r>
      <w:r w:rsidRPr="00D77D00">
        <w:t>000100171</w:t>
      </w:r>
    </w:p>
    <w:p w14:paraId="257E5D44" w14:textId="77777777" w:rsidR="00822351" w:rsidRPr="00D77D00" w:rsidRDefault="00822351" w:rsidP="00204948">
      <w:pPr>
        <w:pStyle w:val="Bibliografia-maisdoqueumaobra"/>
      </w:pPr>
      <w:r w:rsidRPr="00D77D00">
        <w:t>Pessoa, Maria (2009), “</w:t>
      </w:r>
      <w:proofErr w:type="spellStart"/>
      <w:r w:rsidRPr="00D77D00">
        <w:t>Educação</w:t>
      </w:r>
      <w:proofErr w:type="spellEnd"/>
      <w:r w:rsidRPr="00D77D00">
        <w:t xml:space="preserve"> </w:t>
      </w:r>
      <w:proofErr w:type="spellStart"/>
      <w:r w:rsidRPr="00D77D00">
        <w:t>em</w:t>
      </w:r>
      <w:proofErr w:type="spellEnd"/>
      <w:r w:rsidRPr="00D77D00">
        <w:t xml:space="preserve"> Português e </w:t>
      </w:r>
      <w:proofErr w:type="spellStart"/>
      <w:r w:rsidRPr="00D77D00">
        <w:t>Migrações</w:t>
      </w:r>
      <w:proofErr w:type="spellEnd"/>
      <w:r w:rsidRPr="00D77D00">
        <w:t xml:space="preserve"> – o </w:t>
      </w:r>
      <w:proofErr w:type="spellStart"/>
      <w:r w:rsidRPr="00D77D00">
        <w:t>caso</w:t>
      </w:r>
      <w:proofErr w:type="spellEnd"/>
      <w:r w:rsidRPr="00D77D00">
        <w:t xml:space="preserve"> da Rondônia”. In: </w:t>
      </w:r>
      <w:proofErr w:type="spellStart"/>
      <w:r w:rsidRPr="00D77D00">
        <w:t>Educação</w:t>
      </w:r>
      <w:proofErr w:type="spellEnd"/>
      <w:r w:rsidRPr="00D77D00">
        <w:t xml:space="preserve"> </w:t>
      </w:r>
      <w:proofErr w:type="spellStart"/>
      <w:r w:rsidRPr="00D77D00">
        <w:t>em</w:t>
      </w:r>
      <w:proofErr w:type="spellEnd"/>
      <w:r w:rsidRPr="00D77D00">
        <w:t xml:space="preserve"> </w:t>
      </w:r>
      <w:proofErr w:type="spellStart"/>
      <w:r w:rsidRPr="00D77D00">
        <w:t>português</w:t>
      </w:r>
      <w:proofErr w:type="spellEnd"/>
      <w:r w:rsidRPr="00D77D00">
        <w:t xml:space="preserve"> e </w:t>
      </w:r>
      <w:proofErr w:type="spellStart"/>
      <w:r w:rsidRPr="00D77D00">
        <w:t>Migrações</w:t>
      </w:r>
      <w:proofErr w:type="spellEnd"/>
      <w:r w:rsidRPr="00D77D00">
        <w:t xml:space="preserve">. In Maria Helena </w:t>
      </w:r>
      <w:proofErr w:type="spellStart"/>
      <w:r w:rsidRPr="00D77D00">
        <w:t>Ança</w:t>
      </w:r>
      <w:proofErr w:type="spellEnd"/>
      <w:r w:rsidRPr="00D77D00">
        <w:t xml:space="preserve"> (Org.) Lidel – </w:t>
      </w:r>
      <w:proofErr w:type="spellStart"/>
      <w:r w:rsidRPr="00D77D00">
        <w:t>Edições</w:t>
      </w:r>
      <w:proofErr w:type="spellEnd"/>
      <w:r w:rsidRPr="00D77D00">
        <w:t xml:space="preserve"> </w:t>
      </w:r>
      <w:proofErr w:type="spellStart"/>
      <w:r w:rsidRPr="00D77D00">
        <w:t>Técnicas</w:t>
      </w:r>
      <w:proofErr w:type="spellEnd"/>
      <w:r w:rsidRPr="00D77D00">
        <w:t xml:space="preserve">, </w:t>
      </w:r>
      <w:proofErr w:type="spellStart"/>
      <w:r w:rsidRPr="00D77D00">
        <w:t>Lisboa</w:t>
      </w:r>
      <w:proofErr w:type="spellEnd"/>
      <w:r w:rsidRPr="00D77D00">
        <w:t xml:space="preserve">. </w:t>
      </w:r>
    </w:p>
    <w:p w14:paraId="7BCCCEBE" w14:textId="77777777" w:rsidR="00822351" w:rsidRPr="00D77D00" w:rsidRDefault="00822351" w:rsidP="00204948">
      <w:pPr>
        <w:pStyle w:val="Bibliografia-maisdoqueumaobra"/>
      </w:pPr>
      <w:proofErr w:type="spellStart"/>
      <w:r w:rsidRPr="00D77D00">
        <w:t>Sansó</w:t>
      </w:r>
      <w:proofErr w:type="spellEnd"/>
      <w:r w:rsidRPr="00D77D00">
        <w:t xml:space="preserve">, Clara; Navarro, José &amp; </w:t>
      </w:r>
      <w:proofErr w:type="spellStart"/>
      <w:r w:rsidRPr="00D77D00">
        <w:t>Huguet</w:t>
      </w:r>
      <w:proofErr w:type="spellEnd"/>
      <w:r w:rsidRPr="00D77D00">
        <w:t xml:space="preserve">, </w:t>
      </w:r>
      <w:proofErr w:type="spellStart"/>
      <w:r w:rsidRPr="00D77D00">
        <w:t>Ángel</w:t>
      </w:r>
      <w:proofErr w:type="spellEnd"/>
      <w:r w:rsidRPr="00D77D00">
        <w:t xml:space="preserve"> (2015), “La </w:t>
      </w:r>
      <w:proofErr w:type="spellStart"/>
      <w:r w:rsidRPr="00D77D00">
        <w:t>evolución</w:t>
      </w:r>
      <w:proofErr w:type="spellEnd"/>
      <w:r w:rsidRPr="00D77D00">
        <w:t xml:space="preserve"> del </w:t>
      </w:r>
      <w:proofErr w:type="spellStart"/>
      <w:r w:rsidRPr="00D77D00">
        <w:t>conocimiento</w:t>
      </w:r>
      <w:proofErr w:type="spellEnd"/>
      <w:r w:rsidRPr="00D77D00">
        <w:t xml:space="preserve"> </w:t>
      </w:r>
      <w:proofErr w:type="spellStart"/>
      <w:r w:rsidRPr="00D77D00">
        <w:t>lingüístico</w:t>
      </w:r>
      <w:proofErr w:type="spellEnd"/>
      <w:r w:rsidRPr="00D77D00">
        <w:t xml:space="preserve"> del </w:t>
      </w:r>
      <w:proofErr w:type="spellStart"/>
      <w:r w:rsidRPr="00D77D00">
        <w:t>alumnado</w:t>
      </w:r>
      <w:proofErr w:type="spellEnd"/>
      <w:r w:rsidRPr="00D77D00">
        <w:t xml:space="preserve"> </w:t>
      </w:r>
      <w:proofErr w:type="spellStart"/>
      <w:r w:rsidRPr="00D77D00">
        <w:t>inmigrante</w:t>
      </w:r>
      <w:proofErr w:type="spellEnd"/>
      <w:r w:rsidRPr="00D77D00">
        <w:t xml:space="preserve"> en Cataluña - El </w:t>
      </w:r>
      <w:proofErr w:type="spellStart"/>
      <w:r w:rsidRPr="00D77D00">
        <w:t>papel</w:t>
      </w:r>
      <w:proofErr w:type="spellEnd"/>
      <w:r w:rsidRPr="00D77D00">
        <w:t xml:space="preserve"> de la </w:t>
      </w:r>
      <w:proofErr w:type="spellStart"/>
      <w:r w:rsidRPr="00D77D00">
        <w:t>lengua</w:t>
      </w:r>
      <w:proofErr w:type="spellEnd"/>
      <w:r w:rsidRPr="00D77D00">
        <w:t xml:space="preserve"> familiar”. In: Electronic Journal of Research in Educational Psychology, 13 (2), 409-430. Disponible en: https://dialnet.unirioja.es/servlet/articulo?codigo=5224616 </w:t>
      </w:r>
    </w:p>
    <w:p w14:paraId="7B245571" w14:textId="77777777" w:rsidR="00822351" w:rsidRPr="00D77D00" w:rsidRDefault="00822351" w:rsidP="00204948">
      <w:pPr>
        <w:pStyle w:val="Bibliografia-maisdoqueumaobra"/>
      </w:pPr>
      <w:r w:rsidRPr="00D77D00">
        <w:t xml:space="preserve">Silva, </w:t>
      </w:r>
      <w:proofErr w:type="spellStart"/>
      <w:r w:rsidRPr="00D77D00">
        <w:t>Jarochinski</w:t>
      </w:r>
      <w:proofErr w:type="spellEnd"/>
      <w:r w:rsidRPr="00D77D00">
        <w:t xml:space="preserve"> (2013), “A </w:t>
      </w:r>
      <w:proofErr w:type="spellStart"/>
      <w:r w:rsidRPr="00D77D00">
        <w:t>história</w:t>
      </w:r>
      <w:proofErr w:type="spellEnd"/>
      <w:r w:rsidRPr="00D77D00">
        <w:t xml:space="preserve"> das </w:t>
      </w:r>
      <w:proofErr w:type="spellStart"/>
      <w:r w:rsidRPr="00D77D00">
        <w:t>políticas</w:t>
      </w:r>
      <w:proofErr w:type="spellEnd"/>
      <w:r w:rsidRPr="00D77D00">
        <w:t xml:space="preserve"> </w:t>
      </w:r>
      <w:proofErr w:type="spellStart"/>
      <w:r w:rsidRPr="00D77D00">
        <w:t>migratórias</w:t>
      </w:r>
      <w:proofErr w:type="spellEnd"/>
      <w:r w:rsidRPr="00D77D00">
        <w:t xml:space="preserve"> dos </w:t>
      </w:r>
      <w:proofErr w:type="spellStart"/>
      <w:r w:rsidRPr="00D77D00">
        <w:t>Estados</w:t>
      </w:r>
      <w:proofErr w:type="spellEnd"/>
      <w:r w:rsidRPr="00D77D00">
        <w:t xml:space="preserve"> Unidos”. Revista </w:t>
      </w:r>
      <w:proofErr w:type="spellStart"/>
      <w:r w:rsidRPr="00D77D00">
        <w:t>Textos</w:t>
      </w:r>
      <w:proofErr w:type="spellEnd"/>
      <w:r w:rsidRPr="00D77D00">
        <w:t xml:space="preserve"> e Debates. 20. Boa Vista, p. 7-21. Jan/jun. </w:t>
      </w:r>
      <w:proofErr w:type="spellStart"/>
      <w:r w:rsidRPr="00D77D00">
        <w:t>Disponível</w:t>
      </w:r>
      <w:proofErr w:type="spellEnd"/>
      <w:r w:rsidRPr="00D77D00">
        <w:t xml:space="preserve"> </w:t>
      </w:r>
      <w:proofErr w:type="spellStart"/>
      <w:r w:rsidRPr="00D77D00">
        <w:t>em</w:t>
      </w:r>
      <w:proofErr w:type="spellEnd"/>
      <w:r w:rsidRPr="00D77D00">
        <w:t xml:space="preserve">: https://revista.ufrr.br/textosedebates/article/viewFile/1328/989 in 1671272018. </w:t>
      </w:r>
    </w:p>
    <w:p w14:paraId="3BEECB29" w14:textId="1A75E81B" w:rsidR="00822351" w:rsidRDefault="00822351" w:rsidP="00204948">
      <w:pPr>
        <w:pStyle w:val="Bibliografia-maisdoqueumaobra"/>
      </w:pPr>
      <w:r w:rsidRPr="00D77D00">
        <w:t xml:space="preserve">UN, United Nations (1948), “Universal Declaration of Human Rights”. Retrieved from: </w:t>
      </w:r>
      <w:hyperlink r:id="rId23" w:history="1">
        <w:r w:rsidRPr="00D77D00">
          <w:rPr>
            <w:rStyle w:val="Hyperlink"/>
            <w:rFonts w:cstheme="minorHAnsi"/>
            <w:color w:val="auto"/>
            <w:u w:val="none"/>
          </w:rPr>
          <w:t>http://www.un.org/en/universal-declaration-human-rights/index.html</w:t>
        </w:r>
      </w:hyperlink>
      <w:r w:rsidRPr="00D77D00">
        <w:t xml:space="preserve"> </w:t>
      </w:r>
    </w:p>
    <w:p w14:paraId="385600D7" w14:textId="77777777" w:rsidR="00441012" w:rsidRPr="00D77D00" w:rsidRDefault="00441012" w:rsidP="00204948">
      <w:pPr>
        <w:pStyle w:val="Bibliografia-maisdoqueumaobra"/>
      </w:pPr>
    </w:p>
    <w:p w14:paraId="36EE37FA" w14:textId="77777777" w:rsidR="00822351" w:rsidRPr="00D77D00" w:rsidRDefault="00D445F2" w:rsidP="00204948">
      <w:pPr>
        <w:rPr>
          <w:rFonts w:cstheme="minorHAnsi"/>
          <w:sz w:val="18"/>
          <w:szCs w:val="18"/>
        </w:rPr>
      </w:pPr>
      <w:r>
        <w:rPr>
          <w:rFonts w:cstheme="minorHAnsi"/>
          <w:sz w:val="18"/>
          <w:szCs w:val="18"/>
        </w:rPr>
        <w:pict w14:anchorId="4E951010">
          <v:shape id="_x0000_i1030" type="#_x0000_t75" style="width:349.2pt;height:5.75pt" o:hrpct="0" o:hr="t">
            <v:imagedata r:id="rId10" o:title="BD10256_"/>
          </v:shape>
        </w:pict>
      </w:r>
    </w:p>
    <w:p w14:paraId="42A78B9D" w14:textId="77777777" w:rsidR="00822351" w:rsidRPr="00D77D00" w:rsidRDefault="00822351" w:rsidP="00C4479F">
      <w:pPr>
        <w:pStyle w:val="Heading4"/>
      </w:pPr>
      <w:bookmarkStart w:id="8" w:name="_ANABELA_NAIA_SARDO,"/>
      <w:bookmarkStart w:id="9" w:name="_ANTÓNIO_CALLIXTO,_EX-CHEFE"/>
      <w:bookmarkStart w:id="10" w:name="_ANNA_KALEWSKA,_INSTITUTO"/>
      <w:bookmarkStart w:id="11" w:name="_Hlk529086762"/>
      <w:bookmarkStart w:id="12" w:name="_Hlk487789767"/>
      <w:bookmarkStart w:id="13" w:name="_Hlk503956594"/>
      <w:bookmarkStart w:id="14" w:name="_Hlk499135497"/>
      <w:bookmarkEnd w:id="8"/>
      <w:bookmarkEnd w:id="9"/>
      <w:bookmarkEnd w:id="10"/>
      <w:r w:rsidRPr="00D77D00">
        <w:t>ANNA KALEWSKA, INSTITUTO DE ESTUDOS IBÉRICOS E IBERO-AMERICANOS, UNIV. DE VARSÓVIA, POLÓNIA</w:t>
      </w:r>
    </w:p>
    <w:p w14:paraId="0126D232" w14:textId="77777777" w:rsidR="00441012" w:rsidRDefault="00441012" w:rsidP="00491D70"/>
    <w:p w14:paraId="5EDB1496" w14:textId="14E4154A" w:rsidR="00822351" w:rsidRPr="00D77D00" w:rsidRDefault="00822351" w:rsidP="00204948">
      <w:pPr>
        <w:pStyle w:val="Heading5"/>
        <w:rPr>
          <w:b w:val="0"/>
          <w:noProof w:val="0"/>
        </w:rPr>
      </w:pPr>
      <w:r w:rsidRPr="00D77D00">
        <w:rPr>
          <w:noProof w:val="0"/>
        </w:rPr>
        <w:t xml:space="preserve">Tema 1.4. Judeus em Belmonte e no mundo. Jan Karski contra o Holocausto. (História do herói polaco que tentou travar massacre de judeus na Europa) Anna Kalewska, Instituto de Estudos Ibéricos e </w:t>
      </w:r>
      <w:r w:rsidR="00491D70" w:rsidRPr="00D77D00">
        <w:rPr>
          <w:noProof w:val="0"/>
        </w:rPr>
        <w:t>IBERO-AMERICANOS</w:t>
      </w:r>
      <w:r w:rsidRPr="00D77D00">
        <w:rPr>
          <w:noProof w:val="0"/>
        </w:rPr>
        <w:t xml:space="preserve"> da Universidade de Varsóvia, Polónia</w:t>
      </w:r>
    </w:p>
    <w:p w14:paraId="15B199C2" w14:textId="77777777" w:rsidR="00822351" w:rsidRPr="00D77D00" w:rsidRDefault="00822351" w:rsidP="00204948">
      <w:pPr>
        <w:rPr>
          <w:rFonts w:cstheme="minorHAnsi"/>
          <w:sz w:val="18"/>
          <w:szCs w:val="18"/>
        </w:rPr>
      </w:pPr>
    </w:p>
    <w:p w14:paraId="59646418" w14:textId="77777777" w:rsidR="00822351" w:rsidRPr="00D77D00" w:rsidRDefault="00822351" w:rsidP="00204948">
      <w:pPr>
        <w:rPr>
          <w:rFonts w:cstheme="minorHAnsi"/>
          <w:sz w:val="18"/>
          <w:szCs w:val="18"/>
        </w:rPr>
      </w:pPr>
      <w:r w:rsidRPr="00D77D00">
        <w:rPr>
          <w:rFonts w:cstheme="minorHAnsi"/>
          <w:sz w:val="18"/>
          <w:szCs w:val="18"/>
        </w:rPr>
        <w:lastRenderedPageBreak/>
        <w:t xml:space="preserve">Jan Karski (Łódź, Polónia, 24.06.1914 – Washington, E.U.A., 13.07.2000), foi mensageiro do movimento da resistência polaca antinazi e emissário das autoridades do estado polaco no tempo da 2ª guerra mundial, testemunha de Holocausto e defensor dos judeus. Por seu trabalho Karski foi premiado com as mais altas condecorações polacas e americanas: Ordem polaca da Águia Branca e com a Medalha Americana da Liberdade. Karski redigiu um relatório sobre a situação trágica que os judeus viviam no gueto de Varsóvia e morriam nos campos de concentração alemães nazi na Polónia (cf. </w:t>
      </w:r>
      <w:r w:rsidRPr="00D77D00">
        <w:rPr>
          <w:rFonts w:cstheme="minorHAnsi"/>
          <w:i/>
          <w:sz w:val="18"/>
          <w:szCs w:val="18"/>
        </w:rPr>
        <w:t xml:space="preserve">Courier from </w:t>
      </w:r>
      <w:proofErr w:type="spellStart"/>
      <w:r w:rsidRPr="00D77D00">
        <w:rPr>
          <w:rFonts w:cstheme="minorHAnsi"/>
          <w:i/>
          <w:sz w:val="18"/>
          <w:szCs w:val="18"/>
        </w:rPr>
        <w:t>Poland</w:t>
      </w:r>
      <w:proofErr w:type="spellEnd"/>
      <w:r w:rsidRPr="00D77D00">
        <w:rPr>
          <w:rFonts w:cstheme="minorHAnsi"/>
          <w:i/>
          <w:sz w:val="18"/>
          <w:szCs w:val="18"/>
        </w:rPr>
        <w:t>: The Story of a Secret State</w:t>
      </w:r>
      <w:r w:rsidRPr="00D77D00">
        <w:rPr>
          <w:rFonts w:cstheme="minorHAnsi"/>
          <w:sz w:val="18"/>
          <w:szCs w:val="18"/>
        </w:rPr>
        <w:t xml:space="preserve">, 1944; </w:t>
      </w:r>
      <w:proofErr w:type="spellStart"/>
      <w:r w:rsidRPr="00D77D00">
        <w:rPr>
          <w:rFonts w:cstheme="minorHAnsi"/>
          <w:sz w:val="18"/>
          <w:szCs w:val="18"/>
        </w:rPr>
        <w:t>Yannick</w:t>
      </w:r>
      <w:proofErr w:type="spellEnd"/>
      <w:r w:rsidRPr="00D77D00">
        <w:rPr>
          <w:rFonts w:cstheme="minorHAnsi"/>
          <w:sz w:val="18"/>
          <w:szCs w:val="18"/>
        </w:rPr>
        <w:t xml:space="preserve"> </w:t>
      </w:r>
      <w:proofErr w:type="spellStart"/>
      <w:r w:rsidRPr="00D77D00">
        <w:rPr>
          <w:rFonts w:cstheme="minorHAnsi"/>
          <w:sz w:val="18"/>
          <w:szCs w:val="18"/>
        </w:rPr>
        <w:t>Haenel</w:t>
      </w:r>
      <w:proofErr w:type="spellEnd"/>
      <w:r w:rsidRPr="00D77D00">
        <w:rPr>
          <w:rFonts w:cstheme="minorHAnsi"/>
          <w:sz w:val="18"/>
          <w:szCs w:val="18"/>
        </w:rPr>
        <w:t xml:space="preserve">, Han Karski, </w:t>
      </w:r>
      <w:r w:rsidRPr="00D77D00">
        <w:rPr>
          <w:rFonts w:cstheme="minorHAnsi"/>
          <w:i/>
          <w:sz w:val="18"/>
          <w:szCs w:val="18"/>
        </w:rPr>
        <w:t>O herói que tentou travar o Holocausto</w:t>
      </w:r>
      <w:r w:rsidRPr="00D77D00">
        <w:rPr>
          <w:rFonts w:cstheme="minorHAnsi"/>
          <w:sz w:val="18"/>
          <w:szCs w:val="18"/>
        </w:rPr>
        <w:t>, 2009). O relatório de Karski foi entregue ao Primeiro-ministro britânico e ao Presidente norte-americano.</w:t>
      </w:r>
    </w:p>
    <w:p w14:paraId="7B60C488" w14:textId="77777777" w:rsidR="00822351" w:rsidRPr="00D77D00" w:rsidRDefault="00822351" w:rsidP="00204948">
      <w:pPr>
        <w:rPr>
          <w:rFonts w:cstheme="minorHAnsi"/>
          <w:sz w:val="18"/>
          <w:szCs w:val="18"/>
        </w:rPr>
      </w:pPr>
      <w:r w:rsidRPr="00D77D00">
        <w:rPr>
          <w:rFonts w:cstheme="minorHAnsi"/>
          <w:sz w:val="18"/>
          <w:szCs w:val="18"/>
        </w:rPr>
        <w:t xml:space="preserve"> Em Washington, no gabinete oval de Franklin D. Roosevelt (em julho de 1943) Karski tentou abordar a questão dos judeus de todos os guetos e campos de concentração na Europa. O Presidente dos E. U. A. mostrou o </w:t>
      </w:r>
      <w:r w:rsidRPr="00D77D00">
        <w:rPr>
          <w:rFonts w:cstheme="minorHAnsi"/>
          <w:i/>
          <w:sz w:val="18"/>
          <w:szCs w:val="18"/>
        </w:rPr>
        <w:t xml:space="preserve">low </w:t>
      </w:r>
      <w:proofErr w:type="spellStart"/>
      <w:r w:rsidRPr="00D77D00">
        <w:rPr>
          <w:rFonts w:cstheme="minorHAnsi"/>
          <w:i/>
          <w:sz w:val="18"/>
          <w:szCs w:val="18"/>
        </w:rPr>
        <w:t>profile</w:t>
      </w:r>
      <w:proofErr w:type="spellEnd"/>
      <w:r w:rsidRPr="00D77D00">
        <w:rPr>
          <w:rFonts w:cstheme="minorHAnsi"/>
          <w:sz w:val="18"/>
          <w:szCs w:val="18"/>
        </w:rPr>
        <w:t xml:space="preserve">. Jan Karski pediu que se agisse para impedir o extermínio dos judeus na Europa. Porque ninguém acreditou em Jan Karski? </w:t>
      </w:r>
    </w:p>
    <w:p w14:paraId="4A60911D" w14:textId="77777777" w:rsidR="00822351" w:rsidRPr="00D77D00" w:rsidRDefault="00822351" w:rsidP="00204948">
      <w:pPr>
        <w:rPr>
          <w:rFonts w:cstheme="minorHAnsi"/>
          <w:sz w:val="18"/>
          <w:szCs w:val="18"/>
        </w:rPr>
      </w:pPr>
      <w:r w:rsidRPr="00D77D00">
        <w:rPr>
          <w:rFonts w:cstheme="minorHAnsi"/>
          <w:sz w:val="18"/>
          <w:szCs w:val="18"/>
        </w:rPr>
        <w:t xml:space="preserve">Segundo o seu depoimento, «Mesmo que três milhões de judeus polacos tivessem sido exterminados, agora iriam desconfiar dos polacos. E, assim, a Polónia tornou-se o sobrenome do aniquilamento, porque foi nela que teve lugar o extermínio dos judeus da Europa. Ao escolherem esse local para o extermínio, os nazis exterminaram também a Polónia» (Karski </w:t>
      </w:r>
      <w:proofErr w:type="spellStart"/>
      <w:r w:rsidRPr="00D77D00">
        <w:rPr>
          <w:rFonts w:cstheme="minorHAnsi"/>
          <w:sz w:val="18"/>
          <w:szCs w:val="18"/>
        </w:rPr>
        <w:t>ap</w:t>
      </w:r>
      <w:proofErr w:type="spellEnd"/>
      <w:r w:rsidRPr="00D77D00">
        <w:rPr>
          <w:rFonts w:cstheme="minorHAnsi"/>
          <w:sz w:val="18"/>
          <w:szCs w:val="18"/>
        </w:rPr>
        <w:t xml:space="preserve">. </w:t>
      </w:r>
      <w:proofErr w:type="spellStart"/>
      <w:r w:rsidRPr="00D77D00">
        <w:rPr>
          <w:rFonts w:cstheme="minorHAnsi"/>
          <w:sz w:val="18"/>
          <w:szCs w:val="18"/>
        </w:rPr>
        <w:t>Haenel</w:t>
      </w:r>
      <w:proofErr w:type="spellEnd"/>
      <w:r w:rsidRPr="00D77D00">
        <w:rPr>
          <w:rFonts w:cstheme="minorHAnsi"/>
          <w:sz w:val="18"/>
          <w:szCs w:val="18"/>
        </w:rPr>
        <w:t xml:space="preserve">, 2009: 131). Tese contrária, da alegada cumplicidade dos polacos em massacre de judeus em Jedwabne (10.07. 1941) foi defendida por Tomasz Gross nos </w:t>
      </w:r>
      <w:r w:rsidRPr="00D77D00">
        <w:rPr>
          <w:rFonts w:cstheme="minorHAnsi"/>
          <w:i/>
          <w:sz w:val="18"/>
          <w:szCs w:val="18"/>
        </w:rPr>
        <w:t>Vizinhos. A História do massacre dos judeus de Jedwabne, na Polónia</w:t>
      </w:r>
      <w:r w:rsidRPr="00D77D00">
        <w:rPr>
          <w:rFonts w:cstheme="minorHAnsi"/>
          <w:sz w:val="18"/>
          <w:szCs w:val="18"/>
        </w:rPr>
        <w:t xml:space="preserve"> (2010). Deus terá mesmo morrido em Auschwitz? A revisitação da história de Jan Karski é necessária </w:t>
      </w:r>
      <w:r w:rsidRPr="00D77D00">
        <w:rPr>
          <w:rFonts w:cstheme="minorHAnsi"/>
          <w:i/>
          <w:sz w:val="18"/>
          <w:szCs w:val="18"/>
        </w:rPr>
        <w:t>hic et nunc</w:t>
      </w:r>
      <w:r w:rsidRPr="00D77D00">
        <w:rPr>
          <w:rFonts w:cstheme="minorHAnsi"/>
          <w:sz w:val="18"/>
          <w:szCs w:val="18"/>
        </w:rPr>
        <w:t>, para que nunca caísse o mando do esquecimento sobre Jan Karski, um dos muitos Justos entre as Nações do Mundo de origem polaca.</w:t>
      </w:r>
    </w:p>
    <w:p w14:paraId="75ABDB2D" w14:textId="77777777" w:rsidR="00822351" w:rsidRPr="00D77D00" w:rsidRDefault="00822351" w:rsidP="00204948">
      <w:pPr>
        <w:rPr>
          <w:rFonts w:cstheme="minorHAnsi"/>
          <w:sz w:val="18"/>
          <w:szCs w:val="18"/>
        </w:rPr>
      </w:pPr>
    </w:p>
    <w:p w14:paraId="5D043ECA" w14:textId="495A7A84" w:rsidR="00822351" w:rsidRDefault="00822351" w:rsidP="00204948">
      <w:pPr>
        <w:rPr>
          <w:rFonts w:cstheme="minorHAnsi"/>
          <w:sz w:val="18"/>
          <w:szCs w:val="18"/>
        </w:rPr>
      </w:pPr>
      <w:r w:rsidRPr="00D77D00">
        <w:rPr>
          <w:rFonts w:cstheme="minorHAnsi"/>
          <w:sz w:val="18"/>
          <w:szCs w:val="18"/>
          <w:u w:val="single"/>
        </w:rPr>
        <w:t>Leitura recomendada</w:t>
      </w:r>
      <w:r w:rsidRPr="00D77D00">
        <w:rPr>
          <w:rFonts w:cstheme="minorHAnsi"/>
          <w:sz w:val="18"/>
          <w:szCs w:val="18"/>
        </w:rPr>
        <w:t xml:space="preserve">: Jacek Lachendro, Robert Kuwałek, Marek Bem et al., </w:t>
      </w:r>
      <w:r w:rsidRPr="00D77D00">
        <w:rPr>
          <w:rFonts w:cstheme="minorHAnsi"/>
          <w:i/>
          <w:sz w:val="18"/>
          <w:szCs w:val="18"/>
        </w:rPr>
        <w:t>Polónia. Campos de extermínio alemães (Auschwitz, Belzec, Sobibor, Treblinka, Majdanek, Kulmhof am Ner</w:t>
      </w:r>
      <w:r w:rsidRPr="00D77D00">
        <w:rPr>
          <w:rFonts w:cstheme="minorHAnsi"/>
          <w:sz w:val="18"/>
          <w:szCs w:val="18"/>
        </w:rPr>
        <w:t xml:space="preserve">), trad. Monika Harasiuk, Parma Press, Marki [Polónia] 2011. </w:t>
      </w:r>
    </w:p>
    <w:p w14:paraId="2F1B01B1" w14:textId="77777777" w:rsidR="00441012" w:rsidRPr="00D77D00" w:rsidRDefault="00441012" w:rsidP="00204948">
      <w:pPr>
        <w:rPr>
          <w:rFonts w:cstheme="minorHAnsi"/>
          <w:sz w:val="18"/>
          <w:szCs w:val="18"/>
        </w:rPr>
      </w:pPr>
    </w:p>
    <w:p w14:paraId="06E9A586" w14:textId="77777777" w:rsidR="00822351" w:rsidRPr="00D77D00" w:rsidRDefault="00822351" w:rsidP="00204948">
      <w:pPr>
        <w:ind w:left="720"/>
        <w:rPr>
          <w:rFonts w:cstheme="minorHAnsi"/>
          <w:b/>
          <w:sz w:val="18"/>
          <w:szCs w:val="18"/>
        </w:rPr>
      </w:pPr>
      <w:r w:rsidRPr="00D77D00">
        <w:rPr>
          <w:rFonts w:cstheme="minorHAnsi"/>
          <w:i/>
          <w:sz w:val="18"/>
          <w:szCs w:val="18"/>
        </w:rPr>
        <w:t xml:space="preserve">Vocês são uma nação de mais de mil anos de história. As fronteiras do seu Estado foram eliminadas dos mapas por mais de um século – e somente há cem anos essas fronteiras lhes foram restituídas. Em 1920, na batalha chamada milagre do Vístula, a Polónia deteve o exército soviético que buscava conquistar a Europa. Dezanove anos depois, em 1939, vocês novamente foram atacados – dessa vez do oeste, pela Alemanha nazista, e do leste pela União Soviética. </w:t>
      </w:r>
      <w:r w:rsidRPr="00D77D00">
        <w:rPr>
          <w:rFonts w:cstheme="minorHAnsi"/>
          <w:b/>
          <w:i/>
          <w:sz w:val="18"/>
          <w:szCs w:val="18"/>
        </w:rPr>
        <w:t>Sob uma dúplice ocupação, a nação polaca vivenciou uma indescritível geena: o crime de Katyń, o Holocausto, o Gueto de Varsóvia e o Levante do Gueto, a destruição da bela capital e o extermínio de quase um quinto da sua população. A florescente coletividade judaica – a mais numerosa na Europa – foi reduzida quase a zero em consequência dos sistemáticos assassinatos dos cidadãos judeus da Polónia, e a brutal ocupação consumiu inúmeras vítimas.</w:t>
      </w:r>
      <w:r w:rsidRPr="00D77D00">
        <w:rPr>
          <w:rFonts w:cstheme="minorHAnsi"/>
          <w:sz w:val="18"/>
          <w:szCs w:val="18"/>
        </w:rPr>
        <w:t xml:space="preserve"> </w:t>
      </w:r>
      <w:r w:rsidRPr="00D77D00">
        <w:rPr>
          <w:rFonts w:cstheme="minorHAnsi"/>
          <w:b/>
          <w:sz w:val="18"/>
          <w:szCs w:val="18"/>
        </w:rPr>
        <w:t>(</w:t>
      </w:r>
      <w:r w:rsidRPr="00D77D00">
        <w:rPr>
          <w:rFonts w:cstheme="minorHAnsi"/>
          <w:b/>
          <w:i/>
          <w:sz w:val="18"/>
          <w:szCs w:val="18"/>
        </w:rPr>
        <w:t>Discurso do presidente Donald J. Trump junto ao monumento do levante de Varsóvia</w:t>
      </w:r>
      <w:r w:rsidRPr="00D77D00">
        <w:rPr>
          <w:rFonts w:cstheme="minorHAnsi"/>
          <w:b/>
          <w:sz w:val="18"/>
          <w:szCs w:val="18"/>
        </w:rPr>
        <w:t xml:space="preserve"> (...), 6.07.2017, </w:t>
      </w:r>
      <w:proofErr w:type="spellStart"/>
      <w:r w:rsidRPr="00D77D00">
        <w:rPr>
          <w:rFonts w:cstheme="minorHAnsi"/>
          <w:b/>
          <w:sz w:val="18"/>
          <w:szCs w:val="18"/>
        </w:rPr>
        <w:t>ap</w:t>
      </w:r>
      <w:proofErr w:type="spellEnd"/>
      <w:r w:rsidRPr="00D77D00">
        <w:rPr>
          <w:rFonts w:cstheme="minorHAnsi"/>
          <w:b/>
          <w:sz w:val="18"/>
          <w:szCs w:val="18"/>
        </w:rPr>
        <w:t xml:space="preserve">. </w:t>
      </w:r>
      <w:r w:rsidRPr="00D77D00">
        <w:rPr>
          <w:rFonts w:cstheme="minorHAnsi"/>
          <w:b/>
          <w:i/>
          <w:sz w:val="18"/>
          <w:szCs w:val="18"/>
        </w:rPr>
        <w:t>Polonicus</w:t>
      </w:r>
      <w:r w:rsidRPr="00D77D00">
        <w:rPr>
          <w:rFonts w:cstheme="minorHAnsi"/>
          <w:b/>
          <w:sz w:val="18"/>
          <w:szCs w:val="18"/>
        </w:rPr>
        <w:t>, 2017: 17, sublinhado nosso, A.K.).</w:t>
      </w:r>
    </w:p>
    <w:p w14:paraId="4C7FCCDC" w14:textId="77777777" w:rsidR="00822351" w:rsidRPr="00D77D00" w:rsidRDefault="00822351" w:rsidP="00204948">
      <w:pPr>
        <w:rPr>
          <w:rFonts w:cstheme="minorHAnsi"/>
          <w:sz w:val="18"/>
          <w:szCs w:val="18"/>
        </w:rPr>
      </w:pPr>
    </w:p>
    <w:p w14:paraId="5DE30330" w14:textId="77777777" w:rsidR="00822351" w:rsidRPr="00D77D00" w:rsidRDefault="00822351" w:rsidP="00483176">
      <w:pPr>
        <w:pStyle w:val="NormalWeb"/>
        <w:numPr>
          <w:ilvl w:val="0"/>
          <w:numId w:val="28"/>
        </w:numPr>
        <w:spacing w:before="0" w:beforeAutospacing="0" w:after="0" w:afterAutospacing="0"/>
        <w:ind w:left="57" w:right="57" w:firstLine="0"/>
        <w:rPr>
          <w:rFonts w:asciiTheme="minorHAnsi" w:hAnsiTheme="minorHAnsi" w:cstheme="minorHAnsi"/>
          <w:b/>
          <w:sz w:val="18"/>
          <w:szCs w:val="18"/>
        </w:rPr>
      </w:pPr>
      <w:r w:rsidRPr="00D77D00">
        <w:rPr>
          <w:rFonts w:asciiTheme="minorHAnsi" w:hAnsiTheme="minorHAnsi" w:cstheme="minorHAnsi"/>
          <w:b/>
          <w:sz w:val="18"/>
          <w:szCs w:val="18"/>
        </w:rPr>
        <w:t>O mensageiro do Holocausto: a vida, a missão, o destino</w:t>
      </w:r>
    </w:p>
    <w:p w14:paraId="68FE3E86" w14:textId="77777777" w:rsidR="00822351" w:rsidRPr="00D77D00" w:rsidRDefault="00822351" w:rsidP="00204948">
      <w:pPr>
        <w:pStyle w:val="NormalWeb"/>
        <w:spacing w:before="0" w:beforeAutospacing="0" w:after="0" w:afterAutospacing="0"/>
        <w:ind w:left="57" w:right="57"/>
        <w:rPr>
          <w:rFonts w:asciiTheme="minorHAnsi" w:hAnsiTheme="minorHAnsi" w:cstheme="minorHAnsi"/>
          <w:b/>
          <w:sz w:val="18"/>
          <w:szCs w:val="18"/>
        </w:rPr>
      </w:pPr>
    </w:p>
    <w:p w14:paraId="7CB17EB5"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r w:rsidRPr="00D77D00">
        <w:rPr>
          <w:rFonts w:asciiTheme="minorHAnsi" w:hAnsiTheme="minorHAnsi" w:cstheme="minorHAnsi"/>
          <w:sz w:val="18"/>
          <w:szCs w:val="18"/>
        </w:rPr>
        <w:t>Jan Karski (Łódź, Polónia, 24.06.1914 – Washington, E.U.A., 13.07.2000), o nome adotado por Jan Romuald Kozielewski, pseudónimo Witold, foi jurista, diplomata e historiador polaco, mensageiro do movimento da resistência antinazi e emissário das autoridades do Estado polaco no tempo da II guerra mundial, testemunha de Holocausto e grande defensor dos judeus. Por seu trabalho Karski foi premiado com as mais altas condecorações americanas e polacas: a Medalha Americana da Liberdade e a Ordem de Águia Branca. Em 1982, foi-lhe outorgada a medalha Justo entre as Nações do Mundo.</w:t>
      </w:r>
    </w:p>
    <w:p w14:paraId="4056D266"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5DD27B94" w14:textId="77777777" w:rsidR="00822351" w:rsidRPr="00D77D00" w:rsidRDefault="00822351" w:rsidP="00204948">
      <w:pPr>
        <w:pStyle w:val="NormalWeb"/>
        <w:spacing w:before="0" w:beforeAutospacing="0" w:after="0" w:afterAutospacing="0"/>
        <w:ind w:left="57" w:right="57"/>
        <w:rPr>
          <w:rStyle w:val="BookTitle"/>
          <w:rFonts w:asciiTheme="minorHAnsi" w:hAnsiTheme="minorHAnsi" w:cstheme="minorHAnsi"/>
          <w:sz w:val="18"/>
          <w:szCs w:val="18"/>
        </w:rPr>
      </w:pPr>
      <w:r w:rsidRPr="00D77D00">
        <w:rPr>
          <w:rStyle w:val="BookTitle"/>
          <w:rFonts w:asciiTheme="minorHAnsi" w:hAnsiTheme="minorHAnsi" w:cstheme="minorHAnsi"/>
          <w:sz w:val="18"/>
          <w:szCs w:val="18"/>
        </w:rPr>
        <w:t>Ilustração 1 - Cadete Jan Kozielewski (Karski), 1936, Jan Karski Educational Foundation</w:t>
      </w:r>
    </w:p>
    <w:p w14:paraId="6EDBC583" w14:textId="77777777" w:rsidR="00822351" w:rsidRPr="00D77D00" w:rsidRDefault="00822351" w:rsidP="00204948">
      <w:pPr>
        <w:rPr>
          <w:rStyle w:val="BookTitle"/>
          <w:rFonts w:asciiTheme="minorHAnsi" w:hAnsiTheme="minorHAnsi" w:cstheme="minorHAnsi"/>
          <w:sz w:val="18"/>
          <w:szCs w:val="18"/>
        </w:rPr>
      </w:pPr>
      <w:r w:rsidRPr="00D77D00">
        <w:rPr>
          <w:rStyle w:val="BookTitle"/>
          <w:rFonts w:asciiTheme="minorHAnsi" w:hAnsiTheme="minorHAnsi" w:cstheme="minorHAnsi"/>
          <w:sz w:val="18"/>
          <w:szCs w:val="18"/>
        </w:rPr>
        <w:t>Ilustração 2 - Jan Karski, 1944 Jan Karski Educational Foundation</w:t>
      </w:r>
    </w:p>
    <w:p w14:paraId="00353040" w14:textId="77777777" w:rsidR="00822351" w:rsidRPr="00D77D00" w:rsidRDefault="00822351" w:rsidP="00204948">
      <w:pPr>
        <w:rPr>
          <w:rFonts w:cstheme="minorHAnsi"/>
          <w:b/>
          <w:smallCaps/>
          <w:spacing w:val="5"/>
          <w:sz w:val="18"/>
          <w:szCs w:val="18"/>
        </w:rPr>
      </w:pPr>
      <w:r w:rsidRPr="00D77D00">
        <w:rPr>
          <w:rFonts w:cstheme="minorHAnsi"/>
          <w:b/>
          <w:smallCaps/>
          <w:spacing w:val="5"/>
          <w:sz w:val="18"/>
          <w:szCs w:val="18"/>
        </w:rPr>
        <w:t xml:space="preserve">Ilustração 3 - Jan Karski, The </w:t>
      </w:r>
      <w:proofErr w:type="spellStart"/>
      <w:r w:rsidRPr="00D77D00">
        <w:rPr>
          <w:rFonts w:cstheme="minorHAnsi"/>
          <w:b/>
          <w:smallCaps/>
          <w:spacing w:val="5"/>
          <w:sz w:val="18"/>
          <w:szCs w:val="18"/>
        </w:rPr>
        <w:t>Mass</w:t>
      </w:r>
      <w:proofErr w:type="spellEnd"/>
      <w:r w:rsidRPr="00D77D00">
        <w:rPr>
          <w:rFonts w:cstheme="minorHAnsi"/>
          <w:b/>
          <w:smallCaps/>
          <w:spacing w:val="5"/>
          <w:sz w:val="18"/>
          <w:szCs w:val="18"/>
        </w:rPr>
        <w:t xml:space="preserve"> </w:t>
      </w:r>
      <w:proofErr w:type="spellStart"/>
      <w:r w:rsidRPr="00D77D00">
        <w:rPr>
          <w:rFonts w:cstheme="minorHAnsi"/>
          <w:b/>
          <w:smallCaps/>
          <w:spacing w:val="5"/>
          <w:sz w:val="18"/>
          <w:szCs w:val="18"/>
        </w:rPr>
        <w:t>Extermination</w:t>
      </w:r>
      <w:proofErr w:type="spellEnd"/>
      <w:r w:rsidRPr="00D77D00">
        <w:rPr>
          <w:rFonts w:cstheme="minorHAnsi"/>
          <w:b/>
          <w:smallCaps/>
          <w:spacing w:val="5"/>
          <w:sz w:val="18"/>
          <w:szCs w:val="18"/>
        </w:rPr>
        <w:t xml:space="preserve"> of </w:t>
      </w:r>
      <w:proofErr w:type="spellStart"/>
      <w:r w:rsidRPr="00D77D00">
        <w:rPr>
          <w:rFonts w:cstheme="minorHAnsi"/>
          <w:b/>
          <w:smallCaps/>
          <w:spacing w:val="5"/>
          <w:sz w:val="18"/>
          <w:szCs w:val="18"/>
        </w:rPr>
        <w:t>Jews</w:t>
      </w:r>
      <w:proofErr w:type="spellEnd"/>
      <w:r w:rsidRPr="00D77D00">
        <w:rPr>
          <w:rFonts w:cstheme="minorHAnsi"/>
          <w:b/>
          <w:smallCaps/>
          <w:spacing w:val="5"/>
          <w:sz w:val="18"/>
          <w:szCs w:val="18"/>
        </w:rPr>
        <w:t xml:space="preserve"> in </w:t>
      </w:r>
      <w:proofErr w:type="spellStart"/>
      <w:r w:rsidRPr="00D77D00">
        <w:rPr>
          <w:rFonts w:cstheme="minorHAnsi"/>
          <w:b/>
          <w:smallCaps/>
          <w:spacing w:val="5"/>
          <w:sz w:val="18"/>
          <w:szCs w:val="18"/>
        </w:rPr>
        <w:t>German</w:t>
      </w:r>
      <w:proofErr w:type="spellEnd"/>
      <w:r w:rsidRPr="00D77D00">
        <w:rPr>
          <w:rFonts w:cstheme="minorHAnsi"/>
          <w:b/>
          <w:smallCaps/>
          <w:spacing w:val="5"/>
          <w:sz w:val="18"/>
          <w:szCs w:val="18"/>
        </w:rPr>
        <w:t xml:space="preserve"> </w:t>
      </w:r>
      <w:proofErr w:type="spellStart"/>
      <w:r w:rsidRPr="00D77D00">
        <w:rPr>
          <w:rFonts w:cstheme="minorHAnsi"/>
          <w:b/>
          <w:smallCaps/>
          <w:spacing w:val="5"/>
          <w:sz w:val="18"/>
          <w:szCs w:val="18"/>
        </w:rPr>
        <w:t>Occuppied</w:t>
      </w:r>
      <w:proofErr w:type="spellEnd"/>
      <w:r w:rsidRPr="00D77D00">
        <w:rPr>
          <w:rFonts w:cstheme="minorHAnsi"/>
          <w:b/>
          <w:smallCaps/>
          <w:spacing w:val="5"/>
          <w:sz w:val="18"/>
          <w:szCs w:val="18"/>
        </w:rPr>
        <w:t xml:space="preserve"> </w:t>
      </w:r>
      <w:proofErr w:type="spellStart"/>
      <w:r w:rsidRPr="00D77D00">
        <w:rPr>
          <w:rFonts w:cstheme="minorHAnsi"/>
          <w:b/>
          <w:smallCaps/>
          <w:spacing w:val="5"/>
          <w:sz w:val="18"/>
          <w:szCs w:val="18"/>
        </w:rPr>
        <w:t>Poland</w:t>
      </w:r>
      <w:proofErr w:type="spellEnd"/>
      <w:r w:rsidRPr="00D77D00">
        <w:rPr>
          <w:rFonts w:cstheme="minorHAnsi"/>
          <w:b/>
          <w:smallCaps/>
          <w:spacing w:val="5"/>
          <w:sz w:val="18"/>
          <w:szCs w:val="18"/>
        </w:rPr>
        <w:t xml:space="preserve">, Brochura publicada em 1942 tendo como base os relatórios do Autor </w:t>
      </w:r>
      <w:proofErr w:type="spellStart"/>
      <w:r w:rsidRPr="00D77D00">
        <w:rPr>
          <w:rFonts w:cstheme="minorHAnsi"/>
          <w:b/>
          <w:smallCaps/>
          <w:spacing w:val="5"/>
          <w:sz w:val="18"/>
          <w:szCs w:val="18"/>
        </w:rPr>
        <w:t>Wikimedia</w:t>
      </w:r>
      <w:proofErr w:type="spellEnd"/>
      <w:r w:rsidRPr="00D77D00">
        <w:rPr>
          <w:rFonts w:cstheme="minorHAnsi"/>
          <w:b/>
          <w:smallCaps/>
          <w:spacing w:val="5"/>
          <w:sz w:val="18"/>
          <w:szCs w:val="18"/>
        </w:rPr>
        <w:t xml:space="preserve"> </w:t>
      </w:r>
      <w:proofErr w:type="spellStart"/>
      <w:r w:rsidRPr="00D77D00">
        <w:rPr>
          <w:rFonts w:cstheme="minorHAnsi"/>
          <w:b/>
          <w:smallCaps/>
          <w:spacing w:val="5"/>
          <w:sz w:val="18"/>
          <w:szCs w:val="18"/>
        </w:rPr>
        <w:t>Commons</w:t>
      </w:r>
      <w:proofErr w:type="spellEnd"/>
    </w:p>
    <w:p w14:paraId="1388ABE5" w14:textId="77777777" w:rsidR="00822351" w:rsidRPr="00D77D00" w:rsidRDefault="00822351" w:rsidP="00204948">
      <w:pPr>
        <w:rPr>
          <w:rFonts w:cstheme="minorHAnsi"/>
          <w:b/>
          <w:smallCaps/>
          <w:spacing w:val="5"/>
          <w:sz w:val="18"/>
          <w:szCs w:val="18"/>
        </w:rPr>
      </w:pPr>
    </w:p>
    <w:p w14:paraId="7D371CD9" w14:textId="77777777" w:rsidR="00822351" w:rsidRPr="00D77D00" w:rsidRDefault="00822351" w:rsidP="00204948">
      <w:pPr>
        <w:pStyle w:val="NormalWeb"/>
        <w:spacing w:before="0" w:beforeAutospacing="0" w:after="0" w:afterAutospacing="0"/>
        <w:ind w:left="57" w:right="57"/>
        <w:rPr>
          <w:rStyle w:val="BookTitle"/>
          <w:rFonts w:asciiTheme="minorHAnsi" w:hAnsiTheme="minorHAnsi" w:cstheme="minorHAnsi"/>
          <w:sz w:val="18"/>
          <w:szCs w:val="18"/>
        </w:rPr>
      </w:pPr>
      <w:r w:rsidRPr="00D77D00">
        <w:rPr>
          <w:rFonts w:asciiTheme="minorHAnsi" w:hAnsiTheme="minorHAnsi" w:cstheme="minorHAnsi"/>
          <w:b/>
          <w:noProof/>
          <w:sz w:val="18"/>
          <w:szCs w:val="18"/>
        </w:rPr>
        <w:drawing>
          <wp:inline distT="0" distB="0" distL="0" distR="0" wp14:anchorId="0FD6B146" wp14:editId="3A5B7F68">
            <wp:extent cx="1869011" cy="24796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3558" cy="2618380"/>
                    </a:xfrm>
                    <a:prstGeom prst="rect">
                      <a:avLst/>
                    </a:prstGeom>
                    <a:noFill/>
                    <a:ln>
                      <a:noFill/>
                    </a:ln>
                  </pic:spPr>
                </pic:pic>
              </a:graphicData>
            </a:graphic>
          </wp:inline>
        </w:drawing>
      </w:r>
      <w:r w:rsidRPr="00D77D00">
        <w:rPr>
          <w:rFonts w:asciiTheme="minorHAnsi" w:hAnsiTheme="minorHAnsi" w:cstheme="minorHAnsi"/>
          <w:noProof/>
          <w:sz w:val="18"/>
          <w:szCs w:val="18"/>
        </w:rPr>
        <w:drawing>
          <wp:inline distT="0" distB="0" distL="0" distR="0" wp14:anchorId="63337C5D" wp14:editId="4936F5D8">
            <wp:extent cx="1886536" cy="24834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91469" cy="2621621"/>
                    </a:xfrm>
                    <a:prstGeom prst="rect">
                      <a:avLst/>
                    </a:prstGeom>
                    <a:noFill/>
                    <a:ln>
                      <a:noFill/>
                    </a:ln>
                  </pic:spPr>
                </pic:pic>
              </a:graphicData>
            </a:graphic>
          </wp:inline>
        </w:drawing>
      </w:r>
      <w:r w:rsidRPr="00D77D00">
        <w:rPr>
          <w:rFonts w:asciiTheme="minorHAnsi" w:hAnsiTheme="minorHAnsi" w:cstheme="minorHAnsi"/>
          <w:b/>
          <w:noProof/>
          <w:sz w:val="18"/>
          <w:szCs w:val="18"/>
        </w:rPr>
        <w:drawing>
          <wp:inline distT="0" distB="0" distL="0" distR="0" wp14:anchorId="5C82352F" wp14:editId="0A3F447D">
            <wp:extent cx="1672463" cy="2504273"/>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9185" cy="2589206"/>
                    </a:xfrm>
                    <a:prstGeom prst="rect">
                      <a:avLst/>
                    </a:prstGeom>
                    <a:noFill/>
                    <a:ln>
                      <a:noFill/>
                    </a:ln>
                  </pic:spPr>
                </pic:pic>
              </a:graphicData>
            </a:graphic>
          </wp:inline>
        </w:drawing>
      </w:r>
    </w:p>
    <w:p w14:paraId="465AA2EE"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1E29584F"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r w:rsidRPr="00D77D00">
        <w:rPr>
          <w:rFonts w:asciiTheme="minorHAnsi" w:hAnsiTheme="minorHAnsi" w:cstheme="minorHAnsi"/>
          <w:sz w:val="18"/>
          <w:szCs w:val="18"/>
        </w:rPr>
        <w:t xml:space="preserve">Jan Karski redigiu um relatório sobre a situação trágica que os judeus viviam no gueto de Varsóvia e morriam nos campos de concentração alemães nazi na Polónia (cf. </w:t>
      </w:r>
      <w:r w:rsidRPr="00D77D00">
        <w:rPr>
          <w:rFonts w:asciiTheme="minorHAnsi" w:hAnsiTheme="minorHAnsi" w:cstheme="minorHAnsi"/>
          <w:i/>
          <w:sz w:val="18"/>
          <w:szCs w:val="18"/>
        </w:rPr>
        <w:t>The Story of a Secret State</w:t>
      </w:r>
      <w:r w:rsidRPr="00D77D00">
        <w:rPr>
          <w:rFonts w:asciiTheme="minorHAnsi" w:hAnsiTheme="minorHAnsi" w:cstheme="minorHAnsi"/>
          <w:sz w:val="18"/>
          <w:szCs w:val="18"/>
        </w:rPr>
        <w:t xml:space="preserve">, 1944; </w:t>
      </w:r>
      <w:proofErr w:type="spellStart"/>
      <w:r w:rsidRPr="00D77D00">
        <w:rPr>
          <w:rFonts w:asciiTheme="minorHAnsi" w:hAnsiTheme="minorHAnsi" w:cstheme="minorHAnsi"/>
          <w:sz w:val="18"/>
          <w:szCs w:val="18"/>
        </w:rPr>
        <w:t>Yannick</w:t>
      </w:r>
      <w:proofErr w:type="spellEnd"/>
      <w:r w:rsidRPr="00D77D00">
        <w:rPr>
          <w:rFonts w:asciiTheme="minorHAnsi" w:hAnsiTheme="minorHAnsi" w:cstheme="minorHAnsi"/>
          <w:sz w:val="18"/>
          <w:szCs w:val="18"/>
        </w:rPr>
        <w:t xml:space="preserve"> </w:t>
      </w:r>
      <w:proofErr w:type="spellStart"/>
      <w:r w:rsidRPr="00D77D00">
        <w:rPr>
          <w:rFonts w:asciiTheme="minorHAnsi" w:hAnsiTheme="minorHAnsi" w:cstheme="minorHAnsi"/>
          <w:sz w:val="18"/>
          <w:szCs w:val="18"/>
        </w:rPr>
        <w:t>Haenel</w:t>
      </w:r>
      <w:proofErr w:type="spellEnd"/>
      <w:r w:rsidRPr="00D77D00">
        <w:rPr>
          <w:rFonts w:asciiTheme="minorHAnsi" w:hAnsiTheme="minorHAnsi" w:cstheme="minorHAnsi"/>
          <w:sz w:val="18"/>
          <w:szCs w:val="18"/>
        </w:rPr>
        <w:t xml:space="preserve">, Han Karski, </w:t>
      </w:r>
      <w:r w:rsidRPr="00D77D00">
        <w:rPr>
          <w:rFonts w:asciiTheme="minorHAnsi" w:hAnsiTheme="minorHAnsi" w:cstheme="minorHAnsi"/>
          <w:i/>
          <w:sz w:val="18"/>
          <w:szCs w:val="18"/>
        </w:rPr>
        <w:t>O herói que tentou travar o Holocausto</w:t>
      </w:r>
      <w:r w:rsidRPr="00D77D00">
        <w:rPr>
          <w:rFonts w:asciiTheme="minorHAnsi" w:hAnsiTheme="minorHAnsi" w:cstheme="minorHAnsi"/>
          <w:sz w:val="18"/>
          <w:szCs w:val="18"/>
        </w:rPr>
        <w:t xml:space="preserve">, 2009). Em 1939, aquando da invasão da Polónia por parte do exército alemão, Jan Karski, então tenente do exército, foi detido e colocado num </w:t>
      </w:r>
      <w:proofErr w:type="spellStart"/>
      <w:r w:rsidRPr="00D77D00">
        <w:rPr>
          <w:rFonts w:asciiTheme="minorHAnsi" w:hAnsiTheme="minorHAnsi" w:cstheme="minorHAnsi"/>
          <w:sz w:val="18"/>
          <w:szCs w:val="18"/>
        </w:rPr>
        <w:t>comboio-prisão</w:t>
      </w:r>
      <w:proofErr w:type="spellEnd"/>
      <w:r w:rsidRPr="00D77D00">
        <w:rPr>
          <w:rFonts w:asciiTheme="minorHAnsi" w:hAnsiTheme="minorHAnsi" w:cstheme="minorHAnsi"/>
          <w:sz w:val="18"/>
          <w:szCs w:val="18"/>
        </w:rPr>
        <w:t>. Conseguiu, porém, escapar e juntou-se aos grupos de resistência polaca. Compreendeu, que fazia parte daquilo a que chamou «um código de uma selvajaria incrível», ao qual se tinham conformado os guardas dos campos de extermínio construídos no território da Polónia no tempo da segunda guerra mundial, porque «o mal não precisa de um motivo» (</w:t>
      </w:r>
      <w:proofErr w:type="spellStart"/>
      <w:r w:rsidRPr="00D77D00">
        <w:rPr>
          <w:rFonts w:asciiTheme="minorHAnsi" w:hAnsiTheme="minorHAnsi" w:cstheme="minorHAnsi"/>
          <w:sz w:val="18"/>
          <w:szCs w:val="18"/>
        </w:rPr>
        <w:t>Haenel</w:t>
      </w:r>
      <w:proofErr w:type="spellEnd"/>
      <w:r w:rsidRPr="00D77D00">
        <w:rPr>
          <w:rFonts w:asciiTheme="minorHAnsi" w:hAnsiTheme="minorHAnsi" w:cstheme="minorHAnsi"/>
          <w:sz w:val="18"/>
          <w:szCs w:val="18"/>
        </w:rPr>
        <w:t xml:space="preserve">, 2010: 39). A partir de 1940, Jan Karski atuou como mensageiro do movimento de resistência e viajou entre a Polónia, Inglaterra e França, transportando informações para o governo da Polónia em exílio. Novamente detido, interrogado pelos nazistas e torturado em julho de 1940 na prisão eslovaca de </w:t>
      </w:r>
      <w:proofErr w:type="spellStart"/>
      <w:r w:rsidRPr="00D77D00">
        <w:rPr>
          <w:rFonts w:asciiTheme="minorHAnsi" w:hAnsiTheme="minorHAnsi" w:cstheme="minorHAnsi"/>
          <w:sz w:val="18"/>
          <w:szCs w:val="18"/>
        </w:rPr>
        <w:t>Prešov</w:t>
      </w:r>
      <w:proofErr w:type="spellEnd"/>
      <w:r w:rsidRPr="00D77D00">
        <w:rPr>
          <w:rFonts w:asciiTheme="minorHAnsi" w:hAnsiTheme="minorHAnsi" w:cstheme="minorHAnsi"/>
          <w:sz w:val="18"/>
          <w:szCs w:val="18"/>
        </w:rPr>
        <w:t>, Jan Karski tentou o suicídio</w:t>
      </w:r>
      <w:r w:rsidRPr="00D77D00">
        <w:rPr>
          <w:rStyle w:val="FootnoteReference"/>
          <w:rFonts w:asciiTheme="minorHAnsi" w:hAnsiTheme="minorHAnsi" w:cstheme="minorHAnsi"/>
          <w:szCs w:val="18"/>
        </w:rPr>
        <w:footnoteReference w:id="2"/>
      </w:r>
      <w:r w:rsidRPr="00D77D00">
        <w:rPr>
          <w:rFonts w:asciiTheme="minorHAnsi" w:hAnsiTheme="minorHAnsi" w:cstheme="minorHAnsi"/>
          <w:sz w:val="18"/>
          <w:szCs w:val="18"/>
        </w:rPr>
        <w:t xml:space="preserve">, numa tentativa desesperada de proteger o resto dos membros da resistência e não revelar qualquer informação. Em Londres, Karski encontrou-se com líderes judeus e ofereceu-se para voltar à Polónia ocupada, de forma a testemunhar na primeira pessoa a situação no gueto de Varsóvia. </w:t>
      </w:r>
    </w:p>
    <w:p w14:paraId="332D8BFE"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75605913"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r w:rsidRPr="00D77D00">
        <w:rPr>
          <w:rFonts w:asciiTheme="minorHAnsi" w:hAnsiTheme="minorHAnsi" w:cstheme="minorHAnsi"/>
          <w:sz w:val="18"/>
          <w:szCs w:val="18"/>
        </w:rPr>
        <w:t>O mérito principal de Karski consistiu em redigir um relatório que mais tarde entregou ao primeiro-ministro britânico e ao presidente norte-americano – descreveu a situação catastrófica que se vivia no gueto de Varsóvia</w:t>
      </w:r>
      <w:r w:rsidRPr="00D77D00">
        <w:rPr>
          <w:rStyle w:val="FootnoteReference"/>
          <w:rFonts w:asciiTheme="minorHAnsi" w:hAnsiTheme="minorHAnsi" w:cstheme="minorHAnsi"/>
          <w:szCs w:val="18"/>
        </w:rPr>
        <w:footnoteReference w:id="3"/>
      </w:r>
      <w:r w:rsidRPr="00D77D00">
        <w:rPr>
          <w:rFonts w:asciiTheme="minorHAnsi" w:hAnsiTheme="minorHAnsi" w:cstheme="minorHAnsi"/>
          <w:sz w:val="18"/>
          <w:szCs w:val="18"/>
        </w:rPr>
        <w:t xml:space="preserve">, nos campos de extermínio, no dia-a-dia polaco aquando da segunda guerra mundial: falou de pessoas a morrerem nas ruas em fuzilamentos e execuções públicas, das atrocidades de pessoas levadas a câmaras de gás,  das crianças demasiado fracas para se moverem mortas pelos alemães nazi e pediu que se agisse rapidamente de forma a impedir o Holocausto ou o extermínio de judeus na Europa. </w:t>
      </w:r>
    </w:p>
    <w:p w14:paraId="0C462AE3"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7AE7F90A"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r w:rsidRPr="00D77D00">
        <w:rPr>
          <w:rFonts w:asciiTheme="minorHAnsi" w:hAnsiTheme="minorHAnsi" w:cstheme="minorHAnsi"/>
          <w:sz w:val="18"/>
          <w:szCs w:val="18"/>
        </w:rPr>
        <w:t xml:space="preserve">O relatório de Karski foi entregue ao Primeiro ministro britânico e ao Presidente norte-americano. Em Washington, no gabinete oval de Franklin D. Roosevelt (em julho de 1943) Karski tentou abordar a questão dos judeus de todos os guetos e campos de concentração na Europa. O então presidente dos E. U. A. mostrou o </w:t>
      </w:r>
      <w:r w:rsidRPr="00D77D00">
        <w:rPr>
          <w:rFonts w:asciiTheme="minorHAnsi" w:hAnsiTheme="minorHAnsi" w:cstheme="minorHAnsi"/>
          <w:i/>
          <w:sz w:val="18"/>
          <w:szCs w:val="18"/>
        </w:rPr>
        <w:t xml:space="preserve">low </w:t>
      </w:r>
      <w:proofErr w:type="spellStart"/>
      <w:r w:rsidRPr="00D77D00">
        <w:rPr>
          <w:rFonts w:asciiTheme="minorHAnsi" w:hAnsiTheme="minorHAnsi" w:cstheme="minorHAnsi"/>
          <w:i/>
          <w:sz w:val="18"/>
          <w:szCs w:val="18"/>
        </w:rPr>
        <w:t>profile</w:t>
      </w:r>
      <w:proofErr w:type="spellEnd"/>
      <w:r w:rsidRPr="00D77D00">
        <w:rPr>
          <w:rFonts w:asciiTheme="minorHAnsi" w:hAnsiTheme="minorHAnsi" w:cstheme="minorHAnsi"/>
          <w:i/>
          <w:sz w:val="18"/>
          <w:szCs w:val="18"/>
        </w:rPr>
        <w:t xml:space="preserve">, </w:t>
      </w:r>
      <w:r w:rsidRPr="00D77D00">
        <w:rPr>
          <w:rFonts w:asciiTheme="minorHAnsi" w:hAnsiTheme="minorHAnsi" w:cstheme="minorHAnsi"/>
          <w:sz w:val="18"/>
          <w:szCs w:val="18"/>
        </w:rPr>
        <w:t>enquanto que os britânicos adotaram uma política cautelosa, com laivos antissemitas.</w:t>
      </w:r>
    </w:p>
    <w:p w14:paraId="3049E5C7" w14:textId="77777777" w:rsidR="00822351" w:rsidRPr="00D77D00" w:rsidRDefault="00822351" w:rsidP="00204948">
      <w:pPr>
        <w:pStyle w:val="NormalWeb"/>
        <w:spacing w:before="0" w:beforeAutospacing="0" w:after="0" w:afterAutospacing="0"/>
        <w:ind w:left="57" w:right="57"/>
        <w:rPr>
          <w:rStyle w:val="BookTitle"/>
          <w:rFonts w:asciiTheme="minorHAnsi" w:hAnsiTheme="minorHAnsi" w:cstheme="minorHAnsi"/>
          <w:sz w:val="18"/>
          <w:szCs w:val="18"/>
        </w:rPr>
      </w:pPr>
    </w:p>
    <w:p w14:paraId="1E00C190" w14:textId="77777777" w:rsidR="00822351" w:rsidRPr="00D77D00" w:rsidRDefault="00822351" w:rsidP="00204948">
      <w:pPr>
        <w:rPr>
          <w:rFonts w:cstheme="minorHAnsi"/>
          <w:i/>
          <w:sz w:val="18"/>
          <w:szCs w:val="18"/>
        </w:rPr>
      </w:pPr>
      <w:r w:rsidRPr="00D77D00">
        <w:rPr>
          <w:rFonts w:cstheme="minorHAnsi"/>
          <w:sz w:val="18"/>
          <w:szCs w:val="18"/>
        </w:rPr>
        <w:lastRenderedPageBreak/>
        <w:t xml:space="preserve"> Bem nos lembra </w:t>
      </w:r>
      <w:proofErr w:type="spellStart"/>
      <w:r w:rsidRPr="00D77D00">
        <w:rPr>
          <w:rFonts w:cstheme="minorHAnsi"/>
          <w:sz w:val="18"/>
          <w:szCs w:val="18"/>
        </w:rPr>
        <w:t>Yannick</w:t>
      </w:r>
      <w:proofErr w:type="spellEnd"/>
      <w:r w:rsidRPr="00D77D00">
        <w:rPr>
          <w:rFonts w:cstheme="minorHAnsi"/>
          <w:sz w:val="18"/>
          <w:szCs w:val="18"/>
        </w:rPr>
        <w:t xml:space="preserve"> </w:t>
      </w:r>
      <w:proofErr w:type="spellStart"/>
      <w:r w:rsidRPr="00D77D00">
        <w:rPr>
          <w:rFonts w:cstheme="minorHAnsi"/>
          <w:sz w:val="18"/>
          <w:szCs w:val="18"/>
        </w:rPr>
        <w:t>Haenel</w:t>
      </w:r>
      <w:proofErr w:type="spellEnd"/>
      <w:r w:rsidRPr="00D77D00">
        <w:rPr>
          <w:rFonts w:cstheme="minorHAnsi"/>
          <w:sz w:val="18"/>
          <w:szCs w:val="18"/>
        </w:rPr>
        <w:t xml:space="preserve">, apoiando-se em certos elementos da vida de Jan Karski, devidos à leitura da obra de E. Thomas Wood e Stanislas M. Jandowski: </w:t>
      </w:r>
      <w:r w:rsidRPr="00D77D00">
        <w:rPr>
          <w:rFonts w:cstheme="minorHAnsi"/>
          <w:i/>
          <w:sz w:val="18"/>
          <w:szCs w:val="18"/>
        </w:rPr>
        <w:t xml:space="preserve">Karski, </w:t>
      </w:r>
      <w:proofErr w:type="spellStart"/>
      <w:r w:rsidRPr="00D77D00">
        <w:rPr>
          <w:rFonts w:cstheme="minorHAnsi"/>
          <w:i/>
          <w:sz w:val="18"/>
          <w:szCs w:val="18"/>
        </w:rPr>
        <w:t>How</w:t>
      </w:r>
      <w:proofErr w:type="spellEnd"/>
      <w:r w:rsidRPr="00D77D00">
        <w:rPr>
          <w:rFonts w:cstheme="minorHAnsi"/>
          <w:i/>
          <w:sz w:val="18"/>
          <w:szCs w:val="18"/>
        </w:rPr>
        <w:t xml:space="preserve"> </w:t>
      </w:r>
      <w:proofErr w:type="spellStart"/>
      <w:r w:rsidRPr="00D77D00">
        <w:rPr>
          <w:rFonts w:cstheme="minorHAnsi"/>
          <w:i/>
          <w:sz w:val="18"/>
          <w:szCs w:val="18"/>
        </w:rPr>
        <w:t>one</w:t>
      </w:r>
      <w:proofErr w:type="spellEnd"/>
      <w:r w:rsidRPr="00D77D00">
        <w:rPr>
          <w:rFonts w:cstheme="minorHAnsi"/>
          <w:i/>
          <w:sz w:val="18"/>
          <w:szCs w:val="18"/>
        </w:rPr>
        <w:t xml:space="preserve"> </w:t>
      </w:r>
      <w:proofErr w:type="spellStart"/>
      <w:r w:rsidRPr="00D77D00">
        <w:rPr>
          <w:rFonts w:cstheme="minorHAnsi"/>
          <w:i/>
          <w:sz w:val="18"/>
          <w:szCs w:val="18"/>
        </w:rPr>
        <w:t>man</w:t>
      </w:r>
      <w:proofErr w:type="spellEnd"/>
      <w:r w:rsidRPr="00D77D00">
        <w:rPr>
          <w:rFonts w:cstheme="minorHAnsi"/>
          <w:i/>
          <w:sz w:val="18"/>
          <w:szCs w:val="18"/>
        </w:rPr>
        <w:t xml:space="preserve"> tried to stop the </w:t>
      </w:r>
      <w:proofErr w:type="spellStart"/>
      <w:r w:rsidRPr="00D77D00">
        <w:rPr>
          <w:rFonts w:cstheme="minorHAnsi"/>
          <w:i/>
          <w:sz w:val="18"/>
          <w:szCs w:val="18"/>
        </w:rPr>
        <w:t>Holocaust</w:t>
      </w:r>
      <w:proofErr w:type="spellEnd"/>
      <w:r w:rsidRPr="00D77D00">
        <w:rPr>
          <w:rFonts w:cstheme="minorHAnsi"/>
          <w:i/>
          <w:sz w:val="18"/>
          <w:szCs w:val="18"/>
        </w:rPr>
        <w:t xml:space="preserve"> </w:t>
      </w:r>
      <w:r w:rsidRPr="00D77D00">
        <w:rPr>
          <w:rFonts w:cstheme="minorHAnsi"/>
          <w:sz w:val="18"/>
          <w:szCs w:val="18"/>
        </w:rPr>
        <w:t>(1994), sendo as frases e as reflexões atribuídas ao herói polaco da autoria do romancista francês:</w:t>
      </w:r>
      <w:r w:rsidRPr="00D77D00">
        <w:rPr>
          <w:rFonts w:cstheme="minorHAnsi"/>
          <w:i/>
          <w:sz w:val="18"/>
          <w:szCs w:val="18"/>
        </w:rPr>
        <w:t xml:space="preserve"> </w:t>
      </w:r>
    </w:p>
    <w:p w14:paraId="1E0E629E" w14:textId="77777777" w:rsidR="00822351" w:rsidRPr="00D77D00" w:rsidRDefault="00822351" w:rsidP="00204948">
      <w:pPr>
        <w:rPr>
          <w:rFonts w:cstheme="minorHAnsi"/>
          <w:i/>
          <w:sz w:val="18"/>
          <w:szCs w:val="18"/>
        </w:rPr>
      </w:pPr>
    </w:p>
    <w:p w14:paraId="28EA0ECF" w14:textId="77777777" w:rsidR="00822351" w:rsidRPr="00D77D00" w:rsidRDefault="00822351" w:rsidP="00204948">
      <w:pPr>
        <w:ind w:left="720"/>
        <w:rPr>
          <w:rFonts w:cstheme="minorHAnsi"/>
          <w:i/>
          <w:sz w:val="18"/>
          <w:szCs w:val="18"/>
        </w:rPr>
      </w:pPr>
      <w:r w:rsidRPr="00D77D00">
        <w:rPr>
          <w:rFonts w:cstheme="minorHAnsi"/>
          <w:i/>
          <w:sz w:val="18"/>
          <w:szCs w:val="18"/>
        </w:rPr>
        <w:t xml:space="preserve">Alguns colaboradores de Churchill receavam que Hitler expulsasse os judeus, pois teria sido necessário abrir-lhes a Palestina e os ingleses opunham-se. </w:t>
      </w:r>
      <w:r w:rsidRPr="00D77D00">
        <w:rPr>
          <w:rFonts w:cstheme="minorHAnsi"/>
          <w:b/>
          <w:i/>
          <w:sz w:val="18"/>
          <w:szCs w:val="18"/>
        </w:rPr>
        <w:t>Nos corredores do Ministério dos Negócios Estrangeiros de Londres, reinava esse antissemitismo tecnocrata em que as leis contra a imigração nunca passam de uma versão mais conveniente das leis antijudaicas</w:t>
      </w:r>
      <w:r w:rsidRPr="00D77D00">
        <w:rPr>
          <w:rFonts w:cstheme="minorHAnsi"/>
          <w:i/>
          <w:sz w:val="18"/>
          <w:szCs w:val="18"/>
        </w:rPr>
        <w:t xml:space="preserve">.  Quanto ao Departamento  de Estado americano, recusava a própria ideia de refugiados judeus e durante muito tempo a sua política consistiu em colocar obstáculos a possíveis salvamentos: só foram adotadas medidas quando a atitude do governo de Roosevelt esteve prestes a provocar um escândalo, mas </w:t>
      </w:r>
      <w:r w:rsidRPr="00D77D00">
        <w:rPr>
          <w:rFonts w:cstheme="minorHAnsi"/>
          <w:b/>
          <w:i/>
          <w:sz w:val="18"/>
          <w:szCs w:val="18"/>
        </w:rPr>
        <w:t>os procedimentos administrativos revelaram-se tão retorcidos, que só entraram em território americano cerca de dez por cento do número de refugiados que teriam podido ser acolhidos</w:t>
      </w:r>
      <w:r w:rsidRPr="00D77D00">
        <w:rPr>
          <w:rFonts w:cstheme="minorHAnsi"/>
          <w:i/>
          <w:sz w:val="18"/>
          <w:szCs w:val="18"/>
        </w:rPr>
        <w:t xml:space="preserve">. </w:t>
      </w:r>
    </w:p>
    <w:p w14:paraId="3646D2A6" w14:textId="77777777" w:rsidR="00822351" w:rsidRPr="00D77D00" w:rsidRDefault="00822351" w:rsidP="00204948">
      <w:pPr>
        <w:ind w:left="720"/>
        <w:rPr>
          <w:rFonts w:cstheme="minorHAnsi"/>
          <w:i/>
          <w:sz w:val="18"/>
          <w:szCs w:val="18"/>
        </w:rPr>
      </w:pPr>
      <w:r w:rsidRPr="00D77D00">
        <w:rPr>
          <w:rFonts w:cstheme="minorHAnsi"/>
          <w:i/>
          <w:sz w:val="18"/>
          <w:szCs w:val="18"/>
        </w:rPr>
        <w:t xml:space="preserve">Só comecei a estudar estas questões mais tarde, quando me tornei professor de Relações Internacionais na Universidade Georgetown e, depois, em Columbia. E, nos anos sessenta, os meus alunos começaram a escrever </w:t>
      </w:r>
      <w:r w:rsidRPr="00D77D00">
        <w:rPr>
          <w:rFonts w:cstheme="minorHAnsi"/>
          <w:b/>
          <w:i/>
          <w:sz w:val="18"/>
          <w:szCs w:val="18"/>
        </w:rPr>
        <w:t>teses sobre a relação entre os americanos e a solução final</w:t>
      </w:r>
      <w:r w:rsidRPr="00D77D00">
        <w:rPr>
          <w:rFonts w:cstheme="minorHAnsi"/>
          <w:i/>
          <w:sz w:val="18"/>
          <w:szCs w:val="18"/>
        </w:rPr>
        <w:t xml:space="preserve"> – aquilo a que um historiador chamou «</w:t>
      </w:r>
      <w:r w:rsidRPr="00D77D00">
        <w:rPr>
          <w:rFonts w:cstheme="minorHAnsi"/>
          <w:b/>
          <w:i/>
          <w:sz w:val="18"/>
          <w:szCs w:val="18"/>
        </w:rPr>
        <w:t>abandono dos judeus pela América</w:t>
      </w:r>
      <w:r w:rsidRPr="00D77D00">
        <w:rPr>
          <w:rFonts w:cstheme="minorHAnsi"/>
          <w:i/>
          <w:sz w:val="18"/>
          <w:szCs w:val="18"/>
        </w:rPr>
        <w:t xml:space="preserve">». </w:t>
      </w:r>
    </w:p>
    <w:p w14:paraId="560BEDAA" w14:textId="77777777" w:rsidR="00822351" w:rsidRPr="00D77D00" w:rsidRDefault="00822351" w:rsidP="00204948">
      <w:pPr>
        <w:ind w:left="720"/>
        <w:rPr>
          <w:rFonts w:cstheme="minorHAnsi"/>
          <w:i/>
          <w:sz w:val="18"/>
          <w:szCs w:val="18"/>
        </w:rPr>
      </w:pPr>
      <w:r w:rsidRPr="00D77D00">
        <w:rPr>
          <w:rFonts w:cstheme="minorHAnsi"/>
          <w:i/>
          <w:sz w:val="18"/>
          <w:szCs w:val="18"/>
        </w:rPr>
        <w:t xml:space="preserve">Hoje, sabemos que a inércia burocrática não era a única em causa e que existiu uma verdadeira vontade de </w:t>
      </w:r>
      <w:r w:rsidRPr="00D77D00">
        <w:rPr>
          <w:rFonts w:cstheme="minorHAnsi"/>
          <w:b/>
          <w:i/>
          <w:sz w:val="18"/>
          <w:szCs w:val="18"/>
        </w:rPr>
        <w:t>não</w:t>
      </w:r>
      <w:r w:rsidRPr="00D77D00">
        <w:rPr>
          <w:rFonts w:cstheme="minorHAnsi"/>
          <w:i/>
          <w:sz w:val="18"/>
          <w:szCs w:val="18"/>
        </w:rPr>
        <w:t xml:space="preserve"> intervir em favor dos judeus da Europa. Por muito incrível que hoje possa parecer, </w:t>
      </w:r>
      <w:r w:rsidRPr="00D77D00">
        <w:rPr>
          <w:rFonts w:cstheme="minorHAnsi"/>
          <w:b/>
          <w:i/>
          <w:sz w:val="18"/>
          <w:szCs w:val="18"/>
        </w:rPr>
        <w:t>funcionários do Departamento de Estado interrompiam a chegada de notícias do extermínio e proibiam a sua divulgação</w:t>
      </w:r>
      <w:r w:rsidRPr="00D77D00">
        <w:rPr>
          <w:rFonts w:cstheme="minorHAnsi"/>
          <w:i/>
          <w:sz w:val="18"/>
          <w:szCs w:val="18"/>
        </w:rPr>
        <w:t>. (...). ~</w:t>
      </w:r>
    </w:p>
    <w:p w14:paraId="22A977EA" w14:textId="77777777" w:rsidR="00822351" w:rsidRPr="00D77D00" w:rsidRDefault="00822351" w:rsidP="00204948">
      <w:pPr>
        <w:ind w:left="720"/>
        <w:rPr>
          <w:rFonts w:cstheme="minorHAnsi"/>
          <w:sz w:val="18"/>
          <w:szCs w:val="18"/>
        </w:rPr>
      </w:pPr>
      <w:r w:rsidRPr="00D77D00">
        <w:rPr>
          <w:rFonts w:cstheme="minorHAnsi"/>
          <w:i/>
          <w:sz w:val="18"/>
          <w:szCs w:val="18"/>
        </w:rPr>
        <w:t xml:space="preserve">E mais tarde, quando já não era possível permanecer passivo, </w:t>
      </w:r>
      <w:r w:rsidRPr="00D77D00">
        <w:rPr>
          <w:rFonts w:cstheme="minorHAnsi"/>
          <w:b/>
          <w:i/>
          <w:sz w:val="18"/>
          <w:szCs w:val="18"/>
        </w:rPr>
        <w:t>foi o Congresso que começou a barrar o caminho à própria ideia de salvação dos judeus</w:t>
      </w:r>
      <w:r w:rsidRPr="00D77D00">
        <w:rPr>
          <w:rFonts w:cstheme="minorHAnsi"/>
          <w:i/>
          <w:sz w:val="18"/>
          <w:szCs w:val="18"/>
        </w:rPr>
        <w:t xml:space="preserve">. (...) Quanto ao próprio </w:t>
      </w:r>
      <w:r w:rsidRPr="00D77D00">
        <w:rPr>
          <w:rFonts w:cstheme="minorHAnsi"/>
          <w:b/>
          <w:i/>
          <w:sz w:val="18"/>
          <w:szCs w:val="18"/>
        </w:rPr>
        <w:t>Roosevelt</w:t>
      </w:r>
      <w:r w:rsidRPr="00D77D00">
        <w:rPr>
          <w:rFonts w:cstheme="minorHAnsi"/>
          <w:i/>
          <w:sz w:val="18"/>
          <w:szCs w:val="18"/>
        </w:rPr>
        <w:t xml:space="preserve">, não era indiferente à «questão judaica», como se dizia na época, pelo contrário, </w:t>
      </w:r>
      <w:r w:rsidRPr="00D77D00">
        <w:rPr>
          <w:rFonts w:cstheme="minorHAnsi"/>
          <w:b/>
          <w:i/>
          <w:sz w:val="18"/>
          <w:szCs w:val="18"/>
        </w:rPr>
        <w:t>não queria que o vissem como um amigo daquilo a que chamava o «lóbi judeu», pois nessa época as suas hipóteses de ser reeleito encontrar-se-iam reduzidas</w:t>
      </w:r>
      <w:r w:rsidRPr="00D77D00">
        <w:rPr>
          <w:rFonts w:cstheme="minorHAnsi"/>
          <w:i/>
          <w:sz w:val="18"/>
          <w:szCs w:val="18"/>
        </w:rPr>
        <w:t>. (...). Felizmente</w:t>
      </w:r>
      <w:r w:rsidRPr="00D77D00">
        <w:rPr>
          <w:rFonts w:cstheme="minorHAnsi"/>
          <w:b/>
          <w:i/>
          <w:sz w:val="18"/>
          <w:szCs w:val="18"/>
        </w:rPr>
        <w:t xml:space="preserve"> para os ingleses, e para os americanos, Hitler não expulsou os judeus da Europa, exterminou-os</w:t>
      </w:r>
      <w:r w:rsidRPr="00D77D00">
        <w:rPr>
          <w:rFonts w:cstheme="minorHAnsi"/>
          <w:i/>
          <w:sz w:val="18"/>
          <w:szCs w:val="18"/>
        </w:rPr>
        <w:t>.</w:t>
      </w:r>
      <w:r w:rsidRPr="00D77D00">
        <w:rPr>
          <w:rFonts w:cstheme="minorHAnsi"/>
          <w:sz w:val="18"/>
          <w:szCs w:val="18"/>
        </w:rPr>
        <w:t xml:space="preserve"> (</w:t>
      </w:r>
      <w:proofErr w:type="spellStart"/>
      <w:r w:rsidRPr="00D77D00">
        <w:rPr>
          <w:rFonts w:cstheme="minorHAnsi"/>
          <w:sz w:val="18"/>
          <w:szCs w:val="18"/>
        </w:rPr>
        <w:t>Yannick</w:t>
      </w:r>
      <w:proofErr w:type="spellEnd"/>
      <w:r w:rsidRPr="00D77D00">
        <w:rPr>
          <w:rFonts w:cstheme="minorHAnsi"/>
          <w:sz w:val="18"/>
          <w:szCs w:val="18"/>
        </w:rPr>
        <w:t xml:space="preserve">, 2010: 11 a 113, sublinhado nosso, A.K.).  </w:t>
      </w:r>
    </w:p>
    <w:p w14:paraId="5A6A07B9" w14:textId="77777777" w:rsidR="00822351" w:rsidRPr="00D77D00" w:rsidRDefault="00822351" w:rsidP="00204948">
      <w:pPr>
        <w:rPr>
          <w:rFonts w:cstheme="minorHAnsi"/>
          <w:sz w:val="18"/>
          <w:szCs w:val="18"/>
        </w:rPr>
      </w:pPr>
    </w:p>
    <w:p w14:paraId="30B73B7E"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r w:rsidRPr="00D77D00">
        <w:rPr>
          <w:rFonts w:asciiTheme="minorHAnsi" w:hAnsiTheme="minorHAnsi" w:cstheme="minorHAnsi"/>
          <w:sz w:val="18"/>
          <w:szCs w:val="18"/>
        </w:rPr>
        <w:t xml:space="preserve">Estávamos em setembro de 1943. Jan Karski queria retomar o seu lugar no movimento da resistência antinazi, mas o governo polaco (clandestino) em Londres opunha-se: segundo o primeiro-ministro do governo polaco clandestino </w:t>
      </w:r>
      <w:proofErr w:type="spellStart"/>
      <w:r w:rsidRPr="00D77D00">
        <w:rPr>
          <w:rFonts w:asciiTheme="minorHAnsi" w:hAnsiTheme="minorHAnsi" w:cstheme="minorHAnsi"/>
          <w:sz w:val="18"/>
          <w:szCs w:val="18"/>
        </w:rPr>
        <w:t>Stanisław</w:t>
      </w:r>
      <w:proofErr w:type="spellEnd"/>
      <w:r w:rsidRPr="00D77D00">
        <w:rPr>
          <w:rFonts w:asciiTheme="minorHAnsi" w:hAnsiTheme="minorHAnsi" w:cstheme="minorHAnsi"/>
          <w:sz w:val="18"/>
          <w:szCs w:val="18"/>
        </w:rPr>
        <w:t xml:space="preserve"> </w:t>
      </w:r>
      <w:proofErr w:type="spellStart"/>
      <w:r w:rsidRPr="00D77D00">
        <w:rPr>
          <w:rFonts w:asciiTheme="minorHAnsi" w:hAnsiTheme="minorHAnsi" w:cstheme="minorHAnsi"/>
          <w:sz w:val="18"/>
          <w:szCs w:val="18"/>
        </w:rPr>
        <w:t>Mikołajczyk</w:t>
      </w:r>
      <w:proofErr w:type="spellEnd"/>
      <w:r w:rsidRPr="00D77D00">
        <w:rPr>
          <w:rFonts w:asciiTheme="minorHAnsi" w:hAnsiTheme="minorHAnsi" w:cstheme="minorHAnsi"/>
          <w:sz w:val="18"/>
          <w:szCs w:val="18"/>
        </w:rPr>
        <w:t xml:space="preserve"> (1901–1966), a Gestapo procurava-o, as rádios nazis denunciavam-no, nomeadamente como “um agente bolchevique ao serviço da judiaria americana” (</w:t>
      </w:r>
      <w:proofErr w:type="spellStart"/>
      <w:r w:rsidRPr="00D77D00">
        <w:rPr>
          <w:rFonts w:asciiTheme="minorHAnsi" w:hAnsiTheme="minorHAnsi" w:cstheme="minorHAnsi"/>
          <w:sz w:val="18"/>
          <w:szCs w:val="18"/>
        </w:rPr>
        <w:t>Yannick</w:t>
      </w:r>
      <w:proofErr w:type="spellEnd"/>
      <w:r w:rsidRPr="00D77D00">
        <w:rPr>
          <w:rFonts w:asciiTheme="minorHAnsi" w:hAnsiTheme="minorHAnsi" w:cstheme="minorHAnsi"/>
          <w:sz w:val="18"/>
          <w:szCs w:val="18"/>
        </w:rPr>
        <w:t xml:space="preserve">, 2010: 113). O General Władysław Sikorski (1881, Tuszów Narodowy – 1943, Gibraltar), o Chefe das forças armadas da Polónia no exílio tinha a visão de um verdadeiro Estado polaco, com um ramo administrativo, um ramo armado (o </w:t>
      </w:r>
      <w:r w:rsidRPr="00D77D00">
        <w:rPr>
          <w:rFonts w:asciiTheme="minorHAnsi" w:hAnsiTheme="minorHAnsi" w:cstheme="minorHAnsi"/>
          <w:i/>
          <w:sz w:val="18"/>
          <w:szCs w:val="18"/>
        </w:rPr>
        <w:t>Armia Krajowa</w:t>
      </w:r>
      <w:r w:rsidRPr="00D77D00">
        <w:rPr>
          <w:rFonts w:asciiTheme="minorHAnsi" w:hAnsiTheme="minorHAnsi" w:cstheme="minorHAnsi"/>
          <w:sz w:val="18"/>
          <w:szCs w:val="18"/>
        </w:rPr>
        <w:t xml:space="preserve">, i.e., o Exército Nacional), um ramo parlamentar e um ramo jurídico. O herói polaco deplorava os sofrimentos de judeus e os sacrifícios dos polacos, sabia coisas de mais e receava que fosse capturado outra vez pelos nazis. Além disso, não compreendia a que ponto a resistência polaca e também a própria Polónia o tinham abandonado. </w:t>
      </w:r>
    </w:p>
    <w:p w14:paraId="00723136"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37D68F54"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r w:rsidRPr="00D77D00">
        <w:rPr>
          <w:rFonts w:asciiTheme="minorHAnsi" w:hAnsiTheme="minorHAnsi" w:cstheme="minorHAnsi"/>
          <w:sz w:val="18"/>
          <w:szCs w:val="18"/>
        </w:rPr>
        <w:t xml:space="preserve">Seria perigoso, pois, que Jan Karski divulgasse as informações desesperantes em Varsóvia a ponto que os chefes da nossa resistência percebessem a sua situação de </w:t>
      </w:r>
      <w:proofErr w:type="spellStart"/>
      <w:r w:rsidRPr="00D77D00">
        <w:rPr>
          <w:rFonts w:asciiTheme="minorHAnsi" w:hAnsiTheme="minorHAnsi" w:cstheme="minorHAnsi"/>
          <w:i/>
          <w:sz w:val="18"/>
          <w:szCs w:val="18"/>
        </w:rPr>
        <w:t>double</w:t>
      </w:r>
      <w:proofErr w:type="spellEnd"/>
      <w:r w:rsidRPr="00D77D00">
        <w:rPr>
          <w:rFonts w:asciiTheme="minorHAnsi" w:hAnsiTheme="minorHAnsi" w:cstheme="minorHAnsi"/>
          <w:i/>
          <w:sz w:val="18"/>
          <w:szCs w:val="18"/>
        </w:rPr>
        <w:t xml:space="preserve"> twist</w:t>
      </w:r>
      <w:r w:rsidRPr="00D77D00">
        <w:rPr>
          <w:rFonts w:asciiTheme="minorHAnsi" w:hAnsiTheme="minorHAnsi" w:cstheme="minorHAnsi"/>
          <w:sz w:val="18"/>
          <w:szCs w:val="18"/>
        </w:rPr>
        <w:t xml:space="preserve"> ou da contorção dupla entre a Alemanha nazi e a Rússia soviética? Ou mesmo a tríplice contorção, inclusive os conluios dos E.U.A. e da Inglaterra?  Karski pensou que o governo polaco no exílio em Inglaterra queria ainda aproveitar-se dele, permitindo que o mensageiro secreto da verdade sobre o Holocausto continuasse ainda a agir. Na sua opinião, porém, e na do povo polaco, a Polónia foi abandonada pela Europa, pela história, pela memória do tempo do Holocausto, da segunda guerra mundial, da cortina de ferro. </w:t>
      </w:r>
    </w:p>
    <w:p w14:paraId="3D455186"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275555FA"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r w:rsidRPr="00D77D00">
        <w:rPr>
          <w:rFonts w:asciiTheme="minorHAnsi" w:hAnsiTheme="minorHAnsi" w:cstheme="minorHAnsi"/>
          <w:sz w:val="18"/>
          <w:szCs w:val="18"/>
        </w:rPr>
        <w:t>Entretanto, um filme pró-soviético de Michael Curtiz (</w:t>
      </w:r>
      <w:proofErr w:type="spellStart"/>
      <w:r w:rsidRPr="00D77D00">
        <w:rPr>
          <w:rFonts w:asciiTheme="minorHAnsi" w:hAnsiTheme="minorHAnsi" w:cstheme="minorHAnsi"/>
          <w:i/>
          <w:sz w:val="18"/>
          <w:szCs w:val="18"/>
        </w:rPr>
        <w:t>pró-Staline</w:t>
      </w:r>
      <w:proofErr w:type="spellEnd"/>
      <w:r w:rsidRPr="00D77D00">
        <w:rPr>
          <w:rFonts w:asciiTheme="minorHAnsi" w:hAnsiTheme="minorHAnsi" w:cstheme="minorHAnsi"/>
          <w:i/>
          <w:sz w:val="18"/>
          <w:szCs w:val="18"/>
        </w:rPr>
        <w:t xml:space="preserve"> propaganda made in Hollywood</w:t>
      </w:r>
      <w:r w:rsidRPr="00D77D00">
        <w:rPr>
          <w:rFonts w:asciiTheme="minorHAnsi" w:hAnsiTheme="minorHAnsi" w:cstheme="minorHAnsi"/>
          <w:sz w:val="18"/>
          <w:szCs w:val="18"/>
        </w:rPr>
        <w:t xml:space="preserve">), </w:t>
      </w:r>
      <w:r w:rsidRPr="00D77D00">
        <w:rPr>
          <w:rFonts w:asciiTheme="minorHAnsi" w:hAnsiTheme="minorHAnsi" w:cstheme="minorHAnsi"/>
          <w:i/>
          <w:sz w:val="18"/>
          <w:szCs w:val="18"/>
        </w:rPr>
        <w:t>Missão em Moscovo</w:t>
      </w:r>
      <w:r w:rsidRPr="00D77D00">
        <w:rPr>
          <w:rFonts w:asciiTheme="minorHAnsi" w:hAnsiTheme="minorHAnsi" w:cstheme="minorHAnsi"/>
          <w:b/>
          <w:sz w:val="18"/>
          <w:szCs w:val="18"/>
        </w:rPr>
        <w:t xml:space="preserve"> </w:t>
      </w:r>
      <w:r w:rsidRPr="00D77D00">
        <w:rPr>
          <w:rFonts w:asciiTheme="minorHAnsi" w:hAnsiTheme="minorHAnsi" w:cstheme="minorHAnsi"/>
          <w:sz w:val="18"/>
          <w:szCs w:val="18"/>
        </w:rPr>
        <w:t>(</w:t>
      </w:r>
      <w:proofErr w:type="spellStart"/>
      <w:r w:rsidRPr="00D77D00">
        <w:rPr>
          <w:rFonts w:asciiTheme="minorHAnsi" w:hAnsiTheme="minorHAnsi" w:cstheme="minorHAnsi"/>
          <w:i/>
          <w:sz w:val="18"/>
          <w:szCs w:val="18"/>
        </w:rPr>
        <w:t>Mission</w:t>
      </w:r>
      <w:proofErr w:type="spellEnd"/>
      <w:r w:rsidRPr="00D77D00">
        <w:rPr>
          <w:rFonts w:asciiTheme="minorHAnsi" w:hAnsiTheme="minorHAnsi" w:cstheme="minorHAnsi"/>
          <w:i/>
          <w:sz w:val="18"/>
          <w:szCs w:val="18"/>
        </w:rPr>
        <w:t xml:space="preserve"> to </w:t>
      </w:r>
      <w:proofErr w:type="spellStart"/>
      <w:r w:rsidRPr="00D77D00">
        <w:rPr>
          <w:rFonts w:asciiTheme="minorHAnsi" w:hAnsiTheme="minorHAnsi" w:cstheme="minorHAnsi"/>
          <w:i/>
          <w:sz w:val="18"/>
          <w:szCs w:val="18"/>
        </w:rPr>
        <w:t>Moscov</w:t>
      </w:r>
      <w:proofErr w:type="spellEnd"/>
      <w:r w:rsidRPr="00D77D00">
        <w:rPr>
          <w:rFonts w:asciiTheme="minorHAnsi" w:hAnsiTheme="minorHAnsi" w:cstheme="minorHAnsi"/>
          <w:sz w:val="18"/>
          <w:szCs w:val="18"/>
        </w:rPr>
        <w:t xml:space="preserve">, 1943), acabava de ter um grande sucesso, mas os estúdios de Hollywood, a imprensa e a rádio não mostravam mais interesse pela Polónia e pelo Holocausto do que o governo americano. </w:t>
      </w:r>
    </w:p>
    <w:p w14:paraId="0FD01890"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3D4AFD64"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r w:rsidRPr="00D77D00">
        <w:rPr>
          <w:rFonts w:asciiTheme="minorHAnsi" w:hAnsiTheme="minorHAnsi" w:cstheme="minorHAnsi"/>
          <w:sz w:val="18"/>
          <w:szCs w:val="18"/>
        </w:rPr>
        <w:t xml:space="preserve">A mensagem de Jan Karski passou a ser conhecida tão-somente depois da entrevista que lhe fez o realizador Claude Lanzman para o seu filme sobre o Holocausto, o </w:t>
      </w:r>
      <w:r w:rsidRPr="00D77D00">
        <w:rPr>
          <w:rFonts w:asciiTheme="minorHAnsi" w:hAnsiTheme="minorHAnsi" w:cstheme="minorHAnsi"/>
          <w:i/>
          <w:sz w:val="18"/>
          <w:szCs w:val="18"/>
        </w:rPr>
        <w:t xml:space="preserve">Shoah </w:t>
      </w:r>
      <w:r w:rsidRPr="00D77D00">
        <w:rPr>
          <w:rFonts w:asciiTheme="minorHAnsi" w:hAnsiTheme="minorHAnsi" w:cstheme="minorHAnsi"/>
          <w:sz w:val="18"/>
          <w:szCs w:val="18"/>
        </w:rPr>
        <w:t xml:space="preserve">(1985). São muito comoventes as cenas, em que Jarski, chorando, conta sobre o extermínio dos judeus na Polónia, autêntico na sua dor e desespero de não poder agir mais. </w:t>
      </w:r>
    </w:p>
    <w:p w14:paraId="00E7BE32"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557847F9"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r w:rsidRPr="00D77D00">
        <w:rPr>
          <w:rFonts w:asciiTheme="minorHAnsi" w:hAnsiTheme="minorHAnsi" w:cstheme="minorHAnsi"/>
          <w:sz w:val="18"/>
          <w:szCs w:val="18"/>
        </w:rPr>
        <w:t xml:space="preserve">Em 2010, Lanzman fez o documentário </w:t>
      </w:r>
      <w:proofErr w:type="spellStart"/>
      <w:r w:rsidRPr="00D77D00">
        <w:rPr>
          <w:rFonts w:asciiTheme="minorHAnsi" w:hAnsiTheme="minorHAnsi" w:cstheme="minorHAnsi"/>
          <w:i/>
          <w:sz w:val="18"/>
          <w:szCs w:val="18"/>
        </w:rPr>
        <w:t>Rapport</w:t>
      </w:r>
      <w:proofErr w:type="spellEnd"/>
      <w:r w:rsidRPr="00D77D00">
        <w:rPr>
          <w:rFonts w:asciiTheme="minorHAnsi" w:hAnsiTheme="minorHAnsi" w:cstheme="minorHAnsi"/>
          <w:i/>
          <w:sz w:val="18"/>
          <w:szCs w:val="18"/>
        </w:rPr>
        <w:t xml:space="preserve"> Karski</w:t>
      </w:r>
      <w:r w:rsidRPr="00D77D00">
        <w:rPr>
          <w:rFonts w:asciiTheme="minorHAnsi" w:hAnsiTheme="minorHAnsi" w:cstheme="minorHAnsi"/>
          <w:sz w:val="18"/>
          <w:szCs w:val="18"/>
        </w:rPr>
        <w:t xml:space="preserve">, um filme em que incluiu os fragmentos de entrevistas com Jan Karski relacionadas com as atividades do Estado polaco clandestino empreendidas no tempo da segunda guerra mundial para salvar os judeus do Holocausto. </w:t>
      </w:r>
    </w:p>
    <w:p w14:paraId="026E0410"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519E8844"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r w:rsidRPr="00D77D00">
        <w:rPr>
          <w:rFonts w:asciiTheme="minorHAnsi" w:hAnsiTheme="minorHAnsi" w:cstheme="minorHAnsi"/>
          <w:sz w:val="18"/>
          <w:szCs w:val="18"/>
        </w:rPr>
        <w:t xml:space="preserve">O «caso Karski» foi divulgado no Mundo. O herói polaco tornou-se pessoa pública nos Estados Unidos da América, sendo pouco conhecido na Polónia, menos reconhecido ainda pelas comunidades polacas americanas. Postumamente, Karski foi reconhecido como um dos maiores agentes do movimento clandestino polaco de resistência, de parceria com outro mensageiro das verdades incómodas, Jan Nowak-Jeziorański (1914, Berlim – 2005, Varsóvia), também um </w:t>
      </w:r>
      <w:proofErr w:type="spellStart"/>
      <w:r w:rsidRPr="00D77D00">
        <w:rPr>
          <w:rFonts w:asciiTheme="minorHAnsi" w:hAnsiTheme="minorHAnsi" w:cstheme="minorHAnsi"/>
          <w:i/>
          <w:sz w:val="18"/>
          <w:szCs w:val="18"/>
        </w:rPr>
        <w:t>courier</w:t>
      </w:r>
      <w:proofErr w:type="spellEnd"/>
      <w:r w:rsidRPr="00D77D00">
        <w:rPr>
          <w:rFonts w:asciiTheme="minorHAnsi" w:hAnsiTheme="minorHAnsi" w:cstheme="minorHAnsi"/>
          <w:i/>
          <w:sz w:val="18"/>
          <w:szCs w:val="18"/>
        </w:rPr>
        <w:t xml:space="preserve"> from </w:t>
      </w:r>
      <w:proofErr w:type="spellStart"/>
      <w:r w:rsidRPr="00D77D00">
        <w:rPr>
          <w:rFonts w:asciiTheme="minorHAnsi" w:hAnsiTheme="minorHAnsi" w:cstheme="minorHAnsi"/>
          <w:i/>
          <w:sz w:val="18"/>
          <w:szCs w:val="18"/>
        </w:rPr>
        <w:t>Warsaw</w:t>
      </w:r>
      <w:proofErr w:type="spellEnd"/>
      <w:r w:rsidRPr="00D77D00">
        <w:rPr>
          <w:rFonts w:asciiTheme="minorHAnsi" w:hAnsiTheme="minorHAnsi" w:cstheme="minorHAnsi"/>
          <w:sz w:val="18"/>
          <w:szCs w:val="18"/>
        </w:rPr>
        <w:t xml:space="preserve">, político, jornalista e ativista polaco, diretor da secção polaca de </w:t>
      </w:r>
      <w:r w:rsidRPr="00D77D00">
        <w:rPr>
          <w:rFonts w:asciiTheme="minorHAnsi" w:hAnsiTheme="minorHAnsi" w:cstheme="minorHAnsi"/>
          <w:i/>
          <w:sz w:val="18"/>
          <w:szCs w:val="18"/>
        </w:rPr>
        <w:t>Radio Free Europe</w:t>
      </w:r>
      <w:r w:rsidRPr="00D77D00">
        <w:rPr>
          <w:rFonts w:asciiTheme="minorHAnsi" w:hAnsiTheme="minorHAnsi" w:cstheme="minorHAnsi"/>
          <w:sz w:val="18"/>
          <w:szCs w:val="18"/>
        </w:rPr>
        <w:t>, emissário do governo clandestino da Polónia em Londres.</w:t>
      </w:r>
    </w:p>
    <w:p w14:paraId="49DE8A39" w14:textId="77777777" w:rsidR="00822351" w:rsidRPr="00D77D00" w:rsidRDefault="00822351" w:rsidP="00204948">
      <w:pPr>
        <w:pStyle w:val="NormalWeb"/>
        <w:spacing w:before="0" w:beforeAutospacing="0" w:after="0" w:afterAutospacing="0"/>
        <w:ind w:left="57" w:right="57"/>
        <w:rPr>
          <w:rFonts w:asciiTheme="minorHAnsi" w:hAnsiTheme="minorHAnsi" w:cstheme="minorHAnsi"/>
          <w:i/>
          <w:sz w:val="18"/>
          <w:szCs w:val="18"/>
        </w:rPr>
      </w:pPr>
    </w:p>
    <w:p w14:paraId="79697E4D" w14:textId="77777777" w:rsidR="00822351" w:rsidRPr="00D77D00" w:rsidRDefault="00822351" w:rsidP="00204948">
      <w:pPr>
        <w:pStyle w:val="NormalWeb"/>
        <w:spacing w:before="0" w:beforeAutospacing="0" w:after="0" w:afterAutospacing="0"/>
        <w:ind w:left="57" w:right="57"/>
        <w:rPr>
          <w:rStyle w:val="BookTitle"/>
          <w:rFonts w:asciiTheme="minorHAnsi" w:hAnsiTheme="minorHAnsi" w:cstheme="minorHAnsi"/>
          <w:sz w:val="18"/>
          <w:szCs w:val="18"/>
        </w:rPr>
      </w:pPr>
      <w:r w:rsidRPr="00D77D00">
        <w:rPr>
          <w:rStyle w:val="BookTitle"/>
          <w:rFonts w:asciiTheme="minorHAnsi" w:hAnsiTheme="minorHAnsi" w:cstheme="minorHAnsi"/>
          <w:sz w:val="18"/>
          <w:szCs w:val="18"/>
        </w:rPr>
        <w:t xml:space="preserve">Ilustração 4 - Monumento a Jan Karski em Nova Iorque (Karski </w:t>
      </w:r>
      <w:proofErr w:type="spellStart"/>
      <w:r w:rsidRPr="00D77D00">
        <w:rPr>
          <w:rStyle w:val="BookTitle"/>
          <w:rFonts w:asciiTheme="minorHAnsi" w:hAnsiTheme="minorHAnsi" w:cstheme="minorHAnsi"/>
          <w:sz w:val="18"/>
          <w:szCs w:val="18"/>
        </w:rPr>
        <w:t>bench</w:t>
      </w:r>
      <w:proofErr w:type="spellEnd"/>
      <w:r w:rsidRPr="00D77D00">
        <w:rPr>
          <w:rStyle w:val="BookTitle"/>
          <w:rFonts w:asciiTheme="minorHAnsi" w:hAnsiTheme="minorHAnsi" w:cstheme="minorHAnsi"/>
          <w:sz w:val="18"/>
          <w:szCs w:val="18"/>
        </w:rPr>
        <w:t xml:space="preserve">, NY), in Jan Karski </w:t>
      </w:r>
      <w:proofErr w:type="spellStart"/>
      <w:r w:rsidRPr="00D77D00">
        <w:rPr>
          <w:rStyle w:val="BookTitle"/>
          <w:rFonts w:asciiTheme="minorHAnsi" w:hAnsiTheme="minorHAnsi" w:cstheme="minorHAnsi"/>
          <w:sz w:val="18"/>
          <w:szCs w:val="18"/>
        </w:rPr>
        <w:t>Corner</w:t>
      </w:r>
      <w:proofErr w:type="spellEnd"/>
      <w:r w:rsidRPr="00D77D00">
        <w:rPr>
          <w:rStyle w:val="BookTitle"/>
          <w:rFonts w:asciiTheme="minorHAnsi" w:hAnsiTheme="minorHAnsi" w:cstheme="minorHAnsi"/>
          <w:sz w:val="18"/>
          <w:szCs w:val="18"/>
        </w:rPr>
        <w:t xml:space="preserve">, </w:t>
      </w:r>
      <w:proofErr w:type="spellStart"/>
      <w:r w:rsidRPr="00D77D00">
        <w:rPr>
          <w:rStyle w:val="BookTitle"/>
          <w:rFonts w:asciiTheme="minorHAnsi" w:hAnsiTheme="minorHAnsi" w:cstheme="minorHAnsi"/>
          <w:sz w:val="18"/>
          <w:szCs w:val="18"/>
        </w:rPr>
        <w:t>Wikimedia</w:t>
      </w:r>
      <w:proofErr w:type="spellEnd"/>
      <w:r w:rsidRPr="00D77D00">
        <w:rPr>
          <w:rStyle w:val="BookTitle"/>
          <w:rFonts w:asciiTheme="minorHAnsi" w:hAnsiTheme="minorHAnsi" w:cstheme="minorHAnsi"/>
          <w:sz w:val="18"/>
          <w:szCs w:val="18"/>
        </w:rPr>
        <w:t xml:space="preserve"> </w:t>
      </w:r>
      <w:proofErr w:type="spellStart"/>
      <w:r w:rsidRPr="00D77D00">
        <w:rPr>
          <w:rStyle w:val="BookTitle"/>
          <w:rFonts w:asciiTheme="minorHAnsi" w:hAnsiTheme="minorHAnsi" w:cstheme="minorHAnsi"/>
          <w:sz w:val="18"/>
          <w:szCs w:val="18"/>
        </w:rPr>
        <w:t>Commons</w:t>
      </w:r>
      <w:proofErr w:type="spellEnd"/>
    </w:p>
    <w:p w14:paraId="5F1F48C1" w14:textId="77777777" w:rsidR="00822351" w:rsidRPr="00D77D00" w:rsidRDefault="00822351" w:rsidP="00204948">
      <w:pPr>
        <w:pStyle w:val="NormalWeb"/>
        <w:spacing w:before="0" w:beforeAutospacing="0" w:after="0" w:afterAutospacing="0"/>
        <w:ind w:left="57" w:right="57"/>
        <w:rPr>
          <w:rStyle w:val="BookTitle"/>
          <w:rFonts w:asciiTheme="minorHAnsi" w:hAnsiTheme="minorHAnsi" w:cstheme="minorHAnsi"/>
          <w:sz w:val="18"/>
          <w:szCs w:val="18"/>
        </w:rPr>
      </w:pPr>
      <w:r w:rsidRPr="00D77D00">
        <w:rPr>
          <w:rStyle w:val="BookTitle"/>
          <w:rFonts w:asciiTheme="minorHAnsi" w:hAnsiTheme="minorHAnsi" w:cstheme="minorHAnsi"/>
          <w:sz w:val="18"/>
          <w:szCs w:val="18"/>
        </w:rPr>
        <w:t>Ilustração 5, Jan Karski 1953 Ph.D., Georgetown University, Jan Karski Educational Fund</w:t>
      </w:r>
    </w:p>
    <w:p w14:paraId="4E370CD2" w14:textId="77777777" w:rsidR="00822351" w:rsidRPr="00D77D00" w:rsidRDefault="00822351" w:rsidP="00204948">
      <w:pPr>
        <w:pStyle w:val="NormalWeb"/>
        <w:spacing w:before="0" w:beforeAutospacing="0" w:after="0" w:afterAutospacing="0"/>
        <w:ind w:left="57" w:right="57"/>
        <w:rPr>
          <w:rStyle w:val="BookTitle"/>
          <w:rFonts w:asciiTheme="minorHAnsi" w:hAnsiTheme="minorHAnsi" w:cstheme="minorHAnsi"/>
          <w:sz w:val="18"/>
          <w:szCs w:val="18"/>
        </w:rPr>
      </w:pPr>
      <w:r w:rsidRPr="00D77D00">
        <w:rPr>
          <w:rStyle w:val="BookTitle"/>
          <w:rFonts w:asciiTheme="minorHAnsi" w:hAnsiTheme="minorHAnsi" w:cstheme="minorHAnsi"/>
          <w:sz w:val="18"/>
          <w:szCs w:val="18"/>
        </w:rPr>
        <w:t>Ilustração 6 - Capa da primeira obra de Jan Karski, Story of a Secret State, 1944, Jan Karski Educational Foundation</w:t>
      </w:r>
    </w:p>
    <w:p w14:paraId="30F3C608" w14:textId="77777777" w:rsidR="00822351" w:rsidRPr="00D77D00" w:rsidRDefault="00822351" w:rsidP="00204948">
      <w:pPr>
        <w:pStyle w:val="NormalWeb"/>
        <w:spacing w:before="0" w:beforeAutospacing="0" w:after="0" w:afterAutospacing="0"/>
        <w:ind w:left="57" w:right="57"/>
        <w:rPr>
          <w:rStyle w:val="BookTitle"/>
          <w:rFonts w:asciiTheme="minorHAnsi" w:hAnsiTheme="minorHAnsi" w:cstheme="minorHAnsi"/>
          <w:sz w:val="18"/>
          <w:szCs w:val="18"/>
        </w:rPr>
      </w:pPr>
    </w:p>
    <w:p w14:paraId="1300F069" w14:textId="77777777" w:rsidR="00822351" w:rsidRPr="00D77D00" w:rsidRDefault="00822351" w:rsidP="00204948">
      <w:pPr>
        <w:pStyle w:val="NormalWeb"/>
        <w:spacing w:before="0" w:beforeAutospacing="0" w:after="0" w:afterAutospacing="0"/>
        <w:ind w:left="57" w:right="57"/>
        <w:rPr>
          <w:rStyle w:val="BookTitle"/>
          <w:rFonts w:asciiTheme="minorHAnsi" w:hAnsiTheme="minorHAnsi" w:cstheme="minorHAnsi"/>
          <w:sz w:val="18"/>
          <w:szCs w:val="18"/>
        </w:rPr>
      </w:pPr>
      <w:r w:rsidRPr="00D77D00">
        <w:rPr>
          <w:rFonts w:asciiTheme="minorHAnsi" w:hAnsiTheme="minorHAnsi" w:cstheme="minorHAnsi"/>
          <w:b/>
          <w:noProof/>
          <w:sz w:val="18"/>
          <w:szCs w:val="18"/>
        </w:rPr>
        <w:drawing>
          <wp:inline distT="0" distB="0" distL="0" distR="0" wp14:anchorId="38331EEA" wp14:editId="1C35D6FE">
            <wp:extent cx="2962275" cy="285874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6387" cy="2949566"/>
                    </a:xfrm>
                    <a:prstGeom prst="rect">
                      <a:avLst/>
                    </a:prstGeom>
                    <a:noFill/>
                    <a:ln>
                      <a:noFill/>
                    </a:ln>
                  </pic:spPr>
                </pic:pic>
              </a:graphicData>
            </a:graphic>
          </wp:inline>
        </w:drawing>
      </w:r>
      <w:r w:rsidRPr="00D77D00">
        <w:rPr>
          <w:rFonts w:asciiTheme="minorHAnsi" w:hAnsiTheme="minorHAnsi" w:cstheme="minorHAnsi"/>
          <w:b/>
          <w:noProof/>
          <w:sz w:val="18"/>
          <w:szCs w:val="18"/>
        </w:rPr>
        <w:drawing>
          <wp:inline distT="0" distB="0" distL="0" distR="0" wp14:anchorId="58859BE6" wp14:editId="18BAA74A">
            <wp:extent cx="1998877" cy="2883773"/>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8375" cy="3027319"/>
                    </a:xfrm>
                    <a:prstGeom prst="rect">
                      <a:avLst/>
                    </a:prstGeom>
                    <a:noFill/>
                    <a:ln>
                      <a:noFill/>
                    </a:ln>
                  </pic:spPr>
                </pic:pic>
              </a:graphicData>
            </a:graphic>
          </wp:inline>
        </w:drawing>
      </w:r>
      <w:r w:rsidRPr="00D77D00">
        <w:rPr>
          <w:rFonts w:asciiTheme="minorHAnsi" w:hAnsiTheme="minorHAnsi" w:cstheme="minorHAnsi"/>
          <w:b/>
          <w:noProof/>
          <w:sz w:val="18"/>
          <w:szCs w:val="18"/>
        </w:rPr>
        <w:drawing>
          <wp:inline distT="0" distB="0" distL="0" distR="0" wp14:anchorId="4BB08877" wp14:editId="4E701B1D">
            <wp:extent cx="2289753" cy="28860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6501" cy="2944946"/>
                    </a:xfrm>
                    <a:prstGeom prst="rect">
                      <a:avLst/>
                    </a:prstGeom>
                    <a:noFill/>
                    <a:ln>
                      <a:noFill/>
                    </a:ln>
                  </pic:spPr>
                </pic:pic>
              </a:graphicData>
            </a:graphic>
          </wp:inline>
        </w:drawing>
      </w:r>
    </w:p>
    <w:p w14:paraId="261394E8"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58445AED"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r w:rsidRPr="00D77D00">
        <w:rPr>
          <w:rFonts w:asciiTheme="minorHAnsi" w:hAnsiTheme="minorHAnsi" w:cstheme="minorHAnsi"/>
          <w:sz w:val="18"/>
          <w:szCs w:val="18"/>
        </w:rPr>
        <w:lastRenderedPageBreak/>
        <w:t xml:space="preserve">Em Dezembro de 1981 (data da Lei Marcial na Polónia), perante o Congresso dos Estados Unidos da América, Jan Karski pela primeira vez contou a sua biografia de um </w:t>
      </w:r>
      <w:proofErr w:type="spellStart"/>
      <w:r w:rsidRPr="00D77D00">
        <w:rPr>
          <w:rFonts w:asciiTheme="minorHAnsi" w:hAnsiTheme="minorHAnsi" w:cstheme="minorHAnsi"/>
          <w:i/>
          <w:sz w:val="18"/>
          <w:szCs w:val="18"/>
        </w:rPr>
        <w:t>courier</w:t>
      </w:r>
      <w:proofErr w:type="spellEnd"/>
      <w:r w:rsidRPr="00D77D00">
        <w:rPr>
          <w:rFonts w:asciiTheme="minorHAnsi" w:hAnsiTheme="minorHAnsi" w:cstheme="minorHAnsi"/>
          <w:sz w:val="18"/>
          <w:szCs w:val="18"/>
        </w:rPr>
        <w:t xml:space="preserve"> (mensageiro) do Estado Polaco Clandestino, da testemunha ocular do Holocausto, de um homem que entrava no gueto de Varsóvia e, na farda du um polícia SS, também nos campos de extermínio construídos por alemães nazi em vários lugares da Polónia.  Muito anos antes, ainda no tempo da segunda guerra mundial, Karski pediu aos aliados para que travassem a matança de quase seis milhões de cidadãos europeus, uma metade deles sendo judeus, outra metade polacos e representantes de outras nações. Tudo em vão. E porquê?</w:t>
      </w:r>
    </w:p>
    <w:p w14:paraId="51611D59"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15AFC4B7" w14:textId="77777777" w:rsidR="00822351" w:rsidRPr="00D77D00" w:rsidRDefault="00822351" w:rsidP="00204948">
      <w:pPr>
        <w:rPr>
          <w:rFonts w:cstheme="minorHAnsi"/>
          <w:sz w:val="18"/>
          <w:szCs w:val="18"/>
        </w:rPr>
      </w:pPr>
      <w:r w:rsidRPr="00D77D00">
        <w:rPr>
          <w:rFonts w:cstheme="minorHAnsi"/>
          <w:sz w:val="18"/>
          <w:szCs w:val="18"/>
        </w:rPr>
        <w:t xml:space="preserve">Jan Karski pediu que se agisse para impedir o extermínio dos judeus na Europa. Porque ninguém acreditou em Jan Karski? Segundo o seu depoimento, «Mesmo que três milhões de judeus polacos tivessem sido exterminados, agora iriam desconfiar dos polacos. E, assim, a Polónia tornou-se o sobrenome do aniquilamento, porque foi nela que teve lugar o extermínio dos judeus da Europa. Ao escolherem esse local para o extermínio, os nazis exterminaram também a Polónia» (Karski </w:t>
      </w:r>
      <w:proofErr w:type="spellStart"/>
      <w:r w:rsidRPr="00D77D00">
        <w:rPr>
          <w:rFonts w:cstheme="minorHAnsi"/>
          <w:sz w:val="18"/>
          <w:szCs w:val="18"/>
        </w:rPr>
        <w:t>ap</w:t>
      </w:r>
      <w:proofErr w:type="spellEnd"/>
      <w:r w:rsidRPr="00D77D00">
        <w:rPr>
          <w:rFonts w:cstheme="minorHAnsi"/>
          <w:sz w:val="18"/>
          <w:szCs w:val="18"/>
        </w:rPr>
        <w:t xml:space="preserve">. </w:t>
      </w:r>
      <w:proofErr w:type="spellStart"/>
      <w:r w:rsidRPr="00D77D00">
        <w:rPr>
          <w:rFonts w:cstheme="minorHAnsi"/>
          <w:sz w:val="18"/>
          <w:szCs w:val="18"/>
        </w:rPr>
        <w:t>Haenel</w:t>
      </w:r>
      <w:proofErr w:type="spellEnd"/>
      <w:r w:rsidRPr="00D77D00">
        <w:rPr>
          <w:rFonts w:cstheme="minorHAnsi"/>
          <w:sz w:val="18"/>
          <w:szCs w:val="18"/>
        </w:rPr>
        <w:t xml:space="preserve">, 2009: 131). Tese contrária, da alegada cumplicidade dos polacos em massacre de judeus em Jedwabne (10.07. 1941) foi defendida por Tomasz Gross nos </w:t>
      </w:r>
      <w:r w:rsidRPr="00D77D00">
        <w:rPr>
          <w:rFonts w:cstheme="minorHAnsi"/>
          <w:i/>
          <w:sz w:val="18"/>
          <w:szCs w:val="18"/>
        </w:rPr>
        <w:t>Vizinhos. A História do massacre dos judeus de Jedwabne, na Polónia</w:t>
      </w:r>
      <w:r w:rsidRPr="00D77D00">
        <w:rPr>
          <w:rFonts w:cstheme="minorHAnsi"/>
          <w:sz w:val="18"/>
          <w:szCs w:val="18"/>
        </w:rPr>
        <w:t xml:space="preserve"> (2010). Entretanto, as autoridades nazis descobriram a sua verdadeira identidade e por motivos de segurança Jan Karski não pôde regressar à Polónia. Jan Karski passou a viver nos Estados Unidos. Doutorou-se na Universidade de Georgetown e tornou-se professor, lecionando durante mais de quarenta anos, tanto nas universidades norte-americanas como para a CIA e o Pentágono. </w:t>
      </w:r>
    </w:p>
    <w:p w14:paraId="131A4ABE" w14:textId="77777777" w:rsidR="00822351" w:rsidRPr="00D77D00" w:rsidRDefault="00822351" w:rsidP="00204948">
      <w:pPr>
        <w:rPr>
          <w:rFonts w:cstheme="minorHAnsi"/>
          <w:sz w:val="18"/>
          <w:szCs w:val="18"/>
        </w:rPr>
      </w:pPr>
    </w:p>
    <w:p w14:paraId="72B21F94"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r w:rsidRPr="00D77D00">
        <w:rPr>
          <w:rFonts w:asciiTheme="minorHAnsi" w:hAnsiTheme="minorHAnsi" w:cstheme="minorHAnsi"/>
          <w:sz w:val="18"/>
          <w:szCs w:val="18"/>
        </w:rPr>
        <w:t xml:space="preserve">Jan Karski dedicado absolutamente à visão americana do mundo pós-segunda guerra mundial. Levou para o Ocidente muita informação tanto sobre o Holocausto como sobre o funcionamento do Estado clandestino polaco, o movimento de resistência antinazi e sobre a política internacional em relação ao Leste europeu, tratando destas questões já no seu primeiro livro </w:t>
      </w:r>
      <w:r w:rsidRPr="00D77D00">
        <w:rPr>
          <w:rFonts w:asciiTheme="minorHAnsi" w:hAnsiTheme="minorHAnsi" w:cstheme="minorHAnsi"/>
          <w:i/>
          <w:sz w:val="18"/>
          <w:szCs w:val="18"/>
        </w:rPr>
        <w:t>Story of a Secret State</w:t>
      </w:r>
      <w:r w:rsidRPr="00D77D00">
        <w:rPr>
          <w:rFonts w:asciiTheme="minorHAnsi" w:hAnsiTheme="minorHAnsi" w:cstheme="minorHAnsi"/>
          <w:sz w:val="18"/>
          <w:szCs w:val="18"/>
        </w:rPr>
        <w:t xml:space="preserve"> (Karski, 1944), escrito no Verão de 1944, isto é, antes ainda da insurreição de Varsóvia. A obra atrás mencionada continha alguns capítulos dedicados à questão judaica; as obras que futuramente escreveria aprofundaram este assunto</w:t>
      </w:r>
      <w:r w:rsidRPr="00D77D00">
        <w:rPr>
          <w:rStyle w:val="FootnoteReference"/>
          <w:rFonts w:asciiTheme="minorHAnsi" w:hAnsiTheme="minorHAnsi" w:cstheme="minorHAnsi"/>
          <w:szCs w:val="18"/>
        </w:rPr>
        <w:footnoteReference w:id="4"/>
      </w:r>
      <w:r w:rsidRPr="00D77D00">
        <w:rPr>
          <w:rFonts w:asciiTheme="minorHAnsi" w:hAnsiTheme="minorHAnsi" w:cstheme="minorHAnsi"/>
          <w:sz w:val="18"/>
          <w:szCs w:val="18"/>
        </w:rPr>
        <w:t xml:space="preserve">.  </w:t>
      </w:r>
    </w:p>
    <w:p w14:paraId="367278B0"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608CBE98" w14:textId="77777777" w:rsidR="00822351" w:rsidRPr="00D77D00" w:rsidRDefault="00822351" w:rsidP="00204948">
      <w:pPr>
        <w:pStyle w:val="NormalWeb"/>
        <w:spacing w:before="0" w:beforeAutospacing="0" w:after="0" w:afterAutospacing="0"/>
        <w:ind w:left="57" w:right="57"/>
        <w:rPr>
          <w:rFonts w:asciiTheme="minorHAnsi" w:hAnsiTheme="minorHAnsi" w:cstheme="minorHAnsi"/>
          <w:b/>
          <w:sz w:val="18"/>
          <w:szCs w:val="18"/>
        </w:rPr>
      </w:pPr>
      <w:r w:rsidRPr="00D77D00">
        <w:rPr>
          <w:rFonts w:asciiTheme="minorHAnsi" w:hAnsiTheme="minorHAnsi" w:cstheme="minorHAnsi"/>
          <w:sz w:val="18"/>
          <w:szCs w:val="18"/>
        </w:rPr>
        <w:t xml:space="preserve">Karski faleceu em Washington, nos Estados Unidos da América em julho de 2000, aos oitenta e seis anos. Foi galardoado com a mais alta distinção dos Estados Unidos. A sua posição nos E.U. A. pode ser comparada à de </w:t>
      </w:r>
      <w:proofErr w:type="spellStart"/>
      <w:r w:rsidRPr="00D77D00">
        <w:rPr>
          <w:rFonts w:asciiTheme="minorHAnsi" w:hAnsiTheme="minorHAnsi" w:cstheme="minorHAnsi"/>
          <w:sz w:val="18"/>
          <w:szCs w:val="18"/>
        </w:rPr>
        <w:t>Tadeusz</w:t>
      </w:r>
      <w:proofErr w:type="spellEnd"/>
      <w:r w:rsidRPr="00D77D00">
        <w:rPr>
          <w:rFonts w:asciiTheme="minorHAnsi" w:hAnsiTheme="minorHAnsi" w:cstheme="minorHAnsi"/>
          <w:sz w:val="18"/>
          <w:szCs w:val="18"/>
        </w:rPr>
        <w:t xml:space="preserve"> </w:t>
      </w:r>
      <w:proofErr w:type="spellStart"/>
      <w:r w:rsidRPr="00D77D00">
        <w:rPr>
          <w:rFonts w:asciiTheme="minorHAnsi" w:hAnsiTheme="minorHAnsi" w:cstheme="minorHAnsi"/>
          <w:sz w:val="18"/>
          <w:szCs w:val="18"/>
        </w:rPr>
        <w:t>Kościuszko</w:t>
      </w:r>
      <w:proofErr w:type="spellEnd"/>
      <w:r w:rsidRPr="00D77D00">
        <w:rPr>
          <w:rFonts w:asciiTheme="minorHAnsi" w:hAnsiTheme="minorHAnsi" w:cstheme="minorHAnsi"/>
          <w:sz w:val="18"/>
          <w:szCs w:val="18"/>
        </w:rPr>
        <w:t xml:space="preserve"> (1746 - 1817), um dos obreiros da independência americana,</w:t>
      </w:r>
      <w:r w:rsidRPr="00D77D00">
        <w:rPr>
          <w:rFonts w:asciiTheme="minorHAnsi" w:hAnsiTheme="minorHAnsi" w:cstheme="minorHAnsi"/>
          <w:b/>
          <w:sz w:val="18"/>
          <w:szCs w:val="18"/>
        </w:rPr>
        <w:t xml:space="preserve">  </w:t>
      </w:r>
      <w:r w:rsidRPr="00D77D00">
        <w:rPr>
          <w:rFonts w:asciiTheme="minorHAnsi" w:hAnsiTheme="minorHAnsi" w:cstheme="minorHAnsi"/>
          <w:sz w:val="18"/>
          <w:szCs w:val="18"/>
        </w:rPr>
        <w:t xml:space="preserve">Kazimierz Pułaski ( (1745 – 1779), chamado «o pai de cavalaria americana», outro  herói da guerra de independência,  o santo padre Jan </w:t>
      </w:r>
      <w:proofErr w:type="spellStart"/>
      <w:r w:rsidRPr="00D77D00">
        <w:rPr>
          <w:rFonts w:asciiTheme="minorHAnsi" w:hAnsiTheme="minorHAnsi" w:cstheme="minorHAnsi"/>
          <w:sz w:val="18"/>
          <w:szCs w:val="18"/>
        </w:rPr>
        <w:t>Paweł</w:t>
      </w:r>
      <w:proofErr w:type="spellEnd"/>
      <w:r w:rsidRPr="00D77D00">
        <w:rPr>
          <w:rFonts w:asciiTheme="minorHAnsi" w:hAnsiTheme="minorHAnsi" w:cstheme="minorHAnsi"/>
          <w:sz w:val="18"/>
          <w:szCs w:val="18"/>
        </w:rPr>
        <w:t xml:space="preserve"> II (1920 – 2005)</w:t>
      </w:r>
      <w:r w:rsidRPr="00D77D00">
        <w:rPr>
          <w:rStyle w:val="FootnoteReference"/>
          <w:rFonts w:asciiTheme="minorHAnsi" w:hAnsiTheme="minorHAnsi" w:cstheme="minorHAnsi"/>
          <w:szCs w:val="18"/>
        </w:rPr>
        <w:footnoteReference w:id="5"/>
      </w:r>
      <w:r w:rsidRPr="00D77D00">
        <w:rPr>
          <w:rFonts w:asciiTheme="minorHAnsi" w:hAnsiTheme="minorHAnsi" w:cstheme="minorHAnsi"/>
          <w:sz w:val="18"/>
          <w:szCs w:val="18"/>
        </w:rPr>
        <w:t>, Lech Walesa (n. em 29.09.1943), primeiro presidente da Polónia democrática (1990 - 1995)</w:t>
      </w:r>
      <w:r w:rsidRPr="00D77D00">
        <w:rPr>
          <w:rStyle w:val="FootnoteReference"/>
          <w:rFonts w:asciiTheme="minorHAnsi" w:hAnsiTheme="minorHAnsi" w:cstheme="minorHAnsi"/>
          <w:szCs w:val="18"/>
        </w:rPr>
        <w:footnoteReference w:id="6"/>
      </w:r>
      <w:r w:rsidRPr="00D77D00">
        <w:rPr>
          <w:rFonts w:asciiTheme="minorHAnsi" w:hAnsiTheme="minorHAnsi" w:cstheme="minorHAnsi"/>
          <w:b/>
          <w:sz w:val="18"/>
          <w:szCs w:val="18"/>
          <w:vertAlign w:val="superscript"/>
        </w:rPr>
        <w:t xml:space="preserve">. </w:t>
      </w:r>
    </w:p>
    <w:p w14:paraId="1278B213"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r w:rsidRPr="00D77D00">
        <w:rPr>
          <w:rFonts w:asciiTheme="minorHAnsi" w:hAnsiTheme="minorHAnsi" w:cstheme="minorHAnsi"/>
          <w:sz w:val="18"/>
          <w:szCs w:val="18"/>
        </w:rPr>
        <w:t xml:space="preserve">Paradoxalmente, o nome de Karski virou à toa aquando de um lapso do ex-presidente Obama na cerimónia da entrega das medalhas de liberdade referindo os alegados </w:t>
      </w:r>
      <w:proofErr w:type="spellStart"/>
      <w:r w:rsidRPr="00D77D00">
        <w:rPr>
          <w:rFonts w:asciiTheme="minorHAnsi" w:hAnsiTheme="minorHAnsi" w:cstheme="minorHAnsi"/>
          <w:sz w:val="18"/>
          <w:szCs w:val="18"/>
        </w:rPr>
        <w:t>Polish</w:t>
      </w:r>
      <w:proofErr w:type="spellEnd"/>
      <w:r w:rsidRPr="00D77D00">
        <w:rPr>
          <w:rFonts w:asciiTheme="minorHAnsi" w:hAnsiTheme="minorHAnsi" w:cstheme="minorHAnsi"/>
          <w:i/>
          <w:sz w:val="18"/>
          <w:szCs w:val="18"/>
        </w:rPr>
        <w:t xml:space="preserve"> </w:t>
      </w:r>
      <w:proofErr w:type="spellStart"/>
      <w:r w:rsidRPr="00D77D00">
        <w:rPr>
          <w:rFonts w:asciiTheme="minorHAnsi" w:hAnsiTheme="minorHAnsi" w:cstheme="minorHAnsi"/>
          <w:i/>
          <w:sz w:val="18"/>
          <w:szCs w:val="18"/>
        </w:rPr>
        <w:t>death</w:t>
      </w:r>
      <w:proofErr w:type="spellEnd"/>
      <w:r w:rsidRPr="00D77D00">
        <w:rPr>
          <w:rFonts w:asciiTheme="minorHAnsi" w:hAnsiTheme="minorHAnsi" w:cstheme="minorHAnsi"/>
          <w:i/>
          <w:sz w:val="18"/>
          <w:szCs w:val="18"/>
        </w:rPr>
        <w:t xml:space="preserve"> </w:t>
      </w:r>
      <w:proofErr w:type="spellStart"/>
      <w:r w:rsidRPr="00D77D00">
        <w:rPr>
          <w:rFonts w:asciiTheme="minorHAnsi" w:hAnsiTheme="minorHAnsi" w:cstheme="minorHAnsi"/>
          <w:i/>
          <w:sz w:val="18"/>
          <w:szCs w:val="18"/>
        </w:rPr>
        <w:t>camps</w:t>
      </w:r>
      <w:proofErr w:type="spellEnd"/>
      <w:r w:rsidRPr="00D77D00">
        <w:rPr>
          <w:rFonts w:asciiTheme="minorHAnsi" w:hAnsiTheme="minorHAnsi" w:cstheme="minorHAnsi"/>
          <w:sz w:val="18"/>
          <w:szCs w:val="18"/>
        </w:rPr>
        <w:t xml:space="preserve"> (campos de morte polacos) no início de 2012. É evocado no tempo quando, segundo as palavras do presidente Donald J. Trump (sentindo-se realmente orgulhoso pelo facto de os nossos compatriotas o terem apoiado nas eleições de 2016), «</w:t>
      </w:r>
      <w:r w:rsidRPr="00D77D00">
        <w:rPr>
          <w:rFonts w:asciiTheme="minorHAnsi" w:hAnsiTheme="minorHAnsi" w:cstheme="minorHAnsi"/>
          <w:b/>
          <w:sz w:val="18"/>
          <w:szCs w:val="18"/>
        </w:rPr>
        <w:t>A América adora a Polónia, a América ama os polacos</w:t>
      </w:r>
      <w:r w:rsidRPr="00D77D00">
        <w:rPr>
          <w:rFonts w:asciiTheme="minorHAnsi" w:hAnsiTheme="minorHAnsi" w:cstheme="minorHAnsi"/>
          <w:sz w:val="18"/>
          <w:szCs w:val="18"/>
        </w:rPr>
        <w:t>», porque «</w:t>
      </w:r>
      <w:r w:rsidRPr="00D77D00">
        <w:rPr>
          <w:rFonts w:asciiTheme="minorHAnsi" w:hAnsiTheme="minorHAnsi" w:cstheme="minorHAnsi"/>
          <w:b/>
          <w:sz w:val="18"/>
          <w:szCs w:val="18"/>
        </w:rPr>
        <w:t>os americanos de origem polaca enriqueceram muito os Estados Unidos</w:t>
      </w:r>
      <w:r w:rsidRPr="00D77D00">
        <w:rPr>
          <w:rFonts w:asciiTheme="minorHAnsi" w:hAnsiTheme="minorHAnsi" w:cstheme="minorHAnsi"/>
          <w:sz w:val="18"/>
          <w:szCs w:val="18"/>
        </w:rPr>
        <w:t>» (</w:t>
      </w:r>
      <w:proofErr w:type="spellStart"/>
      <w:r w:rsidRPr="00D77D00">
        <w:rPr>
          <w:rFonts w:asciiTheme="minorHAnsi" w:hAnsiTheme="minorHAnsi" w:cstheme="minorHAnsi"/>
          <w:sz w:val="18"/>
          <w:szCs w:val="18"/>
        </w:rPr>
        <w:t>ap</w:t>
      </w:r>
      <w:proofErr w:type="spellEnd"/>
      <w:r w:rsidRPr="00D77D00">
        <w:rPr>
          <w:rFonts w:asciiTheme="minorHAnsi" w:hAnsiTheme="minorHAnsi" w:cstheme="minorHAnsi"/>
          <w:sz w:val="18"/>
          <w:szCs w:val="18"/>
        </w:rPr>
        <w:t xml:space="preserve">. </w:t>
      </w:r>
      <w:r w:rsidRPr="00D77D00">
        <w:rPr>
          <w:rFonts w:asciiTheme="minorHAnsi" w:hAnsiTheme="minorHAnsi" w:cstheme="minorHAnsi"/>
          <w:i/>
          <w:sz w:val="18"/>
          <w:szCs w:val="18"/>
        </w:rPr>
        <w:t>Polonicus</w:t>
      </w:r>
      <w:r w:rsidRPr="00D77D00">
        <w:rPr>
          <w:rFonts w:asciiTheme="minorHAnsi" w:hAnsiTheme="minorHAnsi" w:cstheme="minorHAnsi"/>
          <w:sz w:val="18"/>
          <w:szCs w:val="18"/>
        </w:rPr>
        <w:t>, 2017: 17, sublinhado nosso, A.K.).</w:t>
      </w:r>
    </w:p>
    <w:p w14:paraId="3B54491C"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2B859895"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r w:rsidRPr="00D77D00">
        <w:rPr>
          <w:rFonts w:asciiTheme="minorHAnsi" w:hAnsiTheme="minorHAnsi" w:cstheme="minorHAnsi"/>
          <w:sz w:val="18"/>
          <w:szCs w:val="18"/>
        </w:rPr>
        <w:t>Os campos de extermínio eram alemães nazi, os polacos morriam neles juntamente com os judeus, condenados à morte pela política da Alemanha nazi. O presente artigo</w:t>
      </w:r>
      <w:r w:rsidRPr="00D77D00">
        <w:rPr>
          <w:rFonts w:asciiTheme="minorHAnsi" w:hAnsiTheme="minorHAnsi" w:cstheme="minorHAnsi"/>
          <w:b/>
          <w:sz w:val="18"/>
          <w:szCs w:val="18"/>
        </w:rPr>
        <w:t xml:space="preserve"> </w:t>
      </w:r>
      <w:r w:rsidRPr="00D77D00">
        <w:rPr>
          <w:rFonts w:asciiTheme="minorHAnsi" w:hAnsiTheme="minorHAnsi" w:cstheme="minorHAnsi"/>
          <w:sz w:val="18"/>
          <w:szCs w:val="18"/>
        </w:rPr>
        <w:t xml:space="preserve">inscreve-se nesta voz, ainda suave, mas palpável na política mundial, dando a conhecer ao público lusofalante a vida, o ofício e o destino de Jan Karski, o herói que, segundo </w:t>
      </w:r>
      <w:proofErr w:type="spellStart"/>
      <w:r w:rsidRPr="00D77D00">
        <w:rPr>
          <w:rFonts w:asciiTheme="minorHAnsi" w:hAnsiTheme="minorHAnsi" w:cstheme="minorHAnsi"/>
          <w:sz w:val="18"/>
          <w:szCs w:val="18"/>
        </w:rPr>
        <w:t>Yannick</w:t>
      </w:r>
      <w:proofErr w:type="spellEnd"/>
      <w:r w:rsidRPr="00D77D00">
        <w:rPr>
          <w:rFonts w:asciiTheme="minorHAnsi" w:hAnsiTheme="minorHAnsi" w:cstheme="minorHAnsi"/>
          <w:sz w:val="18"/>
          <w:szCs w:val="18"/>
        </w:rPr>
        <w:t xml:space="preserve"> </w:t>
      </w:r>
      <w:proofErr w:type="spellStart"/>
      <w:r w:rsidRPr="00D77D00">
        <w:rPr>
          <w:rFonts w:asciiTheme="minorHAnsi" w:hAnsiTheme="minorHAnsi" w:cstheme="minorHAnsi"/>
          <w:sz w:val="18"/>
          <w:szCs w:val="18"/>
        </w:rPr>
        <w:t>Haenel</w:t>
      </w:r>
      <w:proofErr w:type="spellEnd"/>
      <w:r w:rsidRPr="00D77D00">
        <w:rPr>
          <w:rFonts w:asciiTheme="minorHAnsi" w:hAnsiTheme="minorHAnsi" w:cstheme="minorHAnsi"/>
          <w:sz w:val="18"/>
          <w:szCs w:val="18"/>
        </w:rPr>
        <w:t>, tentou travar o Holocausto, mas não foi ouvido pelos grandes deste mundo. Só em 1982 a Jan Karski foi-lhe outorgada a medalha “Justo entre as Nações do Mundo”, quando, juntamente com a esposa</w:t>
      </w:r>
      <w:r w:rsidRPr="00D77D00">
        <w:rPr>
          <w:rFonts w:asciiTheme="minorHAnsi" w:hAnsiTheme="minorHAnsi" w:cstheme="minorHAnsi"/>
          <w:b/>
          <w:sz w:val="18"/>
          <w:szCs w:val="18"/>
        </w:rPr>
        <w:t xml:space="preserve"> </w:t>
      </w:r>
      <w:r w:rsidRPr="00D77D00">
        <w:rPr>
          <w:rFonts w:asciiTheme="minorHAnsi" w:hAnsiTheme="minorHAnsi" w:cstheme="minorHAnsi"/>
          <w:sz w:val="18"/>
          <w:szCs w:val="18"/>
        </w:rPr>
        <w:t xml:space="preserve">Pola Nireńska (uma dançarina polaca de origem judia, cujos pais tinham morrido no Holocausto) prestou visita a Israel e plantou a sua árvore simbólica no instituto Yad Vashem. Karski foi grande entusiasta do estado israelita; entre as razões do Holocausto mencionava o facto de os judeus não terem possuído no tempo devido o seu próprio estado. Jan Karski é muito bem conhecido nos Estados Unidos da América, nos meios das comunidades polacas como também nos meios judaicos. Na Polónia, tem o seu monumento:  um </w:t>
      </w:r>
      <w:proofErr w:type="spellStart"/>
      <w:r w:rsidRPr="00D77D00">
        <w:rPr>
          <w:rFonts w:asciiTheme="minorHAnsi" w:hAnsiTheme="minorHAnsi" w:cstheme="minorHAnsi"/>
          <w:sz w:val="18"/>
          <w:szCs w:val="18"/>
        </w:rPr>
        <w:t>monumento-banquinho</w:t>
      </w:r>
      <w:proofErr w:type="spellEnd"/>
      <w:r w:rsidRPr="00D77D00">
        <w:rPr>
          <w:rFonts w:asciiTheme="minorHAnsi" w:hAnsiTheme="minorHAnsi" w:cstheme="minorHAnsi"/>
          <w:sz w:val="18"/>
          <w:szCs w:val="18"/>
        </w:rPr>
        <w:t xml:space="preserve"> em Łódź. </w:t>
      </w:r>
    </w:p>
    <w:p w14:paraId="3F3B44B3"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5FC7662F" w14:textId="77777777" w:rsidR="00822351" w:rsidRPr="00D77D00" w:rsidRDefault="00822351" w:rsidP="00204948">
      <w:pPr>
        <w:pStyle w:val="NormalWeb"/>
        <w:spacing w:before="0" w:beforeAutospacing="0" w:after="0" w:afterAutospacing="0"/>
        <w:ind w:left="57" w:right="57"/>
        <w:rPr>
          <w:rStyle w:val="BookTitle"/>
          <w:rFonts w:asciiTheme="minorHAnsi" w:hAnsiTheme="minorHAnsi" w:cstheme="minorHAnsi"/>
          <w:sz w:val="18"/>
          <w:szCs w:val="18"/>
        </w:rPr>
      </w:pPr>
      <w:r w:rsidRPr="00D77D00">
        <w:rPr>
          <w:rStyle w:val="BookTitle"/>
          <w:rFonts w:asciiTheme="minorHAnsi" w:hAnsiTheme="minorHAnsi" w:cstheme="minorHAnsi"/>
          <w:sz w:val="18"/>
          <w:szCs w:val="18"/>
        </w:rPr>
        <w:t xml:space="preserve">Ilustração 7, Banquinho de Jan Karski em Łódź, Polónia, 2014, </w:t>
      </w:r>
      <w:proofErr w:type="spellStart"/>
      <w:r w:rsidRPr="00D77D00">
        <w:rPr>
          <w:rStyle w:val="BookTitle"/>
          <w:rFonts w:asciiTheme="minorHAnsi" w:hAnsiTheme="minorHAnsi" w:cstheme="minorHAnsi"/>
          <w:sz w:val="18"/>
          <w:szCs w:val="18"/>
        </w:rPr>
        <w:t>Wikimedia</w:t>
      </w:r>
      <w:proofErr w:type="spellEnd"/>
      <w:r w:rsidRPr="00D77D00">
        <w:rPr>
          <w:rStyle w:val="BookTitle"/>
          <w:rFonts w:asciiTheme="minorHAnsi" w:hAnsiTheme="minorHAnsi" w:cstheme="minorHAnsi"/>
          <w:sz w:val="18"/>
          <w:szCs w:val="18"/>
        </w:rPr>
        <w:t xml:space="preserve"> </w:t>
      </w:r>
      <w:proofErr w:type="spellStart"/>
      <w:r w:rsidRPr="00D77D00">
        <w:rPr>
          <w:rStyle w:val="BookTitle"/>
          <w:rFonts w:asciiTheme="minorHAnsi" w:hAnsiTheme="minorHAnsi" w:cstheme="minorHAnsi"/>
          <w:sz w:val="18"/>
          <w:szCs w:val="18"/>
        </w:rPr>
        <w:t>Commons</w:t>
      </w:r>
      <w:proofErr w:type="spellEnd"/>
    </w:p>
    <w:p w14:paraId="7FA80D22" w14:textId="77777777" w:rsidR="00822351" w:rsidRPr="00D77D00" w:rsidRDefault="00822351" w:rsidP="00204948">
      <w:pPr>
        <w:rPr>
          <w:rStyle w:val="BookTitle"/>
          <w:rFonts w:asciiTheme="minorHAnsi" w:hAnsiTheme="minorHAnsi" w:cstheme="minorHAnsi"/>
          <w:sz w:val="18"/>
          <w:szCs w:val="18"/>
        </w:rPr>
      </w:pPr>
      <w:r w:rsidRPr="00D77D00">
        <w:rPr>
          <w:rStyle w:val="BookTitle"/>
          <w:rFonts w:asciiTheme="minorHAnsi" w:hAnsiTheme="minorHAnsi" w:cstheme="minorHAnsi"/>
          <w:sz w:val="18"/>
          <w:szCs w:val="18"/>
        </w:rPr>
        <w:t xml:space="preserve">Ilustração 8 Jan Karski in Yad Vashem, 1982 The World </w:t>
      </w:r>
      <w:proofErr w:type="spellStart"/>
      <w:r w:rsidRPr="00D77D00">
        <w:rPr>
          <w:rStyle w:val="BookTitle"/>
          <w:rFonts w:asciiTheme="minorHAnsi" w:hAnsiTheme="minorHAnsi" w:cstheme="minorHAnsi"/>
          <w:sz w:val="18"/>
          <w:szCs w:val="18"/>
        </w:rPr>
        <w:t>Holocaust</w:t>
      </w:r>
      <w:proofErr w:type="spellEnd"/>
      <w:r w:rsidRPr="00D77D00">
        <w:rPr>
          <w:rStyle w:val="BookTitle"/>
          <w:rFonts w:asciiTheme="minorHAnsi" w:hAnsiTheme="minorHAnsi" w:cstheme="minorHAnsi"/>
          <w:sz w:val="18"/>
          <w:szCs w:val="18"/>
        </w:rPr>
        <w:t xml:space="preserve"> </w:t>
      </w:r>
      <w:proofErr w:type="spellStart"/>
      <w:r w:rsidRPr="00D77D00">
        <w:rPr>
          <w:rStyle w:val="BookTitle"/>
          <w:rFonts w:asciiTheme="minorHAnsi" w:hAnsiTheme="minorHAnsi" w:cstheme="minorHAnsi"/>
          <w:sz w:val="18"/>
          <w:szCs w:val="18"/>
        </w:rPr>
        <w:t>Remembrance</w:t>
      </w:r>
      <w:proofErr w:type="spellEnd"/>
      <w:r w:rsidRPr="00D77D00">
        <w:rPr>
          <w:rStyle w:val="BookTitle"/>
          <w:rFonts w:asciiTheme="minorHAnsi" w:hAnsiTheme="minorHAnsi" w:cstheme="minorHAnsi"/>
          <w:sz w:val="18"/>
          <w:szCs w:val="18"/>
        </w:rPr>
        <w:t xml:space="preserve"> CENTRE</w:t>
      </w:r>
    </w:p>
    <w:p w14:paraId="6D0CDF6A" w14:textId="77777777" w:rsidR="00822351" w:rsidRPr="00D77D00" w:rsidRDefault="00822351" w:rsidP="00204948">
      <w:pPr>
        <w:rPr>
          <w:rStyle w:val="BookTitle"/>
          <w:rFonts w:asciiTheme="minorHAnsi" w:hAnsiTheme="minorHAnsi" w:cstheme="minorHAnsi"/>
          <w:sz w:val="18"/>
          <w:szCs w:val="18"/>
        </w:rPr>
      </w:pPr>
    </w:p>
    <w:p w14:paraId="21E3CE56" w14:textId="77777777" w:rsidR="00822351" w:rsidRPr="00D77D00" w:rsidRDefault="00822351" w:rsidP="00204948">
      <w:pPr>
        <w:rPr>
          <w:rStyle w:val="BookTitle"/>
          <w:rFonts w:asciiTheme="minorHAnsi" w:hAnsiTheme="minorHAnsi" w:cstheme="minorHAnsi"/>
          <w:sz w:val="18"/>
          <w:szCs w:val="18"/>
        </w:rPr>
      </w:pPr>
      <w:r w:rsidRPr="00D77D00">
        <w:rPr>
          <w:rFonts w:cstheme="minorHAnsi"/>
          <w:b/>
          <w:noProof/>
          <w:sz w:val="18"/>
          <w:szCs w:val="18"/>
        </w:rPr>
        <w:drawing>
          <wp:inline distT="0" distB="0" distL="0" distR="0" wp14:anchorId="3DCD183A" wp14:editId="00274A1B">
            <wp:extent cx="3543300" cy="194400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73950" cy="2015687"/>
                    </a:xfrm>
                    <a:prstGeom prst="rect">
                      <a:avLst/>
                    </a:prstGeom>
                    <a:noFill/>
                    <a:ln>
                      <a:noFill/>
                    </a:ln>
                  </pic:spPr>
                </pic:pic>
              </a:graphicData>
            </a:graphic>
          </wp:inline>
        </w:drawing>
      </w:r>
      <w:r w:rsidRPr="00D77D00">
        <w:rPr>
          <w:rFonts w:cstheme="minorHAnsi"/>
          <w:noProof/>
          <w:sz w:val="18"/>
          <w:szCs w:val="18"/>
        </w:rPr>
        <w:drawing>
          <wp:inline distT="0" distB="0" distL="0" distR="0" wp14:anchorId="7E52A9E6" wp14:editId="444CD052">
            <wp:extent cx="3208712" cy="1967937"/>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51416" cy="1994128"/>
                    </a:xfrm>
                    <a:prstGeom prst="rect">
                      <a:avLst/>
                    </a:prstGeom>
                    <a:noFill/>
                    <a:ln>
                      <a:noFill/>
                    </a:ln>
                  </pic:spPr>
                </pic:pic>
              </a:graphicData>
            </a:graphic>
          </wp:inline>
        </w:drawing>
      </w:r>
    </w:p>
    <w:p w14:paraId="3B6F7137" w14:textId="77777777" w:rsidR="00822351" w:rsidRPr="00D77D00" w:rsidRDefault="00822351" w:rsidP="00204948">
      <w:pPr>
        <w:rPr>
          <w:rFonts w:cstheme="minorHAnsi"/>
          <w:b/>
          <w:smallCaps/>
          <w:spacing w:val="5"/>
          <w:sz w:val="18"/>
          <w:szCs w:val="18"/>
        </w:rPr>
      </w:pPr>
    </w:p>
    <w:p w14:paraId="3D5718C2"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r w:rsidRPr="00D77D00">
        <w:rPr>
          <w:rFonts w:asciiTheme="minorHAnsi" w:hAnsiTheme="minorHAnsi" w:cstheme="minorHAnsi"/>
          <w:sz w:val="18"/>
          <w:szCs w:val="18"/>
        </w:rPr>
        <w:t xml:space="preserve">Sendo anticomunista, foi relativamente pouco conhecido ate ao ano de 1989. Mereceu a atenção de alguns historiadores, jornalistas e escritores.  Na Polónia, mais conhecido era Marek Edelman (1919 - 2009), o heroico judeu polaco, médico cardiologista de profissão, um dos líderes da insurreição no gueto de Varsóvia em 1943, um ativista social e uma inquestionada autoridade moral, galardoado também com a Ordem polaca de Águia Branca.  </w:t>
      </w:r>
    </w:p>
    <w:p w14:paraId="515D92C8"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0DD4E75D"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r w:rsidRPr="00D77D00">
        <w:rPr>
          <w:rFonts w:asciiTheme="minorHAnsi" w:hAnsiTheme="minorHAnsi" w:cstheme="minorHAnsi"/>
          <w:sz w:val="18"/>
          <w:szCs w:val="18"/>
        </w:rPr>
        <w:t>Mais conhecida ainda foi a senhora Irina Sendler (1910 – 2008), «a mãe das crianças do Holocausto», “descoberta” pelos americanos em virtude da sua missão parecida com a de Jan Karski: a de salvar os judeus, em especial as crianças judias</w:t>
      </w:r>
      <w:r w:rsidRPr="00D77D00">
        <w:rPr>
          <w:rStyle w:val="FootnoteReference"/>
          <w:rFonts w:asciiTheme="minorHAnsi" w:hAnsiTheme="minorHAnsi" w:cstheme="minorHAnsi"/>
          <w:szCs w:val="18"/>
        </w:rPr>
        <w:footnoteReference w:id="7"/>
      </w:r>
      <w:r w:rsidRPr="00D77D00">
        <w:rPr>
          <w:rFonts w:asciiTheme="minorHAnsi" w:hAnsiTheme="minorHAnsi" w:cstheme="minorHAnsi"/>
          <w:sz w:val="18"/>
          <w:szCs w:val="18"/>
        </w:rPr>
        <w:t>.</w:t>
      </w:r>
    </w:p>
    <w:p w14:paraId="3BBC930F"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4C6269BC" w14:textId="77777777" w:rsidR="00822351" w:rsidRPr="00D77D00" w:rsidRDefault="00822351" w:rsidP="00204948">
      <w:pPr>
        <w:rPr>
          <w:rFonts w:cstheme="minorHAnsi"/>
          <w:sz w:val="18"/>
          <w:szCs w:val="18"/>
        </w:rPr>
      </w:pPr>
      <w:r w:rsidRPr="00D77D00">
        <w:rPr>
          <w:rFonts w:cstheme="minorHAnsi"/>
          <w:sz w:val="18"/>
          <w:szCs w:val="18"/>
        </w:rPr>
        <w:t xml:space="preserve">Deus terá mesmo morrido em Auschwitz? A revisitação da história de Jan Karski é necessária </w:t>
      </w:r>
      <w:r w:rsidRPr="00D77D00">
        <w:rPr>
          <w:rFonts w:cstheme="minorHAnsi"/>
          <w:i/>
          <w:sz w:val="18"/>
          <w:szCs w:val="18"/>
        </w:rPr>
        <w:t>hic et nunc</w:t>
      </w:r>
      <w:r w:rsidRPr="00D77D00">
        <w:rPr>
          <w:rFonts w:cstheme="minorHAnsi"/>
          <w:sz w:val="18"/>
          <w:szCs w:val="18"/>
        </w:rPr>
        <w:t>, para que nunca caísse o mando do esquecimento sobre Jan Karski, um dos muitos Justos entre as Nações do Mundo de origem polaca. A segunda guerra mundial resultou na morte de mais de seis milhões de cidadãos polacos, dos quais cerca de metade eram judeus polacos. Muitos deles sobreviveram graças à ajuda dos polacos. Atualmente, o título de «Justo entre as Nações do Mundo», outorgado àqueles que arriscaram conscientemente as suas vidas para salvar os judeus, foi dado a mais de seis mil cidadãos polacos – o maior número entre todas as nações do mundo. Um deles foi Jan Karski.</w:t>
      </w:r>
    </w:p>
    <w:p w14:paraId="767F2F7B" w14:textId="77777777" w:rsidR="00822351" w:rsidRPr="00D77D00" w:rsidRDefault="00822351" w:rsidP="00204948">
      <w:pPr>
        <w:rPr>
          <w:rStyle w:val="BookTitle"/>
          <w:rFonts w:asciiTheme="minorHAnsi" w:hAnsiTheme="minorHAnsi" w:cstheme="minorHAnsi"/>
          <w:sz w:val="18"/>
          <w:szCs w:val="18"/>
        </w:rPr>
      </w:pPr>
    </w:p>
    <w:p w14:paraId="084D67E4" w14:textId="77777777" w:rsidR="00822351" w:rsidRPr="00D77D00" w:rsidRDefault="00822351" w:rsidP="00483176">
      <w:pPr>
        <w:numPr>
          <w:ilvl w:val="0"/>
          <w:numId w:val="28"/>
        </w:numPr>
        <w:overflowPunct w:val="0"/>
        <w:autoSpaceDE w:val="0"/>
        <w:autoSpaceDN w:val="0"/>
        <w:adjustRightInd w:val="0"/>
        <w:ind w:left="57" w:firstLine="0"/>
        <w:textAlignment w:val="baseline"/>
        <w:rPr>
          <w:rFonts w:cstheme="minorHAnsi"/>
          <w:sz w:val="18"/>
          <w:szCs w:val="18"/>
        </w:rPr>
      </w:pPr>
      <w:r w:rsidRPr="00D77D00">
        <w:rPr>
          <w:rFonts w:cstheme="minorHAnsi"/>
          <w:b/>
          <w:sz w:val="18"/>
          <w:szCs w:val="18"/>
        </w:rPr>
        <w:t xml:space="preserve">Quem é o culpado pelo Holocausto ou as (des)razões de Jan Karski </w:t>
      </w:r>
    </w:p>
    <w:p w14:paraId="1C974004" w14:textId="77777777" w:rsidR="00822351" w:rsidRPr="00D77D00" w:rsidRDefault="00822351" w:rsidP="00204948">
      <w:pPr>
        <w:rPr>
          <w:rFonts w:cstheme="minorHAnsi"/>
          <w:sz w:val="18"/>
          <w:szCs w:val="18"/>
        </w:rPr>
      </w:pPr>
      <w:r w:rsidRPr="00D77D00">
        <w:rPr>
          <w:rFonts w:cstheme="minorHAnsi"/>
          <w:b/>
          <w:sz w:val="18"/>
          <w:szCs w:val="18"/>
        </w:rPr>
        <w:t xml:space="preserve">        </w:t>
      </w:r>
    </w:p>
    <w:p w14:paraId="717F970B" w14:textId="77777777" w:rsidR="00822351" w:rsidRPr="00D77D00" w:rsidRDefault="00822351" w:rsidP="00204948">
      <w:pPr>
        <w:rPr>
          <w:rFonts w:cstheme="minorHAnsi"/>
          <w:sz w:val="18"/>
          <w:szCs w:val="18"/>
        </w:rPr>
      </w:pPr>
      <w:r w:rsidRPr="00D77D00">
        <w:rPr>
          <w:rFonts w:cstheme="minorHAnsi"/>
          <w:sz w:val="18"/>
          <w:szCs w:val="18"/>
        </w:rPr>
        <w:lastRenderedPageBreak/>
        <w:t>Quem</w:t>
      </w:r>
      <w:r w:rsidRPr="00D77D00">
        <w:rPr>
          <w:rFonts w:cstheme="minorHAnsi"/>
          <w:b/>
          <w:sz w:val="18"/>
          <w:szCs w:val="18"/>
        </w:rPr>
        <w:t xml:space="preserve"> </w:t>
      </w:r>
      <w:r w:rsidRPr="00D77D00">
        <w:rPr>
          <w:rFonts w:cstheme="minorHAnsi"/>
          <w:sz w:val="18"/>
          <w:szCs w:val="18"/>
        </w:rPr>
        <w:t>é o culpado pelo Holocausto?</w:t>
      </w:r>
      <w:r w:rsidRPr="00D77D00">
        <w:rPr>
          <w:rFonts w:cstheme="minorHAnsi"/>
          <w:b/>
          <w:sz w:val="18"/>
          <w:szCs w:val="18"/>
        </w:rPr>
        <w:t xml:space="preserve"> </w:t>
      </w:r>
      <w:r w:rsidRPr="00D77D00">
        <w:rPr>
          <w:rFonts w:cstheme="minorHAnsi"/>
          <w:sz w:val="18"/>
          <w:szCs w:val="18"/>
        </w:rPr>
        <w:t xml:space="preserve">Segundo Jan Karski, havia implicações na diplomacia mundial que nos permitem culpar os E.U.A. e os aliados pela indiferença, antissemitismo e atitude ora de negligência, ora de cumplicidade com a Alemanha nazi. Eis um punho de recordações de Karski da visita ao então presidente norte-americano (no início de Verão de 1943):   </w:t>
      </w:r>
    </w:p>
    <w:p w14:paraId="46D266AC" w14:textId="77777777" w:rsidR="00822351" w:rsidRPr="00D77D00" w:rsidRDefault="00822351" w:rsidP="00204948">
      <w:pPr>
        <w:rPr>
          <w:rFonts w:cstheme="minorHAnsi"/>
          <w:sz w:val="18"/>
          <w:szCs w:val="18"/>
        </w:rPr>
      </w:pPr>
    </w:p>
    <w:p w14:paraId="10B9C10F" w14:textId="77777777" w:rsidR="00822351" w:rsidRPr="00D77D00" w:rsidRDefault="00822351" w:rsidP="00204948">
      <w:pPr>
        <w:ind w:left="720"/>
        <w:rPr>
          <w:rFonts w:cstheme="minorHAnsi"/>
          <w:i/>
          <w:sz w:val="18"/>
          <w:szCs w:val="18"/>
        </w:rPr>
      </w:pPr>
      <w:r w:rsidRPr="00D77D00">
        <w:rPr>
          <w:rFonts w:cstheme="minorHAnsi"/>
          <w:i/>
          <w:sz w:val="18"/>
          <w:szCs w:val="18"/>
        </w:rPr>
        <w:t xml:space="preserve">Frente a mim e ao embaixador, esparramado na sua poltrona, Roosevelt parecia tão entorpecido como em Ialta. Mas os que parecem ter um ar adormecido são precisamente os que procuram adormecer-nos. Deste modo, ele não falou muito durante o encontro e os seus ajudantes-de-campo também não diziam nada. De vez em quando, voltava-se para a mulher de blusa branca e não hesitava em olhar para as suas pernas. Eu falava profusamente, procurava descrever o que vira no campo de Izbica Lubelska. A mulher tomava apontamentos, mas Roosevelt não dizia nada. Abrira o casaco e enterrava-se confortavelmente na poltrona. </w:t>
      </w:r>
    </w:p>
    <w:p w14:paraId="4130177E" w14:textId="77777777" w:rsidR="00822351" w:rsidRPr="00D77D00" w:rsidRDefault="00822351" w:rsidP="00204948">
      <w:pPr>
        <w:ind w:left="720"/>
        <w:rPr>
          <w:rFonts w:cstheme="minorHAnsi"/>
          <w:i/>
          <w:sz w:val="18"/>
          <w:szCs w:val="18"/>
        </w:rPr>
      </w:pPr>
      <w:r w:rsidRPr="00D77D00">
        <w:rPr>
          <w:rFonts w:cstheme="minorHAnsi"/>
          <w:i/>
          <w:sz w:val="18"/>
          <w:szCs w:val="18"/>
        </w:rPr>
        <w:t xml:space="preserve">Julgo que digeria; eu dizia comigo: Franklin Delano Roosevelt é um homem que digere – </w:t>
      </w:r>
      <w:r w:rsidRPr="00D77D00">
        <w:rPr>
          <w:rFonts w:cstheme="minorHAnsi"/>
          <w:b/>
          <w:i/>
          <w:sz w:val="18"/>
          <w:szCs w:val="18"/>
        </w:rPr>
        <w:t>está a digerir o extermínio dos judeus na Europa</w:t>
      </w:r>
      <w:r w:rsidRPr="00D77D00">
        <w:rPr>
          <w:rFonts w:cstheme="minorHAnsi"/>
          <w:i/>
          <w:sz w:val="18"/>
          <w:szCs w:val="18"/>
        </w:rPr>
        <w:t>. E depois, quando repeti à sua frente a mensagem dos dois homens do gueto de Varsóvia, quando lhe transmiti os pedidos deles relativamente aos bombardeamentos das cidades alemãs, Roosevelt começou a abrir lentamente a boca. Pensei: a reação vai ser terrível – mas não, ele não disse nada. A sua boca contorceu-se ligeiramente, esmagava o seu bocejo.</w:t>
      </w:r>
    </w:p>
    <w:p w14:paraId="6D021BB5" w14:textId="77777777" w:rsidR="00822351" w:rsidRPr="00D77D00" w:rsidRDefault="00822351" w:rsidP="00204948">
      <w:pPr>
        <w:ind w:left="720"/>
        <w:rPr>
          <w:rFonts w:cstheme="minorHAnsi"/>
          <w:i/>
          <w:sz w:val="18"/>
          <w:szCs w:val="18"/>
        </w:rPr>
      </w:pPr>
      <w:r w:rsidRPr="00D77D00">
        <w:rPr>
          <w:rFonts w:cstheme="minorHAnsi"/>
          <w:i/>
          <w:sz w:val="18"/>
          <w:szCs w:val="18"/>
        </w:rPr>
        <w:t xml:space="preserve"> </w:t>
      </w:r>
      <w:r w:rsidRPr="00D77D00">
        <w:rPr>
          <w:rFonts w:cstheme="minorHAnsi"/>
          <w:b/>
          <w:i/>
          <w:sz w:val="18"/>
          <w:szCs w:val="18"/>
        </w:rPr>
        <w:t>Quanto mais eu explicava as expetativas dos judeus do gueto de Varsóvia, e, consequentemente, de todos os guetos da Europa e de todos os judeus que estavam a ser exterminados, mais ele abafava os seus bocejos</w:t>
      </w:r>
      <w:r w:rsidRPr="00D77D00">
        <w:rPr>
          <w:rFonts w:cstheme="minorHAnsi"/>
          <w:i/>
          <w:sz w:val="18"/>
          <w:szCs w:val="18"/>
        </w:rPr>
        <w:t>. Cada vez que le abria a boca, preparava-me para ouvir algo; finalmente, eu e o embaixador íamos ouvir o ponto de vista dos Estados Unidos sobre a salvação dos judeus na Europa – mas não, era apenas outro bocejo. Embaraçado, enquanto continuava a falar, comecei a fixar a terrina. Perguntava-me o que ela conteria. Por fim, passado um momento, Roosevelt tomou a palavra e disse: «I understand» (Compreendo). Repetiu essas palavras duas várias vezes. (...).</w:t>
      </w:r>
    </w:p>
    <w:p w14:paraId="04EDCDEB" w14:textId="77777777" w:rsidR="00822351" w:rsidRPr="00D77D00" w:rsidRDefault="00822351" w:rsidP="00204948">
      <w:pPr>
        <w:ind w:left="720"/>
        <w:rPr>
          <w:rFonts w:cstheme="minorHAnsi"/>
          <w:b/>
          <w:i/>
          <w:sz w:val="18"/>
          <w:szCs w:val="18"/>
        </w:rPr>
      </w:pPr>
      <w:r w:rsidRPr="00D77D00">
        <w:rPr>
          <w:rFonts w:cstheme="minorHAnsi"/>
          <w:i/>
          <w:sz w:val="18"/>
          <w:szCs w:val="18"/>
        </w:rPr>
        <w:t xml:space="preserve"> </w:t>
      </w:r>
      <w:r w:rsidRPr="00D77D00">
        <w:rPr>
          <w:rFonts w:cstheme="minorHAnsi"/>
          <w:b/>
          <w:i/>
          <w:sz w:val="18"/>
          <w:szCs w:val="18"/>
        </w:rPr>
        <w:t>Ainda o ouço dizer-me, com a boca de lado: «Compreendo»</w:t>
      </w:r>
      <w:r w:rsidRPr="00D77D00">
        <w:rPr>
          <w:rFonts w:cstheme="minorHAnsi"/>
          <w:i/>
          <w:sz w:val="18"/>
          <w:szCs w:val="18"/>
        </w:rPr>
        <w:t xml:space="preserve">. Talvez o que ele reprimisse ao falar não fosse um bocejo, mas a própria palavra, pois, precisamente, ele não queria compreender. Quanto mais dizia «Compreendo», mais expressava a vontade oposta. Apesar de tudo, sentia nele uma curiosidade, aquela curiosidade enfadada que se tem por um forasteiro de que se despreza. No fim de contas, eu e o embaixador </w:t>
      </w:r>
      <w:r w:rsidRPr="00D77D00">
        <w:rPr>
          <w:rFonts w:cstheme="minorHAnsi"/>
          <w:b/>
          <w:i/>
          <w:sz w:val="18"/>
          <w:szCs w:val="18"/>
        </w:rPr>
        <w:t xml:space="preserve">éramos apenas simples polacos, ou seja, habitantes de um país que não existia verdadeiramente, que não tinha nenhum peso nas relações de força visando regular o conflito mundial. </w:t>
      </w:r>
    </w:p>
    <w:p w14:paraId="320157DC" w14:textId="77777777" w:rsidR="00822351" w:rsidRPr="00D77D00" w:rsidRDefault="00822351" w:rsidP="00204948">
      <w:pPr>
        <w:ind w:left="720"/>
        <w:rPr>
          <w:rFonts w:cstheme="minorHAnsi"/>
          <w:i/>
          <w:sz w:val="18"/>
          <w:szCs w:val="18"/>
        </w:rPr>
      </w:pPr>
      <w:r w:rsidRPr="00D77D00">
        <w:rPr>
          <w:rFonts w:cstheme="minorHAnsi"/>
          <w:b/>
          <w:i/>
          <w:sz w:val="18"/>
          <w:szCs w:val="18"/>
        </w:rPr>
        <w:t>Nessa época, eu não sabia nada dos acordos secretos de Teerão, por meio dos quais, cerca do final de 1943, os ingleses e os americanos tinham cedido a Estaline tudo o que ele desejava quanto à Europa Central e Oriental. A guerra ainda não acabara e a Polónia já forma vendia a Estaline</w:t>
      </w:r>
      <w:r w:rsidRPr="00D77D00">
        <w:rPr>
          <w:rFonts w:cstheme="minorHAnsi"/>
          <w:i/>
          <w:sz w:val="18"/>
          <w:szCs w:val="18"/>
        </w:rPr>
        <w:t xml:space="preserve">. Em Varsóvia, os meus amigos resistiam para nada: </w:t>
      </w:r>
      <w:r w:rsidRPr="00D77D00">
        <w:rPr>
          <w:rFonts w:cstheme="minorHAnsi"/>
          <w:b/>
          <w:i/>
          <w:sz w:val="18"/>
          <w:szCs w:val="18"/>
        </w:rPr>
        <w:t>Estaline previra aniquilar a Polónia, como Hitler o previra antes dele</w:t>
      </w:r>
      <w:r w:rsidRPr="00D77D00">
        <w:rPr>
          <w:rFonts w:cstheme="minorHAnsi"/>
          <w:i/>
          <w:sz w:val="18"/>
          <w:szCs w:val="18"/>
        </w:rPr>
        <w:t xml:space="preserve">. Nessas condições, os polacos nunca pensavam de empecilhos, tanto mais que as relações diplomáticas entre soviéticos e polacos estavam rompidas. No fundo nesse dia, eu e o embaixador só incomodávamos Roosevelt, que nos recebera para salvar as aparências. Via o momento em que ele ia perguntar-me como era possível que polacos católicos – contudo, reputados como antissemitas, se obstinassem tanto a querer salvar judeus. Mas ele não disse nada; em vez disso, olhou as pernas da mulher de blusa branca. (...). </w:t>
      </w:r>
    </w:p>
    <w:p w14:paraId="78946231" w14:textId="77777777" w:rsidR="00822351" w:rsidRPr="00D77D00" w:rsidRDefault="00822351" w:rsidP="00204948">
      <w:pPr>
        <w:ind w:left="720"/>
        <w:rPr>
          <w:rFonts w:cstheme="minorHAnsi"/>
          <w:i/>
          <w:sz w:val="18"/>
          <w:szCs w:val="18"/>
        </w:rPr>
      </w:pPr>
      <w:r w:rsidRPr="00D77D00">
        <w:rPr>
          <w:rFonts w:cstheme="minorHAnsi"/>
          <w:i/>
          <w:sz w:val="18"/>
          <w:szCs w:val="18"/>
        </w:rPr>
        <w:t xml:space="preserve">Nessa época, ignorava que a melhora maneira de calar alguém é deixá-lo falar. E foi precisamente o que aconteceu: nesse dia, deixaram-me falar, como dezenas de outras vozes, e falei durante anos, </w:t>
      </w:r>
      <w:r w:rsidRPr="00D77D00">
        <w:rPr>
          <w:rFonts w:cstheme="minorHAnsi"/>
          <w:b/>
          <w:i/>
          <w:sz w:val="18"/>
          <w:szCs w:val="18"/>
        </w:rPr>
        <w:t>escrevi um livro</w:t>
      </w:r>
      <w:r w:rsidRPr="00D77D00">
        <w:rPr>
          <w:rStyle w:val="FootnoteReference"/>
          <w:rFonts w:eastAsia="Calibri" w:cstheme="minorHAnsi"/>
          <w:i/>
          <w:szCs w:val="18"/>
        </w:rPr>
        <w:footnoteReference w:id="8"/>
      </w:r>
      <w:r w:rsidRPr="00D77D00">
        <w:rPr>
          <w:rFonts w:cstheme="minorHAnsi"/>
          <w:i/>
          <w:sz w:val="18"/>
          <w:szCs w:val="18"/>
        </w:rPr>
        <w:t xml:space="preserve"> e deixaram-me escrever, e, quando o publiquei, desenvencilharam-se para que o livro fosse um sucesso, para que centenas de milhares de americanos e americanas o comprassem, e sempre que o meu editor me telefonava para me dizer: «Chegámos aos sessenta mil! Ao cento e trinta mil! Ultrapassámos os duzentos mil!», eu pensava: sessenta mil bocejos, cento e trinta mil bocejos, duzentos mil bocejos. Assim, passada uma hora, só tinha uma ideia na cabeça: ir-me embora. Face a Roosevelt, no seu gabinete da Casa Branca, fazia a mim mesmo a mesma pergunta que no gabinete da Gestapo, quando era torturado pelos SS: como sair daqui?</w:t>
      </w:r>
    </w:p>
    <w:p w14:paraId="6F87F8BE" w14:textId="77777777" w:rsidR="00822351" w:rsidRPr="00D77D00" w:rsidRDefault="00822351" w:rsidP="00204948">
      <w:pPr>
        <w:ind w:left="720"/>
        <w:rPr>
          <w:rFonts w:cstheme="minorHAnsi"/>
          <w:b/>
          <w:i/>
          <w:sz w:val="18"/>
          <w:szCs w:val="18"/>
        </w:rPr>
      </w:pPr>
      <w:r w:rsidRPr="00D77D00">
        <w:rPr>
          <w:rFonts w:cstheme="minorHAnsi"/>
          <w:i/>
          <w:sz w:val="18"/>
          <w:szCs w:val="18"/>
        </w:rPr>
        <w:t xml:space="preserve"> </w:t>
      </w:r>
      <w:r w:rsidRPr="00D77D00">
        <w:rPr>
          <w:rFonts w:cstheme="minorHAnsi"/>
          <w:b/>
          <w:i/>
          <w:sz w:val="18"/>
          <w:szCs w:val="18"/>
        </w:rPr>
        <w:t>Enfrentara a violência nazi, suportara a violência dos soviéticos e eis que, de modo inesperado, travava conhecimento com a insidiosa violência americana</w:t>
      </w:r>
      <w:r w:rsidRPr="00D77D00">
        <w:rPr>
          <w:rFonts w:cstheme="minorHAnsi"/>
          <w:i/>
          <w:sz w:val="18"/>
          <w:szCs w:val="18"/>
        </w:rPr>
        <w:t xml:space="preserve">. Uma violência aveludada, feita de canapés, terrinas, bocejos. Uma violência que exclui por surdez, pela organização de uma surdez que impede qualquer confronto. (...) </w:t>
      </w:r>
      <w:r w:rsidRPr="00D77D00">
        <w:rPr>
          <w:rFonts w:cstheme="minorHAnsi"/>
          <w:b/>
          <w:i/>
          <w:sz w:val="18"/>
          <w:szCs w:val="18"/>
        </w:rPr>
        <w:t>E quando a bomba atómica destruiu Hiroxima e Nagasáqui no Verão de 1945, compreendi finalmente o que se passava naquele gabinete oval, onde tanto se compreendia os outros.</w:t>
      </w:r>
    </w:p>
    <w:p w14:paraId="4E5E9678" w14:textId="77777777" w:rsidR="00822351" w:rsidRPr="00D77D00" w:rsidRDefault="00822351" w:rsidP="00204948">
      <w:pPr>
        <w:ind w:left="720"/>
        <w:rPr>
          <w:rFonts w:cstheme="minorHAnsi"/>
          <w:sz w:val="18"/>
          <w:szCs w:val="18"/>
        </w:rPr>
      </w:pPr>
      <w:r w:rsidRPr="00D77D00">
        <w:rPr>
          <w:rFonts w:cstheme="minorHAnsi"/>
          <w:i/>
          <w:sz w:val="18"/>
          <w:szCs w:val="18"/>
        </w:rPr>
        <w:t xml:space="preserve"> Terão cera nos ouvidos? perguntei ao embaixador a sair da Casa Branca. Pensei que Roosevelt e os seus colaboradores tinham tapado voluntariamente os ouvidos, como os companheiros de Ulisses quando se cruzavam com o canto das sereias. Pensei que não queriam ouvir para se preservarem do mal. Nessa noite, tive a intuição de que, ao desviarmo-nos do mail e ao recusarmo-nos a compreender que ele existe, começamos a fazer parte dele.  (...). </w:t>
      </w:r>
      <w:r w:rsidRPr="00D77D00">
        <w:rPr>
          <w:rFonts w:cstheme="minorHAnsi"/>
          <w:b/>
          <w:i/>
          <w:sz w:val="18"/>
          <w:szCs w:val="18"/>
        </w:rPr>
        <w:t>Pois os homens agem apenas em função do seu interesse e, precisamente, ninguém tinha interesse em salvar os judeus da Europa, de modo que ninguém os salvou</w:t>
      </w:r>
      <w:r w:rsidRPr="00D77D00">
        <w:rPr>
          <w:rFonts w:cstheme="minorHAnsi"/>
          <w:i/>
          <w:sz w:val="18"/>
          <w:szCs w:val="18"/>
        </w:rPr>
        <w:t xml:space="preserve">. </w:t>
      </w:r>
      <w:r w:rsidRPr="00D77D00">
        <w:rPr>
          <w:rFonts w:cstheme="minorHAnsi"/>
          <w:b/>
          <w:i/>
          <w:sz w:val="18"/>
          <w:szCs w:val="18"/>
        </w:rPr>
        <w:t>Pior: o consenso anglo-americano mascarava um interesse contra os judeus</w:t>
      </w:r>
      <w:r w:rsidRPr="00D77D00">
        <w:rPr>
          <w:rFonts w:cstheme="minorHAnsi"/>
          <w:i/>
          <w:sz w:val="18"/>
          <w:szCs w:val="18"/>
        </w:rPr>
        <w:t xml:space="preserve">. Só compreendi isto muito mais tarde, pois as verdades vergonhosas chegam sempre ao retardador. </w:t>
      </w:r>
      <w:r w:rsidRPr="00D77D00">
        <w:rPr>
          <w:rFonts w:cstheme="minorHAnsi"/>
          <w:b/>
          <w:i/>
          <w:sz w:val="18"/>
          <w:szCs w:val="18"/>
        </w:rPr>
        <w:t>Nem os ingleses nem os americanos queriam ser ir em auxílio dos judeus da Europa, porque temiam ser obrigados a acolhê-los</w:t>
      </w:r>
      <w:r w:rsidRPr="00D77D00">
        <w:rPr>
          <w:rFonts w:cstheme="minorHAnsi"/>
          <w:b/>
          <w:sz w:val="18"/>
          <w:szCs w:val="18"/>
        </w:rPr>
        <w:t>.</w:t>
      </w:r>
      <w:r w:rsidRPr="00D77D00">
        <w:rPr>
          <w:rFonts w:cstheme="minorHAnsi"/>
          <w:sz w:val="18"/>
          <w:szCs w:val="18"/>
        </w:rPr>
        <w:t xml:space="preserve"> (</w:t>
      </w:r>
      <w:proofErr w:type="spellStart"/>
      <w:r w:rsidRPr="00D77D00">
        <w:rPr>
          <w:rFonts w:cstheme="minorHAnsi"/>
          <w:sz w:val="18"/>
          <w:szCs w:val="18"/>
        </w:rPr>
        <w:t>ap</w:t>
      </w:r>
      <w:proofErr w:type="spellEnd"/>
      <w:r w:rsidRPr="00D77D00">
        <w:rPr>
          <w:rFonts w:cstheme="minorHAnsi"/>
          <w:sz w:val="18"/>
          <w:szCs w:val="18"/>
        </w:rPr>
        <w:t xml:space="preserve">. </w:t>
      </w:r>
      <w:proofErr w:type="spellStart"/>
      <w:r w:rsidRPr="00D77D00">
        <w:rPr>
          <w:rFonts w:cstheme="minorHAnsi"/>
          <w:sz w:val="18"/>
          <w:szCs w:val="18"/>
        </w:rPr>
        <w:t>Haenel</w:t>
      </w:r>
      <w:proofErr w:type="spellEnd"/>
      <w:r w:rsidRPr="00D77D00">
        <w:rPr>
          <w:rFonts w:cstheme="minorHAnsi"/>
          <w:sz w:val="18"/>
          <w:szCs w:val="18"/>
        </w:rPr>
        <w:t xml:space="preserve">, 2010: 107 a 11, sublinhado nosso, A.K.). </w:t>
      </w:r>
    </w:p>
    <w:p w14:paraId="1DBF66C4" w14:textId="77777777" w:rsidR="00822351" w:rsidRPr="00D77D00" w:rsidRDefault="00822351" w:rsidP="00204948">
      <w:pPr>
        <w:rPr>
          <w:rFonts w:cstheme="minorHAnsi"/>
          <w:sz w:val="18"/>
          <w:szCs w:val="18"/>
        </w:rPr>
      </w:pPr>
      <w:r w:rsidRPr="00D77D00">
        <w:rPr>
          <w:rFonts w:cstheme="minorHAnsi"/>
          <w:sz w:val="18"/>
          <w:szCs w:val="18"/>
        </w:rPr>
        <w:t xml:space="preserve">  </w:t>
      </w:r>
    </w:p>
    <w:p w14:paraId="52D639A1" w14:textId="77777777" w:rsidR="00822351" w:rsidRPr="00D77D00" w:rsidRDefault="00822351" w:rsidP="00204948">
      <w:pPr>
        <w:rPr>
          <w:rFonts w:cstheme="minorHAnsi"/>
          <w:sz w:val="18"/>
          <w:szCs w:val="18"/>
        </w:rPr>
      </w:pPr>
      <w:r w:rsidRPr="00D77D00">
        <w:rPr>
          <w:rFonts w:cstheme="minorHAnsi"/>
          <w:sz w:val="18"/>
          <w:szCs w:val="18"/>
        </w:rPr>
        <w:t xml:space="preserve">Franklin D. Roosevelt queria saber se era mesmo verdade que os alemães confiscaram muitos cavalos na Polónia, presumindo que a Polónia, sendo um país rural, não sobreviveria sem a força dos músculos </w:t>
      </w:r>
      <w:proofErr w:type="spellStart"/>
      <w:r w:rsidRPr="00D77D00">
        <w:rPr>
          <w:rFonts w:cstheme="minorHAnsi"/>
          <w:sz w:val="18"/>
          <w:szCs w:val="18"/>
        </w:rPr>
        <w:t>cavalinos</w:t>
      </w:r>
      <w:proofErr w:type="spellEnd"/>
      <w:r w:rsidRPr="00D77D00">
        <w:rPr>
          <w:rFonts w:cstheme="minorHAnsi"/>
          <w:sz w:val="18"/>
          <w:szCs w:val="18"/>
        </w:rPr>
        <w:t xml:space="preserve"> ... E, na sua bondade, ofereceu-se para enviar alguns quadrúpedes para a Polónia, assim que a guerra terminar. Jan Karski aceitou a «ajuda» sem hesitar ... Por outro lado, Roosevelt sabia relativamente muito sobre o Holocausto; as primeiras notícias sobre o Holocausto foram transmitidas em 1942 à diáspora suíça pelo judeu Gerhart Riegner, um homem de negócios que através dos seus contactos tinha acesso aos funcionários mais altos do regime do III Reich, sabendo deles dos planos da «definitiva solução da questão judaica» (</w:t>
      </w:r>
      <w:proofErr w:type="spellStart"/>
      <w:r w:rsidRPr="00D77D00">
        <w:rPr>
          <w:rFonts w:cstheme="minorHAnsi"/>
          <w:sz w:val="18"/>
          <w:szCs w:val="18"/>
        </w:rPr>
        <w:t>ap</w:t>
      </w:r>
      <w:proofErr w:type="spellEnd"/>
      <w:r w:rsidRPr="00D77D00">
        <w:rPr>
          <w:rFonts w:cstheme="minorHAnsi"/>
          <w:sz w:val="18"/>
          <w:szCs w:val="18"/>
        </w:rPr>
        <w:t xml:space="preserve">. Żbikowski, 2012: 34). A carta de Riegner ao presidente norte-americano não acarretou nenhuma acção concreta, caindo </w:t>
      </w:r>
      <w:proofErr w:type="spellStart"/>
      <w:r w:rsidRPr="00D77D00">
        <w:rPr>
          <w:rFonts w:cstheme="minorHAnsi"/>
          <w:sz w:val="18"/>
          <w:szCs w:val="18"/>
        </w:rPr>
        <w:t>irrespondida</w:t>
      </w:r>
      <w:proofErr w:type="spellEnd"/>
      <w:r w:rsidRPr="00D77D00">
        <w:rPr>
          <w:rFonts w:cstheme="minorHAnsi"/>
          <w:sz w:val="18"/>
          <w:szCs w:val="18"/>
        </w:rPr>
        <w:t xml:space="preserve"> nas malhas e manobras da diplomacia dos E.U.A. Sorte igual sofreu o relatório de Karski. O Ocidente não acreditou no Holocausto. Os britânicos sabiam do massacre dos judeus na Polónia, mas não mexeram uma palha temendo as retaliações alemães nos bombardeamentos de Inglaterra e as represálias políticas.</w:t>
      </w:r>
    </w:p>
    <w:p w14:paraId="7F6DB9D0" w14:textId="77777777" w:rsidR="00822351" w:rsidRPr="00D77D00" w:rsidRDefault="00822351" w:rsidP="00204948">
      <w:pPr>
        <w:rPr>
          <w:rFonts w:cstheme="minorHAnsi"/>
          <w:sz w:val="18"/>
          <w:szCs w:val="18"/>
        </w:rPr>
      </w:pPr>
    </w:p>
    <w:p w14:paraId="2F7E6915" w14:textId="77777777" w:rsidR="00822351" w:rsidRPr="00D77D00" w:rsidRDefault="00822351" w:rsidP="00204948">
      <w:pPr>
        <w:rPr>
          <w:rFonts w:cstheme="minorHAnsi"/>
          <w:sz w:val="18"/>
          <w:szCs w:val="18"/>
        </w:rPr>
      </w:pPr>
      <w:r w:rsidRPr="00D77D00">
        <w:rPr>
          <w:rFonts w:cstheme="minorHAnsi"/>
          <w:sz w:val="18"/>
          <w:szCs w:val="18"/>
        </w:rPr>
        <w:t xml:space="preserve">Quem é, então, o culpado do maior crime contra a humanidade que aconteceu no território da Polónia no tempo da segunda guerra mundial? Durante a segunda guerra mundial, a Polónia tornou-se o palco da maior carnificina que jamais ocorreu na história da Europa: com a agressão da Alemanha à Polónia, em 1 de setembro de 1939 e a invasão das tropas soviéticas (segundo o tratado de Ribbentrop-Molotov), estava elaborado o plano da destruição do nosso país. </w:t>
      </w:r>
    </w:p>
    <w:p w14:paraId="1F9222AC" w14:textId="77777777" w:rsidR="00822351" w:rsidRPr="00D77D00" w:rsidRDefault="00822351" w:rsidP="00204948">
      <w:pPr>
        <w:rPr>
          <w:rFonts w:cstheme="minorHAnsi"/>
          <w:sz w:val="18"/>
          <w:szCs w:val="18"/>
        </w:rPr>
      </w:pPr>
    </w:p>
    <w:p w14:paraId="4448E45F" w14:textId="77777777" w:rsidR="00822351" w:rsidRPr="00D77D00" w:rsidRDefault="00822351" w:rsidP="00204948">
      <w:pPr>
        <w:rPr>
          <w:rFonts w:cstheme="minorHAnsi"/>
          <w:sz w:val="18"/>
          <w:szCs w:val="18"/>
        </w:rPr>
      </w:pPr>
      <w:r w:rsidRPr="00D77D00">
        <w:rPr>
          <w:rFonts w:cstheme="minorHAnsi"/>
          <w:sz w:val="18"/>
          <w:szCs w:val="18"/>
        </w:rPr>
        <w:t xml:space="preserve">O Holocausto foi planeado, institucionalmente organizado, preparado e sistematicamente levado a cabo pela Alemanha nazista, antes de tudo na Polónia, que gozava da maior concentração de judeus na Europa e da segunda maior do mundo, depois dos Estados Unidos. Em 1939 os nazistas começaram a criar no território polaco ocupado as grandes concentrações de judeus nos guetos urbanos (o maior em Varsóvia, com quatrocentos mil pessoas), e, logo depois,  estabelecer os primeiros campos nazistas de concentração; primeiro Stuthoff, e em 1940 começou a funcionar uma verdadeira «fábrica da morte» em Auschwitz – uma verdadeira fábrica de morte com câmaras de gás e crematórios, onde se matavam até vinte mil pessoas diariamente, usando Zyklon-B e monóxido de carbono. «Em maio de 1940, o gueto de Łódź foi selado, e o mesmo aconteceu em Varsóvia e noutras cidades.» (Zamoyski, 2010: 295). Naquele tempo, Jan Karski e alguns dos polacos já tentaram fazer o alarme sobre o que estava a acontecer, passando informações precisas sobre o Holocausto para os aliados. Infelizmente, sem resultado. Havia voluntários polacos que entravam nos campos de concentração alemães nazi para descrever a realidade, mas naquele tempo ninguém ouvia. Mais até – alguns governos europeus colaboraram tranquilamente com o </w:t>
      </w:r>
      <w:r w:rsidRPr="00D77D00">
        <w:rPr>
          <w:rFonts w:cstheme="minorHAnsi"/>
          <w:i/>
          <w:sz w:val="18"/>
          <w:szCs w:val="18"/>
        </w:rPr>
        <w:t>III Reich</w:t>
      </w:r>
      <w:r w:rsidRPr="00D77D00">
        <w:rPr>
          <w:rFonts w:cstheme="minorHAnsi"/>
          <w:sz w:val="18"/>
          <w:szCs w:val="18"/>
        </w:rPr>
        <w:t xml:space="preserve"> de Adolf Hitler... </w:t>
      </w:r>
    </w:p>
    <w:p w14:paraId="3B6DD9B8" w14:textId="77777777" w:rsidR="00822351" w:rsidRPr="00D77D00" w:rsidRDefault="00822351" w:rsidP="00204948">
      <w:pPr>
        <w:rPr>
          <w:rFonts w:cstheme="minorHAnsi"/>
          <w:sz w:val="18"/>
          <w:szCs w:val="18"/>
        </w:rPr>
      </w:pPr>
    </w:p>
    <w:p w14:paraId="00462D15" w14:textId="77777777" w:rsidR="00822351" w:rsidRPr="00D77D00" w:rsidRDefault="00822351" w:rsidP="00204948">
      <w:pPr>
        <w:rPr>
          <w:rFonts w:cstheme="minorHAnsi"/>
          <w:sz w:val="18"/>
          <w:szCs w:val="18"/>
        </w:rPr>
      </w:pPr>
      <w:r w:rsidRPr="00D77D00">
        <w:rPr>
          <w:rFonts w:cstheme="minorHAnsi"/>
          <w:sz w:val="18"/>
          <w:szCs w:val="18"/>
        </w:rPr>
        <w:t>Em 1941 foi emitido um decreto sobre a aplicação da pena de morte àqueles que ajudavam aos judeus sobreviver, por exemplo escondendo-os nas suas casas. Em nenhum outro país ocupado pelos nazistas estava em vigor uma lei tão rigorosa como na Polónia. Logo depois, em 1942, apareceu o plano para a «solução final da questão judaica» - extermínio em massa dos judeus de toda a Europa nos campos de concentração. Ao mesmo tempo o Dr. Josef Mengele começou os seus experimentos médicos criminosos no campo de concentração de Auschwitz-Birkenau, e os alemães nazistas começaram a liquidar os guetos e a deportar os seus habitantes aos campos de concentração. «A partir de 1942, as pessoas encurraladas nestes guetos começaram a ser deportadas para campos instalados em Treblinka, Majdanek, Sobibór, Bełżec, Auschwitz-Birkenau, para serem exterminados» (2010: 45)</w:t>
      </w:r>
      <w:r w:rsidRPr="00D77D00">
        <w:rPr>
          <w:rStyle w:val="FootnoteReference"/>
          <w:rFonts w:eastAsia="Calibri" w:cstheme="minorHAnsi"/>
          <w:szCs w:val="18"/>
        </w:rPr>
        <w:footnoteReference w:id="9"/>
      </w:r>
      <w:r w:rsidRPr="00D77D00">
        <w:rPr>
          <w:rFonts w:cstheme="minorHAnsi"/>
          <w:sz w:val="18"/>
          <w:szCs w:val="18"/>
        </w:rPr>
        <w:t xml:space="preserve">. Os nazis alemães consideraram a parta da população da Europa que estava sob a sua ocupação como de raça inferior. </w:t>
      </w:r>
    </w:p>
    <w:p w14:paraId="1F3C2BD0" w14:textId="77777777" w:rsidR="00822351" w:rsidRPr="00D77D00" w:rsidRDefault="00822351" w:rsidP="00204948">
      <w:pPr>
        <w:rPr>
          <w:rFonts w:cstheme="minorHAnsi"/>
          <w:sz w:val="18"/>
          <w:szCs w:val="18"/>
        </w:rPr>
      </w:pPr>
    </w:p>
    <w:p w14:paraId="62699258" w14:textId="77777777" w:rsidR="00822351" w:rsidRPr="00D77D00" w:rsidRDefault="00822351" w:rsidP="00204948">
      <w:pPr>
        <w:rPr>
          <w:rFonts w:cstheme="minorHAnsi"/>
          <w:sz w:val="18"/>
          <w:szCs w:val="18"/>
        </w:rPr>
      </w:pPr>
      <w:r w:rsidRPr="00D77D00">
        <w:rPr>
          <w:rFonts w:cstheme="minorHAnsi"/>
          <w:sz w:val="18"/>
          <w:szCs w:val="18"/>
        </w:rPr>
        <w:t xml:space="preserve">Em resultado, os polacos e os eslavos de leste foram destinados a extinção sucessiva para que as terras povoavam fossem entregues aos alemães. Os judeus e os ciganos, por sua vez, foram condenados ao extermínio. No território da Polónia, sob ocupação alemã, dentro das fronteiras de antes da guerra, os nazis construíram seis centros (campos) de extermínio em massa, onde os judeus, os polacos e representantes de outros povos da Europa de Leste foram assassinados em câmara de gás logo após a sua chegada. Entre os campos de extermínio mencionados, o maior era Auschwitz, para onde nos anos 1940 – 1945 os nazis alemães levaram 1,1 milhão de judeus, 140 - 150 mil polacos, 23 mil ciganos, 15 mil prisioneiros de guerra soviéticos e 25 mil prisioneiros de outras nações. No dia 24 de julho de 1944, no campo de concentração de Auschwitz-birkenau, num só dia foram mortos cerca de quarenta mil seres humanos. Foi um recorde na história da indústria nazista de morte. Ao todo, nos campos de concentração alemães nazi instaurados no território da Polónia «foram assinados 2.7 milhões de cidadãos polacos de origem judaica» (2010: 45). </w:t>
      </w:r>
    </w:p>
    <w:p w14:paraId="072022A6" w14:textId="77777777" w:rsidR="00822351" w:rsidRPr="00D77D00" w:rsidRDefault="00822351" w:rsidP="00204948">
      <w:pPr>
        <w:rPr>
          <w:rFonts w:cstheme="minorHAnsi"/>
          <w:sz w:val="18"/>
          <w:szCs w:val="18"/>
        </w:rPr>
      </w:pPr>
    </w:p>
    <w:p w14:paraId="76DDE443" w14:textId="77777777" w:rsidR="00822351" w:rsidRPr="00D77D00" w:rsidRDefault="00822351" w:rsidP="00204948">
      <w:pPr>
        <w:rPr>
          <w:rFonts w:cstheme="minorHAnsi"/>
          <w:sz w:val="18"/>
          <w:szCs w:val="18"/>
        </w:rPr>
      </w:pPr>
      <w:r w:rsidRPr="00D77D00">
        <w:rPr>
          <w:rFonts w:cstheme="minorHAnsi"/>
          <w:sz w:val="18"/>
          <w:szCs w:val="18"/>
        </w:rPr>
        <w:t xml:space="preserve">Os alemães nazistas começaram, então, a liquidar os guetos e deportar os seus habitantes aos campos de concentração. </w:t>
      </w:r>
    </w:p>
    <w:p w14:paraId="398AD3C1" w14:textId="77777777" w:rsidR="00822351" w:rsidRPr="00D77D00" w:rsidRDefault="00822351" w:rsidP="00204948">
      <w:pPr>
        <w:rPr>
          <w:rFonts w:cstheme="minorHAnsi"/>
          <w:sz w:val="18"/>
          <w:szCs w:val="18"/>
        </w:rPr>
      </w:pPr>
    </w:p>
    <w:p w14:paraId="1DEA5EDE" w14:textId="77777777" w:rsidR="00822351" w:rsidRPr="00D77D00" w:rsidRDefault="00822351" w:rsidP="00204948">
      <w:pPr>
        <w:rPr>
          <w:rFonts w:cstheme="minorHAnsi"/>
          <w:sz w:val="18"/>
          <w:szCs w:val="18"/>
        </w:rPr>
      </w:pPr>
      <w:r w:rsidRPr="00D77D00">
        <w:rPr>
          <w:rFonts w:cstheme="minorHAnsi"/>
          <w:b/>
          <w:sz w:val="18"/>
          <w:szCs w:val="18"/>
        </w:rPr>
        <w:t xml:space="preserve">A </w:t>
      </w:r>
      <w:r w:rsidRPr="00D77D00">
        <w:rPr>
          <w:rFonts w:cstheme="minorHAnsi"/>
          <w:sz w:val="18"/>
          <w:szCs w:val="18"/>
        </w:rPr>
        <w:t>revolta armada no gueto de Varsóvia começou em 19 abril de 1943 e foi um gesto de desespero contra a sua liquidação; durou até 8 de maio de 1943</w:t>
      </w:r>
      <w:r w:rsidRPr="00D77D00">
        <w:rPr>
          <w:rStyle w:val="FootnoteReference"/>
          <w:rFonts w:eastAsia="Calibri" w:cstheme="minorHAnsi"/>
          <w:szCs w:val="18"/>
        </w:rPr>
        <w:footnoteReference w:id="10"/>
      </w:r>
      <w:r w:rsidRPr="00D77D00">
        <w:rPr>
          <w:rFonts w:cstheme="minorHAnsi"/>
          <w:sz w:val="18"/>
          <w:szCs w:val="18"/>
        </w:rPr>
        <w:t xml:space="preserve"> . Um ano depois de o </w:t>
      </w:r>
      <w:r w:rsidRPr="00D77D00">
        <w:rPr>
          <w:rFonts w:cstheme="minorHAnsi"/>
          <w:i/>
          <w:sz w:val="18"/>
          <w:szCs w:val="18"/>
        </w:rPr>
        <w:t>Brugadeführer</w:t>
      </w:r>
      <w:r w:rsidRPr="00D77D00">
        <w:rPr>
          <w:rFonts w:cstheme="minorHAnsi"/>
          <w:sz w:val="18"/>
          <w:szCs w:val="18"/>
        </w:rPr>
        <w:t xml:space="preserve"> SS Jurgen Strrop lançar a operação de chacina dos últimos sobreviventes do gueto em Varsóvia, no dia 11 de abril de 1943, «a rádio alemã anunciou a descoberta de valas comuns na floresta de Katyń, perto de Soleńsk, contendo os cadáveres de 4231 oficiais polacos, todos eles com as mãos atadas atrás das costas e uma bala na cabeça» (Zamoyski, 2010: 300).  Os oficiais polacos tinham sido mortos pelo NKVD na Primavera de 1940, mas os russos acuaram os alemães do massacre.</w:t>
      </w:r>
    </w:p>
    <w:p w14:paraId="434636A0" w14:textId="77777777" w:rsidR="00822351" w:rsidRPr="00D77D00" w:rsidRDefault="00822351" w:rsidP="00204948">
      <w:pPr>
        <w:rPr>
          <w:rFonts w:cstheme="minorHAnsi"/>
          <w:sz w:val="18"/>
          <w:szCs w:val="18"/>
        </w:rPr>
      </w:pPr>
    </w:p>
    <w:p w14:paraId="77AA7901" w14:textId="77777777" w:rsidR="00822351" w:rsidRPr="00D77D00" w:rsidRDefault="00822351" w:rsidP="00204948">
      <w:pPr>
        <w:rPr>
          <w:rFonts w:cstheme="minorHAnsi"/>
          <w:sz w:val="18"/>
          <w:szCs w:val="18"/>
        </w:rPr>
      </w:pPr>
      <w:r w:rsidRPr="00D77D00">
        <w:rPr>
          <w:rFonts w:cstheme="minorHAnsi"/>
          <w:sz w:val="18"/>
          <w:szCs w:val="18"/>
        </w:rPr>
        <w:t xml:space="preserve">Depois de apagar brutalmente a insurreição no gueto de Varsóvia, os nazistas proclamaram oficialmente o </w:t>
      </w:r>
      <w:r w:rsidRPr="00D77D00">
        <w:rPr>
          <w:rFonts w:cstheme="minorHAnsi"/>
          <w:i/>
          <w:sz w:val="18"/>
          <w:szCs w:val="18"/>
        </w:rPr>
        <w:t>Terceiro Reich</w:t>
      </w:r>
      <w:r w:rsidRPr="00D77D00">
        <w:rPr>
          <w:rFonts w:cstheme="minorHAnsi"/>
          <w:sz w:val="18"/>
          <w:szCs w:val="18"/>
        </w:rPr>
        <w:t xml:space="preserve"> «limpo de judeus». Mas os judeus não eram as únicas vítimas da guerra e da barbaridade nazista, especialmente no território polaco. </w:t>
      </w:r>
    </w:p>
    <w:p w14:paraId="78EF4487" w14:textId="77777777" w:rsidR="00822351" w:rsidRPr="00D77D00" w:rsidRDefault="00822351" w:rsidP="00204948">
      <w:pPr>
        <w:rPr>
          <w:rFonts w:cstheme="minorHAnsi"/>
          <w:sz w:val="18"/>
          <w:szCs w:val="18"/>
        </w:rPr>
      </w:pPr>
      <w:r w:rsidRPr="00D77D00">
        <w:rPr>
          <w:rFonts w:cstheme="minorHAnsi"/>
          <w:sz w:val="18"/>
          <w:szCs w:val="18"/>
        </w:rPr>
        <w:t>Em 1 de Agosto de 1944 o exército subterrâneo lançou uma insurreição («um levante») de Varsóvia traçando, em breve, a história da insurreição de Varsóvia (e a história da Avenida Jerozolimskie, quando os polacos, sob o fogo de metralhadoras, traziam sacos de areia para defender a sua estreita passagem através da Avenida,  fazendo trincheiras e erguendo barricadas) o presidente Donald J. Trump lembrou ajuizadamente: «</w:t>
      </w:r>
      <w:r w:rsidRPr="00D77D00">
        <w:rPr>
          <w:rFonts w:cstheme="minorHAnsi"/>
          <w:i/>
          <w:sz w:val="18"/>
          <w:szCs w:val="18"/>
        </w:rPr>
        <w:t>No verão de 1944 os exércitos nazista e soviético estavam se preparando para travar em Varsóvia uma luta terrível e sangrenta. Nesse inferno na terra que lhes foi preparado, os polacos assumiram a defesa da sua Pátria</w:t>
      </w:r>
      <w:r w:rsidRPr="00D77D00">
        <w:rPr>
          <w:rFonts w:cstheme="minorHAnsi"/>
          <w:sz w:val="18"/>
          <w:szCs w:val="18"/>
        </w:rPr>
        <w:t>» (</w:t>
      </w:r>
      <w:proofErr w:type="spellStart"/>
      <w:r w:rsidRPr="00D77D00">
        <w:rPr>
          <w:rFonts w:cstheme="minorHAnsi"/>
          <w:sz w:val="18"/>
          <w:szCs w:val="18"/>
        </w:rPr>
        <w:t>ap</w:t>
      </w:r>
      <w:proofErr w:type="spellEnd"/>
      <w:r w:rsidRPr="00D77D00">
        <w:rPr>
          <w:rFonts w:cstheme="minorHAnsi"/>
          <w:sz w:val="18"/>
          <w:szCs w:val="18"/>
        </w:rPr>
        <w:t xml:space="preserve">. </w:t>
      </w:r>
      <w:r w:rsidRPr="00D77D00">
        <w:rPr>
          <w:rFonts w:cstheme="minorHAnsi"/>
          <w:i/>
          <w:sz w:val="18"/>
          <w:szCs w:val="18"/>
        </w:rPr>
        <w:t>Polonicus</w:t>
      </w:r>
      <w:r w:rsidRPr="00D77D00">
        <w:rPr>
          <w:rFonts w:cstheme="minorHAnsi"/>
          <w:sz w:val="18"/>
          <w:szCs w:val="18"/>
        </w:rPr>
        <w:t xml:space="preserve">, 2017: 21). </w:t>
      </w:r>
    </w:p>
    <w:p w14:paraId="37C4CF30" w14:textId="77777777" w:rsidR="00822351" w:rsidRPr="00D77D00" w:rsidRDefault="00822351" w:rsidP="00204948">
      <w:pPr>
        <w:rPr>
          <w:rFonts w:cstheme="minorHAnsi"/>
          <w:sz w:val="18"/>
          <w:szCs w:val="18"/>
        </w:rPr>
      </w:pPr>
      <w:r w:rsidRPr="00D77D00">
        <w:rPr>
          <w:rFonts w:cstheme="minorHAnsi"/>
          <w:sz w:val="18"/>
          <w:szCs w:val="18"/>
        </w:rPr>
        <w:t xml:space="preserve">Intensos combates da insurreição varsoviense duraram dois meses, até 2 de outubro de 1944, resultando na matança de quase duzentos mil habitantes de Varsóvia. A capital polaca ficou quase completamente arrasada. Cada ano, em 1 de agosto, a cidade para na Hora Zero – às 17 h. Para preservar a memória de todas as vítimas: as da insurreição no gueto (1943) e as da insurreição de Varsóvia (1944), aquando da ocupação nazi e na iminência da ocupação soviética. </w:t>
      </w:r>
    </w:p>
    <w:p w14:paraId="6F8F3BAA" w14:textId="77777777" w:rsidR="00822351" w:rsidRPr="00D77D00" w:rsidRDefault="00822351" w:rsidP="00204948">
      <w:pPr>
        <w:rPr>
          <w:rFonts w:cstheme="minorHAnsi"/>
          <w:sz w:val="18"/>
          <w:szCs w:val="18"/>
        </w:rPr>
      </w:pPr>
      <w:r w:rsidRPr="00D77D00">
        <w:rPr>
          <w:rFonts w:cstheme="minorHAnsi"/>
          <w:sz w:val="18"/>
          <w:szCs w:val="18"/>
        </w:rPr>
        <w:t xml:space="preserve">Pena que na historiografia mundial as duas insurreições, como no seu tempo apontou Jan Karski, fossem confundidas ou mesmo o segundo fosse ofuscado em virtude do primeiro. </w:t>
      </w:r>
    </w:p>
    <w:p w14:paraId="64F0DED8" w14:textId="77777777" w:rsidR="00822351" w:rsidRPr="00D77D00" w:rsidRDefault="00822351" w:rsidP="00204948">
      <w:pPr>
        <w:rPr>
          <w:rFonts w:cstheme="minorHAnsi"/>
          <w:sz w:val="18"/>
          <w:szCs w:val="18"/>
        </w:rPr>
      </w:pPr>
    </w:p>
    <w:p w14:paraId="07A1E880" w14:textId="77777777" w:rsidR="00822351" w:rsidRPr="00D77D00" w:rsidRDefault="00822351" w:rsidP="00204948">
      <w:pPr>
        <w:rPr>
          <w:rFonts w:cstheme="minorHAnsi"/>
          <w:sz w:val="18"/>
          <w:szCs w:val="18"/>
        </w:rPr>
      </w:pPr>
      <w:r w:rsidRPr="00D77D00">
        <w:rPr>
          <w:rFonts w:cstheme="minorHAnsi"/>
          <w:sz w:val="18"/>
          <w:szCs w:val="18"/>
        </w:rPr>
        <w:t xml:space="preserve"> Reitera, agora, a pergunta sobre o culpado do Holocausto, a que os polacos reagem muitas vezes emocionalmente, face às revelações de Jan Tomasz Gross</w:t>
      </w:r>
      <w:r w:rsidRPr="00D77D00">
        <w:rPr>
          <w:rStyle w:val="FootnoteReference"/>
          <w:rFonts w:eastAsia="Calibri" w:cstheme="minorHAnsi"/>
          <w:szCs w:val="18"/>
        </w:rPr>
        <w:footnoteReference w:id="11"/>
      </w:r>
      <w:r w:rsidRPr="00D77D00">
        <w:rPr>
          <w:rFonts w:cstheme="minorHAnsi"/>
          <w:sz w:val="18"/>
          <w:szCs w:val="18"/>
        </w:rPr>
        <w:t>.  Compartilhamos a opinião da jovem estudiosa polaca quanto à divisão – às vezes pouco clara – entre os «perpetradores e agressores» e «vítimas», tão claro e visível durante e logo depois da guerra, cedendo presentemente às discussões já não tão unilaterais:</w:t>
      </w:r>
    </w:p>
    <w:p w14:paraId="69613CC8" w14:textId="77777777" w:rsidR="00822351" w:rsidRPr="00D77D00" w:rsidRDefault="00822351" w:rsidP="00204948">
      <w:pPr>
        <w:rPr>
          <w:rFonts w:cstheme="minorHAnsi"/>
          <w:b/>
          <w:i/>
          <w:sz w:val="18"/>
          <w:szCs w:val="18"/>
        </w:rPr>
      </w:pPr>
    </w:p>
    <w:p w14:paraId="5265AD08" w14:textId="77777777" w:rsidR="00822351" w:rsidRPr="00D77D00" w:rsidRDefault="00822351" w:rsidP="00204948">
      <w:pPr>
        <w:ind w:left="720"/>
        <w:rPr>
          <w:rFonts w:cstheme="minorHAnsi"/>
          <w:i/>
          <w:sz w:val="18"/>
          <w:szCs w:val="18"/>
        </w:rPr>
      </w:pPr>
      <w:r w:rsidRPr="00D77D00">
        <w:rPr>
          <w:rFonts w:cstheme="minorHAnsi"/>
          <w:b/>
          <w:i/>
          <w:sz w:val="18"/>
          <w:szCs w:val="18"/>
        </w:rPr>
        <w:t>No nosso olhar, a maneira como a segunda guerra mundial e o discurso do Holocausto estão sendo ultimamente apresentados parece absurda, concentrando-se nos poucos casos de colaboradores polacos e omitindo a generalizada fraternidade dos polacos e judeus na luta e a ajuda dos polacos aos judeus durante o Holocausto</w:t>
      </w:r>
      <w:r w:rsidRPr="00D77D00">
        <w:rPr>
          <w:rFonts w:cstheme="minorHAnsi"/>
          <w:i/>
          <w:sz w:val="18"/>
          <w:szCs w:val="18"/>
        </w:rPr>
        <w:t xml:space="preserve">, confirmada por pesquisas detalhadas. As narrativas históricas comprovadas estão dolorosamente colidindo com os pontos de vista dos que frequentemente nem passaram pela ocupação alemã, mas acham que possuem o direito de colocar a culpa naqueles que em razão dela passaram pelo maior sofrimento... (...) </w:t>
      </w:r>
    </w:p>
    <w:p w14:paraId="21ABE6B9" w14:textId="77777777" w:rsidR="00822351" w:rsidRPr="00D77D00" w:rsidRDefault="00822351" w:rsidP="00204948">
      <w:pPr>
        <w:ind w:left="720"/>
        <w:rPr>
          <w:rFonts w:cstheme="minorHAnsi"/>
          <w:b/>
          <w:i/>
          <w:sz w:val="18"/>
          <w:szCs w:val="18"/>
        </w:rPr>
      </w:pPr>
      <w:r w:rsidRPr="00D77D00">
        <w:rPr>
          <w:rFonts w:cstheme="minorHAnsi"/>
          <w:b/>
          <w:i/>
          <w:sz w:val="18"/>
          <w:szCs w:val="18"/>
        </w:rPr>
        <w:t>A Polónia perdeu na guerra quase 40% dos seus cidadãos, entre eles judeus. O destino dos judeus polacos durante o Holocausto não foi algo único ou separável do destino da etnia polaca em geral.</w:t>
      </w:r>
      <w:r w:rsidRPr="00D77D00">
        <w:rPr>
          <w:rFonts w:cstheme="minorHAnsi"/>
          <w:i/>
          <w:sz w:val="18"/>
          <w:szCs w:val="18"/>
        </w:rPr>
        <w:t xml:space="preserve"> </w:t>
      </w:r>
      <w:r w:rsidRPr="00D77D00">
        <w:rPr>
          <w:rFonts w:cstheme="minorHAnsi"/>
          <w:b/>
          <w:i/>
          <w:sz w:val="18"/>
          <w:szCs w:val="18"/>
        </w:rPr>
        <w:t>Mas agora fala-se antes de tudo sobre o antissemitismo na Polónia durante a guerra ou a indiferença dos polacos em relação aos judeus fechados nos guetos ou nos campos de concentração.</w:t>
      </w:r>
    </w:p>
    <w:p w14:paraId="5ABF0060" w14:textId="77777777" w:rsidR="00822351" w:rsidRPr="00D77D00" w:rsidRDefault="00822351" w:rsidP="00204948">
      <w:pPr>
        <w:ind w:left="720"/>
        <w:rPr>
          <w:rFonts w:cstheme="minorHAnsi"/>
          <w:i/>
          <w:sz w:val="18"/>
          <w:szCs w:val="18"/>
        </w:rPr>
      </w:pPr>
      <w:r w:rsidRPr="00D77D00">
        <w:rPr>
          <w:rFonts w:cstheme="minorHAnsi"/>
          <w:i/>
          <w:sz w:val="18"/>
          <w:szCs w:val="18"/>
        </w:rPr>
        <w:t xml:space="preserve"> Infelizmente, não mostrando os fatos acima expostos, por exemplo as punições com a morte aplicadas àquele que aparentemente não sabiam mostrar essa indiferença, assim como a todos os membros das suas famílias ... </w:t>
      </w:r>
    </w:p>
    <w:p w14:paraId="6C7E536A" w14:textId="77777777" w:rsidR="00822351" w:rsidRPr="00D77D00" w:rsidRDefault="00822351" w:rsidP="00204948">
      <w:pPr>
        <w:ind w:left="720"/>
        <w:rPr>
          <w:rFonts w:cstheme="minorHAnsi"/>
          <w:i/>
          <w:sz w:val="18"/>
          <w:szCs w:val="18"/>
        </w:rPr>
      </w:pPr>
      <w:r w:rsidRPr="00D77D00">
        <w:rPr>
          <w:rFonts w:cstheme="minorHAnsi"/>
          <w:b/>
          <w:i/>
          <w:sz w:val="18"/>
          <w:szCs w:val="18"/>
        </w:rPr>
        <w:t>Ou a indiferença cruel dos aliados frente aos relatórios sobre o Holocausto providenciados pelos polacos nos primeiros anos da segunda guerra</w:t>
      </w:r>
      <w:r w:rsidRPr="00D77D00">
        <w:rPr>
          <w:rFonts w:cstheme="minorHAnsi"/>
          <w:i/>
          <w:sz w:val="18"/>
          <w:szCs w:val="18"/>
        </w:rPr>
        <w:t xml:space="preserve">. Sim, com certeza houve aqueles polacos que foram pagos pelos judeus pela ajuda (os </w:t>
      </w:r>
      <w:proofErr w:type="spellStart"/>
      <w:r w:rsidRPr="00D77D00">
        <w:rPr>
          <w:rFonts w:cstheme="minorHAnsi"/>
          <w:i/>
          <w:sz w:val="18"/>
          <w:szCs w:val="18"/>
        </w:rPr>
        <w:t>szmalcownicy</w:t>
      </w:r>
      <w:proofErr w:type="spellEnd"/>
      <w:r w:rsidRPr="00D77D00">
        <w:rPr>
          <w:rFonts w:cstheme="minorHAnsi"/>
          <w:i/>
          <w:sz w:val="18"/>
          <w:szCs w:val="18"/>
        </w:rPr>
        <w:t xml:space="preserve">). Houve outros que chantageavam e ameaçavam denunciá-los. </w:t>
      </w:r>
      <w:r w:rsidRPr="00D77D00">
        <w:rPr>
          <w:rFonts w:cstheme="minorHAnsi"/>
          <w:b/>
          <w:i/>
          <w:sz w:val="18"/>
          <w:szCs w:val="18"/>
        </w:rPr>
        <w:t>Pessoas sem honra e sem vergonha</w:t>
      </w:r>
      <w:r w:rsidRPr="00D77D00">
        <w:rPr>
          <w:rFonts w:cstheme="minorHAnsi"/>
          <w:i/>
          <w:sz w:val="18"/>
          <w:szCs w:val="18"/>
        </w:rPr>
        <w:t xml:space="preserve">. E os historiadores têm que se deparar com isso. E se depararam. Assim deveria ser. Porque em cada grupo de pessoas há pessoas diferentes decentes e indecentes. </w:t>
      </w:r>
    </w:p>
    <w:p w14:paraId="455302F7" w14:textId="77777777" w:rsidR="00822351" w:rsidRPr="00D77D00" w:rsidRDefault="00822351" w:rsidP="00204948">
      <w:pPr>
        <w:ind w:left="720"/>
        <w:rPr>
          <w:rFonts w:cstheme="minorHAnsi"/>
          <w:i/>
          <w:sz w:val="18"/>
          <w:szCs w:val="18"/>
        </w:rPr>
      </w:pPr>
      <w:r w:rsidRPr="00D77D00">
        <w:rPr>
          <w:rFonts w:cstheme="minorHAnsi"/>
          <w:b/>
          <w:i/>
          <w:sz w:val="18"/>
          <w:szCs w:val="18"/>
        </w:rPr>
        <w:t>Nunca somos todos santos</w:t>
      </w:r>
      <w:r w:rsidRPr="00D77D00">
        <w:rPr>
          <w:rFonts w:cstheme="minorHAnsi"/>
          <w:i/>
          <w:sz w:val="18"/>
          <w:szCs w:val="18"/>
        </w:rPr>
        <w:t xml:space="preserve">. </w:t>
      </w:r>
      <w:r w:rsidRPr="00D77D00">
        <w:rPr>
          <w:rFonts w:cstheme="minorHAnsi"/>
          <w:b/>
          <w:i/>
          <w:sz w:val="18"/>
          <w:szCs w:val="18"/>
        </w:rPr>
        <w:t>Mas é difícil dizer, preservando a verdade histórica, que foram, na sua maioria, os polacos que ajudaram no Holocausto ou que os campos de concentração eram «campos polacos», como se ouve hoje pelo mundo. Os polacos, na sua esmagadora maioria, nunca se renderam durante a guerra, nunca colaboraram com os nazis, construindo o maior movimento de resistência aos ocupantes, jamais visto no mundo na forma de todo o estado polaco subterrâneo e arriscando a vida dos seus familiares para salvar as vidas dos judeus</w:t>
      </w:r>
      <w:r w:rsidRPr="00D77D00">
        <w:rPr>
          <w:rFonts w:cstheme="minorHAnsi"/>
          <w:i/>
          <w:sz w:val="18"/>
          <w:szCs w:val="18"/>
        </w:rPr>
        <w:t>, apesar de conhecerem bem demais as consequências das suas ações – são eles os mais numerosos entre os «Justos do Mundo». (...).</w:t>
      </w:r>
    </w:p>
    <w:p w14:paraId="1CA5A881" w14:textId="77777777" w:rsidR="00822351" w:rsidRPr="00D77D00" w:rsidRDefault="00822351" w:rsidP="00204948">
      <w:pPr>
        <w:ind w:left="720"/>
        <w:rPr>
          <w:rFonts w:cstheme="minorHAnsi"/>
          <w:i/>
          <w:sz w:val="18"/>
          <w:szCs w:val="18"/>
        </w:rPr>
      </w:pPr>
      <w:r w:rsidRPr="00D77D00">
        <w:rPr>
          <w:rFonts w:cstheme="minorHAnsi"/>
          <w:i/>
          <w:sz w:val="18"/>
          <w:szCs w:val="18"/>
        </w:rPr>
        <w:t xml:space="preserve"> Mas as tensões continuam voltando e reaparecendo, causando uma grande indignação na Polónia com a política histórica consciente, </w:t>
      </w:r>
      <w:r w:rsidRPr="00D77D00">
        <w:rPr>
          <w:rFonts w:cstheme="minorHAnsi"/>
          <w:b/>
          <w:i/>
          <w:sz w:val="18"/>
          <w:szCs w:val="18"/>
        </w:rPr>
        <w:t>que quer livrar da responsabilidade pelo Holocausto os seus autores</w:t>
      </w:r>
      <w:r w:rsidRPr="00D77D00">
        <w:rPr>
          <w:rFonts w:cstheme="minorHAnsi"/>
          <w:i/>
          <w:sz w:val="18"/>
          <w:szCs w:val="18"/>
        </w:rPr>
        <w:t>, criando uma imagem antissemita dos polacos e repercutindo no mundo dos meios de comunicação de massa, com o aparecimento de expressões como «campo de concentração polacos».</w:t>
      </w:r>
    </w:p>
    <w:p w14:paraId="1A3E307C" w14:textId="77777777" w:rsidR="00822351" w:rsidRPr="00D77D00" w:rsidRDefault="00822351" w:rsidP="00204948">
      <w:pPr>
        <w:ind w:left="720"/>
        <w:rPr>
          <w:rFonts w:cstheme="minorHAnsi"/>
          <w:sz w:val="18"/>
          <w:szCs w:val="18"/>
        </w:rPr>
      </w:pPr>
      <w:r w:rsidRPr="00D77D00">
        <w:rPr>
          <w:rFonts w:cstheme="minorHAnsi"/>
          <w:i/>
          <w:sz w:val="18"/>
          <w:szCs w:val="18"/>
        </w:rPr>
        <w:t xml:space="preserve"> </w:t>
      </w:r>
      <w:r w:rsidRPr="00D77D00">
        <w:rPr>
          <w:rFonts w:cstheme="minorHAnsi"/>
          <w:b/>
          <w:i/>
          <w:sz w:val="18"/>
          <w:szCs w:val="18"/>
        </w:rPr>
        <w:t>A ignorância histórica prejudica tanto a verdade como a sagrada memória das vítimas, tanto judeus como polacos, conduzindo à relativização do crime hediondo da guerra e do Holocausto, inextricavelmente entrelaçados</w:t>
      </w:r>
      <w:r w:rsidRPr="00D77D00">
        <w:rPr>
          <w:rFonts w:cstheme="minorHAnsi"/>
          <w:sz w:val="18"/>
          <w:szCs w:val="18"/>
        </w:rPr>
        <w:t xml:space="preserve"> (Siuda-Ambroziak, 2017: 113 a 114, sublinhado nosso, A. K.).</w:t>
      </w:r>
    </w:p>
    <w:p w14:paraId="5ED6D3CC" w14:textId="77777777" w:rsidR="00822351" w:rsidRPr="00D77D00" w:rsidRDefault="00822351" w:rsidP="00204948">
      <w:pPr>
        <w:rPr>
          <w:rFonts w:cstheme="minorHAnsi"/>
          <w:b/>
          <w:sz w:val="18"/>
          <w:szCs w:val="18"/>
        </w:rPr>
      </w:pPr>
    </w:p>
    <w:p w14:paraId="72880F46" w14:textId="77777777" w:rsidR="00822351" w:rsidRPr="00D77D00" w:rsidRDefault="00822351" w:rsidP="00204948">
      <w:pPr>
        <w:rPr>
          <w:rFonts w:cstheme="minorHAnsi"/>
          <w:sz w:val="18"/>
          <w:szCs w:val="18"/>
        </w:rPr>
      </w:pPr>
      <w:r w:rsidRPr="00D77D00">
        <w:rPr>
          <w:rFonts w:cstheme="minorHAnsi"/>
          <w:sz w:val="18"/>
          <w:szCs w:val="18"/>
        </w:rPr>
        <w:t>Falando do Holocausto e da matança dos judeus em Jedwabne, facto esse que gerou mais controvérsia na Polónia natal de  Jan Tomasz Gross, por expor a violência polaca contra os judeus no pós-guerra, citaremos a opinião do autor dos Vizinhos quanto ao culpado do Holocausto:  «</w:t>
      </w:r>
      <w:r w:rsidRPr="00D77D00">
        <w:rPr>
          <w:rFonts w:cstheme="minorHAnsi"/>
          <w:b/>
          <w:sz w:val="18"/>
          <w:szCs w:val="18"/>
        </w:rPr>
        <w:t>a tragédia dos judeus em Jedwabne não passa de um episódio na guerra mortal a que Hitler condenou os judeus de todo o mundo. Por conseguinte, num sentido superior, histórico e metafísico, é a ele que se deve atribuir a responsabilidade por este crime</w:t>
      </w:r>
      <w:r w:rsidRPr="00D77D00">
        <w:rPr>
          <w:rFonts w:cstheme="minorHAnsi"/>
          <w:sz w:val="18"/>
          <w:szCs w:val="18"/>
        </w:rPr>
        <w:t xml:space="preserve">» (Gross, 2010: 63, sublinhado nosso, </w:t>
      </w:r>
      <w:proofErr w:type="spellStart"/>
      <w:r w:rsidRPr="00D77D00">
        <w:rPr>
          <w:rFonts w:cstheme="minorHAnsi"/>
          <w:sz w:val="18"/>
          <w:szCs w:val="18"/>
        </w:rPr>
        <w:t>AK</w:t>
      </w:r>
      <w:proofErr w:type="spellEnd"/>
      <w:r w:rsidRPr="00D77D00">
        <w:rPr>
          <w:rFonts w:cstheme="minorHAnsi"/>
          <w:sz w:val="18"/>
          <w:szCs w:val="18"/>
        </w:rPr>
        <w:t>).</w:t>
      </w:r>
    </w:p>
    <w:p w14:paraId="68BEEC49" w14:textId="77777777" w:rsidR="00822351" w:rsidRPr="00D77D00" w:rsidRDefault="00822351" w:rsidP="00204948">
      <w:pPr>
        <w:rPr>
          <w:rFonts w:cstheme="minorHAnsi"/>
          <w:b/>
          <w:sz w:val="18"/>
          <w:szCs w:val="18"/>
        </w:rPr>
      </w:pPr>
    </w:p>
    <w:p w14:paraId="7F7B9018" w14:textId="77777777" w:rsidR="00822351" w:rsidRPr="00D77D00" w:rsidRDefault="00822351" w:rsidP="00483176">
      <w:pPr>
        <w:numPr>
          <w:ilvl w:val="0"/>
          <w:numId w:val="28"/>
        </w:numPr>
        <w:overflowPunct w:val="0"/>
        <w:autoSpaceDE w:val="0"/>
        <w:autoSpaceDN w:val="0"/>
        <w:adjustRightInd w:val="0"/>
        <w:ind w:left="57" w:firstLine="0"/>
        <w:textAlignment w:val="baseline"/>
        <w:rPr>
          <w:rFonts w:cstheme="minorHAnsi"/>
          <w:sz w:val="18"/>
          <w:szCs w:val="18"/>
        </w:rPr>
      </w:pPr>
      <w:r w:rsidRPr="00D77D00">
        <w:rPr>
          <w:rFonts w:cstheme="minorHAnsi"/>
          <w:b/>
          <w:sz w:val="18"/>
          <w:szCs w:val="18"/>
        </w:rPr>
        <w:t>A vida depois de Auschwitz será mesmo possível?</w:t>
      </w:r>
    </w:p>
    <w:p w14:paraId="4253F848" w14:textId="77777777" w:rsidR="00822351" w:rsidRPr="00D77D00" w:rsidRDefault="00822351" w:rsidP="00204948">
      <w:pPr>
        <w:overflowPunct w:val="0"/>
        <w:autoSpaceDE w:val="0"/>
        <w:autoSpaceDN w:val="0"/>
        <w:adjustRightInd w:val="0"/>
        <w:textAlignment w:val="baseline"/>
        <w:rPr>
          <w:rFonts w:cstheme="minorHAnsi"/>
          <w:sz w:val="18"/>
          <w:szCs w:val="18"/>
        </w:rPr>
      </w:pPr>
    </w:p>
    <w:p w14:paraId="2A68BCE5" w14:textId="77777777" w:rsidR="00822351" w:rsidRPr="00D77D00" w:rsidRDefault="00822351" w:rsidP="00204948">
      <w:pPr>
        <w:rPr>
          <w:rFonts w:cstheme="minorHAnsi"/>
          <w:sz w:val="18"/>
          <w:szCs w:val="18"/>
        </w:rPr>
      </w:pPr>
      <w:r w:rsidRPr="00D77D00">
        <w:rPr>
          <w:rFonts w:cstheme="minorHAnsi"/>
          <w:sz w:val="18"/>
          <w:szCs w:val="18"/>
        </w:rPr>
        <w:t>Durante a segunda guerra mundial, a Polónia perdeu a maioria do seu património cultural, pois muitos museus, bibliotecas, palácios e igrejas foram destruídos. Mas as perdas reais foram muito maiores e de consequências muito duradouras. Morreram quase seis milhões de cidadãos polacos, uma proporção de um para cinco. No caso das elites, a proporção foi muito maior: quase um em cada três sacerdotes católicos e médicos, mais de um em cada dois advogados.</w:t>
      </w:r>
    </w:p>
    <w:p w14:paraId="5E6961C6" w14:textId="77777777" w:rsidR="00822351" w:rsidRPr="00D77D00" w:rsidRDefault="00822351" w:rsidP="00204948">
      <w:pPr>
        <w:rPr>
          <w:rFonts w:cstheme="minorHAnsi"/>
          <w:sz w:val="18"/>
          <w:szCs w:val="18"/>
        </w:rPr>
      </w:pPr>
      <w:r w:rsidRPr="00D77D00">
        <w:rPr>
          <w:rFonts w:cstheme="minorHAnsi"/>
          <w:sz w:val="18"/>
          <w:szCs w:val="18"/>
        </w:rPr>
        <w:t xml:space="preserve"> Mais de meio milhão de polacos ficaram estropiados para toda a vida, um milhão de crianças ficaram órfãs. Os sobreviventes padeciam de uma aguda subnutrição e a tuberculose e outras doenças faziam devastações epidémicas. Meio milhão de polacos, incluindo uma levada percentagem dos intelectuais, a maioria das lideranças civil e muitos dos melhores escritores e artistas, estavam dispersos pelo mundo e nunca regressariam. </w:t>
      </w:r>
    </w:p>
    <w:p w14:paraId="1A637B50" w14:textId="77777777" w:rsidR="00822351" w:rsidRPr="00D77D00" w:rsidRDefault="00822351" w:rsidP="00204948">
      <w:pPr>
        <w:rPr>
          <w:rFonts w:cstheme="minorHAnsi"/>
          <w:sz w:val="18"/>
          <w:szCs w:val="18"/>
        </w:rPr>
      </w:pPr>
      <w:r w:rsidRPr="00D77D00">
        <w:rPr>
          <w:rFonts w:cstheme="minorHAnsi"/>
          <w:sz w:val="18"/>
          <w:szCs w:val="18"/>
        </w:rPr>
        <w:t>No total, a Polónia do pós-guerra tinha 30% menos habitantes do que a Polónia em 1939. Mas estes números dão apenas uma pálida imagem do verdadeiro prejuízo causado à sociedade polaca: a segunda guerra mundial não se limitou a destruir pessoas, edifícios e obras de arte; destroçou uma comunidade racial e multicultural «frágil mas funcional» (Zamoyski, 2010: 314) que, antes de 1939, tinha a população judaica muito numerosa, indo até 10 % da sociedade, i.e., de cerca de três mil e quinhentos habitantes da Polónia antes da segunda guerra mundial eram judeus, sendo esta a maior cotação na Europa. Sempre segundo Adam Zamoyski:</w:t>
      </w:r>
    </w:p>
    <w:p w14:paraId="757E66F4" w14:textId="77777777" w:rsidR="00822351" w:rsidRPr="00D77D00" w:rsidRDefault="00822351" w:rsidP="00204948">
      <w:pPr>
        <w:ind w:left="720"/>
        <w:rPr>
          <w:rFonts w:cstheme="minorHAnsi"/>
          <w:sz w:val="18"/>
          <w:szCs w:val="18"/>
        </w:rPr>
      </w:pPr>
    </w:p>
    <w:p w14:paraId="0D409601" w14:textId="77777777" w:rsidR="00822351" w:rsidRPr="00D77D00" w:rsidRDefault="00822351" w:rsidP="00204948">
      <w:pPr>
        <w:ind w:left="720"/>
        <w:rPr>
          <w:rFonts w:cstheme="minorHAnsi"/>
          <w:i/>
          <w:sz w:val="18"/>
          <w:szCs w:val="18"/>
        </w:rPr>
      </w:pPr>
      <w:r w:rsidRPr="00D77D00">
        <w:rPr>
          <w:rFonts w:cstheme="minorHAnsi"/>
          <w:i/>
          <w:sz w:val="18"/>
          <w:szCs w:val="18"/>
        </w:rPr>
        <w:t>Antes de 1939 também existiam tenções reprimidas entre os polacos étnicos e as várias minorias, e até entre algumas das minorias, mas a violência fora notavelmente diminuta e limitara-se aos grupos marginais que existem em qualquer sociedade.</w:t>
      </w:r>
    </w:p>
    <w:p w14:paraId="01C7657B" w14:textId="77777777" w:rsidR="00822351" w:rsidRPr="00D77D00" w:rsidRDefault="00822351" w:rsidP="00204948">
      <w:pPr>
        <w:ind w:left="720"/>
        <w:rPr>
          <w:rFonts w:cstheme="minorHAnsi"/>
          <w:i/>
          <w:sz w:val="18"/>
          <w:szCs w:val="18"/>
        </w:rPr>
      </w:pPr>
      <w:r w:rsidRPr="00D77D00">
        <w:rPr>
          <w:rFonts w:cstheme="minorHAnsi"/>
          <w:i/>
          <w:sz w:val="18"/>
          <w:szCs w:val="18"/>
        </w:rPr>
        <w:t xml:space="preserve"> </w:t>
      </w:r>
      <w:r w:rsidRPr="00D77D00">
        <w:rPr>
          <w:rFonts w:cstheme="minorHAnsi"/>
          <w:b/>
          <w:i/>
          <w:sz w:val="18"/>
          <w:szCs w:val="18"/>
        </w:rPr>
        <w:t>A tolerância, ainda que por vezes relutante, era a norma</w:t>
      </w:r>
      <w:r w:rsidRPr="00D77D00">
        <w:rPr>
          <w:rFonts w:cstheme="minorHAnsi"/>
          <w:i/>
          <w:sz w:val="18"/>
          <w:szCs w:val="18"/>
        </w:rPr>
        <w:t>.</w:t>
      </w:r>
    </w:p>
    <w:p w14:paraId="598CCD3D" w14:textId="77777777" w:rsidR="00822351" w:rsidRPr="00D77D00" w:rsidRDefault="00822351" w:rsidP="00204948">
      <w:pPr>
        <w:ind w:left="720"/>
        <w:rPr>
          <w:rFonts w:cstheme="minorHAnsi"/>
          <w:i/>
          <w:sz w:val="18"/>
          <w:szCs w:val="18"/>
        </w:rPr>
      </w:pPr>
      <w:r w:rsidRPr="00D77D00">
        <w:rPr>
          <w:rFonts w:cstheme="minorHAnsi"/>
          <w:i/>
          <w:sz w:val="18"/>
          <w:szCs w:val="18"/>
        </w:rPr>
        <w:t xml:space="preserve"> Era inevitável que estas tenções viessem ao de cima com o advento da guerra, e que não fosse apenas a minoria alemã a declarar-se abertamente pela Alemanha contra a Polónia e contra os seus vizinhos polacos. </w:t>
      </w:r>
    </w:p>
    <w:p w14:paraId="09AA87CA" w14:textId="77777777" w:rsidR="00822351" w:rsidRPr="00D77D00" w:rsidRDefault="00822351" w:rsidP="00204948">
      <w:pPr>
        <w:ind w:left="720"/>
        <w:rPr>
          <w:rFonts w:cstheme="minorHAnsi"/>
          <w:i/>
          <w:sz w:val="18"/>
          <w:szCs w:val="18"/>
        </w:rPr>
      </w:pPr>
      <w:r w:rsidRPr="00D77D00">
        <w:rPr>
          <w:rFonts w:cstheme="minorHAnsi"/>
          <w:i/>
          <w:sz w:val="18"/>
          <w:szCs w:val="18"/>
        </w:rPr>
        <w:t xml:space="preserve">No sudeste da Polónia, os nacionalistas ucranianos acolheram alemães e soviéticos de braços abertos, e a norte, muitos lituanos, bielorrussos e judeus comunistas receberam os invasores soviéticos como libertadores. (..) </w:t>
      </w:r>
    </w:p>
    <w:p w14:paraId="6E2806B4" w14:textId="77777777" w:rsidR="00822351" w:rsidRPr="00D77D00" w:rsidRDefault="00822351" w:rsidP="00204948">
      <w:pPr>
        <w:ind w:left="720"/>
        <w:rPr>
          <w:rFonts w:cstheme="minorHAnsi"/>
          <w:i/>
          <w:sz w:val="18"/>
          <w:szCs w:val="18"/>
        </w:rPr>
      </w:pPr>
      <w:r w:rsidRPr="00D77D00">
        <w:rPr>
          <w:rFonts w:cstheme="minorHAnsi"/>
          <w:i/>
          <w:sz w:val="18"/>
          <w:szCs w:val="18"/>
        </w:rPr>
        <w:t xml:space="preserve">A Alemanha nazi e a Rússia soviética estavam decididas a destruir a sociedade polaca. </w:t>
      </w:r>
    </w:p>
    <w:p w14:paraId="10961BAF" w14:textId="77777777" w:rsidR="00822351" w:rsidRPr="00D77D00" w:rsidRDefault="00822351" w:rsidP="00204948">
      <w:pPr>
        <w:ind w:left="720"/>
        <w:rPr>
          <w:rFonts w:cstheme="minorHAnsi"/>
          <w:i/>
          <w:sz w:val="18"/>
          <w:szCs w:val="18"/>
        </w:rPr>
      </w:pPr>
      <w:r w:rsidRPr="00D77D00">
        <w:rPr>
          <w:rFonts w:cstheme="minorHAnsi"/>
          <w:i/>
          <w:sz w:val="18"/>
          <w:szCs w:val="18"/>
        </w:rPr>
        <w:t xml:space="preserve">Por conseguinte, importavam para o território polaco, que era multiétnico e socialmente diverso, os métodos de manipulação racial, social e política que tinham desenvolvido nos seus próprios países. </w:t>
      </w:r>
    </w:p>
    <w:p w14:paraId="69B0B874" w14:textId="77777777" w:rsidR="00822351" w:rsidRPr="00D77D00" w:rsidRDefault="00822351" w:rsidP="00204948">
      <w:pPr>
        <w:ind w:left="720"/>
        <w:rPr>
          <w:rFonts w:cstheme="minorHAnsi"/>
          <w:i/>
          <w:sz w:val="18"/>
          <w:szCs w:val="18"/>
        </w:rPr>
      </w:pPr>
      <w:r w:rsidRPr="00D77D00">
        <w:rPr>
          <w:rFonts w:cstheme="minorHAnsi"/>
          <w:i/>
          <w:sz w:val="18"/>
          <w:szCs w:val="18"/>
        </w:rPr>
        <w:t xml:space="preserve">Foram estes métodos que lançaram as realidades da guerra na Polónia ocupada num círculo infernal muito mais terrível do que em qualquer outro país. </w:t>
      </w:r>
    </w:p>
    <w:p w14:paraId="3BA1169A" w14:textId="77777777" w:rsidR="00822351" w:rsidRPr="00D77D00" w:rsidRDefault="00822351" w:rsidP="00204948">
      <w:pPr>
        <w:ind w:left="720"/>
        <w:rPr>
          <w:rFonts w:cstheme="minorHAnsi"/>
          <w:i/>
          <w:sz w:val="18"/>
          <w:szCs w:val="18"/>
        </w:rPr>
      </w:pPr>
      <w:r w:rsidRPr="00D77D00">
        <w:rPr>
          <w:rFonts w:cstheme="minorHAnsi"/>
          <w:b/>
          <w:i/>
          <w:sz w:val="18"/>
          <w:szCs w:val="18"/>
        </w:rPr>
        <w:t>A prioridade primeira dos alemães foi decapitar a sociedade polaca através da eliminação da liderança política, espiritual e social</w:t>
      </w:r>
      <w:r w:rsidRPr="00D77D00">
        <w:rPr>
          <w:rFonts w:cstheme="minorHAnsi"/>
          <w:i/>
          <w:sz w:val="18"/>
          <w:szCs w:val="18"/>
        </w:rPr>
        <w:t xml:space="preserve">. </w:t>
      </w:r>
    </w:p>
    <w:p w14:paraId="2DECF155" w14:textId="77777777" w:rsidR="00822351" w:rsidRPr="00D77D00" w:rsidRDefault="00822351" w:rsidP="00204948">
      <w:pPr>
        <w:ind w:left="720"/>
        <w:rPr>
          <w:rFonts w:cstheme="minorHAnsi"/>
          <w:i/>
          <w:sz w:val="18"/>
          <w:szCs w:val="18"/>
        </w:rPr>
      </w:pPr>
      <w:r w:rsidRPr="00D77D00">
        <w:rPr>
          <w:rFonts w:cstheme="minorHAnsi"/>
          <w:i/>
          <w:sz w:val="18"/>
          <w:szCs w:val="18"/>
        </w:rPr>
        <w:t xml:space="preserve">A segunda foi dividi-la nos seus componentes raciais. Todos os cidadãos polacos de origem alemã foram classificados como alemães e receberam os privilégios inerentes. </w:t>
      </w:r>
    </w:p>
    <w:p w14:paraId="75F3061E" w14:textId="77777777" w:rsidR="00822351" w:rsidRPr="00D77D00" w:rsidRDefault="00822351" w:rsidP="00204948">
      <w:pPr>
        <w:ind w:left="720"/>
        <w:rPr>
          <w:rFonts w:cstheme="minorHAnsi"/>
          <w:i/>
          <w:sz w:val="18"/>
          <w:szCs w:val="18"/>
        </w:rPr>
      </w:pPr>
      <w:r w:rsidRPr="00D77D00">
        <w:rPr>
          <w:rFonts w:cstheme="minorHAnsi"/>
          <w:i/>
          <w:sz w:val="18"/>
          <w:szCs w:val="18"/>
        </w:rPr>
        <w:t xml:space="preserve">Os cidadãos polacos com nomes «alemães» e com aspeto de alemães foram encorajados a declararem-se Volksdeutsche e a reclamar os mesmos privilégios. </w:t>
      </w:r>
    </w:p>
    <w:p w14:paraId="073EAE9A" w14:textId="77777777" w:rsidR="00822351" w:rsidRPr="00D77D00" w:rsidRDefault="00822351" w:rsidP="00204948">
      <w:pPr>
        <w:ind w:left="720"/>
        <w:rPr>
          <w:rFonts w:cstheme="minorHAnsi"/>
          <w:sz w:val="18"/>
          <w:szCs w:val="18"/>
        </w:rPr>
      </w:pPr>
      <w:r w:rsidRPr="00D77D00">
        <w:rPr>
          <w:rFonts w:cstheme="minorHAnsi"/>
          <w:b/>
          <w:i/>
          <w:sz w:val="18"/>
          <w:szCs w:val="18"/>
        </w:rPr>
        <w:t>Os judeus foram segregados e destinados ao extermínio</w:t>
      </w:r>
      <w:r w:rsidRPr="00D77D00">
        <w:rPr>
          <w:rFonts w:cstheme="minorHAnsi"/>
          <w:i/>
          <w:sz w:val="18"/>
          <w:szCs w:val="18"/>
        </w:rPr>
        <w:t>, os nacionalistas ucranianos e bielorrussos foram convidados a apresentarem-se e definirem-se contra os seus vizinhos polacos.</w:t>
      </w:r>
      <w:r w:rsidRPr="00D77D00">
        <w:rPr>
          <w:rFonts w:cstheme="minorHAnsi"/>
          <w:sz w:val="18"/>
          <w:szCs w:val="18"/>
        </w:rPr>
        <w:t xml:space="preserve"> (Zamoyski, 2010: 314, o sublinhado nosso, A.K.).   </w:t>
      </w:r>
    </w:p>
    <w:p w14:paraId="0ABD0D9C" w14:textId="77777777" w:rsidR="00822351" w:rsidRPr="00D77D00" w:rsidRDefault="00822351" w:rsidP="00204948">
      <w:pPr>
        <w:rPr>
          <w:rFonts w:cstheme="minorHAnsi"/>
          <w:sz w:val="18"/>
          <w:szCs w:val="18"/>
        </w:rPr>
      </w:pPr>
    </w:p>
    <w:p w14:paraId="11BFCDFA" w14:textId="77777777" w:rsidR="00822351" w:rsidRPr="00D77D00" w:rsidRDefault="00822351" w:rsidP="00204948">
      <w:pPr>
        <w:rPr>
          <w:rStyle w:val="BookTitle"/>
          <w:rFonts w:asciiTheme="minorHAnsi" w:hAnsiTheme="minorHAnsi" w:cstheme="minorHAnsi"/>
          <w:sz w:val="18"/>
          <w:szCs w:val="18"/>
        </w:rPr>
      </w:pPr>
      <w:r w:rsidRPr="00D77D00">
        <w:rPr>
          <w:rStyle w:val="BookTitle"/>
          <w:rFonts w:asciiTheme="minorHAnsi" w:hAnsiTheme="minorHAnsi" w:cstheme="minorHAnsi"/>
          <w:sz w:val="18"/>
          <w:szCs w:val="18"/>
        </w:rPr>
        <w:t xml:space="preserve">Ilustração 9 Jan Karski´ s </w:t>
      </w:r>
      <w:proofErr w:type="spellStart"/>
      <w:r w:rsidRPr="00D77D00">
        <w:rPr>
          <w:rStyle w:val="BookTitle"/>
          <w:rFonts w:asciiTheme="minorHAnsi" w:hAnsiTheme="minorHAnsi" w:cstheme="minorHAnsi"/>
          <w:sz w:val="18"/>
          <w:szCs w:val="18"/>
        </w:rPr>
        <w:t>statute</w:t>
      </w:r>
      <w:proofErr w:type="spellEnd"/>
      <w:r w:rsidRPr="00D77D00">
        <w:rPr>
          <w:rStyle w:val="BookTitle"/>
          <w:rFonts w:asciiTheme="minorHAnsi" w:hAnsiTheme="minorHAnsi" w:cstheme="minorHAnsi"/>
          <w:sz w:val="18"/>
          <w:szCs w:val="18"/>
        </w:rPr>
        <w:t xml:space="preserve"> at Georgetown University (</w:t>
      </w:r>
      <w:proofErr w:type="spellStart"/>
      <w:r w:rsidRPr="00D77D00">
        <w:rPr>
          <w:rStyle w:val="BookTitle"/>
          <w:rFonts w:asciiTheme="minorHAnsi" w:hAnsiTheme="minorHAnsi" w:cstheme="minorHAnsi"/>
          <w:sz w:val="18"/>
          <w:szCs w:val="18"/>
        </w:rPr>
        <w:t>courtesy</w:t>
      </w:r>
      <w:proofErr w:type="spellEnd"/>
      <w:r w:rsidRPr="00D77D00">
        <w:rPr>
          <w:rStyle w:val="BookTitle"/>
          <w:rFonts w:asciiTheme="minorHAnsi" w:hAnsiTheme="minorHAnsi" w:cstheme="minorHAnsi"/>
          <w:sz w:val="18"/>
          <w:szCs w:val="18"/>
        </w:rPr>
        <w:t xml:space="preserve"> Jane </w:t>
      </w:r>
      <w:proofErr w:type="spellStart"/>
      <w:r w:rsidRPr="00D77D00">
        <w:rPr>
          <w:rStyle w:val="BookTitle"/>
          <w:rFonts w:asciiTheme="minorHAnsi" w:hAnsiTheme="minorHAnsi" w:cstheme="minorHAnsi"/>
          <w:sz w:val="18"/>
          <w:szCs w:val="18"/>
        </w:rPr>
        <w:t>Robbins</w:t>
      </w:r>
      <w:proofErr w:type="spellEnd"/>
      <w:r w:rsidRPr="00D77D00">
        <w:rPr>
          <w:rStyle w:val="BookTitle"/>
          <w:rFonts w:asciiTheme="minorHAnsi" w:hAnsiTheme="minorHAnsi" w:cstheme="minorHAnsi"/>
          <w:sz w:val="18"/>
          <w:szCs w:val="18"/>
        </w:rPr>
        <w:t>), Jan Karski Educational Foundation</w:t>
      </w:r>
    </w:p>
    <w:p w14:paraId="064D9B0F" w14:textId="77777777" w:rsidR="00822351" w:rsidRPr="00D77D00" w:rsidRDefault="00822351" w:rsidP="00204948">
      <w:pPr>
        <w:rPr>
          <w:rStyle w:val="BookTitle"/>
          <w:rFonts w:asciiTheme="minorHAnsi" w:hAnsiTheme="minorHAnsi" w:cstheme="minorHAnsi"/>
          <w:sz w:val="18"/>
          <w:szCs w:val="18"/>
        </w:rPr>
      </w:pPr>
      <w:r w:rsidRPr="00D77D00">
        <w:rPr>
          <w:rStyle w:val="BookTitle"/>
          <w:rFonts w:asciiTheme="minorHAnsi" w:hAnsiTheme="minorHAnsi" w:cstheme="minorHAnsi"/>
          <w:sz w:val="18"/>
          <w:szCs w:val="18"/>
        </w:rPr>
        <w:t xml:space="preserve">Ilustração 10 Árvore de Jan Karski in Yad Vashem Institute </w:t>
      </w:r>
      <w:proofErr w:type="spellStart"/>
      <w:r w:rsidRPr="00D77D00">
        <w:rPr>
          <w:rStyle w:val="BookTitle"/>
          <w:rFonts w:asciiTheme="minorHAnsi" w:hAnsiTheme="minorHAnsi" w:cstheme="minorHAnsi"/>
          <w:sz w:val="18"/>
          <w:szCs w:val="18"/>
        </w:rPr>
        <w:t>Wikimedia</w:t>
      </w:r>
      <w:proofErr w:type="spellEnd"/>
      <w:r w:rsidRPr="00D77D00">
        <w:rPr>
          <w:rStyle w:val="BookTitle"/>
          <w:rFonts w:asciiTheme="minorHAnsi" w:hAnsiTheme="minorHAnsi" w:cstheme="minorHAnsi"/>
          <w:sz w:val="18"/>
          <w:szCs w:val="18"/>
        </w:rPr>
        <w:t xml:space="preserve"> </w:t>
      </w:r>
      <w:proofErr w:type="spellStart"/>
      <w:r w:rsidRPr="00D77D00">
        <w:rPr>
          <w:rStyle w:val="BookTitle"/>
          <w:rFonts w:asciiTheme="minorHAnsi" w:hAnsiTheme="minorHAnsi" w:cstheme="minorHAnsi"/>
          <w:sz w:val="18"/>
          <w:szCs w:val="18"/>
        </w:rPr>
        <w:t>Commons</w:t>
      </w:r>
      <w:proofErr w:type="spellEnd"/>
    </w:p>
    <w:p w14:paraId="6A423A81" w14:textId="77777777" w:rsidR="00822351" w:rsidRPr="00D77D00" w:rsidRDefault="00822351" w:rsidP="00204948">
      <w:pPr>
        <w:rPr>
          <w:rStyle w:val="BookTitle"/>
          <w:rFonts w:asciiTheme="minorHAnsi" w:hAnsiTheme="minorHAnsi" w:cstheme="minorHAnsi"/>
          <w:sz w:val="18"/>
          <w:szCs w:val="18"/>
        </w:rPr>
      </w:pPr>
    </w:p>
    <w:p w14:paraId="09CB5F94" w14:textId="77777777" w:rsidR="00822351" w:rsidRPr="00D77D00" w:rsidRDefault="00822351" w:rsidP="00204948">
      <w:pPr>
        <w:rPr>
          <w:rFonts w:cstheme="minorHAnsi"/>
          <w:b/>
          <w:sz w:val="18"/>
          <w:szCs w:val="18"/>
        </w:rPr>
      </w:pPr>
      <w:r w:rsidRPr="00D77D00">
        <w:rPr>
          <w:rFonts w:cstheme="minorHAnsi"/>
          <w:b/>
          <w:noProof/>
          <w:sz w:val="18"/>
          <w:szCs w:val="18"/>
        </w:rPr>
        <w:lastRenderedPageBreak/>
        <w:drawing>
          <wp:inline distT="0" distB="0" distL="0" distR="0" wp14:anchorId="51E0B414" wp14:editId="34693863">
            <wp:extent cx="1736332" cy="2314953"/>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69448" cy="2359104"/>
                    </a:xfrm>
                    <a:prstGeom prst="rect">
                      <a:avLst/>
                    </a:prstGeom>
                    <a:noFill/>
                    <a:ln>
                      <a:noFill/>
                    </a:ln>
                  </pic:spPr>
                </pic:pic>
              </a:graphicData>
            </a:graphic>
          </wp:inline>
        </w:drawing>
      </w:r>
      <w:r w:rsidRPr="00D77D00">
        <w:rPr>
          <w:rFonts w:cstheme="minorHAnsi"/>
          <w:b/>
          <w:sz w:val="18"/>
          <w:szCs w:val="18"/>
        </w:rPr>
        <w:t xml:space="preserve"> </w:t>
      </w:r>
      <w:r w:rsidRPr="00D77D00">
        <w:rPr>
          <w:rFonts w:cstheme="minorHAnsi"/>
          <w:b/>
          <w:noProof/>
          <w:sz w:val="18"/>
          <w:szCs w:val="18"/>
        </w:rPr>
        <w:drawing>
          <wp:inline distT="0" distB="0" distL="0" distR="0" wp14:anchorId="43A4EEA1" wp14:editId="296366F7">
            <wp:extent cx="1779016" cy="2371511"/>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5572" cy="2433572"/>
                    </a:xfrm>
                    <a:prstGeom prst="rect">
                      <a:avLst/>
                    </a:prstGeom>
                    <a:noFill/>
                    <a:ln>
                      <a:noFill/>
                    </a:ln>
                  </pic:spPr>
                </pic:pic>
              </a:graphicData>
            </a:graphic>
          </wp:inline>
        </w:drawing>
      </w:r>
    </w:p>
    <w:p w14:paraId="5A1E55C7" w14:textId="77777777" w:rsidR="00822351" w:rsidRPr="00D77D00" w:rsidRDefault="00822351" w:rsidP="00204948">
      <w:pPr>
        <w:rPr>
          <w:rFonts w:cstheme="minorHAnsi"/>
          <w:sz w:val="18"/>
          <w:szCs w:val="18"/>
        </w:rPr>
      </w:pPr>
    </w:p>
    <w:p w14:paraId="58CDA927" w14:textId="77777777" w:rsidR="00822351" w:rsidRPr="00D77D00" w:rsidRDefault="00822351" w:rsidP="00204948">
      <w:pPr>
        <w:rPr>
          <w:rFonts w:cstheme="minorHAnsi"/>
          <w:sz w:val="18"/>
          <w:szCs w:val="18"/>
        </w:rPr>
      </w:pPr>
      <w:r w:rsidRPr="00D77D00">
        <w:rPr>
          <w:rFonts w:cstheme="minorHAnsi"/>
          <w:sz w:val="18"/>
          <w:szCs w:val="18"/>
        </w:rPr>
        <w:t xml:space="preserve">Em setembro de 1944, depois de a região da Polónia ter sido ocupada pelos soviéticos, foi implementada uma gigantesca operação de remoção de todos os polacos e judeus dos territórios a leste da nova fronteira polaca. Quase toda a população de Lvov foi movida para as ruínas da antiga cidade alemã de Breslau (Wrocław). </w:t>
      </w:r>
    </w:p>
    <w:p w14:paraId="64DF32A7" w14:textId="77777777" w:rsidR="00822351" w:rsidRPr="00D77D00" w:rsidRDefault="00822351" w:rsidP="00204948">
      <w:pPr>
        <w:rPr>
          <w:rFonts w:cstheme="minorHAnsi"/>
          <w:sz w:val="18"/>
          <w:szCs w:val="18"/>
        </w:rPr>
      </w:pPr>
    </w:p>
    <w:p w14:paraId="61A729AD" w14:textId="77777777" w:rsidR="00822351" w:rsidRPr="00D77D00" w:rsidRDefault="00822351" w:rsidP="00204948">
      <w:pPr>
        <w:rPr>
          <w:rFonts w:cstheme="minorHAnsi"/>
          <w:sz w:val="18"/>
          <w:szCs w:val="18"/>
        </w:rPr>
      </w:pPr>
      <w:r w:rsidRPr="00D77D00">
        <w:rPr>
          <w:rFonts w:cstheme="minorHAnsi"/>
          <w:sz w:val="18"/>
          <w:szCs w:val="18"/>
        </w:rPr>
        <w:t>Foram assim deportados quase 780 000 polacos e judeus, em viagens que por vezes implicavam semanas em vagões de mercadorias, num processo de transferência obrigatória que envolvia brutalidades, violações, pilhagens, terminando com a hostilidade das comunidades anfitriãs e num efeito profundamente traumático em todas as vítimas: polacos, judeus, representantes de minorias étnicas (como, por exemplo, os lemkos, um pequeno povo ruteno que habitava nos Cárpatos Orientais).</w:t>
      </w:r>
    </w:p>
    <w:p w14:paraId="64F6B919" w14:textId="77777777" w:rsidR="00822351" w:rsidRPr="00D77D00" w:rsidRDefault="00822351" w:rsidP="00204948">
      <w:pPr>
        <w:rPr>
          <w:rFonts w:cstheme="minorHAnsi"/>
          <w:sz w:val="18"/>
          <w:szCs w:val="18"/>
        </w:rPr>
      </w:pPr>
    </w:p>
    <w:p w14:paraId="6827D975" w14:textId="77777777" w:rsidR="00822351" w:rsidRPr="00D77D00" w:rsidRDefault="00822351" w:rsidP="00204948">
      <w:pPr>
        <w:rPr>
          <w:rFonts w:cstheme="minorHAnsi"/>
          <w:sz w:val="18"/>
          <w:szCs w:val="18"/>
        </w:rPr>
      </w:pPr>
      <w:r w:rsidRPr="00D77D00">
        <w:rPr>
          <w:rFonts w:cstheme="minorHAnsi"/>
          <w:sz w:val="18"/>
          <w:szCs w:val="18"/>
        </w:rPr>
        <w:t xml:space="preserve">Em 25 de Novembro de 1944, Himmler ordenou explodir as câmaras de gás e os crematórios de Auschwitz-Birkenau e apagar os vestígios do assassinato em massa. Em 18 de Janeiro de 1945 as tropas SS alemãs começaram a evacuar o campo – sessenta e seis mil prisioneiros foram levados para o Ocidente na marcha da morte, que matou mais de quinze mil seres humanos. Em 26 de Janeiro de 1945 as tropas soviéticas, agora aliadas das polacas, libertaram o campo de concentração de Auschwitz-Birkenau, onde havia ainda sete mil </w:t>
      </w:r>
      <w:proofErr w:type="spellStart"/>
      <w:r w:rsidRPr="00D77D00">
        <w:rPr>
          <w:rFonts w:cstheme="minorHAnsi"/>
          <w:sz w:val="18"/>
          <w:szCs w:val="18"/>
        </w:rPr>
        <w:t>esqueletos-prisioneiros</w:t>
      </w:r>
      <w:proofErr w:type="spellEnd"/>
      <w:r w:rsidRPr="00D77D00">
        <w:rPr>
          <w:rFonts w:cstheme="minorHAnsi"/>
          <w:sz w:val="18"/>
          <w:szCs w:val="18"/>
        </w:rPr>
        <w:t xml:space="preserve">. Em 30 de Abril de 1945 Adolf Hitler cometeu suicídio no seu </w:t>
      </w:r>
      <w:r w:rsidRPr="00D77D00">
        <w:rPr>
          <w:rFonts w:cstheme="minorHAnsi"/>
          <w:i/>
          <w:sz w:val="18"/>
          <w:szCs w:val="18"/>
        </w:rPr>
        <w:t>Bunker</w:t>
      </w:r>
      <w:r w:rsidRPr="00D77D00">
        <w:rPr>
          <w:rFonts w:cstheme="minorHAnsi"/>
          <w:sz w:val="18"/>
          <w:szCs w:val="18"/>
        </w:rPr>
        <w:t xml:space="preserve"> em Berlim. Acabou a segunda guerra mundial.  </w:t>
      </w:r>
    </w:p>
    <w:p w14:paraId="5BCE547D" w14:textId="77777777" w:rsidR="00822351" w:rsidRPr="00D77D00" w:rsidRDefault="00822351" w:rsidP="00204948">
      <w:pPr>
        <w:rPr>
          <w:rFonts w:cstheme="minorHAnsi"/>
          <w:sz w:val="18"/>
          <w:szCs w:val="18"/>
        </w:rPr>
      </w:pPr>
    </w:p>
    <w:p w14:paraId="158C2A56" w14:textId="77777777" w:rsidR="00822351" w:rsidRPr="00D77D00" w:rsidRDefault="00822351" w:rsidP="00204948">
      <w:pPr>
        <w:rPr>
          <w:rFonts w:cstheme="minorHAnsi"/>
          <w:sz w:val="18"/>
          <w:szCs w:val="18"/>
        </w:rPr>
      </w:pPr>
      <w:r w:rsidRPr="00D77D00">
        <w:rPr>
          <w:rFonts w:cstheme="minorHAnsi"/>
          <w:sz w:val="18"/>
          <w:szCs w:val="18"/>
        </w:rPr>
        <w:t>Depois de 1945, o nosso país ficou atrás da «cortina de ferro», traído pelos aliados, que a deixaram à mercê de Estaline, depois de se ter aproveitado dos cientistas polacos quebrando o famoso código de Enigma e dos milhares dos soldados polacos lutando no ocidente, entre eles, os famosos pilotos polacos que defenderam Londres dos bombardeamentos dos nazistas. As tropas polacas, incluídas no exército aliado, nem foram convidadas para comemorar o final da segunda guerra mundial.</w:t>
      </w:r>
    </w:p>
    <w:p w14:paraId="3D40E070" w14:textId="77777777" w:rsidR="00822351" w:rsidRPr="00D77D00" w:rsidRDefault="00822351" w:rsidP="00204948">
      <w:pPr>
        <w:rPr>
          <w:rFonts w:cstheme="minorHAnsi"/>
          <w:sz w:val="18"/>
          <w:szCs w:val="18"/>
        </w:rPr>
      </w:pPr>
    </w:p>
    <w:p w14:paraId="7CEEEF31" w14:textId="77777777" w:rsidR="00822351" w:rsidRPr="00D77D00" w:rsidRDefault="00822351" w:rsidP="00204948">
      <w:pPr>
        <w:rPr>
          <w:rFonts w:cstheme="minorHAnsi"/>
          <w:sz w:val="18"/>
          <w:szCs w:val="18"/>
        </w:rPr>
      </w:pPr>
      <w:r w:rsidRPr="00D77D00">
        <w:rPr>
          <w:rFonts w:cstheme="minorHAnsi"/>
          <w:sz w:val="18"/>
          <w:szCs w:val="18"/>
        </w:rPr>
        <w:t xml:space="preserve"> A «democracia popular», proclamada pela ex-União Soviética, foi vista pela maioria esmagadora da população como uma outra ocupação. «É uma triste ironia o facto de a Polónia, apesar de integrar a aliança vitoriosa, ter sido a grande perdedora na segunda guerra mundial. Perdeu a independência e quase metade do seu território – em defesa do qual fora declarada a guerra.» (Zamoyski, 2010: 313). Cerca de trezentos mil judeus polacos sobreviveram à guerra, e o seu regresso a casa, dos campos de concentração, dos esconderijos</w:t>
      </w:r>
      <w:r w:rsidRPr="00D77D00">
        <w:rPr>
          <w:rStyle w:val="FootnoteReference"/>
          <w:rFonts w:eastAsia="Calibri" w:cstheme="minorHAnsi"/>
          <w:szCs w:val="18"/>
        </w:rPr>
        <w:footnoteReference w:id="12"/>
      </w:r>
      <w:r w:rsidRPr="00D77D00">
        <w:rPr>
          <w:rFonts w:cstheme="minorHAnsi"/>
          <w:sz w:val="18"/>
          <w:szCs w:val="18"/>
        </w:rPr>
        <w:t xml:space="preserve"> ou da deportação na União Soviética foi igualmente traumático. Depois de os judeus serem deportados para os campos de extermínio alemães nazi na Polónia, as suas casas haviam sido geralmente ocupadas pelos elementos mais pobres – ou mesmo criminosos – das comunidades, e o seu reaparecimento foi motivo de ressentimento e or vezes de violência. Os judeus na Polónia no pós-1945, «encontraram o mesmo medo e desconfiança sentido por todos os grupos de deslocados, e </w:t>
      </w:r>
      <w:r w:rsidRPr="00D77D00">
        <w:rPr>
          <w:rFonts w:cstheme="minorHAnsi"/>
          <w:b/>
          <w:sz w:val="18"/>
          <w:szCs w:val="18"/>
        </w:rPr>
        <w:t>no seu caso o ressentimento estava fortemente eivado de um antissemitismo</w:t>
      </w:r>
      <w:r w:rsidRPr="00D77D00">
        <w:rPr>
          <w:rFonts w:cstheme="minorHAnsi"/>
          <w:sz w:val="18"/>
          <w:szCs w:val="18"/>
        </w:rPr>
        <w:t xml:space="preserve"> como o que prevalecia nas cidades de província como </w:t>
      </w:r>
      <w:proofErr w:type="spellStart"/>
      <w:r w:rsidRPr="00D77D00">
        <w:rPr>
          <w:rFonts w:cstheme="minorHAnsi"/>
          <w:sz w:val="18"/>
          <w:szCs w:val="18"/>
        </w:rPr>
        <w:t>Kielce</w:t>
      </w:r>
      <w:proofErr w:type="spellEnd"/>
      <w:r w:rsidRPr="00D77D00">
        <w:rPr>
          <w:rFonts w:cstheme="minorHAnsi"/>
          <w:sz w:val="18"/>
          <w:szCs w:val="18"/>
        </w:rPr>
        <w:t xml:space="preserve">» (2010: 318, sublinhado nosso, </w:t>
      </w:r>
      <w:proofErr w:type="spellStart"/>
      <w:r w:rsidRPr="00D77D00">
        <w:rPr>
          <w:rFonts w:cstheme="minorHAnsi"/>
          <w:sz w:val="18"/>
          <w:szCs w:val="18"/>
        </w:rPr>
        <w:t>AK</w:t>
      </w:r>
      <w:proofErr w:type="spellEnd"/>
      <w:r w:rsidRPr="00D77D00">
        <w:rPr>
          <w:rFonts w:cstheme="minorHAnsi"/>
          <w:sz w:val="18"/>
          <w:szCs w:val="18"/>
        </w:rPr>
        <w:t xml:space="preserve">). </w:t>
      </w:r>
    </w:p>
    <w:p w14:paraId="755B2814" w14:textId="77777777" w:rsidR="00822351" w:rsidRPr="00D77D00" w:rsidRDefault="00822351" w:rsidP="00204948">
      <w:pPr>
        <w:rPr>
          <w:rFonts w:cstheme="minorHAnsi"/>
          <w:sz w:val="18"/>
          <w:szCs w:val="18"/>
        </w:rPr>
      </w:pPr>
    </w:p>
    <w:p w14:paraId="451D7C14" w14:textId="77777777" w:rsidR="00822351" w:rsidRPr="00D77D00" w:rsidRDefault="00822351" w:rsidP="00204948">
      <w:pPr>
        <w:rPr>
          <w:rFonts w:cstheme="minorHAnsi"/>
          <w:sz w:val="18"/>
          <w:szCs w:val="18"/>
        </w:rPr>
      </w:pPr>
      <w:r w:rsidRPr="00D77D00">
        <w:rPr>
          <w:rFonts w:cstheme="minorHAnsi"/>
          <w:sz w:val="18"/>
          <w:szCs w:val="18"/>
        </w:rPr>
        <w:t xml:space="preserve">A pior contaminação de todas, a </w:t>
      </w:r>
      <w:proofErr w:type="spellStart"/>
      <w:r w:rsidRPr="00D77D00">
        <w:rPr>
          <w:rFonts w:cstheme="minorHAnsi"/>
          <w:sz w:val="18"/>
          <w:szCs w:val="18"/>
        </w:rPr>
        <w:t>ético-moral-religiosa</w:t>
      </w:r>
      <w:proofErr w:type="spellEnd"/>
      <w:r w:rsidRPr="00D77D00">
        <w:rPr>
          <w:rFonts w:cstheme="minorHAnsi"/>
          <w:sz w:val="18"/>
          <w:szCs w:val="18"/>
        </w:rPr>
        <w:t xml:space="preserve"> aconteceu no território da Polónia na época, em Deus teria desaparecido ou mesmo morrido em Auschwitz. Alguns casos do antissemitismo violento, tanto no tempo da segunda guerra mundial</w:t>
      </w:r>
      <w:r w:rsidRPr="00D77D00">
        <w:rPr>
          <w:rStyle w:val="FootnoteReference"/>
          <w:rFonts w:eastAsia="Calibri" w:cstheme="minorHAnsi"/>
          <w:szCs w:val="18"/>
        </w:rPr>
        <w:footnoteReference w:id="13"/>
      </w:r>
      <w:r w:rsidRPr="00D77D00">
        <w:rPr>
          <w:rFonts w:cstheme="minorHAnsi"/>
          <w:sz w:val="18"/>
          <w:szCs w:val="18"/>
        </w:rPr>
        <w:t xml:space="preserve"> como na época do regime soviético</w:t>
      </w:r>
      <w:r w:rsidRPr="00D77D00">
        <w:rPr>
          <w:rStyle w:val="FootnoteReference"/>
          <w:rFonts w:eastAsia="Calibri" w:cstheme="minorHAnsi"/>
          <w:szCs w:val="18"/>
        </w:rPr>
        <w:footnoteReference w:id="14"/>
      </w:r>
      <w:r w:rsidRPr="00D77D00">
        <w:rPr>
          <w:rFonts w:cstheme="minorHAnsi"/>
          <w:sz w:val="18"/>
          <w:szCs w:val="18"/>
        </w:rPr>
        <w:t>, levaram muitos dos judeus da Polónia a optar pela emigração, especialmente em 1968, quando Władysław Gomułka (1905 - 1982), o primeiro secretário do unido partido operário  polaco (</w:t>
      </w:r>
      <w:proofErr w:type="spellStart"/>
      <w:r w:rsidRPr="00D77D00">
        <w:rPr>
          <w:rFonts w:cstheme="minorHAnsi"/>
          <w:sz w:val="18"/>
          <w:szCs w:val="18"/>
        </w:rPr>
        <w:t>PZPR</w:t>
      </w:r>
      <w:proofErr w:type="spellEnd"/>
      <w:r w:rsidRPr="00D77D00">
        <w:rPr>
          <w:rFonts w:cstheme="minorHAnsi"/>
          <w:sz w:val="18"/>
          <w:szCs w:val="18"/>
        </w:rPr>
        <w:t xml:space="preserve">) nos anos de 1956 - 1970, apelou a uma purga do partido para que fossem extirpados os «revisionistas, lacaios do imperialismo, sionistas e reacionários» (2010: 334). </w:t>
      </w:r>
    </w:p>
    <w:p w14:paraId="172DEC00" w14:textId="77777777" w:rsidR="00822351" w:rsidRPr="00D77D00" w:rsidRDefault="00822351" w:rsidP="00204948">
      <w:pPr>
        <w:rPr>
          <w:rFonts w:cstheme="minorHAnsi"/>
          <w:sz w:val="18"/>
          <w:szCs w:val="18"/>
        </w:rPr>
      </w:pPr>
    </w:p>
    <w:p w14:paraId="57C38295" w14:textId="77777777" w:rsidR="00822351" w:rsidRPr="00D77D00" w:rsidRDefault="00822351" w:rsidP="00204948">
      <w:pPr>
        <w:rPr>
          <w:rFonts w:cstheme="minorHAnsi"/>
          <w:sz w:val="18"/>
          <w:szCs w:val="18"/>
        </w:rPr>
      </w:pPr>
      <w:r w:rsidRPr="00D77D00">
        <w:rPr>
          <w:rFonts w:cstheme="minorHAnsi"/>
          <w:sz w:val="18"/>
          <w:szCs w:val="18"/>
        </w:rPr>
        <w:t xml:space="preserve">Fazia-se grande alarido do facto de nos primeiros anos do pós-guerra na Polónia alguns dos melhores cargos partidários terem cabido a pessoas de origem judaica, apontando-se também para as origens judaicas de alguns líderes estudantis e altos funcionários do partido; alguns deles foram demitidos por alegado sionismo. </w:t>
      </w:r>
    </w:p>
    <w:p w14:paraId="02756C05" w14:textId="77777777" w:rsidR="00822351" w:rsidRPr="00D77D00" w:rsidRDefault="00822351" w:rsidP="00204948">
      <w:pPr>
        <w:rPr>
          <w:rFonts w:cstheme="minorHAnsi"/>
          <w:sz w:val="18"/>
          <w:szCs w:val="18"/>
        </w:rPr>
      </w:pPr>
    </w:p>
    <w:p w14:paraId="6DBD9FC8" w14:textId="77777777" w:rsidR="00822351" w:rsidRPr="00D77D00" w:rsidRDefault="00822351" w:rsidP="00204948">
      <w:pPr>
        <w:rPr>
          <w:rFonts w:cstheme="minorHAnsi"/>
          <w:sz w:val="18"/>
          <w:szCs w:val="18"/>
        </w:rPr>
      </w:pPr>
      <w:r w:rsidRPr="00D77D00">
        <w:rPr>
          <w:rFonts w:cstheme="minorHAnsi"/>
          <w:sz w:val="18"/>
          <w:szCs w:val="18"/>
        </w:rPr>
        <w:t>Desde os inícios de 1968, a Polónia estava em bulício</w:t>
      </w:r>
      <w:r w:rsidRPr="00D77D00">
        <w:rPr>
          <w:rStyle w:val="FootnoteReference"/>
          <w:rFonts w:eastAsia="Calibri" w:cstheme="minorHAnsi"/>
          <w:szCs w:val="18"/>
        </w:rPr>
        <w:footnoteReference w:id="15"/>
      </w:r>
      <w:r w:rsidRPr="00D77D00">
        <w:rPr>
          <w:rFonts w:cstheme="minorHAnsi"/>
          <w:sz w:val="18"/>
          <w:szCs w:val="18"/>
        </w:rPr>
        <w:t xml:space="preserve">. </w:t>
      </w:r>
    </w:p>
    <w:p w14:paraId="1EA79CB1" w14:textId="77777777" w:rsidR="00822351" w:rsidRPr="00D77D00" w:rsidRDefault="00822351" w:rsidP="00204948">
      <w:pPr>
        <w:rPr>
          <w:rFonts w:cstheme="minorHAnsi"/>
          <w:sz w:val="18"/>
          <w:szCs w:val="18"/>
        </w:rPr>
      </w:pPr>
    </w:p>
    <w:p w14:paraId="1F330566" w14:textId="77777777" w:rsidR="00822351" w:rsidRPr="00D77D00" w:rsidRDefault="00822351" w:rsidP="00204948">
      <w:pPr>
        <w:rPr>
          <w:rFonts w:cstheme="minorHAnsi"/>
          <w:sz w:val="18"/>
          <w:szCs w:val="18"/>
        </w:rPr>
      </w:pPr>
      <w:r w:rsidRPr="00D77D00">
        <w:rPr>
          <w:rFonts w:cstheme="minorHAnsi"/>
          <w:sz w:val="18"/>
          <w:szCs w:val="18"/>
        </w:rPr>
        <w:t xml:space="preserve">Entre os antissofistas mais acérrimos encontravam-se homens como Edward Gierek (1913 - 2001), Primeiro-secretário do Comité Central do </w:t>
      </w:r>
      <w:proofErr w:type="spellStart"/>
      <w:r w:rsidRPr="00D77D00">
        <w:rPr>
          <w:rFonts w:cstheme="minorHAnsi"/>
          <w:sz w:val="18"/>
          <w:szCs w:val="18"/>
        </w:rPr>
        <w:t>PZPR</w:t>
      </w:r>
      <w:proofErr w:type="spellEnd"/>
      <w:r w:rsidRPr="00D77D00">
        <w:rPr>
          <w:rFonts w:cstheme="minorHAnsi"/>
          <w:sz w:val="18"/>
          <w:szCs w:val="18"/>
        </w:rPr>
        <w:t xml:space="preserve"> em 1970 – 1980, então secretário do comité silesiano do partido e muitos homens sedentos de poder. </w:t>
      </w:r>
    </w:p>
    <w:p w14:paraId="0362DE65" w14:textId="77777777" w:rsidR="00822351" w:rsidRPr="00D77D00" w:rsidRDefault="00822351" w:rsidP="00204948">
      <w:pPr>
        <w:rPr>
          <w:rFonts w:cstheme="minorHAnsi"/>
          <w:sz w:val="18"/>
          <w:szCs w:val="18"/>
        </w:rPr>
      </w:pPr>
    </w:p>
    <w:p w14:paraId="02FA6EFC" w14:textId="77777777" w:rsidR="00822351" w:rsidRPr="00D77D00" w:rsidRDefault="00822351" w:rsidP="00204948">
      <w:pPr>
        <w:rPr>
          <w:rFonts w:cstheme="minorHAnsi"/>
          <w:sz w:val="18"/>
          <w:szCs w:val="18"/>
        </w:rPr>
      </w:pPr>
      <w:r w:rsidRPr="00D77D00">
        <w:rPr>
          <w:rFonts w:cstheme="minorHAnsi"/>
          <w:sz w:val="18"/>
          <w:szCs w:val="18"/>
        </w:rPr>
        <w:t>A um nível mais baixo, muitos operários e camponeses polacos aproveitaram, descontentes, para exprimir o seu ódio a todos os tipos de intelectuais chamando-lhes «vampiros judeus», uma associação bizarra que reaparecia mais do que uma vez no futuro; centenas de funcionários de partido e outras pessoas que ocupavam cargos importantes foram despedidos por «sionismo» (</w:t>
      </w:r>
      <w:r w:rsidRPr="00D77D00">
        <w:rPr>
          <w:rFonts w:cstheme="minorHAnsi"/>
          <w:i/>
          <w:sz w:val="18"/>
          <w:szCs w:val="18"/>
        </w:rPr>
        <w:t>ibidem</w:t>
      </w:r>
      <w:r w:rsidRPr="00D77D00">
        <w:rPr>
          <w:rFonts w:cstheme="minorHAnsi"/>
          <w:sz w:val="18"/>
          <w:szCs w:val="18"/>
        </w:rPr>
        <w:t xml:space="preserve">). </w:t>
      </w:r>
    </w:p>
    <w:p w14:paraId="5C80660E" w14:textId="77777777" w:rsidR="00822351" w:rsidRPr="00D77D00" w:rsidRDefault="00822351" w:rsidP="00204948">
      <w:pPr>
        <w:rPr>
          <w:rFonts w:cstheme="minorHAnsi"/>
          <w:sz w:val="18"/>
          <w:szCs w:val="18"/>
        </w:rPr>
      </w:pPr>
    </w:p>
    <w:p w14:paraId="44D7FCE2" w14:textId="77777777" w:rsidR="00822351" w:rsidRPr="00D77D00" w:rsidRDefault="00822351" w:rsidP="00204948">
      <w:pPr>
        <w:rPr>
          <w:rFonts w:cstheme="minorHAnsi"/>
          <w:sz w:val="18"/>
          <w:szCs w:val="18"/>
        </w:rPr>
      </w:pPr>
      <w:r w:rsidRPr="00D77D00">
        <w:rPr>
          <w:rFonts w:cstheme="minorHAnsi"/>
          <w:sz w:val="18"/>
          <w:szCs w:val="18"/>
        </w:rPr>
        <w:t xml:space="preserve">Gomułka já não controlava a situação, mas agarrava-se à esperança de que a caça às bruxas desviasse as atenções do descontentamento com a sua liderança. Decidiu conceder vistos de saída aos «sionistas» que desejassem emigrar e nos meses seguintes cerca de quinze mil judeus polacos aproveitaram a oferta, incluindo duas centenas de ex-funcionários do ministério do Interior e dos serviços secretos. </w:t>
      </w:r>
    </w:p>
    <w:p w14:paraId="2D0D33C2" w14:textId="77777777" w:rsidR="00822351" w:rsidRPr="00D77D00" w:rsidRDefault="00822351" w:rsidP="00204948">
      <w:pPr>
        <w:rPr>
          <w:rFonts w:cstheme="minorHAnsi"/>
          <w:sz w:val="18"/>
          <w:szCs w:val="18"/>
        </w:rPr>
      </w:pPr>
    </w:p>
    <w:p w14:paraId="6E876228" w14:textId="77777777" w:rsidR="00822351" w:rsidRPr="00D77D00" w:rsidRDefault="00822351" w:rsidP="00204948">
      <w:pPr>
        <w:rPr>
          <w:rFonts w:cstheme="minorHAnsi"/>
          <w:sz w:val="18"/>
          <w:szCs w:val="18"/>
        </w:rPr>
      </w:pPr>
      <w:r w:rsidRPr="00D77D00">
        <w:rPr>
          <w:rFonts w:cstheme="minorHAnsi"/>
          <w:b/>
          <w:sz w:val="18"/>
          <w:szCs w:val="18"/>
        </w:rPr>
        <w:lastRenderedPageBreak/>
        <w:t xml:space="preserve">A </w:t>
      </w:r>
      <w:r w:rsidRPr="00D77D00">
        <w:rPr>
          <w:rFonts w:cstheme="minorHAnsi"/>
          <w:sz w:val="18"/>
          <w:szCs w:val="18"/>
        </w:rPr>
        <w:t xml:space="preserve">mulher de Gomułka, Zofia Gomułkowa (1902 - 1986) que era judia, não emigrou, nem o fizeram alguns judeus bem colocados que conseguiram furtar-se ao ataque. Entretanto, Gomułka garantia-se com a participação de vinte e seis mil soldados polacos na invasão soviética da ex-Checoslováquia, em agosto de 1968, mas isto não contribuiu nada para aumentar a sua popularidade junto do partido e do governo comunista na Polónia. Havia, pois, sinais de protesto. </w:t>
      </w:r>
    </w:p>
    <w:p w14:paraId="5ACD79B6" w14:textId="77777777" w:rsidR="00822351" w:rsidRPr="00D77D00" w:rsidRDefault="00822351" w:rsidP="00204948">
      <w:pPr>
        <w:rPr>
          <w:rFonts w:cstheme="minorHAnsi"/>
          <w:sz w:val="18"/>
          <w:szCs w:val="18"/>
        </w:rPr>
      </w:pPr>
    </w:p>
    <w:p w14:paraId="17C32B96" w14:textId="77777777" w:rsidR="00822351" w:rsidRPr="00D77D00" w:rsidRDefault="00822351" w:rsidP="00204948">
      <w:pPr>
        <w:rPr>
          <w:rFonts w:cstheme="minorHAnsi"/>
          <w:sz w:val="18"/>
          <w:szCs w:val="18"/>
        </w:rPr>
      </w:pPr>
      <w:r w:rsidRPr="00D77D00">
        <w:rPr>
          <w:rFonts w:cstheme="minorHAnsi"/>
          <w:sz w:val="18"/>
          <w:szCs w:val="18"/>
        </w:rPr>
        <w:t>Em dezembro de 1970, tendo Gomułka sofrido um ataque cardíaco, a chefia do partido operário unido foi confiada a Edward Gierek, que tinha planos ambiciosos para um «salto em frente económico» a concretizar através de empréstimos contraídos no Ocidente. Gierek conseguiu impressionar os trabalhadores com a sua aparente boa vontade, concretizando as suas promessas económicas através de empréstimos enormes contraídos no Ocidente. Foi a época áurea do socialismo na Polónia, com as prateleiras cheias e algumas liberdades civis concedidas, inclusive os passaportes e certas quotas-partes em dólares americanos para as viagens ao estrangeiro.</w:t>
      </w:r>
    </w:p>
    <w:p w14:paraId="356BE59F" w14:textId="77777777" w:rsidR="00822351" w:rsidRPr="00D77D00" w:rsidRDefault="00822351" w:rsidP="00204948">
      <w:pPr>
        <w:rPr>
          <w:rFonts w:cstheme="minorHAnsi"/>
          <w:sz w:val="18"/>
          <w:szCs w:val="18"/>
        </w:rPr>
      </w:pPr>
    </w:p>
    <w:p w14:paraId="0754CD39" w14:textId="77777777" w:rsidR="00822351" w:rsidRPr="00D77D00" w:rsidRDefault="00822351" w:rsidP="00204948">
      <w:pPr>
        <w:rPr>
          <w:rFonts w:cstheme="minorHAnsi"/>
          <w:sz w:val="18"/>
          <w:szCs w:val="18"/>
        </w:rPr>
      </w:pPr>
      <w:r w:rsidRPr="00D77D00">
        <w:rPr>
          <w:rFonts w:cstheme="minorHAnsi"/>
          <w:sz w:val="18"/>
          <w:szCs w:val="18"/>
        </w:rPr>
        <w:t xml:space="preserve"> Naquele tempo, em 1974, pela primeira vez depois da segunda guerra mundial, Jan Karski viajou para a Polónia onde permaneceu por alguns seis meses. Encontrou-se, entre outros, com Józef Cyrankiewicz (1911 – 1989), o ex-primeiro-ministro da Polónia (em 1947-1952 e 1954 – 1970), ex-prisioneiro do </w:t>
      </w:r>
      <w:r w:rsidRPr="00D77D00">
        <w:rPr>
          <w:rFonts w:cstheme="minorHAnsi"/>
          <w:i/>
          <w:sz w:val="18"/>
          <w:szCs w:val="18"/>
        </w:rPr>
        <w:t xml:space="preserve">KL </w:t>
      </w:r>
      <w:proofErr w:type="spellStart"/>
      <w:r w:rsidRPr="00D77D00">
        <w:rPr>
          <w:rFonts w:cstheme="minorHAnsi"/>
          <w:i/>
          <w:sz w:val="18"/>
          <w:szCs w:val="18"/>
        </w:rPr>
        <w:t>Ausc</w:t>
      </w:r>
      <w:proofErr w:type="spellEnd"/>
      <w:r w:rsidRPr="00D77D00">
        <w:rPr>
          <w:rFonts w:cstheme="minorHAnsi"/>
          <w:i/>
          <w:sz w:val="18"/>
          <w:szCs w:val="18"/>
        </w:rPr>
        <w:t xml:space="preserve"> Auschwitz</w:t>
      </w:r>
      <w:r w:rsidRPr="00D77D00">
        <w:rPr>
          <w:rFonts w:cstheme="minorHAnsi"/>
          <w:sz w:val="18"/>
          <w:szCs w:val="18"/>
        </w:rPr>
        <w:t xml:space="preserve">. Membro do partido socialista aquando da segunda guerra mundial, amigo de Karski que o ajudou a deixar a prisão na Eslováquia. </w:t>
      </w:r>
    </w:p>
    <w:p w14:paraId="5B51A99F" w14:textId="77777777" w:rsidR="00822351" w:rsidRPr="00D77D00" w:rsidRDefault="00822351" w:rsidP="00204948">
      <w:pPr>
        <w:rPr>
          <w:rFonts w:cstheme="minorHAnsi"/>
          <w:sz w:val="18"/>
          <w:szCs w:val="18"/>
        </w:rPr>
      </w:pPr>
    </w:p>
    <w:p w14:paraId="66E50F27" w14:textId="77777777" w:rsidR="00822351" w:rsidRPr="00D77D00" w:rsidRDefault="00822351" w:rsidP="00204948">
      <w:pPr>
        <w:rPr>
          <w:rFonts w:cstheme="minorHAnsi"/>
          <w:sz w:val="18"/>
          <w:szCs w:val="18"/>
        </w:rPr>
      </w:pPr>
      <w:r w:rsidRPr="00D77D00">
        <w:rPr>
          <w:rFonts w:cstheme="minorHAnsi"/>
          <w:sz w:val="18"/>
          <w:szCs w:val="18"/>
        </w:rPr>
        <w:t xml:space="preserve">Nas suas repetidas visitas à Polónia, Karski tomou conhecimento e tornou-se amigo de Józef Oleksy (1946 - 2015), ativista social-democrata e ministro de Assuntos Interiores no pós-1989, que se lhe parecia com Cyrankiewicz, quanto à qualidade de caráter e à simpatia humana.  Karski foi um homem elegante, um tanto excêntrico, relativamente rico, bem-educado, sociável, amador do </w:t>
      </w:r>
      <w:proofErr w:type="spellStart"/>
      <w:r w:rsidRPr="00D77D00">
        <w:rPr>
          <w:rFonts w:cstheme="minorHAnsi"/>
          <w:i/>
          <w:sz w:val="18"/>
          <w:szCs w:val="18"/>
        </w:rPr>
        <w:t>drink</w:t>
      </w:r>
      <w:proofErr w:type="spellEnd"/>
      <w:r w:rsidRPr="00D77D00">
        <w:rPr>
          <w:rFonts w:cstheme="minorHAnsi"/>
          <w:sz w:val="18"/>
          <w:szCs w:val="18"/>
        </w:rPr>
        <w:t xml:space="preserve"> Manhattan, um homem modesto e não necessariamente mimado por todos os regimes, facto esse a que se deve o relativo esquecimento da sua vida, ações e obra (Żbikowski, 2012: 35). </w:t>
      </w:r>
    </w:p>
    <w:p w14:paraId="7C833590" w14:textId="77777777" w:rsidR="00822351" w:rsidRPr="00D77D00" w:rsidRDefault="00822351" w:rsidP="00204948">
      <w:pPr>
        <w:rPr>
          <w:rFonts w:cstheme="minorHAnsi"/>
          <w:sz w:val="18"/>
          <w:szCs w:val="18"/>
        </w:rPr>
      </w:pPr>
    </w:p>
    <w:p w14:paraId="50AAD2D1" w14:textId="77777777" w:rsidR="00822351" w:rsidRPr="00D77D00" w:rsidRDefault="00822351" w:rsidP="00204948">
      <w:pPr>
        <w:rPr>
          <w:rFonts w:cstheme="minorHAnsi"/>
          <w:sz w:val="18"/>
          <w:szCs w:val="18"/>
        </w:rPr>
      </w:pPr>
      <w:r w:rsidRPr="00D77D00">
        <w:rPr>
          <w:rFonts w:cstheme="minorHAnsi"/>
          <w:sz w:val="18"/>
          <w:szCs w:val="18"/>
        </w:rPr>
        <w:t>O espírito do desanuviamento político da «época de Gierek» favoreceu o seu esquema pago com a maximização da extração de matéria-prima básica da Polónia (o carvão) e o dinheiro começou a afluir dos bancos ocidentais, mais do que dispostos a emprestar. Companhias como Fiat e a Coca-Cola assinaram contratos para produzir na Polónia.</w:t>
      </w:r>
    </w:p>
    <w:p w14:paraId="44667F5B" w14:textId="77777777" w:rsidR="00822351" w:rsidRPr="00D77D00" w:rsidRDefault="00822351" w:rsidP="00204948">
      <w:pPr>
        <w:rPr>
          <w:rFonts w:cstheme="minorHAnsi"/>
          <w:sz w:val="18"/>
          <w:szCs w:val="18"/>
        </w:rPr>
      </w:pPr>
    </w:p>
    <w:p w14:paraId="2B30A153" w14:textId="77777777" w:rsidR="00822351" w:rsidRPr="00D77D00" w:rsidRDefault="00822351" w:rsidP="00204948">
      <w:pPr>
        <w:rPr>
          <w:rFonts w:cstheme="minorHAnsi"/>
          <w:sz w:val="18"/>
          <w:szCs w:val="18"/>
        </w:rPr>
      </w:pPr>
      <w:r w:rsidRPr="00D77D00">
        <w:rPr>
          <w:rFonts w:cstheme="minorHAnsi"/>
          <w:sz w:val="18"/>
          <w:szCs w:val="18"/>
        </w:rPr>
        <w:t xml:space="preserve"> Não tardou, porém, que começassem a surgir fissuras na estrutura económica inventada por Gierek: a carestia dos produtos comestíveis, a escassez de bens essenciais, as greves que rebentaram em 1976 em Varsóvia, </w:t>
      </w:r>
      <w:proofErr w:type="spellStart"/>
      <w:r w:rsidRPr="00D77D00">
        <w:rPr>
          <w:rFonts w:cstheme="minorHAnsi"/>
          <w:sz w:val="18"/>
          <w:szCs w:val="18"/>
        </w:rPr>
        <w:t>Radom</w:t>
      </w:r>
      <w:proofErr w:type="spellEnd"/>
      <w:r w:rsidRPr="00D77D00">
        <w:rPr>
          <w:rFonts w:cstheme="minorHAnsi"/>
          <w:sz w:val="18"/>
          <w:szCs w:val="18"/>
        </w:rPr>
        <w:t xml:space="preserve"> e no resto do país. </w:t>
      </w:r>
    </w:p>
    <w:p w14:paraId="03A9A9C6" w14:textId="77777777" w:rsidR="00822351" w:rsidRPr="00D77D00" w:rsidRDefault="00822351" w:rsidP="00204948">
      <w:pPr>
        <w:rPr>
          <w:rFonts w:cstheme="minorHAnsi"/>
          <w:sz w:val="18"/>
          <w:szCs w:val="18"/>
        </w:rPr>
      </w:pPr>
    </w:p>
    <w:p w14:paraId="1EE2C262" w14:textId="77777777" w:rsidR="00822351" w:rsidRPr="00D77D00" w:rsidRDefault="00822351" w:rsidP="00204948">
      <w:pPr>
        <w:rPr>
          <w:rFonts w:cstheme="minorHAnsi"/>
          <w:sz w:val="18"/>
          <w:szCs w:val="18"/>
        </w:rPr>
      </w:pPr>
      <w:r w:rsidRPr="00D77D00">
        <w:rPr>
          <w:rFonts w:cstheme="minorHAnsi"/>
          <w:sz w:val="18"/>
          <w:szCs w:val="18"/>
        </w:rPr>
        <w:t>Os soviéticos requeriam um tributo tangível, sob a forma de uma série de emendas à constituição polaca. A Polónia comprometer-se-ia constitucionalmente com o socialismo, com o «papel de liderança» do partido operário unido (</w:t>
      </w:r>
      <w:proofErr w:type="spellStart"/>
      <w:r w:rsidRPr="00D77D00">
        <w:rPr>
          <w:rFonts w:cstheme="minorHAnsi"/>
          <w:sz w:val="18"/>
          <w:szCs w:val="18"/>
        </w:rPr>
        <w:t>PZPR</w:t>
      </w:r>
      <w:proofErr w:type="spellEnd"/>
      <w:r w:rsidRPr="00D77D00">
        <w:rPr>
          <w:rFonts w:cstheme="minorHAnsi"/>
          <w:sz w:val="18"/>
          <w:szCs w:val="18"/>
        </w:rPr>
        <w:t>) e com a «aliança fraterna» com a ex-União Soviética.</w:t>
      </w:r>
    </w:p>
    <w:p w14:paraId="7C47FEF1" w14:textId="77777777" w:rsidR="00822351" w:rsidRPr="00D77D00" w:rsidRDefault="00822351" w:rsidP="00204948">
      <w:pPr>
        <w:rPr>
          <w:rFonts w:cstheme="minorHAnsi"/>
          <w:sz w:val="18"/>
          <w:szCs w:val="18"/>
        </w:rPr>
      </w:pPr>
    </w:p>
    <w:p w14:paraId="710C5F7B" w14:textId="77777777" w:rsidR="00822351" w:rsidRPr="00D77D00" w:rsidRDefault="00822351" w:rsidP="00204948">
      <w:pPr>
        <w:rPr>
          <w:rFonts w:cstheme="minorHAnsi"/>
          <w:sz w:val="18"/>
          <w:szCs w:val="18"/>
        </w:rPr>
      </w:pPr>
      <w:r w:rsidRPr="00D77D00">
        <w:rPr>
          <w:rFonts w:cstheme="minorHAnsi"/>
          <w:sz w:val="18"/>
          <w:szCs w:val="18"/>
        </w:rPr>
        <w:t xml:space="preserve"> Convenientemente para Moscovo, o general Wojciech Jaruzelski anunciou a Lei Marcial às seis da manhã do dia 13 de dezembro de 1981 (2019: 346.)     </w:t>
      </w:r>
    </w:p>
    <w:p w14:paraId="02B7DC50" w14:textId="77777777" w:rsidR="00822351" w:rsidRPr="00D77D00" w:rsidRDefault="00822351" w:rsidP="00204948">
      <w:pPr>
        <w:rPr>
          <w:rFonts w:cstheme="minorHAnsi"/>
          <w:sz w:val="18"/>
          <w:szCs w:val="18"/>
        </w:rPr>
      </w:pPr>
    </w:p>
    <w:p w14:paraId="628B8875" w14:textId="77777777" w:rsidR="00822351" w:rsidRPr="00D77D00" w:rsidRDefault="00822351" w:rsidP="00204948">
      <w:pPr>
        <w:rPr>
          <w:rFonts w:cstheme="minorHAnsi"/>
          <w:sz w:val="18"/>
          <w:szCs w:val="18"/>
        </w:rPr>
      </w:pPr>
      <w:r w:rsidRPr="00D77D00">
        <w:rPr>
          <w:rFonts w:cstheme="minorHAnsi"/>
          <w:sz w:val="18"/>
          <w:szCs w:val="18"/>
        </w:rPr>
        <w:t xml:space="preserve">O debate público sobre a segunda guerra mundial e o Holocausto recomeçou a partir de 1989, na Polónia democrática e independente. Nestes últimos anos temos vivido o «tempo de retorno», um </w:t>
      </w:r>
      <w:r w:rsidRPr="00D77D00">
        <w:rPr>
          <w:rFonts w:cstheme="minorHAnsi"/>
          <w:i/>
          <w:sz w:val="18"/>
          <w:szCs w:val="18"/>
        </w:rPr>
        <w:t>boom</w:t>
      </w:r>
      <w:r w:rsidRPr="00D77D00">
        <w:rPr>
          <w:rFonts w:cstheme="minorHAnsi"/>
          <w:sz w:val="18"/>
          <w:szCs w:val="18"/>
        </w:rPr>
        <w:t xml:space="preserve"> da memória do passado doloroso, contorcido e incerto, com as novas iniciativas e manifestações de interesse histórico incluindo a criação de novos museus nacionais que descrevem a história da guerra, os levantamentos heroicos, a experiência da ocupação: por exemplo, o Museu dos Judeus Polacos </w:t>
      </w:r>
      <w:proofErr w:type="spellStart"/>
      <w:r w:rsidRPr="00D77D00">
        <w:rPr>
          <w:rFonts w:cstheme="minorHAnsi"/>
          <w:sz w:val="18"/>
          <w:szCs w:val="18"/>
        </w:rPr>
        <w:t>POLIN</w:t>
      </w:r>
      <w:proofErr w:type="spellEnd"/>
      <w:r w:rsidRPr="00D77D00">
        <w:rPr>
          <w:rStyle w:val="FootnoteReference"/>
          <w:rFonts w:eastAsia="Calibri" w:cstheme="minorHAnsi"/>
          <w:szCs w:val="18"/>
        </w:rPr>
        <w:footnoteReference w:id="16"/>
      </w:r>
      <w:r w:rsidRPr="00D77D00">
        <w:rPr>
          <w:rFonts w:cstheme="minorHAnsi"/>
          <w:sz w:val="18"/>
          <w:szCs w:val="18"/>
          <w:vertAlign w:val="superscript"/>
        </w:rPr>
        <w:t xml:space="preserve"> </w:t>
      </w:r>
      <w:r w:rsidRPr="00D77D00">
        <w:rPr>
          <w:rFonts w:cstheme="minorHAnsi"/>
          <w:sz w:val="18"/>
          <w:szCs w:val="18"/>
        </w:rPr>
        <w:t>e o Museu da Insurreição de Varsóvia</w:t>
      </w:r>
      <w:r w:rsidRPr="00D77D00">
        <w:rPr>
          <w:rStyle w:val="FootnoteReference"/>
          <w:rFonts w:eastAsia="Calibri" w:cstheme="minorHAnsi"/>
          <w:szCs w:val="18"/>
        </w:rPr>
        <w:footnoteReference w:id="17"/>
      </w:r>
      <w:r w:rsidRPr="00D77D00">
        <w:rPr>
          <w:rFonts w:cstheme="minorHAnsi"/>
          <w:sz w:val="18"/>
          <w:szCs w:val="18"/>
          <w:vertAlign w:val="superscript"/>
        </w:rPr>
        <w:t>.</w:t>
      </w:r>
      <w:r w:rsidRPr="00D77D00">
        <w:rPr>
          <w:rFonts w:cstheme="minorHAnsi"/>
          <w:sz w:val="18"/>
          <w:szCs w:val="18"/>
        </w:rPr>
        <w:t xml:space="preserve"> Era de acrescentar que numa praça junto do Museu dos Judeus Polacos encontram-se seis </w:t>
      </w:r>
      <w:proofErr w:type="spellStart"/>
      <w:r w:rsidRPr="00D77D00">
        <w:rPr>
          <w:rFonts w:cstheme="minorHAnsi"/>
          <w:sz w:val="18"/>
          <w:szCs w:val="18"/>
        </w:rPr>
        <w:t>banquinhos-monumentos</w:t>
      </w:r>
      <w:proofErr w:type="spellEnd"/>
      <w:r w:rsidRPr="00D77D00">
        <w:rPr>
          <w:rFonts w:cstheme="minorHAnsi"/>
          <w:sz w:val="18"/>
          <w:szCs w:val="18"/>
        </w:rPr>
        <w:t xml:space="preserve"> a Jan Karski</w:t>
      </w:r>
      <w:r w:rsidRPr="00D77D00">
        <w:rPr>
          <w:rStyle w:val="FootnoteReference"/>
          <w:rFonts w:eastAsia="Calibri" w:cstheme="minorHAnsi"/>
          <w:szCs w:val="18"/>
        </w:rPr>
        <w:footnoteReference w:id="18"/>
      </w:r>
      <w:r w:rsidRPr="00D77D00">
        <w:rPr>
          <w:rFonts w:cstheme="minorHAnsi"/>
          <w:sz w:val="18"/>
          <w:szCs w:val="18"/>
        </w:rPr>
        <w:t xml:space="preserve">. </w:t>
      </w:r>
    </w:p>
    <w:p w14:paraId="53439388" w14:textId="77777777" w:rsidR="00822351" w:rsidRPr="00D77D00" w:rsidRDefault="00822351" w:rsidP="00204948">
      <w:pPr>
        <w:rPr>
          <w:rFonts w:cstheme="minorHAnsi"/>
          <w:sz w:val="18"/>
          <w:szCs w:val="18"/>
        </w:rPr>
      </w:pPr>
      <w:r w:rsidRPr="00D77D00">
        <w:rPr>
          <w:rFonts w:cstheme="minorHAnsi"/>
          <w:sz w:val="18"/>
          <w:szCs w:val="18"/>
        </w:rPr>
        <w:t xml:space="preserve">Outra manifestação de ajuste de contas com as tragédias e traumas do passado é o florescimento de investigação científica levada a cabo pelo </w:t>
      </w:r>
      <w:proofErr w:type="spellStart"/>
      <w:r w:rsidRPr="00D77D00">
        <w:rPr>
          <w:rFonts w:cstheme="minorHAnsi"/>
          <w:sz w:val="18"/>
          <w:szCs w:val="18"/>
        </w:rPr>
        <w:t>ŻIH</w:t>
      </w:r>
      <w:proofErr w:type="spellEnd"/>
      <w:r w:rsidRPr="00D77D00">
        <w:rPr>
          <w:rFonts w:cstheme="minorHAnsi"/>
          <w:sz w:val="18"/>
          <w:szCs w:val="18"/>
        </w:rPr>
        <w:t xml:space="preserve"> (Instituto Judaico de História), </w:t>
      </w:r>
      <w:proofErr w:type="spellStart"/>
      <w:r w:rsidRPr="00D77D00">
        <w:rPr>
          <w:rFonts w:cstheme="minorHAnsi"/>
          <w:sz w:val="18"/>
          <w:szCs w:val="18"/>
        </w:rPr>
        <w:t>IPN</w:t>
      </w:r>
      <w:proofErr w:type="spellEnd"/>
      <w:r w:rsidRPr="00D77D00">
        <w:rPr>
          <w:rFonts w:cstheme="minorHAnsi"/>
          <w:sz w:val="18"/>
          <w:szCs w:val="18"/>
        </w:rPr>
        <w:t xml:space="preserve"> (Instituto de Memória Nacional) e outras instituições, assim como a popularidade das reconstruções dos acontecimentos históricos. </w:t>
      </w:r>
    </w:p>
    <w:p w14:paraId="549A26E7" w14:textId="77777777" w:rsidR="00822351" w:rsidRPr="00D77D00" w:rsidRDefault="00822351" w:rsidP="00204948">
      <w:pPr>
        <w:rPr>
          <w:rFonts w:cstheme="minorHAnsi"/>
          <w:sz w:val="18"/>
          <w:szCs w:val="18"/>
        </w:rPr>
      </w:pPr>
      <w:r w:rsidRPr="00D77D00">
        <w:rPr>
          <w:rFonts w:cstheme="minorHAnsi"/>
          <w:sz w:val="18"/>
          <w:szCs w:val="18"/>
        </w:rPr>
        <w:t xml:space="preserve">Hoje, o peso da história </w:t>
      </w:r>
      <w:proofErr w:type="spellStart"/>
      <w:r w:rsidRPr="00D77D00">
        <w:rPr>
          <w:rFonts w:cstheme="minorHAnsi"/>
          <w:sz w:val="18"/>
          <w:szCs w:val="18"/>
        </w:rPr>
        <w:t>judaico-polaca</w:t>
      </w:r>
      <w:proofErr w:type="spellEnd"/>
      <w:r w:rsidRPr="00D77D00">
        <w:rPr>
          <w:rFonts w:cstheme="minorHAnsi"/>
          <w:sz w:val="18"/>
          <w:szCs w:val="18"/>
        </w:rPr>
        <w:t xml:space="preserve"> e </w:t>
      </w:r>
      <w:proofErr w:type="spellStart"/>
      <w:r w:rsidRPr="00D77D00">
        <w:rPr>
          <w:rFonts w:cstheme="minorHAnsi"/>
          <w:sz w:val="18"/>
          <w:szCs w:val="18"/>
        </w:rPr>
        <w:t>polaca-judia</w:t>
      </w:r>
      <w:proofErr w:type="spellEnd"/>
      <w:r w:rsidRPr="00D77D00">
        <w:rPr>
          <w:rFonts w:cstheme="minorHAnsi"/>
          <w:sz w:val="18"/>
          <w:szCs w:val="18"/>
        </w:rPr>
        <w:t xml:space="preserve"> é evidente no espaço público, onde foi erguida uma série de monumentos comemorativos às vítimas da segunda guerra mundial; as vítimas do Holocausto e os heróis de guerra que não foram reconhecidos pelo regime comunista apontam para os desafios geopolíticos, sociais e outros muito semelhantes aos que a Polónia enfrentou nos últimos quatro ou cinco séculos, naqueles tempos longínquos quando a </w:t>
      </w:r>
      <w:r w:rsidRPr="00D77D00">
        <w:rPr>
          <w:rFonts w:cstheme="minorHAnsi"/>
          <w:i/>
          <w:sz w:val="18"/>
          <w:szCs w:val="18"/>
        </w:rPr>
        <w:t>Res Publica</w:t>
      </w:r>
      <w:r w:rsidRPr="00D77D00">
        <w:rPr>
          <w:rFonts w:cstheme="minorHAnsi"/>
          <w:sz w:val="18"/>
          <w:szCs w:val="18"/>
        </w:rPr>
        <w:t xml:space="preserve"> polaca era um país tolerante, hospitaleiro e acolhedor de judeus, tártaros e povos seus vizinhos. </w:t>
      </w:r>
    </w:p>
    <w:p w14:paraId="38D35C16" w14:textId="77777777" w:rsidR="00822351" w:rsidRPr="00D77D00" w:rsidRDefault="00822351" w:rsidP="00204948">
      <w:pPr>
        <w:rPr>
          <w:rFonts w:cstheme="minorHAnsi"/>
          <w:sz w:val="18"/>
          <w:szCs w:val="18"/>
        </w:rPr>
      </w:pPr>
    </w:p>
    <w:p w14:paraId="1F808E9D" w14:textId="77777777" w:rsidR="00822351" w:rsidRPr="00D77D00" w:rsidRDefault="00822351" w:rsidP="00204948">
      <w:pPr>
        <w:rPr>
          <w:rFonts w:cstheme="minorHAnsi"/>
          <w:sz w:val="18"/>
          <w:szCs w:val="18"/>
        </w:rPr>
      </w:pPr>
      <w:r w:rsidRPr="00D77D00">
        <w:rPr>
          <w:rFonts w:cstheme="minorHAnsi"/>
          <w:sz w:val="18"/>
          <w:szCs w:val="18"/>
        </w:rPr>
        <w:t>As manifestações da cultura judaica na Polónia contemporânea incluem festivais da música e uma variedade de produções artísticas: filmes</w:t>
      </w:r>
      <w:r w:rsidRPr="00D77D00">
        <w:rPr>
          <w:rStyle w:val="FootnoteReference"/>
          <w:rFonts w:eastAsia="Calibri" w:cstheme="minorHAnsi"/>
          <w:szCs w:val="18"/>
        </w:rPr>
        <w:footnoteReference w:id="19"/>
      </w:r>
      <w:r w:rsidRPr="00D77D00">
        <w:rPr>
          <w:rFonts w:cstheme="minorHAnsi"/>
          <w:sz w:val="18"/>
          <w:szCs w:val="18"/>
        </w:rPr>
        <w:t xml:space="preserve">, peças de teatro, exposições, congressos, etc.  </w:t>
      </w:r>
    </w:p>
    <w:p w14:paraId="6E8884D0" w14:textId="77777777" w:rsidR="00822351" w:rsidRPr="00D77D00" w:rsidRDefault="00822351" w:rsidP="00204948">
      <w:pPr>
        <w:rPr>
          <w:rFonts w:cstheme="minorHAnsi"/>
          <w:sz w:val="18"/>
          <w:szCs w:val="18"/>
        </w:rPr>
      </w:pPr>
      <w:r w:rsidRPr="00D77D00">
        <w:rPr>
          <w:rFonts w:cstheme="minorHAnsi"/>
          <w:sz w:val="18"/>
          <w:szCs w:val="18"/>
        </w:rPr>
        <w:t xml:space="preserve">As Universidades polacas lidam também com esta demanda, abrindo programas e cursos dedicados à história dos judeus na Polónia.  Jan Karski mereceu vários </w:t>
      </w:r>
      <w:r w:rsidRPr="00D77D00">
        <w:rPr>
          <w:rFonts w:cstheme="minorHAnsi"/>
          <w:b/>
          <w:sz w:val="18"/>
          <w:szCs w:val="18"/>
        </w:rPr>
        <w:t>monumentos - banquinho na Polónia, em Łódź</w:t>
      </w:r>
      <w:r w:rsidRPr="00D77D00">
        <w:rPr>
          <w:rStyle w:val="FootnoteReference"/>
          <w:rFonts w:eastAsia="Calibri" w:cstheme="minorHAnsi"/>
          <w:szCs w:val="18"/>
        </w:rPr>
        <w:footnoteReference w:id="20"/>
      </w:r>
      <w:r w:rsidRPr="00D77D00">
        <w:rPr>
          <w:rFonts w:cstheme="minorHAnsi"/>
          <w:sz w:val="18"/>
          <w:szCs w:val="18"/>
        </w:rPr>
        <w:t xml:space="preserve"> alguns livros comemorativos</w:t>
      </w:r>
      <w:r w:rsidRPr="00D77D00">
        <w:rPr>
          <w:rStyle w:val="FootnoteReference"/>
          <w:rFonts w:eastAsia="Calibri" w:cstheme="minorHAnsi"/>
          <w:szCs w:val="18"/>
        </w:rPr>
        <w:footnoteReference w:id="21"/>
      </w:r>
      <w:r w:rsidRPr="00D77D00">
        <w:rPr>
          <w:rFonts w:cstheme="minorHAnsi"/>
          <w:sz w:val="18"/>
          <w:szCs w:val="18"/>
        </w:rPr>
        <w:t xml:space="preserve">; o ano de 2014 (centenário de nascimento de herói polaco) foi homenageado com uma exposição no Parlamento Europeu em Bruxelas.  Nunca foi apreciado segundo a sua média pelos seus atos e falas. Teria chegado agora o tempo de homenagem ao mensageiro polaco da verdade sobre o Holocausto? </w:t>
      </w:r>
    </w:p>
    <w:p w14:paraId="1313E3CE" w14:textId="77777777" w:rsidR="00822351" w:rsidRPr="00D77D00" w:rsidRDefault="00822351" w:rsidP="00204948">
      <w:pPr>
        <w:rPr>
          <w:rFonts w:cstheme="minorHAnsi"/>
          <w:sz w:val="18"/>
          <w:szCs w:val="18"/>
        </w:rPr>
      </w:pPr>
      <w:r w:rsidRPr="00D77D00">
        <w:rPr>
          <w:rFonts w:cstheme="minorHAnsi"/>
          <w:sz w:val="18"/>
          <w:szCs w:val="18"/>
        </w:rPr>
        <w:t xml:space="preserve">Deixamos, assim, aberta a pergunta se vale a pena fazer divisões entre os judeus e os polacos, as vítimas da segunda guerra mundial, a guerra que resultou na morte de seis milhões de cidadãos polacos, muitos dos quais eram judeus. Somente aos olhos de Hitler, os judeus constituíam uma «categoria especial» de vítimas e pensar deste modo equivaleria a aceitar a lógica dos assassinos nazistas. </w:t>
      </w:r>
    </w:p>
    <w:p w14:paraId="7D170616" w14:textId="77777777" w:rsidR="00822351" w:rsidRPr="00D77D00" w:rsidRDefault="00822351" w:rsidP="00204948">
      <w:pPr>
        <w:rPr>
          <w:rFonts w:cstheme="minorHAnsi"/>
          <w:sz w:val="18"/>
          <w:szCs w:val="18"/>
        </w:rPr>
      </w:pPr>
    </w:p>
    <w:p w14:paraId="7751794B" w14:textId="77777777" w:rsidR="00822351" w:rsidRPr="00D77D00" w:rsidRDefault="00822351" w:rsidP="00204948">
      <w:pPr>
        <w:rPr>
          <w:rFonts w:cstheme="minorHAnsi"/>
          <w:sz w:val="18"/>
          <w:szCs w:val="18"/>
        </w:rPr>
      </w:pPr>
      <w:r w:rsidRPr="00D77D00">
        <w:rPr>
          <w:rFonts w:cstheme="minorHAnsi"/>
          <w:sz w:val="18"/>
          <w:szCs w:val="18"/>
        </w:rPr>
        <w:t xml:space="preserve">Acreditamos, pois, na comunidade e na sociedade civil sem distinção de credos, nacionalidades e identidades culturais, defendendo que a vida humana tem sempre o mesmo valor, independentemente do país, religião, género, raça ou nível de educação. </w:t>
      </w:r>
    </w:p>
    <w:p w14:paraId="26085164" w14:textId="77777777" w:rsidR="00822351" w:rsidRPr="00D77D00" w:rsidRDefault="00822351" w:rsidP="00204948">
      <w:pPr>
        <w:rPr>
          <w:rFonts w:cstheme="minorHAnsi"/>
          <w:sz w:val="18"/>
          <w:szCs w:val="18"/>
        </w:rPr>
      </w:pPr>
      <w:r w:rsidRPr="00D77D00">
        <w:rPr>
          <w:rFonts w:cstheme="minorHAnsi"/>
          <w:sz w:val="18"/>
          <w:szCs w:val="18"/>
        </w:rPr>
        <w:t xml:space="preserve">Nenhuma vítima do nazismo, sendo judeu, polaco, russo, deficiente ou </w:t>
      </w:r>
      <w:proofErr w:type="spellStart"/>
      <w:r w:rsidRPr="00D77D00">
        <w:rPr>
          <w:rFonts w:cstheme="minorHAnsi"/>
          <w:sz w:val="18"/>
          <w:szCs w:val="18"/>
        </w:rPr>
        <w:t>LGBT</w:t>
      </w:r>
      <w:proofErr w:type="spellEnd"/>
      <w:r w:rsidRPr="00D77D00">
        <w:rPr>
          <w:rFonts w:cstheme="minorHAnsi"/>
          <w:sz w:val="18"/>
          <w:szCs w:val="18"/>
        </w:rPr>
        <w:t xml:space="preserve"> mereceu morrer naquela carnificina e jamais pode jogar um papel secundário ou escamoteado na história da Humanidade.</w:t>
      </w:r>
    </w:p>
    <w:p w14:paraId="034BD130" w14:textId="77777777" w:rsidR="00822351" w:rsidRPr="00D77D00" w:rsidRDefault="00822351" w:rsidP="00204948">
      <w:pPr>
        <w:rPr>
          <w:rFonts w:cstheme="minorHAnsi"/>
          <w:sz w:val="18"/>
          <w:szCs w:val="18"/>
        </w:rPr>
      </w:pPr>
      <w:r w:rsidRPr="00D77D00">
        <w:rPr>
          <w:rFonts w:cstheme="minorHAnsi"/>
          <w:sz w:val="18"/>
          <w:szCs w:val="18"/>
        </w:rPr>
        <w:t xml:space="preserve"> Enquanto sociedade, temos pela nossa frente na Polónia as mesmas influências e ameaças globalizantes à identidade e à coesão que qualquer outra comunidade, desde as mais desenvolvidas e sofisticadas até «aos povos mais recentemente descobertos na Amazónia» (Zamoyski, 2010: 374), desejando, </w:t>
      </w:r>
      <w:r w:rsidRPr="00D77D00">
        <w:rPr>
          <w:rFonts w:cstheme="minorHAnsi"/>
          <w:i/>
          <w:sz w:val="18"/>
          <w:szCs w:val="18"/>
        </w:rPr>
        <w:t>bona fide</w:t>
      </w:r>
      <w:r w:rsidRPr="00D77D00">
        <w:rPr>
          <w:rFonts w:cstheme="minorHAnsi"/>
          <w:sz w:val="18"/>
          <w:szCs w:val="18"/>
        </w:rPr>
        <w:t xml:space="preserve"> (de boa-fé!), inscrever a dolorosa história de um herói que se tornou um porta-voz de protesto contra o Holocausto no benemérito na consciência de Lusofalantes na Europa e no Mundo.</w:t>
      </w:r>
    </w:p>
    <w:p w14:paraId="0EA4D1FE" w14:textId="77777777" w:rsidR="00822351" w:rsidRPr="00D77D00" w:rsidRDefault="00822351" w:rsidP="00204948">
      <w:pPr>
        <w:rPr>
          <w:rFonts w:cstheme="minorHAnsi"/>
          <w:sz w:val="18"/>
          <w:szCs w:val="18"/>
        </w:rPr>
      </w:pPr>
    </w:p>
    <w:p w14:paraId="6418AF8D" w14:textId="77777777" w:rsidR="00822351" w:rsidRPr="00D77D00" w:rsidRDefault="00822351" w:rsidP="00204948">
      <w:pPr>
        <w:pStyle w:val="ListParagraph"/>
        <w:ind w:left="57" w:right="57"/>
        <w:jc w:val="both"/>
        <w:rPr>
          <w:rStyle w:val="BookTitle"/>
          <w:rFonts w:asciiTheme="minorHAnsi" w:hAnsiTheme="minorHAnsi" w:cstheme="minorHAnsi"/>
          <w:sz w:val="18"/>
          <w:szCs w:val="18"/>
          <w:lang w:val="pt-PT"/>
        </w:rPr>
      </w:pPr>
      <w:r w:rsidRPr="00D77D00">
        <w:rPr>
          <w:rStyle w:val="BookTitle"/>
          <w:rFonts w:asciiTheme="minorHAnsi" w:hAnsiTheme="minorHAnsi" w:cstheme="minorHAnsi"/>
          <w:sz w:val="18"/>
          <w:szCs w:val="18"/>
          <w:lang w:val="pt-PT"/>
        </w:rPr>
        <w:t xml:space="preserve">Ilustração 11 Jan Karski in his </w:t>
      </w:r>
      <w:proofErr w:type="spellStart"/>
      <w:r w:rsidRPr="00D77D00">
        <w:rPr>
          <w:rStyle w:val="BookTitle"/>
          <w:rFonts w:asciiTheme="minorHAnsi" w:hAnsiTheme="minorHAnsi" w:cstheme="minorHAnsi"/>
          <w:sz w:val="18"/>
          <w:szCs w:val="18"/>
          <w:lang w:val="pt-PT"/>
        </w:rPr>
        <w:t>room</w:t>
      </w:r>
      <w:proofErr w:type="spellEnd"/>
      <w:r w:rsidRPr="00D77D00">
        <w:rPr>
          <w:rStyle w:val="BookTitle"/>
          <w:rFonts w:asciiTheme="minorHAnsi" w:hAnsiTheme="minorHAnsi" w:cstheme="minorHAnsi"/>
          <w:sz w:val="18"/>
          <w:szCs w:val="18"/>
          <w:lang w:val="pt-PT"/>
        </w:rPr>
        <w:t xml:space="preserve"> at The </w:t>
      </w:r>
      <w:proofErr w:type="spellStart"/>
      <w:r w:rsidRPr="00D77D00">
        <w:rPr>
          <w:rStyle w:val="BookTitle"/>
          <w:rFonts w:asciiTheme="minorHAnsi" w:hAnsiTheme="minorHAnsi" w:cstheme="minorHAnsi"/>
          <w:sz w:val="18"/>
          <w:szCs w:val="18"/>
          <w:lang w:val="pt-PT"/>
        </w:rPr>
        <w:t>Museum</w:t>
      </w:r>
      <w:proofErr w:type="spellEnd"/>
      <w:r w:rsidRPr="00D77D00">
        <w:rPr>
          <w:rStyle w:val="BookTitle"/>
          <w:rFonts w:asciiTheme="minorHAnsi" w:hAnsiTheme="minorHAnsi" w:cstheme="minorHAnsi"/>
          <w:sz w:val="18"/>
          <w:szCs w:val="18"/>
          <w:lang w:val="pt-PT"/>
        </w:rPr>
        <w:t xml:space="preserve"> of the City of Łódź, 1999, Polónia Jan Karski Educational Foundation </w:t>
      </w:r>
    </w:p>
    <w:p w14:paraId="2213A07F" w14:textId="77777777" w:rsidR="00822351" w:rsidRPr="00D77D00" w:rsidRDefault="00822351" w:rsidP="00204948">
      <w:pPr>
        <w:pStyle w:val="ListParagraph"/>
        <w:ind w:left="57" w:right="57"/>
        <w:jc w:val="both"/>
        <w:rPr>
          <w:rStyle w:val="BookTitle"/>
          <w:rFonts w:asciiTheme="minorHAnsi" w:hAnsiTheme="minorHAnsi" w:cstheme="minorHAnsi"/>
          <w:sz w:val="18"/>
          <w:szCs w:val="18"/>
          <w:lang w:val="pt-PT"/>
        </w:rPr>
      </w:pPr>
      <w:r w:rsidRPr="00D77D00">
        <w:rPr>
          <w:rStyle w:val="BookTitle"/>
          <w:rFonts w:asciiTheme="minorHAnsi" w:hAnsiTheme="minorHAnsi" w:cstheme="minorHAnsi"/>
          <w:sz w:val="18"/>
          <w:szCs w:val="18"/>
          <w:lang w:val="pt-PT"/>
        </w:rPr>
        <w:t xml:space="preserve">Ilustração 12 Banquinho de Jan Karski na Universidade de Telavive, </w:t>
      </w:r>
      <w:proofErr w:type="spellStart"/>
      <w:r w:rsidRPr="00D77D00">
        <w:rPr>
          <w:rStyle w:val="BookTitle"/>
          <w:rFonts w:asciiTheme="minorHAnsi" w:hAnsiTheme="minorHAnsi" w:cstheme="minorHAnsi"/>
          <w:sz w:val="18"/>
          <w:szCs w:val="18"/>
          <w:lang w:val="pt-PT"/>
        </w:rPr>
        <w:t>Wikimedia</w:t>
      </w:r>
      <w:proofErr w:type="spellEnd"/>
      <w:r w:rsidRPr="00D77D00">
        <w:rPr>
          <w:rStyle w:val="BookTitle"/>
          <w:rFonts w:asciiTheme="minorHAnsi" w:hAnsiTheme="minorHAnsi" w:cstheme="minorHAnsi"/>
          <w:sz w:val="18"/>
          <w:szCs w:val="18"/>
          <w:lang w:val="pt-PT"/>
        </w:rPr>
        <w:t xml:space="preserve"> </w:t>
      </w:r>
      <w:proofErr w:type="spellStart"/>
      <w:r w:rsidRPr="00D77D00">
        <w:rPr>
          <w:rStyle w:val="BookTitle"/>
          <w:rFonts w:asciiTheme="minorHAnsi" w:hAnsiTheme="minorHAnsi" w:cstheme="minorHAnsi"/>
          <w:sz w:val="18"/>
          <w:szCs w:val="18"/>
          <w:lang w:val="pt-PT"/>
        </w:rPr>
        <w:t>Commons</w:t>
      </w:r>
      <w:proofErr w:type="spellEnd"/>
    </w:p>
    <w:p w14:paraId="6600EDAB" w14:textId="77777777" w:rsidR="00822351" w:rsidRPr="00D77D00" w:rsidRDefault="00822351" w:rsidP="00204948">
      <w:pPr>
        <w:pStyle w:val="ListParagraph"/>
        <w:ind w:left="57" w:right="57"/>
        <w:jc w:val="both"/>
        <w:rPr>
          <w:rStyle w:val="BookTitle"/>
          <w:rFonts w:asciiTheme="minorHAnsi" w:hAnsiTheme="minorHAnsi" w:cstheme="minorHAnsi"/>
          <w:sz w:val="18"/>
          <w:szCs w:val="18"/>
          <w:lang w:val="pt-PT"/>
        </w:rPr>
      </w:pPr>
    </w:p>
    <w:p w14:paraId="4CAAA88A" w14:textId="77777777" w:rsidR="00822351" w:rsidRPr="00D77D00" w:rsidRDefault="00822351" w:rsidP="00204948">
      <w:pPr>
        <w:rPr>
          <w:rFonts w:cstheme="minorHAnsi"/>
          <w:b/>
          <w:sz w:val="18"/>
          <w:szCs w:val="18"/>
        </w:rPr>
      </w:pPr>
      <w:r w:rsidRPr="00D77D00">
        <w:rPr>
          <w:rFonts w:cstheme="minorHAnsi"/>
          <w:b/>
          <w:noProof/>
          <w:sz w:val="18"/>
          <w:szCs w:val="18"/>
        </w:rPr>
        <w:lastRenderedPageBreak/>
        <w:drawing>
          <wp:inline distT="0" distB="0" distL="0" distR="0" wp14:anchorId="6571C85A" wp14:editId="59200E7E">
            <wp:extent cx="3781425" cy="2622860"/>
            <wp:effectExtent l="0" t="0" r="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90073" cy="2698220"/>
                    </a:xfrm>
                    <a:prstGeom prst="rect">
                      <a:avLst/>
                    </a:prstGeom>
                    <a:noFill/>
                    <a:ln>
                      <a:noFill/>
                    </a:ln>
                  </pic:spPr>
                </pic:pic>
              </a:graphicData>
            </a:graphic>
          </wp:inline>
        </w:drawing>
      </w:r>
      <w:r w:rsidRPr="00D77D00">
        <w:rPr>
          <w:rFonts w:cstheme="minorHAnsi"/>
          <w:b/>
          <w:noProof/>
          <w:sz w:val="18"/>
          <w:szCs w:val="18"/>
        </w:rPr>
        <w:drawing>
          <wp:inline distT="0" distB="0" distL="0" distR="0" wp14:anchorId="3DD8E3E5" wp14:editId="44ABA627">
            <wp:extent cx="3560832" cy="2672520"/>
            <wp:effectExtent l="0" t="0" r="190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29523" cy="2724074"/>
                    </a:xfrm>
                    <a:prstGeom prst="rect">
                      <a:avLst/>
                    </a:prstGeom>
                    <a:noFill/>
                    <a:ln>
                      <a:noFill/>
                    </a:ln>
                  </pic:spPr>
                </pic:pic>
              </a:graphicData>
            </a:graphic>
          </wp:inline>
        </w:drawing>
      </w:r>
    </w:p>
    <w:p w14:paraId="4A1093CB" w14:textId="77777777" w:rsidR="00822351" w:rsidRPr="00D77D00" w:rsidRDefault="00822351" w:rsidP="00204948">
      <w:pPr>
        <w:rPr>
          <w:rFonts w:cstheme="minorHAnsi"/>
          <w:b/>
          <w:sz w:val="18"/>
          <w:szCs w:val="18"/>
        </w:rPr>
      </w:pPr>
    </w:p>
    <w:p w14:paraId="7902AE88" w14:textId="11CCA853" w:rsidR="00822351" w:rsidRDefault="00822351" w:rsidP="00204948">
      <w:pPr>
        <w:rPr>
          <w:rFonts w:cstheme="minorHAnsi"/>
          <w:b/>
          <w:sz w:val="18"/>
          <w:szCs w:val="18"/>
        </w:rPr>
      </w:pPr>
      <w:r w:rsidRPr="00D77D00">
        <w:rPr>
          <w:rFonts w:cstheme="minorHAnsi"/>
          <w:b/>
          <w:sz w:val="18"/>
          <w:szCs w:val="18"/>
        </w:rPr>
        <w:t>Referências bibliográficas:</w:t>
      </w:r>
    </w:p>
    <w:p w14:paraId="73624134" w14:textId="77777777" w:rsidR="00441012" w:rsidRPr="00D77D00" w:rsidRDefault="00441012" w:rsidP="00204948">
      <w:pPr>
        <w:rPr>
          <w:rFonts w:cstheme="minorHAnsi"/>
          <w:b/>
          <w:sz w:val="18"/>
          <w:szCs w:val="18"/>
        </w:rPr>
      </w:pPr>
    </w:p>
    <w:p w14:paraId="76EE84CC" w14:textId="77777777" w:rsidR="00822351" w:rsidRPr="00D77D00" w:rsidRDefault="00822351" w:rsidP="00204948">
      <w:pPr>
        <w:pStyle w:val="Bibliografia-maisdoqueumaobra"/>
      </w:pPr>
      <w:r w:rsidRPr="00D77D00">
        <w:t xml:space="preserve">Audio Interview with Jan Karski, audio and excerpts of Jan </w:t>
      </w:r>
      <w:proofErr w:type="spellStart"/>
      <w:r w:rsidRPr="00D77D00">
        <w:t>Karski´s</w:t>
      </w:r>
      <w:proofErr w:type="spellEnd"/>
      <w:r w:rsidRPr="00D77D00">
        <w:t xml:space="preserve"> s book: </w:t>
      </w:r>
      <w:hyperlink r:id="rId36" w:history="1">
        <w:r w:rsidRPr="00D77D00">
          <w:rPr>
            <w:rStyle w:val="Hyperlink"/>
            <w:rFonts w:cstheme="minorHAnsi"/>
            <w:color w:val="auto"/>
            <w:u w:val="none"/>
          </w:rPr>
          <w:t>http://remember.org/karski/kaudio</w:t>
        </w:r>
      </w:hyperlink>
      <w:r w:rsidRPr="00D77D00">
        <w:t xml:space="preserve">, </w:t>
      </w:r>
      <w:proofErr w:type="spellStart"/>
      <w:r w:rsidRPr="00D77D00">
        <w:t>consultado</w:t>
      </w:r>
      <w:proofErr w:type="spellEnd"/>
      <w:r w:rsidRPr="00D77D00">
        <w:t xml:space="preserve"> </w:t>
      </w:r>
      <w:proofErr w:type="spellStart"/>
      <w:r w:rsidRPr="00D77D00">
        <w:t>em</w:t>
      </w:r>
      <w:proofErr w:type="spellEnd"/>
      <w:r w:rsidRPr="00D77D00">
        <w:t xml:space="preserve"> 4.03.2019.</w:t>
      </w:r>
    </w:p>
    <w:p w14:paraId="2974CBF2" w14:textId="77777777" w:rsidR="00441012" w:rsidRDefault="00822351" w:rsidP="00204948">
      <w:pPr>
        <w:pStyle w:val="Bibliografia-maisdoqueumaobra"/>
      </w:pPr>
      <w:r w:rsidRPr="00D77D00">
        <w:t xml:space="preserve">Banquinhos de Jan Karski </w:t>
      </w:r>
      <w:proofErr w:type="spellStart"/>
      <w:r w:rsidRPr="00D77D00">
        <w:t>em</w:t>
      </w:r>
      <w:proofErr w:type="spellEnd"/>
      <w:r w:rsidRPr="00D77D00">
        <w:t xml:space="preserve"> Łódź, descerrados </w:t>
      </w:r>
      <w:proofErr w:type="spellStart"/>
      <w:r w:rsidRPr="00D77D00">
        <w:t>em</w:t>
      </w:r>
      <w:proofErr w:type="spellEnd"/>
      <w:r w:rsidRPr="00D77D00">
        <w:t xml:space="preserve"> 2014 (o </w:t>
      </w:r>
      <w:proofErr w:type="spellStart"/>
      <w:r w:rsidRPr="00D77D00">
        <w:t>ano</w:t>
      </w:r>
      <w:proofErr w:type="spellEnd"/>
      <w:r w:rsidRPr="00D77D00">
        <w:t xml:space="preserve"> de Jan Karski, </w:t>
      </w:r>
      <w:proofErr w:type="spellStart"/>
      <w:r w:rsidRPr="00D77D00">
        <w:t>em</w:t>
      </w:r>
      <w:proofErr w:type="spellEnd"/>
      <w:r w:rsidRPr="00D77D00">
        <w:t xml:space="preserve"> </w:t>
      </w:r>
      <w:proofErr w:type="spellStart"/>
      <w:r w:rsidRPr="00D77D00">
        <w:t>centenário</w:t>
      </w:r>
      <w:proofErr w:type="spellEnd"/>
      <w:r w:rsidRPr="00D77D00">
        <w:t xml:space="preserve"> de </w:t>
      </w:r>
      <w:proofErr w:type="spellStart"/>
      <w:r w:rsidRPr="00D77D00">
        <w:t>nascimento</w:t>
      </w:r>
      <w:proofErr w:type="spellEnd"/>
      <w:r w:rsidRPr="00D77D00">
        <w:t>):</w:t>
      </w:r>
    </w:p>
    <w:p w14:paraId="37698DCE" w14:textId="1B6C6BEB" w:rsidR="00822351" w:rsidRPr="00D77D00" w:rsidRDefault="00822351" w:rsidP="00204948">
      <w:pPr>
        <w:pStyle w:val="Bibliografia-maisdoqueumaobra"/>
      </w:pPr>
      <w:r w:rsidRPr="00D77D00">
        <w:t xml:space="preserve"> </w:t>
      </w:r>
      <w:hyperlink r:id="rId37" w:anchor="imgdii=3BGeCXxLusaFlM:&amp;imgrc=XPehFzDWzxIDJM" w:history="1">
        <w:r w:rsidRPr="00D77D00">
          <w:rPr>
            <w:rStyle w:val="Hyperlink"/>
            <w:rFonts w:cstheme="minorHAnsi"/>
            <w:color w:val="auto"/>
            <w:u w:val="none"/>
          </w:rPr>
          <w:t>https://www.google.com/search?q=laweczka+Karskiego+w+Lodzi&amp;client=firefox-b-d&amp;tbm=isch&amp;source=iu&amp;ictx=1&amp;fir=iE9sp8YS1AX3_M%252CAAAAAAAAAAABAM%252C_&amp;usg=K_i6I4I_PbqGECemFR-3GyZ_vi5iw%3D&amp;sa=X&amp;ved=2ahUKEwjR-viQ8uXgAhXMCuwKHUfpB0EQuqIBMAt6BAgGEAY&amp;biw=994&amp;bih=658#imgdii=3BGeCXxLusaFlM:&amp;imgrc=XPehFzDWzxIDJM</w:t>
        </w:r>
      </w:hyperlink>
      <w:r w:rsidRPr="00D77D00">
        <w:t xml:space="preserve">:, </w:t>
      </w:r>
      <w:proofErr w:type="spellStart"/>
      <w:r w:rsidRPr="00D77D00">
        <w:t>consultado</w:t>
      </w:r>
      <w:proofErr w:type="spellEnd"/>
      <w:r w:rsidRPr="00D77D00">
        <w:t xml:space="preserve"> </w:t>
      </w:r>
      <w:proofErr w:type="spellStart"/>
      <w:r w:rsidRPr="00D77D00">
        <w:t>em</w:t>
      </w:r>
      <w:proofErr w:type="spellEnd"/>
      <w:r w:rsidRPr="00D77D00">
        <w:t xml:space="preserve"> 4.03.2019.</w:t>
      </w:r>
    </w:p>
    <w:p w14:paraId="6771EFE0" w14:textId="77777777" w:rsidR="00822351" w:rsidRPr="00D77D00" w:rsidRDefault="00822351" w:rsidP="00204948">
      <w:pPr>
        <w:pStyle w:val="Bibliografia-maisdoqueumaobra"/>
      </w:pPr>
      <w:r w:rsidRPr="00D77D00">
        <w:t xml:space="preserve"> Claude </w:t>
      </w:r>
      <w:proofErr w:type="spellStart"/>
      <w:r w:rsidRPr="00D77D00">
        <w:t>Lanzman</w:t>
      </w:r>
      <w:proofErr w:type="spellEnd"/>
      <w:r w:rsidRPr="00D77D00">
        <w:t xml:space="preserve"> Shoah Collection, Interview with Jan Karski, October 1978: </w:t>
      </w:r>
      <w:hyperlink r:id="rId38" w:history="1">
        <w:r w:rsidRPr="00D77D00">
          <w:rPr>
            <w:rStyle w:val="Hyperlink"/>
            <w:rFonts w:cstheme="minorHAnsi"/>
            <w:color w:val="auto"/>
            <w:u w:val="none"/>
          </w:rPr>
          <w:t>https://collections.ushmm.org/search/catalog/irn1003915</w:t>
        </w:r>
      </w:hyperlink>
      <w:r w:rsidRPr="00D77D00">
        <w:t xml:space="preserve">, </w:t>
      </w:r>
      <w:proofErr w:type="spellStart"/>
      <w:r w:rsidRPr="00D77D00">
        <w:t>consultado</w:t>
      </w:r>
      <w:proofErr w:type="spellEnd"/>
      <w:r w:rsidRPr="00D77D00">
        <w:t xml:space="preserve"> </w:t>
      </w:r>
      <w:proofErr w:type="spellStart"/>
      <w:r w:rsidRPr="00D77D00">
        <w:t>em</w:t>
      </w:r>
      <w:proofErr w:type="spellEnd"/>
      <w:r w:rsidRPr="00D77D00">
        <w:t xml:space="preserve"> 4.03.2019.</w:t>
      </w:r>
    </w:p>
    <w:p w14:paraId="190C4EA0" w14:textId="77777777" w:rsidR="00822351" w:rsidRPr="00D77D00" w:rsidRDefault="00822351" w:rsidP="00204948">
      <w:pPr>
        <w:pStyle w:val="Bibliografia-maisdoqueumaobra"/>
      </w:pPr>
      <w:r w:rsidRPr="00D77D00">
        <w:t xml:space="preserve">City of Ruins: Destroyed Warsaw - Poland in 1945, </w:t>
      </w:r>
      <w:proofErr w:type="spellStart"/>
      <w:r w:rsidRPr="00D77D00">
        <w:t>documentário</w:t>
      </w:r>
      <w:proofErr w:type="spellEnd"/>
      <w:r w:rsidRPr="00D77D00">
        <w:t xml:space="preserve"> (</w:t>
      </w:r>
      <w:proofErr w:type="spellStart"/>
      <w:r w:rsidRPr="00D77D00">
        <w:t>filme</w:t>
      </w:r>
      <w:proofErr w:type="spellEnd"/>
      <w:r w:rsidRPr="00D77D00">
        <w:t xml:space="preserve">) </w:t>
      </w:r>
      <w:proofErr w:type="spellStart"/>
      <w:r w:rsidRPr="00D77D00">
        <w:t>promovido</w:t>
      </w:r>
      <w:proofErr w:type="spellEnd"/>
      <w:r w:rsidRPr="00D77D00">
        <w:t xml:space="preserve"> </w:t>
      </w:r>
      <w:proofErr w:type="spellStart"/>
      <w:r w:rsidRPr="00D77D00">
        <w:t>pelo</w:t>
      </w:r>
      <w:proofErr w:type="spellEnd"/>
      <w:r w:rsidRPr="00D77D00">
        <w:t xml:space="preserve"> </w:t>
      </w:r>
      <w:proofErr w:type="spellStart"/>
      <w:r w:rsidRPr="00D77D00">
        <w:t>Museu</w:t>
      </w:r>
      <w:proofErr w:type="spellEnd"/>
      <w:r w:rsidRPr="00D77D00">
        <w:t xml:space="preserve"> de </w:t>
      </w:r>
      <w:proofErr w:type="spellStart"/>
      <w:r w:rsidRPr="00D77D00">
        <w:t>Insurreição</w:t>
      </w:r>
      <w:proofErr w:type="spellEnd"/>
      <w:r w:rsidRPr="00D77D00">
        <w:t xml:space="preserve"> de </w:t>
      </w:r>
      <w:proofErr w:type="spellStart"/>
      <w:r w:rsidRPr="00D77D00">
        <w:t>Varsóvia</w:t>
      </w:r>
      <w:proofErr w:type="spellEnd"/>
      <w:r w:rsidRPr="00D77D00">
        <w:t xml:space="preserve"> (Warsaw Rising Museum) </w:t>
      </w:r>
      <w:proofErr w:type="spellStart"/>
      <w:r w:rsidRPr="00D77D00">
        <w:t>em</w:t>
      </w:r>
      <w:proofErr w:type="spellEnd"/>
      <w:r w:rsidRPr="00D77D00">
        <w:t xml:space="preserve"> 11.01.2012: </w:t>
      </w:r>
      <w:hyperlink r:id="rId39" w:history="1">
        <w:r w:rsidRPr="00D77D00">
          <w:rPr>
            <w:rStyle w:val="Hyperlink"/>
            <w:rFonts w:cstheme="minorHAnsi"/>
            <w:color w:val="auto"/>
            <w:u w:val="none"/>
          </w:rPr>
          <w:t>https://www.youtube.com/watch?v=Vx3aGiurRbQ</w:t>
        </w:r>
      </w:hyperlink>
      <w:r w:rsidRPr="00D77D00">
        <w:t xml:space="preserve">, </w:t>
      </w:r>
      <w:proofErr w:type="spellStart"/>
      <w:r w:rsidRPr="00D77D00">
        <w:t>consultado</w:t>
      </w:r>
      <w:proofErr w:type="spellEnd"/>
      <w:r w:rsidRPr="00D77D00">
        <w:t xml:space="preserve"> </w:t>
      </w:r>
      <w:proofErr w:type="spellStart"/>
      <w:r w:rsidRPr="00D77D00">
        <w:t>em</w:t>
      </w:r>
      <w:proofErr w:type="spellEnd"/>
      <w:r w:rsidRPr="00D77D00">
        <w:t xml:space="preserve"> 3.03.2019.</w:t>
      </w:r>
    </w:p>
    <w:p w14:paraId="08311955" w14:textId="77777777" w:rsidR="00822351" w:rsidRPr="00D77D00" w:rsidRDefault="00822351" w:rsidP="00204948">
      <w:pPr>
        <w:pStyle w:val="Bibliografia-maisdoqueumaobra"/>
      </w:pPr>
      <w:r w:rsidRPr="00D77D00">
        <w:t>Davies, Norman (1982), God´s Playground. A History of Poland, New York: Columbia University Press.</w:t>
      </w:r>
    </w:p>
    <w:p w14:paraId="5EA5971C" w14:textId="77777777" w:rsidR="00822351" w:rsidRPr="00D77D00" w:rsidRDefault="00822351" w:rsidP="00204948">
      <w:pPr>
        <w:pStyle w:val="Bibliografia-maisdoqueumaobra"/>
      </w:pPr>
      <w:r w:rsidRPr="00D77D00">
        <w:t xml:space="preserve">Gabinete </w:t>
      </w:r>
      <w:proofErr w:type="spellStart"/>
      <w:r w:rsidRPr="00D77D00">
        <w:t>interativo</w:t>
      </w:r>
      <w:proofErr w:type="spellEnd"/>
      <w:r w:rsidRPr="00D77D00">
        <w:t xml:space="preserve"> de Jan Karski </w:t>
      </w:r>
      <w:proofErr w:type="spellStart"/>
      <w:r w:rsidRPr="00D77D00">
        <w:t>em</w:t>
      </w:r>
      <w:proofErr w:type="spellEnd"/>
      <w:r w:rsidRPr="00D77D00">
        <w:t xml:space="preserve"> </w:t>
      </w:r>
      <w:proofErr w:type="spellStart"/>
      <w:r w:rsidRPr="00D77D00">
        <w:t>Ruda</w:t>
      </w:r>
      <w:proofErr w:type="spellEnd"/>
      <w:r w:rsidRPr="00D77D00">
        <w:t xml:space="preserve"> </w:t>
      </w:r>
      <w:proofErr w:type="spellStart"/>
      <w:r w:rsidRPr="00D77D00">
        <w:t>Śląska</w:t>
      </w:r>
      <w:proofErr w:type="spellEnd"/>
      <w:r w:rsidRPr="00D77D00">
        <w:t xml:space="preserve"> [Polónia], </w:t>
      </w:r>
      <w:proofErr w:type="spellStart"/>
      <w:r w:rsidRPr="00D77D00">
        <w:t>aberto</w:t>
      </w:r>
      <w:proofErr w:type="spellEnd"/>
      <w:r w:rsidRPr="00D77D00">
        <w:t xml:space="preserve"> </w:t>
      </w:r>
      <w:proofErr w:type="spellStart"/>
      <w:r w:rsidRPr="00D77D00">
        <w:t>em</w:t>
      </w:r>
      <w:proofErr w:type="spellEnd"/>
      <w:r w:rsidRPr="00D77D00">
        <w:t xml:space="preserve"> 10.11.2011: </w:t>
      </w:r>
      <w:hyperlink r:id="rId40" w:history="1">
        <w:r w:rsidRPr="00D77D00">
          <w:rPr>
            <w:rStyle w:val="Hyperlink"/>
            <w:rFonts w:cstheme="minorHAnsi"/>
            <w:color w:val="auto"/>
            <w:u w:val="none"/>
          </w:rPr>
          <w:t>https://dzieje.pl/aktualnosci/w-rudzie-slaskiej-otwarto-gabinet-jana-karskiego</w:t>
        </w:r>
      </w:hyperlink>
      <w:r w:rsidRPr="00D77D00">
        <w:t xml:space="preserve">, </w:t>
      </w:r>
      <w:proofErr w:type="spellStart"/>
      <w:r w:rsidRPr="00D77D00">
        <w:t>consultado</w:t>
      </w:r>
      <w:proofErr w:type="spellEnd"/>
      <w:r w:rsidRPr="00D77D00">
        <w:t xml:space="preserve"> </w:t>
      </w:r>
      <w:proofErr w:type="spellStart"/>
      <w:r w:rsidRPr="00D77D00">
        <w:t>em</w:t>
      </w:r>
      <w:proofErr w:type="spellEnd"/>
      <w:r w:rsidRPr="00D77D00">
        <w:t xml:space="preserve"> 4.03.2019.</w:t>
      </w:r>
    </w:p>
    <w:p w14:paraId="11A30715" w14:textId="77777777" w:rsidR="00822351" w:rsidRPr="00D77D00" w:rsidRDefault="00822351" w:rsidP="00204948">
      <w:pPr>
        <w:pStyle w:val="Bibliografia-maisdoqueumaobra"/>
      </w:pPr>
      <w:r w:rsidRPr="00D77D00">
        <w:t xml:space="preserve">Gross, Jan Tomasz (2010), </w:t>
      </w:r>
      <w:proofErr w:type="spellStart"/>
      <w:r w:rsidRPr="00D77D00">
        <w:t>Vizinhos</w:t>
      </w:r>
      <w:proofErr w:type="spellEnd"/>
      <w:r w:rsidRPr="00D77D00">
        <w:t xml:space="preserve">. A </w:t>
      </w:r>
      <w:proofErr w:type="spellStart"/>
      <w:r w:rsidRPr="00D77D00">
        <w:t>história</w:t>
      </w:r>
      <w:proofErr w:type="spellEnd"/>
      <w:r w:rsidRPr="00D77D00">
        <w:t xml:space="preserve"> do massacre dos </w:t>
      </w:r>
      <w:proofErr w:type="spellStart"/>
      <w:r w:rsidRPr="00D77D00">
        <w:t>judeus</w:t>
      </w:r>
      <w:proofErr w:type="spellEnd"/>
      <w:r w:rsidRPr="00D77D00">
        <w:t xml:space="preserve"> de Jedwabne, na Polónia. </w:t>
      </w:r>
      <w:proofErr w:type="spellStart"/>
      <w:r w:rsidRPr="00D77D00">
        <w:t>Colares</w:t>
      </w:r>
      <w:proofErr w:type="spellEnd"/>
      <w:r w:rsidRPr="00D77D00">
        <w:t xml:space="preserve">: </w:t>
      </w:r>
      <w:proofErr w:type="spellStart"/>
      <w:r w:rsidRPr="00D77D00">
        <w:t>Pedra</w:t>
      </w:r>
      <w:proofErr w:type="spellEnd"/>
      <w:r w:rsidRPr="00D77D00">
        <w:t xml:space="preserve"> da Lua.</w:t>
      </w:r>
    </w:p>
    <w:p w14:paraId="36537869" w14:textId="77777777" w:rsidR="00822351" w:rsidRPr="00D77D00" w:rsidRDefault="00822351" w:rsidP="00204948">
      <w:pPr>
        <w:pStyle w:val="Bibliografia-maisdoqueumaobra"/>
      </w:pPr>
      <w:proofErr w:type="spellStart"/>
      <w:r w:rsidRPr="00D77D00">
        <w:t>Haenel</w:t>
      </w:r>
      <w:proofErr w:type="spellEnd"/>
      <w:r w:rsidRPr="00D77D00">
        <w:t xml:space="preserve">, Yannick (2010), Jan Karski. O </w:t>
      </w:r>
      <w:proofErr w:type="spellStart"/>
      <w:r w:rsidRPr="00D77D00">
        <w:t>herói</w:t>
      </w:r>
      <w:proofErr w:type="spellEnd"/>
      <w:r w:rsidRPr="00D77D00">
        <w:t xml:space="preserve"> que </w:t>
      </w:r>
      <w:proofErr w:type="spellStart"/>
      <w:r w:rsidRPr="00D77D00">
        <w:t>tentou</w:t>
      </w:r>
      <w:proofErr w:type="spellEnd"/>
      <w:r w:rsidRPr="00D77D00">
        <w:t xml:space="preserve"> </w:t>
      </w:r>
      <w:proofErr w:type="spellStart"/>
      <w:r w:rsidRPr="00D77D00">
        <w:t>travar</w:t>
      </w:r>
      <w:proofErr w:type="spellEnd"/>
      <w:r w:rsidRPr="00D77D00">
        <w:t xml:space="preserve"> o </w:t>
      </w:r>
      <w:proofErr w:type="spellStart"/>
      <w:r w:rsidRPr="00D77D00">
        <w:t>Holocausto</w:t>
      </w:r>
      <w:proofErr w:type="spellEnd"/>
      <w:r w:rsidRPr="00D77D00">
        <w:t xml:space="preserve">. </w:t>
      </w:r>
      <w:proofErr w:type="spellStart"/>
      <w:r w:rsidRPr="00D77D00">
        <w:t>Lisboa</w:t>
      </w:r>
      <w:proofErr w:type="spellEnd"/>
      <w:r w:rsidRPr="00D77D00">
        <w:t xml:space="preserve">: </w:t>
      </w:r>
      <w:proofErr w:type="spellStart"/>
      <w:r w:rsidRPr="00D77D00">
        <w:t>Teorema</w:t>
      </w:r>
      <w:proofErr w:type="spellEnd"/>
      <w:r w:rsidRPr="00D77D00">
        <w:t xml:space="preserve">. </w:t>
      </w:r>
    </w:p>
    <w:p w14:paraId="3B3F2E6F" w14:textId="77777777" w:rsidR="00822351" w:rsidRPr="00D77D00" w:rsidRDefault="00822351" w:rsidP="00204948">
      <w:pPr>
        <w:pStyle w:val="Bibliografia-maisdoqueumaobra"/>
      </w:pPr>
      <w:r w:rsidRPr="00D77D00">
        <w:t xml:space="preserve">Ida, um </w:t>
      </w:r>
      <w:proofErr w:type="spellStart"/>
      <w:r w:rsidRPr="00D77D00">
        <w:t>filme</w:t>
      </w:r>
      <w:proofErr w:type="spellEnd"/>
      <w:r w:rsidRPr="00D77D00">
        <w:t xml:space="preserve"> de </w:t>
      </w:r>
      <w:proofErr w:type="spellStart"/>
      <w:r w:rsidRPr="00D77D00">
        <w:t>Paweł</w:t>
      </w:r>
      <w:proofErr w:type="spellEnd"/>
      <w:r w:rsidRPr="00D77D00">
        <w:t xml:space="preserve"> </w:t>
      </w:r>
      <w:proofErr w:type="spellStart"/>
      <w:r w:rsidRPr="00D77D00">
        <w:t>Pawlikowski</w:t>
      </w:r>
      <w:proofErr w:type="spellEnd"/>
      <w:r w:rsidRPr="00D77D00">
        <w:t xml:space="preserve">, DVD (2013-2014). Polónia – </w:t>
      </w:r>
      <w:proofErr w:type="spellStart"/>
      <w:r w:rsidRPr="00D77D00">
        <w:t>Dinamarca</w:t>
      </w:r>
      <w:proofErr w:type="spellEnd"/>
      <w:r w:rsidRPr="00D77D00">
        <w:t xml:space="preserve"> (Phoenix Film Poland, 2013 e Portugal, Midas </w:t>
      </w:r>
      <w:proofErr w:type="spellStart"/>
      <w:r w:rsidRPr="00D77D00">
        <w:t>Filmes</w:t>
      </w:r>
      <w:proofErr w:type="spellEnd"/>
      <w:r w:rsidRPr="00D77D00">
        <w:t xml:space="preserve">, 2014), Opus Film - Phoenix Film </w:t>
      </w:r>
      <w:proofErr w:type="spellStart"/>
      <w:r w:rsidRPr="00D77D00">
        <w:t>em</w:t>
      </w:r>
      <w:proofErr w:type="spellEnd"/>
      <w:r w:rsidRPr="00D77D00">
        <w:t xml:space="preserve"> </w:t>
      </w:r>
      <w:proofErr w:type="spellStart"/>
      <w:r w:rsidRPr="00D77D00">
        <w:t>associação</w:t>
      </w:r>
      <w:proofErr w:type="spellEnd"/>
      <w:r w:rsidRPr="00D77D00">
        <w:t xml:space="preserve"> com Portobello Pictures, </w:t>
      </w:r>
      <w:proofErr w:type="spellStart"/>
      <w:r w:rsidRPr="00D77D00">
        <w:t>argumento</w:t>
      </w:r>
      <w:proofErr w:type="spellEnd"/>
      <w:r w:rsidRPr="00D77D00">
        <w:t xml:space="preserve"> </w:t>
      </w:r>
      <w:proofErr w:type="spellStart"/>
      <w:r w:rsidRPr="00D77D00">
        <w:t>Paweł</w:t>
      </w:r>
      <w:proofErr w:type="spellEnd"/>
      <w:r w:rsidRPr="00D77D00">
        <w:t xml:space="preserve"> </w:t>
      </w:r>
      <w:proofErr w:type="spellStart"/>
      <w:r w:rsidRPr="00D77D00">
        <w:t>Pawlikowski</w:t>
      </w:r>
      <w:proofErr w:type="spellEnd"/>
      <w:r w:rsidRPr="00D77D00">
        <w:t xml:space="preserve"> e Rebecca </w:t>
      </w:r>
      <w:proofErr w:type="spellStart"/>
      <w:r w:rsidRPr="00D77D00">
        <w:t>Lenkiewicz</w:t>
      </w:r>
      <w:proofErr w:type="spellEnd"/>
      <w:r w:rsidRPr="00D77D00">
        <w:t xml:space="preserve">, </w:t>
      </w:r>
      <w:proofErr w:type="spellStart"/>
      <w:r w:rsidRPr="00D77D00">
        <w:t>polaco</w:t>
      </w:r>
      <w:proofErr w:type="spellEnd"/>
      <w:r w:rsidRPr="00D77D00">
        <w:t xml:space="preserve"> </w:t>
      </w:r>
      <w:proofErr w:type="spellStart"/>
      <w:r w:rsidRPr="00D77D00">
        <w:t>legendado</w:t>
      </w:r>
      <w:proofErr w:type="spellEnd"/>
      <w:r w:rsidRPr="00D77D00">
        <w:t xml:space="preserve"> </w:t>
      </w:r>
      <w:proofErr w:type="spellStart"/>
      <w:r w:rsidRPr="00D77D00">
        <w:t>em</w:t>
      </w:r>
      <w:proofErr w:type="spellEnd"/>
      <w:r w:rsidRPr="00D77D00">
        <w:t xml:space="preserve"> </w:t>
      </w:r>
      <w:proofErr w:type="spellStart"/>
      <w:r w:rsidRPr="00D77D00">
        <w:t>português</w:t>
      </w:r>
      <w:proofErr w:type="spellEnd"/>
      <w:r w:rsidRPr="00D77D00">
        <w:t xml:space="preserve">, </w:t>
      </w:r>
      <w:proofErr w:type="spellStart"/>
      <w:r w:rsidRPr="00D77D00">
        <w:t>distribuição</w:t>
      </w:r>
      <w:proofErr w:type="spellEnd"/>
      <w:r w:rsidRPr="00D77D00">
        <w:t xml:space="preserve"> Midas </w:t>
      </w:r>
      <w:proofErr w:type="spellStart"/>
      <w:r w:rsidRPr="00D77D00">
        <w:t>Filmes</w:t>
      </w:r>
      <w:proofErr w:type="spellEnd"/>
      <w:r w:rsidRPr="00D77D00">
        <w:t>.</w:t>
      </w:r>
    </w:p>
    <w:p w14:paraId="01E52D72" w14:textId="77777777" w:rsidR="00822351" w:rsidRPr="00D77D00" w:rsidRDefault="00822351" w:rsidP="00204948">
      <w:pPr>
        <w:pStyle w:val="Bibliografia-maisdoqueumaobra"/>
      </w:pPr>
      <w:r w:rsidRPr="00D77D00">
        <w:t>Jan Karski Educational Foundation (</w:t>
      </w:r>
      <w:proofErr w:type="spellStart"/>
      <w:r w:rsidRPr="00D77D00">
        <w:t>Fundacja</w:t>
      </w:r>
      <w:proofErr w:type="spellEnd"/>
      <w:r w:rsidRPr="00D77D00">
        <w:t xml:space="preserve"> </w:t>
      </w:r>
      <w:proofErr w:type="spellStart"/>
      <w:r w:rsidRPr="00D77D00">
        <w:t>Edukacyjna</w:t>
      </w:r>
      <w:proofErr w:type="spellEnd"/>
      <w:r w:rsidRPr="00D77D00">
        <w:t xml:space="preserve"> Jana </w:t>
      </w:r>
      <w:proofErr w:type="spellStart"/>
      <w:r w:rsidRPr="00D77D00">
        <w:t>Karskiego</w:t>
      </w:r>
      <w:proofErr w:type="spellEnd"/>
      <w:r w:rsidRPr="00D77D00">
        <w:t xml:space="preserve">): </w:t>
      </w:r>
      <w:hyperlink r:id="rId41" w:history="1">
        <w:r w:rsidRPr="00D77D00">
          <w:rPr>
            <w:rStyle w:val="Hyperlink"/>
            <w:rFonts w:cstheme="minorHAnsi"/>
            <w:color w:val="auto"/>
            <w:u w:val="none"/>
          </w:rPr>
          <w:t>https://www.jankarski.net/en</w:t>
        </w:r>
      </w:hyperlink>
      <w:r w:rsidRPr="00D77D00">
        <w:t xml:space="preserve">, </w:t>
      </w:r>
      <w:proofErr w:type="spellStart"/>
      <w:r w:rsidRPr="00D77D00">
        <w:t>consultado</w:t>
      </w:r>
      <w:proofErr w:type="spellEnd"/>
      <w:r w:rsidRPr="00D77D00">
        <w:t xml:space="preserve"> </w:t>
      </w:r>
      <w:proofErr w:type="spellStart"/>
      <w:r w:rsidRPr="00D77D00">
        <w:t>em</w:t>
      </w:r>
      <w:proofErr w:type="spellEnd"/>
      <w:r w:rsidRPr="00D77D00">
        <w:t xml:space="preserve"> 4.03.2019.</w:t>
      </w:r>
    </w:p>
    <w:p w14:paraId="500D2F14" w14:textId="77777777" w:rsidR="00822351" w:rsidRPr="00D77D00" w:rsidRDefault="00822351" w:rsidP="00204948">
      <w:pPr>
        <w:pStyle w:val="Bibliografia-maisdoqueumaobra"/>
      </w:pPr>
      <w:r w:rsidRPr="00D77D00">
        <w:t xml:space="preserve">Jan Karski: The International Wallenberg Foundation, Wallenberg Legacy, University of Michigan, Sept. 25, 1991, updated May 13, 2014: </w:t>
      </w:r>
      <w:hyperlink r:id="rId42" w:history="1">
        <w:r w:rsidRPr="00D77D00">
          <w:rPr>
            <w:rStyle w:val="Hyperlink"/>
            <w:rFonts w:cstheme="minorHAnsi"/>
            <w:color w:val="auto"/>
            <w:u w:val="none"/>
          </w:rPr>
          <w:t>http://wallenberg.umich.edu/medal-recipients/1991-jan-karski/</w:t>
        </w:r>
      </w:hyperlink>
      <w:r w:rsidRPr="00D77D00">
        <w:t xml:space="preserve">, </w:t>
      </w:r>
      <w:proofErr w:type="spellStart"/>
      <w:r w:rsidRPr="00D77D00">
        <w:t>consultado</w:t>
      </w:r>
      <w:proofErr w:type="spellEnd"/>
      <w:r w:rsidRPr="00D77D00">
        <w:t xml:space="preserve"> </w:t>
      </w:r>
      <w:proofErr w:type="spellStart"/>
      <w:r w:rsidRPr="00D77D00">
        <w:t>em</w:t>
      </w:r>
      <w:proofErr w:type="spellEnd"/>
      <w:r w:rsidRPr="00D77D00">
        <w:t xml:space="preserve"> 4.03.2019.</w:t>
      </w:r>
    </w:p>
    <w:p w14:paraId="24D3E2BE" w14:textId="77777777" w:rsidR="00822351" w:rsidRPr="00D77D00" w:rsidRDefault="00822351" w:rsidP="00204948">
      <w:pPr>
        <w:pStyle w:val="Bibliografia-maisdoqueumaobra"/>
      </w:pPr>
      <w:r w:rsidRPr="00D77D00">
        <w:t xml:space="preserve">Kalewska, Anna (2016), “Edith Stein – a </w:t>
      </w:r>
      <w:proofErr w:type="spellStart"/>
      <w:r w:rsidRPr="00D77D00">
        <w:t>missão</w:t>
      </w:r>
      <w:proofErr w:type="spellEnd"/>
      <w:r w:rsidRPr="00D77D00">
        <w:t xml:space="preserve"> de </w:t>
      </w:r>
      <w:proofErr w:type="spellStart"/>
      <w:r w:rsidRPr="00D77D00">
        <w:t>Verdade</w:t>
      </w:r>
      <w:proofErr w:type="spellEnd"/>
      <w:r w:rsidRPr="00D77D00">
        <w:t xml:space="preserve"> entre </w:t>
      </w:r>
      <w:proofErr w:type="spellStart"/>
      <w:r w:rsidRPr="00D77D00">
        <w:t>religião</w:t>
      </w:r>
      <w:proofErr w:type="spellEnd"/>
      <w:r w:rsidRPr="00D77D00">
        <w:t xml:space="preserve">, </w:t>
      </w:r>
      <w:proofErr w:type="spellStart"/>
      <w:r w:rsidRPr="00D77D00">
        <w:t>filosofia</w:t>
      </w:r>
      <w:proofErr w:type="spellEnd"/>
      <w:r w:rsidRPr="00D77D00">
        <w:t xml:space="preserve"> e o tempo da </w:t>
      </w:r>
      <w:proofErr w:type="spellStart"/>
      <w:r w:rsidRPr="00D77D00">
        <w:t>História</w:t>
      </w:r>
      <w:proofErr w:type="spellEnd"/>
      <w:r w:rsidRPr="00D77D00">
        <w:t xml:space="preserve">,” in: </w:t>
      </w:r>
      <w:proofErr w:type="spellStart"/>
      <w:r w:rsidRPr="00D77D00">
        <w:t>Fábio</w:t>
      </w:r>
      <w:proofErr w:type="spellEnd"/>
      <w:r w:rsidRPr="00D77D00">
        <w:t xml:space="preserve"> Mário da Silva e Beata </w:t>
      </w:r>
      <w:proofErr w:type="spellStart"/>
      <w:r w:rsidRPr="00D77D00">
        <w:t>Cieszynska</w:t>
      </w:r>
      <w:proofErr w:type="spellEnd"/>
      <w:r w:rsidRPr="00D77D00">
        <w:t xml:space="preserve"> (orgs.), A </w:t>
      </w:r>
      <w:proofErr w:type="spellStart"/>
      <w:r w:rsidRPr="00D77D00">
        <w:t>Missão</w:t>
      </w:r>
      <w:proofErr w:type="spellEnd"/>
      <w:r w:rsidRPr="00D77D00">
        <w:t xml:space="preserve"> e o </w:t>
      </w:r>
      <w:proofErr w:type="spellStart"/>
      <w:r w:rsidRPr="00D77D00">
        <w:t>Messianismo</w:t>
      </w:r>
      <w:proofErr w:type="spellEnd"/>
      <w:r w:rsidRPr="00D77D00">
        <w:t xml:space="preserve"> </w:t>
      </w:r>
      <w:proofErr w:type="spellStart"/>
      <w:r w:rsidRPr="00D77D00">
        <w:t>nos</w:t>
      </w:r>
      <w:proofErr w:type="spellEnd"/>
      <w:r w:rsidRPr="00D77D00">
        <w:t xml:space="preserve"> </w:t>
      </w:r>
      <w:proofErr w:type="spellStart"/>
      <w:r w:rsidRPr="00D77D00">
        <w:t>Contextos</w:t>
      </w:r>
      <w:proofErr w:type="spellEnd"/>
      <w:r w:rsidRPr="00D77D00">
        <w:t xml:space="preserve"> </w:t>
      </w:r>
      <w:proofErr w:type="spellStart"/>
      <w:r w:rsidRPr="00D77D00">
        <w:t>Ibéricos</w:t>
      </w:r>
      <w:proofErr w:type="spellEnd"/>
      <w:r w:rsidRPr="00D77D00">
        <w:t xml:space="preserve"> e </w:t>
      </w:r>
      <w:proofErr w:type="spellStart"/>
      <w:r w:rsidRPr="00D77D00">
        <w:t>Eslavos</w:t>
      </w:r>
      <w:proofErr w:type="spellEnd"/>
      <w:r w:rsidRPr="00D77D00">
        <w:t xml:space="preserve">, CLEPUL: </w:t>
      </w:r>
      <w:proofErr w:type="spellStart"/>
      <w:r w:rsidRPr="00D77D00">
        <w:t>Lisboa</w:t>
      </w:r>
      <w:proofErr w:type="spellEnd"/>
      <w:r w:rsidRPr="00D77D00">
        <w:t xml:space="preserve"> 2016, 77-97 (e-book). Página </w:t>
      </w:r>
      <w:proofErr w:type="spellStart"/>
      <w:r w:rsidRPr="00D77D00">
        <w:t>consultada</w:t>
      </w:r>
      <w:proofErr w:type="spellEnd"/>
      <w:r w:rsidRPr="00D77D00">
        <w:t xml:space="preserve"> a 27 de fevereiro de 2019, </w:t>
      </w:r>
      <w:hyperlink r:id="rId43" w:history="1">
        <w:r w:rsidRPr="00D77D00">
          <w:rPr>
            <w:rStyle w:val="Hyperlink"/>
            <w:rFonts w:cstheme="minorHAnsi"/>
            <w:color w:val="auto"/>
            <w:u w:val="none"/>
          </w:rPr>
          <w:t>https://issuu.com/clepul/docs/a_miss__o_e_o_messianismo</w:t>
        </w:r>
      </w:hyperlink>
      <w:r w:rsidRPr="00D77D00">
        <w:t>.</w:t>
      </w:r>
    </w:p>
    <w:p w14:paraId="6FAE60A6" w14:textId="77777777" w:rsidR="00822351" w:rsidRPr="00D77D00" w:rsidRDefault="00822351" w:rsidP="00204948">
      <w:pPr>
        <w:pStyle w:val="Bibliografia-maisdoqueumaobra"/>
      </w:pPr>
      <w:r w:rsidRPr="00D77D00">
        <w:t>Karski, Jan (1944), The Story of a Secret State. New York: Emery Reeves.</w:t>
      </w:r>
    </w:p>
    <w:p w14:paraId="0FBEA10A" w14:textId="77777777" w:rsidR="00822351" w:rsidRPr="00D77D00" w:rsidRDefault="00822351" w:rsidP="00204948">
      <w:pPr>
        <w:pStyle w:val="Bibliografia-maisdoqueumaobra"/>
      </w:pPr>
      <w:proofErr w:type="spellStart"/>
      <w:r w:rsidRPr="00D77D00">
        <w:t>Lachendro</w:t>
      </w:r>
      <w:proofErr w:type="spellEnd"/>
      <w:r w:rsidRPr="00D77D00">
        <w:t xml:space="preserve">, Jacek e </w:t>
      </w:r>
      <w:proofErr w:type="spellStart"/>
      <w:r w:rsidRPr="00D77D00">
        <w:t>Kuwałek</w:t>
      </w:r>
      <w:proofErr w:type="spellEnd"/>
      <w:r w:rsidRPr="00D77D00">
        <w:t xml:space="preserve">, Rebert et al. (2011), Polónia. Campos de </w:t>
      </w:r>
      <w:proofErr w:type="spellStart"/>
      <w:r w:rsidRPr="00D77D00">
        <w:t>extermínio</w:t>
      </w:r>
      <w:proofErr w:type="spellEnd"/>
      <w:r w:rsidRPr="00D77D00">
        <w:t xml:space="preserve"> </w:t>
      </w:r>
      <w:proofErr w:type="spellStart"/>
      <w:r w:rsidRPr="00D77D00">
        <w:t>alemães</w:t>
      </w:r>
      <w:proofErr w:type="spellEnd"/>
      <w:r w:rsidRPr="00D77D00">
        <w:t xml:space="preserve"> (Auschwitz, Belzec, </w:t>
      </w:r>
      <w:proofErr w:type="spellStart"/>
      <w:r w:rsidRPr="00D77D00">
        <w:t>Sobibor</w:t>
      </w:r>
      <w:proofErr w:type="spellEnd"/>
      <w:r w:rsidRPr="00D77D00">
        <w:t xml:space="preserve">, Treblinka, </w:t>
      </w:r>
      <w:proofErr w:type="spellStart"/>
      <w:r w:rsidRPr="00D77D00">
        <w:t>Majdanek</w:t>
      </w:r>
      <w:proofErr w:type="spellEnd"/>
      <w:r w:rsidRPr="00D77D00">
        <w:t xml:space="preserve">, </w:t>
      </w:r>
      <w:proofErr w:type="spellStart"/>
      <w:r w:rsidRPr="00D77D00">
        <w:t>Kulmhof</w:t>
      </w:r>
      <w:proofErr w:type="spellEnd"/>
      <w:r w:rsidRPr="00D77D00">
        <w:t xml:space="preserve"> am </w:t>
      </w:r>
      <w:proofErr w:type="spellStart"/>
      <w:r w:rsidRPr="00D77D00">
        <w:t>Ner</w:t>
      </w:r>
      <w:proofErr w:type="spellEnd"/>
      <w:r w:rsidRPr="00D77D00">
        <w:t xml:space="preserve">). </w:t>
      </w:r>
      <w:proofErr w:type="spellStart"/>
      <w:r w:rsidRPr="00D77D00">
        <w:t>Marki</w:t>
      </w:r>
      <w:proofErr w:type="spellEnd"/>
      <w:r w:rsidRPr="00D77D00">
        <w:t>: Parma Press [Polónia].</w:t>
      </w:r>
    </w:p>
    <w:p w14:paraId="1F34C34B" w14:textId="77777777" w:rsidR="00822351" w:rsidRPr="00D77D00" w:rsidRDefault="00822351" w:rsidP="00204948">
      <w:pPr>
        <w:pStyle w:val="Bibliografia-maisdoqueumaobra"/>
      </w:pPr>
      <w:r w:rsidRPr="00D77D00">
        <w:t xml:space="preserve">Levante no </w:t>
      </w:r>
      <w:proofErr w:type="spellStart"/>
      <w:r w:rsidRPr="00D77D00">
        <w:t>gueto</w:t>
      </w:r>
      <w:proofErr w:type="spellEnd"/>
      <w:r w:rsidRPr="00D77D00">
        <w:t xml:space="preserve"> de </w:t>
      </w:r>
      <w:proofErr w:type="spellStart"/>
      <w:r w:rsidRPr="00D77D00">
        <w:t>Varsóvia</w:t>
      </w:r>
      <w:proofErr w:type="spellEnd"/>
      <w:r w:rsidRPr="00D77D00">
        <w:t xml:space="preserve">: </w:t>
      </w:r>
      <w:hyperlink r:id="rId44" w:history="1">
        <w:r w:rsidRPr="00D77D00">
          <w:rPr>
            <w:rStyle w:val="Hyperlink"/>
            <w:rFonts w:cstheme="minorHAnsi"/>
            <w:color w:val="auto"/>
            <w:u w:val="none"/>
          </w:rPr>
          <w:t>https://pt.wikipedia.org/wiki/Levante_do_Gueto_de_Vars%C3%B3via?veaction=edit&amp;section=2</w:t>
        </w:r>
      </w:hyperlink>
      <w:r w:rsidRPr="00D77D00">
        <w:t xml:space="preserve">, </w:t>
      </w:r>
      <w:proofErr w:type="spellStart"/>
      <w:r w:rsidRPr="00D77D00">
        <w:t>consultado</w:t>
      </w:r>
      <w:proofErr w:type="spellEnd"/>
      <w:r w:rsidRPr="00D77D00">
        <w:t xml:space="preserve"> </w:t>
      </w:r>
      <w:proofErr w:type="spellStart"/>
      <w:r w:rsidRPr="00D77D00">
        <w:t>em</w:t>
      </w:r>
      <w:proofErr w:type="spellEnd"/>
      <w:r w:rsidRPr="00D77D00">
        <w:t xml:space="preserve"> 4.03.2019.</w:t>
      </w:r>
    </w:p>
    <w:p w14:paraId="4634D2BC" w14:textId="77777777" w:rsidR="00822351" w:rsidRPr="00D77D00" w:rsidRDefault="00822351" w:rsidP="00204948">
      <w:pPr>
        <w:pStyle w:val="Bibliografia-maisdoqueumaobra"/>
      </w:pPr>
      <w:proofErr w:type="spellStart"/>
      <w:r w:rsidRPr="00D77D00">
        <w:t>Ławeczka</w:t>
      </w:r>
      <w:proofErr w:type="spellEnd"/>
      <w:r w:rsidRPr="00D77D00">
        <w:t xml:space="preserve"> Jana </w:t>
      </w:r>
      <w:proofErr w:type="spellStart"/>
      <w:r w:rsidRPr="00D77D00">
        <w:t>Karskiego</w:t>
      </w:r>
      <w:proofErr w:type="spellEnd"/>
      <w:r w:rsidRPr="00D77D00">
        <w:t xml:space="preserve"> w </w:t>
      </w:r>
      <w:proofErr w:type="spellStart"/>
      <w:r w:rsidRPr="00D77D00">
        <w:t>Warszawie</w:t>
      </w:r>
      <w:proofErr w:type="spellEnd"/>
      <w:r w:rsidRPr="00D77D00">
        <w:t xml:space="preserve"> (6); O </w:t>
      </w:r>
      <w:proofErr w:type="spellStart"/>
      <w:r w:rsidRPr="00D77D00">
        <w:t>banquinho</w:t>
      </w:r>
      <w:proofErr w:type="spellEnd"/>
      <w:r w:rsidRPr="00D77D00">
        <w:t xml:space="preserve"> de Jan Karski </w:t>
      </w:r>
      <w:proofErr w:type="spellStart"/>
      <w:r w:rsidRPr="00D77D00">
        <w:t>em</w:t>
      </w:r>
      <w:proofErr w:type="spellEnd"/>
      <w:r w:rsidRPr="00D77D00">
        <w:t xml:space="preserve"> </w:t>
      </w:r>
      <w:proofErr w:type="spellStart"/>
      <w:r w:rsidRPr="00D77D00">
        <w:t>Varsóvia</w:t>
      </w:r>
      <w:proofErr w:type="spellEnd"/>
      <w:r w:rsidRPr="00D77D00">
        <w:t xml:space="preserve"> (6): </w:t>
      </w:r>
      <w:hyperlink r:id="rId45" w:history="1">
        <w:r w:rsidRPr="00D77D00">
          <w:rPr>
            <w:rStyle w:val="Hyperlink"/>
            <w:rFonts w:cstheme="minorHAnsi"/>
            <w:color w:val="auto"/>
            <w:u w:val="none"/>
          </w:rPr>
          <w:t>https://pl.wikipedia.org/wiki/%C5%81aweczka_Jana_Karskiego_w_Warszawie</w:t>
        </w:r>
      </w:hyperlink>
      <w:r w:rsidRPr="00D77D00">
        <w:t xml:space="preserve">, </w:t>
      </w:r>
      <w:proofErr w:type="spellStart"/>
      <w:r w:rsidRPr="00D77D00">
        <w:t>consultado</w:t>
      </w:r>
      <w:proofErr w:type="spellEnd"/>
      <w:r w:rsidRPr="00D77D00">
        <w:t xml:space="preserve"> </w:t>
      </w:r>
      <w:proofErr w:type="spellStart"/>
      <w:r w:rsidRPr="00D77D00">
        <w:t>em</w:t>
      </w:r>
      <w:proofErr w:type="spellEnd"/>
      <w:r w:rsidRPr="00D77D00">
        <w:t xml:space="preserve"> 4.03.2019.</w:t>
      </w:r>
    </w:p>
    <w:p w14:paraId="738562DD" w14:textId="77777777" w:rsidR="00822351" w:rsidRPr="00D77D00" w:rsidRDefault="00822351" w:rsidP="00204948">
      <w:pPr>
        <w:pStyle w:val="Bibliografia-maisdoqueumaobra"/>
      </w:pPr>
      <w:proofErr w:type="spellStart"/>
      <w:r w:rsidRPr="00D77D00">
        <w:t>Mucznik</w:t>
      </w:r>
      <w:proofErr w:type="spellEnd"/>
      <w:r w:rsidRPr="00D77D00">
        <w:t xml:space="preserve">, Esther (2012), </w:t>
      </w:r>
      <w:proofErr w:type="spellStart"/>
      <w:r w:rsidRPr="00D77D00">
        <w:t>Portugueses</w:t>
      </w:r>
      <w:proofErr w:type="spellEnd"/>
      <w:r w:rsidRPr="00D77D00">
        <w:t xml:space="preserve"> no </w:t>
      </w:r>
      <w:proofErr w:type="spellStart"/>
      <w:r w:rsidRPr="00D77D00">
        <w:t>Holocausto</w:t>
      </w:r>
      <w:proofErr w:type="spellEnd"/>
      <w:r w:rsidRPr="00D77D00">
        <w:t xml:space="preserve">. </w:t>
      </w:r>
      <w:proofErr w:type="spellStart"/>
      <w:r w:rsidRPr="00D77D00">
        <w:t>Histórias</w:t>
      </w:r>
      <w:proofErr w:type="spellEnd"/>
      <w:r w:rsidRPr="00D77D00">
        <w:t xml:space="preserve"> das </w:t>
      </w:r>
      <w:proofErr w:type="spellStart"/>
      <w:r w:rsidRPr="00D77D00">
        <w:t>vítimas</w:t>
      </w:r>
      <w:proofErr w:type="spellEnd"/>
      <w:r w:rsidRPr="00D77D00">
        <w:t xml:space="preserve"> dos </w:t>
      </w:r>
      <w:proofErr w:type="spellStart"/>
      <w:r w:rsidRPr="00D77D00">
        <w:t>campos</w:t>
      </w:r>
      <w:proofErr w:type="spellEnd"/>
      <w:r w:rsidRPr="00D77D00">
        <w:t xml:space="preserve"> de </w:t>
      </w:r>
      <w:proofErr w:type="spellStart"/>
      <w:r w:rsidRPr="00D77D00">
        <w:t>concentração</w:t>
      </w:r>
      <w:proofErr w:type="spellEnd"/>
      <w:r w:rsidRPr="00D77D00">
        <w:t xml:space="preserve">, dos </w:t>
      </w:r>
      <w:proofErr w:type="spellStart"/>
      <w:r w:rsidRPr="00D77D00">
        <w:t>cônsules</w:t>
      </w:r>
      <w:proofErr w:type="spellEnd"/>
      <w:r w:rsidRPr="00D77D00">
        <w:t xml:space="preserve"> que </w:t>
      </w:r>
      <w:proofErr w:type="spellStart"/>
      <w:r w:rsidRPr="00D77D00">
        <w:t>salvaram</w:t>
      </w:r>
      <w:proofErr w:type="spellEnd"/>
      <w:r w:rsidRPr="00D77D00">
        <w:t xml:space="preserve"> </w:t>
      </w:r>
      <w:proofErr w:type="spellStart"/>
      <w:r w:rsidRPr="00D77D00">
        <w:t>vidas</w:t>
      </w:r>
      <w:proofErr w:type="spellEnd"/>
      <w:r w:rsidRPr="00D77D00">
        <w:t xml:space="preserve"> e dos </w:t>
      </w:r>
      <w:proofErr w:type="spellStart"/>
      <w:r w:rsidRPr="00D77D00">
        <w:t>resistentes</w:t>
      </w:r>
      <w:proofErr w:type="spellEnd"/>
      <w:r w:rsidRPr="00D77D00">
        <w:t xml:space="preserve"> que </w:t>
      </w:r>
      <w:proofErr w:type="spellStart"/>
      <w:r w:rsidRPr="00D77D00">
        <w:t>lutaram</w:t>
      </w:r>
      <w:proofErr w:type="spellEnd"/>
      <w:r w:rsidRPr="00D77D00">
        <w:t xml:space="preserve"> contra o </w:t>
      </w:r>
      <w:proofErr w:type="spellStart"/>
      <w:r w:rsidRPr="00D77D00">
        <w:t>nazismo</w:t>
      </w:r>
      <w:proofErr w:type="spellEnd"/>
      <w:r w:rsidRPr="00D77D00">
        <w:t xml:space="preserve">. </w:t>
      </w:r>
      <w:proofErr w:type="spellStart"/>
      <w:r w:rsidRPr="00D77D00">
        <w:t>Lisboa</w:t>
      </w:r>
      <w:proofErr w:type="spellEnd"/>
      <w:r w:rsidRPr="00D77D00">
        <w:t xml:space="preserve">: A </w:t>
      </w:r>
      <w:proofErr w:type="spellStart"/>
      <w:r w:rsidRPr="00D77D00">
        <w:t>Esfera</w:t>
      </w:r>
      <w:proofErr w:type="spellEnd"/>
      <w:r w:rsidRPr="00D77D00">
        <w:t xml:space="preserve"> dos </w:t>
      </w:r>
      <w:proofErr w:type="spellStart"/>
      <w:r w:rsidRPr="00D77D00">
        <w:t>Livros</w:t>
      </w:r>
      <w:proofErr w:type="spellEnd"/>
      <w:r w:rsidRPr="00D77D00">
        <w:t>.</w:t>
      </w:r>
    </w:p>
    <w:p w14:paraId="5F2EC00E" w14:textId="77777777" w:rsidR="00822351" w:rsidRPr="00D77D00" w:rsidRDefault="00822351" w:rsidP="00204948">
      <w:pPr>
        <w:pStyle w:val="Bibliografia-maisdoqueumaobra"/>
      </w:pPr>
      <w:proofErr w:type="spellStart"/>
      <w:r w:rsidRPr="00D77D00">
        <w:t>Muzeum</w:t>
      </w:r>
      <w:proofErr w:type="spellEnd"/>
      <w:r w:rsidRPr="00D77D00">
        <w:t xml:space="preserve"> </w:t>
      </w:r>
      <w:proofErr w:type="spellStart"/>
      <w:r w:rsidRPr="00D77D00">
        <w:t>Powstania</w:t>
      </w:r>
      <w:proofErr w:type="spellEnd"/>
      <w:r w:rsidRPr="00D77D00">
        <w:t xml:space="preserve"> </w:t>
      </w:r>
      <w:proofErr w:type="spellStart"/>
      <w:r w:rsidRPr="00D77D00">
        <w:t>Warszawskiego</w:t>
      </w:r>
      <w:proofErr w:type="spellEnd"/>
      <w:r w:rsidRPr="00D77D00">
        <w:t xml:space="preserve"> (</w:t>
      </w:r>
      <w:proofErr w:type="spellStart"/>
      <w:r w:rsidRPr="00D77D00">
        <w:t>Museu</w:t>
      </w:r>
      <w:proofErr w:type="spellEnd"/>
      <w:r w:rsidRPr="00D77D00">
        <w:t xml:space="preserve"> da </w:t>
      </w:r>
      <w:proofErr w:type="spellStart"/>
      <w:r w:rsidRPr="00D77D00">
        <w:t>Insurreição</w:t>
      </w:r>
      <w:proofErr w:type="spellEnd"/>
      <w:r w:rsidRPr="00D77D00">
        <w:t xml:space="preserve"> de </w:t>
      </w:r>
      <w:proofErr w:type="spellStart"/>
      <w:r w:rsidRPr="00D77D00">
        <w:t>Varsóvia</w:t>
      </w:r>
      <w:proofErr w:type="spellEnd"/>
      <w:r w:rsidRPr="00D77D00">
        <w:t xml:space="preserve">), site </w:t>
      </w:r>
      <w:proofErr w:type="spellStart"/>
      <w:r w:rsidRPr="00D77D00">
        <w:t>oficial</w:t>
      </w:r>
      <w:proofErr w:type="spellEnd"/>
      <w:r w:rsidRPr="00D77D00">
        <w:t xml:space="preserve"> do </w:t>
      </w:r>
      <w:proofErr w:type="spellStart"/>
      <w:r w:rsidRPr="00D77D00">
        <w:t>Museu</w:t>
      </w:r>
      <w:proofErr w:type="spellEnd"/>
      <w:r w:rsidRPr="00D77D00">
        <w:t xml:space="preserve">: </w:t>
      </w:r>
      <w:hyperlink r:id="rId46" w:history="1">
        <w:r w:rsidRPr="00D77D00">
          <w:rPr>
            <w:rStyle w:val="Hyperlink"/>
            <w:rFonts w:cstheme="minorHAnsi"/>
            <w:color w:val="auto"/>
            <w:u w:val="none"/>
          </w:rPr>
          <w:t>http://www.1944.pl/</w:t>
        </w:r>
      </w:hyperlink>
      <w:r w:rsidRPr="00D77D00">
        <w:t xml:space="preserve">, </w:t>
      </w:r>
      <w:proofErr w:type="spellStart"/>
      <w:r w:rsidRPr="00D77D00">
        <w:t>consultado</w:t>
      </w:r>
      <w:proofErr w:type="spellEnd"/>
      <w:r w:rsidRPr="00D77D00">
        <w:t xml:space="preserve"> </w:t>
      </w:r>
      <w:proofErr w:type="spellStart"/>
      <w:r w:rsidRPr="00D77D00">
        <w:t>em</w:t>
      </w:r>
      <w:proofErr w:type="spellEnd"/>
      <w:r w:rsidRPr="00D77D00">
        <w:t xml:space="preserve"> 4.03.2019.</w:t>
      </w:r>
    </w:p>
    <w:p w14:paraId="1F8AB806" w14:textId="77777777" w:rsidR="00822351" w:rsidRPr="00D77D00" w:rsidRDefault="00822351" w:rsidP="00204948">
      <w:pPr>
        <w:pStyle w:val="Bibliografia-maisdoqueumaobra"/>
      </w:pPr>
      <w:proofErr w:type="spellStart"/>
      <w:r w:rsidRPr="00D77D00">
        <w:t>POLIN</w:t>
      </w:r>
      <w:proofErr w:type="spellEnd"/>
      <w:r w:rsidRPr="00D77D00">
        <w:t xml:space="preserve"> – Museum of the History of Polish Jews: </w:t>
      </w:r>
      <w:hyperlink r:id="rId47" w:history="1">
        <w:r w:rsidRPr="00D77D00">
          <w:rPr>
            <w:rStyle w:val="Hyperlink"/>
            <w:rFonts w:cstheme="minorHAnsi"/>
            <w:color w:val="auto"/>
            <w:u w:val="none"/>
          </w:rPr>
          <w:t>https://www.polin.pl/en</w:t>
        </w:r>
      </w:hyperlink>
      <w:r w:rsidRPr="00D77D00">
        <w:t xml:space="preserve">, </w:t>
      </w:r>
      <w:proofErr w:type="spellStart"/>
      <w:r w:rsidRPr="00D77D00">
        <w:t>consultado</w:t>
      </w:r>
      <w:proofErr w:type="spellEnd"/>
      <w:r w:rsidRPr="00D77D00">
        <w:t xml:space="preserve"> </w:t>
      </w:r>
      <w:proofErr w:type="spellStart"/>
      <w:r w:rsidRPr="00D77D00">
        <w:t>em</w:t>
      </w:r>
      <w:proofErr w:type="spellEnd"/>
      <w:r w:rsidRPr="00D77D00">
        <w:t xml:space="preserve"> 4.03.2019.</w:t>
      </w:r>
    </w:p>
    <w:p w14:paraId="27C276FA" w14:textId="77777777" w:rsidR="00822351" w:rsidRPr="00D77D00" w:rsidRDefault="00822351" w:rsidP="00204948">
      <w:pPr>
        <w:pStyle w:val="Bibliografia-maisdoqueumaobra"/>
      </w:pPr>
      <w:proofErr w:type="spellStart"/>
      <w:r w:rsidRPr="00D77D00">
        <w:t>Polonicus</w:t>
      </w:r>
      <w:proofErr w:type="spellEnd"/>
      <w:r w:rsidRPr="00D77D00">
        <w:t xml:space="preserve">. Revista de </w:t>
      </w:r>
      <w:proofErr w:type="spellStart"/>
      <w:r w:rsidRPr="00D77D00">
        <w:t>reflexão</w:t>
      </w:r>
      <w:proofErr w:type="spellEnd"/>
      <w:r w:rsidRPr="00D77D00">
        <w:t xml:space="preserve"> Brasil - </w:t>
      </w:r>
      <w:proofErr w:type="spellStart"/>
      <w:r w:rsidRPr="00D77D00">
        <w:t>Polônia</w:t>
      </w:r>
      <w:proofErr w:type="spellEnd"/>
      <w:r w:rsidRPr="00D77D00">
        <w:t xml:space="preserve"> (2017), VIII-2, “</w:t>
      </w:r>
      <w:proofErr w:type="spellStart"/>
      <w:r w:rsidRPr="00D77D00">
        <w:t>Discurso</w:t>
      </w:r>
      <w:proofErr w:type="spellEnd"/>
      <w:r w:rsidRPr="00D77D00">
        <w:t xml:space="preserve"> do </w:t>
      </w:r>
      <w:proofErr w:type="spellStart"/>
      <w:r w:rsidRPr="00D77D00">
        <w:t>presidente</w:t>
      </w:r>
      <w:proofErr w:type="spellEnd"/>
      <w:r w:rsidRPr="00D77D00">
        <w:t xml:space="preserve"> Donald J. Trump junto </w:t>
      </w:r>
      <w:proofErr w:type="spellStart"/>
      <w:r w:rsidRPr="00D77D00">
        <w:t>ao</w:t>
      </w:r>
      <w:proofErr w:type="spellEnd"/>
      <w:r w:rsidRPr="00D77D00">
        <w:t xml:space="preserve"> </w:t>
      </w:r>
      <w:proofErr w:type="spellStart"/>
      <w:r w:rsidRPr="00D77D00">
        <w:t>monumento</w:t>
      </w:r>
      <w:proofErr w:type="spellEnd"/>
      <w:r w:rsidRPr="00D77D00">
        <w:t xml:space="preserve"> do </w:t>
      </w:r>
      <w:proofErr w:type="spellStart"/>
      <w:r w:rsidRPr="00D77D00">
        <w:t>levante</w:t>
      </w:r>
      <w:proofErr w:type="spellEnd"/>
      <w:r w:rsidRPr="00D77D00">
        <w:t xml:space="preserve"> de </w:t>
      </w:r>
      <w:proofErr w:type="spellStart"/>
      <w:r w:rsidRPr="00D77D00">
        <w:t>Varsóvia</w:t>
      </w:r>
      <w:proofErr w:type="spellEnd"/>
      <w:r w:rsidRPr="00D77D00">
        <w:t xml:space="preserve">, na </w:t>
      </w:r>
      <w:proofErr w:type="spellStart"/>
      <w:r w:rsidRPr="00D77D00">
        <w:t>Praça</w:t>
      </w:r>
      <w:proofErr w:type="spellEnd"/>
      <w:r w:rsidRPr="00D77D00">
        <w:t xml:space="preserve"> </w:t>
      </w:r>
      <w:proofErr w:type="spellStart"/>
      <w:r w:rsidRPr="00D77D00">
        <w:t>Krasiński</w:t>
      </w:r>
      <w:proofErr w:type="spellEnd"/>
      <w:r w:rsidRPr="00D77D00">
        <w:t xml:space="preserve">, </w:t>
      </w:r>
      <w:proofErr w:type="spellStart"/>
      <w:r w:rsidRPr="00D77D00">
        <w:t>em</w:t>
      </w:r>
      <w:proofErr w:type="spellEnd"/>
      <w:r w:rsidRPr="00D77D00">
        <w:t xml:space="preserve"> </w:t>
      </w:r>
      <w:proofErr w:type="spellStart"/>
      <w:r w:rsidRPr="00D77D00">
        <w:t>Varsóvia</w:t>
      </w:r>
      <w:proofErr w:type="spellEnd"/>
      <w:r w:rsidRPr="00D77D00">
        <w:t xml:space="preserve">, no dia 6 de </w:t>
      </w:r>
      <w:proofErr w:type="spellStart"/>
      <w:r w:rsidRPr="00D77D00">
        <w:t>julho</w:t>
      </w:r>
      <w:proofErr w:type="spellEnd"/>
      <w:r w:rsidRPr="00D77D00">
        <w:t xml:space="preserve"> de 2017”, </w:t>
      </w:r>
      <w:proofErr w:type="spellStart"/>
      <w:r w:rsidRPr="00D77D00">
        <w:t>julho</w:t>
      </w:r>
      <w:proofErr w:type="spellEnd"/>
      <w:r w:rsidRPr="00D77D00">
        <w:t xml:space="preserve"> - </w:t>
      </w:r>
      <w:proofErr w:type="spellStart"/>
      <w:r w:rsidRPr="00D77D00">
        <w:t>dezembro</w:t>
      </w:r>
      <w:proofErr w:type="spellEnd"/>
      <w:r w:rsidRPr="00D77D00">
        <w:t xml:space="preserve">, pp. 17 – 33.  </w:t>
      </w:r>
    </w:p>
    <w:p w14:paraId="6A5B2285" w14:textId="77777777" w:rsidR="00822351" w:rsidRPr="00D77D00" w:rsidRDefault="00822351" w:rsidP="00204948">
      <w:pPr>
        <w:pStyle w:val="Bibliografia-maisdoqueumaobra"/>
      </w:pPr>
      <w:proofErr w:type="spellStart"/>
      <w:r w:rsidRPr="00D77D00">
        <w:t>Siuda-Ambroziak</w:t>
      </w:r>
      <w:proofErr w:type="spellEnd"/>
      <w:r w:rsidRPr="00D77D00">
        <w:t>, Renata (2018), “</w:t>
      </w:r>
      <w:proofErr w:type="spellStart"/>
      <w:r w:rsidRPr="00D77D00">
        <w:t>Quem</w:t>
      </w:r>
      <w:proofErr w:type="spellEnd"/>
      <w:r w:rsidRPr="00D77D00">
        <w:t xml:space="preserve"> é </w:t>
      </w:r>
      <w:proofErr w:type="spellStart"/>
      <w:r w:rsidRPr="00D77D00">
        <w:t>culpado</w:t>
      </w:r>
      <w:proofErr w:type="spellEnd"/>
      <w:r w:rsidRPr="00D77D00">
        <w:t xml:space="preserve"> </w:t>
      </w:r>
      <w:proofErr w:type="spellStart"/>
      <w:r w:rsidRPr="00D77D00">
        <w:t>pelo</w:t>
      </w:r>
      <w:proofErr w:type="spellEnd"/>
      <w:r w:rsidRPr="00D77D00">
        <w:t xml:space="preserve"> </w:t>
      </w:r>
      <w:proofErr w:type="spellStart"/>
      <w:r w:rsidRPr="00D77D00">
        <w:t>Holocausto</w:t>
      </w:r>
      <w:proofErr w:type="spellEnd"/>
      <w:r w:rsidRPr="00D77D00">
        <w:t xml:space="preserve">?” </w:t>
      </w:r>
      <w:proofErr w:type="spellStart"/>
      <w:r w:rsidRPr="00D77D00">
        <w:t>Polonicus</w:t>
      </w:r>
      <w:proofErr w:type="spellEnd"/>
      <w:r w:rsidRPr="00D77D00">
        <w:t xml:space="preserve">. Revista de </w:t>
      </w:r>
      <w:proofErr w:type="spellStart"/>
      <w:r w:rsidRPr="00D77D00">
        <w:t>reflexão</w:t>
      </w:r>
      <w:proofErr w:type="spellEnd"/>
      <w:r w:rsidRPr="00D77D00">
        <w:t xml:space="preserve"> Brasil – Polónia, IX - 1, 108 - 114.</w:t>
      </w:r>
    </w:p>
    <w:p w14:paraId="45483004" w14:textId="77777777" w:rsidR="00822351" w:rsidRPr="00D77D00" w:rsidRDefault="00822351" w:rsidP="00204948">
      <w:pPr>
        <w:pStyle w:val="Bibliografia-maisdoqueumaobra"/>
      </w:pPr>
      <w:r w:rsidRPr="00D77D00">
        <w:t xml:space="preserve">The Jan Karski Institute for Tolerance and Dialogue, a non-profit organization, State of Maryland, USA, unveiled in 2002: </w:t>
      </w:r>
      <w:hyperlink r:id="rId48" w:history="1">
        <w:r w:rsidRPr="00D77D00">
          <w:rPr>
            <w:rStyle w:val="Hyperlink"/>
            <w:rFonts w:cstheme="minorHAnsi"/>
            <w:color w:val="auto"/>
            <w:u w:val="none"/>
          </w:rPr>
          <w:t>http://jankarskiinstituteus.org/history.htm</w:t>
        </w:r>
      </w:hyperlink>
      <w:r w:rsidRPr="00D77D00">
        <w:t xml:space="preserve">, </w:t>
      </w:r>
      <w:proofErr w:type="spellStart"/>
      <w:r w:rsidRPr="00D77D00">
        <w:t>consultado</w:t>
      </w:r>
      <w:proofErr w:type="spellEnd"/>
      <w:r w:rsidRPr="00D77D00">
        <w:t xml:space="preserve"> </w:t>
      </w:r>
      <w:proofErr w:type="spellStart"/>
      <w:r w:rsidRPr="00D77D00">
        <w:t>em</w:t>
      </w:r>
      <w:proofErr w:type="spellEnd"/>
      <w:r w:rsidRPr="00D77D00">
        <w:t xml:space="preserve"> 4.03.2019.</w:t>
      </w:r>
    </w:p>
    <w:p w14:paraId="7D66F246" w14:textId="77777777" w:rsidR="00822351" w:rsidRPr="00D77D00" w:rsidRDefault="00822351" w:rsidP="00204948">
      <w:pPr>
        <w:pStyle w:val="Bibliografia-maisdoqueumaobra"/>
      </w:pPr>
      <w:r w:rsidRPr="00D77D00">
        <w:t xml:space="preserve">The Righteous Among the Nations, </w:t>
      </w:r>
      <w:proofErr w:type="spellStart"/>
      <w:r w:rsidRPr="00D77D00">
        <w:t>Yad</w:t>
      </w:r>
      <w:proofErr w:type="spellEnd"/>
      <w:r w:rsidRPr="00D77D00">
        <w:t xml:space="preserve"> </w:t>
      </w:r>
      <w:proofErr w:type="spellStart"/>
      <w:r w:rsidRPr="00D77D00">
        <w:t>Vasehem</w:t>
      </w:r>
      <w:proofErr w:type="spellEnd"/>
      <w:r w:rsidRPr="00D77D00">
        <w:t xml:space="preserve"> – The World Holocaust Remembrance Center (Jan Karski </w:t>
      </w:r>
      <w:proofErr w:type="spellStart"/>
      <w:r w:rsidRPr="00D77D00">
        <w:t>condecorated</w:t>
      </w:r>
      <w:proofErr w:type="spellEnd"/>
      <w:r w:rsidRPr="00D77D00">
        <w:t xml:space="preserve">, 1982): </w:t>
      </w:r>
      <w:hyperlink r:id="rId49" w:history="1">
        <w:r w:rsidRPr="00D77D00">
          <w:rPr>
            <w:rStyle w:val="Hyperlink"/>
            <w:rFonts w:cstheme="minorHAnsi"/>
            <w:color w:val="auto"/>
            <w:u w:val="none"/>
          </w:rPr>
          <w:t>http://db.yadvashem.org/righteous/righteousName.html?language=en&amp;itemId=4043972</w:t>
        </w:r>
      </w:hyperlink>
      <w:r w:rsidRPr="00D77D00">
        <w:t xml:space="preserve">, </w:t>
      </w:r>
      <w:proofErr w:type="spellStart"/>
      <w:r w:rsidRPr="00D77D00">
        <w:t>consultado</w:t>
      </w:r>
      <w:proofErr w:type="spellEnd"/>
      <w:r w:rsidRPr="00D77D00">
        <w:t xml:space="preserve"> </w:t>
      </w:r>
      <w:proofErr w:type="spellStart"/>
      <w:r w:rsidRPr="00D77D00">
        <w:t>em</w:t>
      </w:r>
      <w:proofErr w:type="spellEnd"/>
      <w:r w:rsidRPr="00D77D00">
        <w:t xml:space="preserve"> 4.03.2019.</w:t>
      </w:r>
    </w:p>
    <w:p w14:paraId="71696C0D" w14:textId="77777777" w:rsidR="00822351" w:rsidRPr="00D77D00" w:rsidRDefault="00822351" w:rsidP="00204948">
      <w:pPr>
        <w:pStyle w:val="Bibliografia-maisdoqueumaobra"/>
      </w:pPr>
      <w:r w:rsidRPr="00D77D00">
        <w:t xml:space="preserve">The Unconquered (Os </w:t>
      </w:r>
      <w:proofErr w:type="spellStart"/>
      <w:r w:rsidRPr="00D77D00">
        <w:t>Invencíveis</w:t>
      </w:r>
      <w:proofErr w:type="spellEnd"/>
      <w:r w:rsidRPr="00D77D00">
        <w:t xml:space="preserve">). </w:t>
      </w:r>
      <w:proofErr w:type="spellStart"/>
      <w:r w:rsidRPr="00D77D00">
        <w:t>Documentário</w:t>
      </w:r>
      <w:proofErr w:type="spellEnd"/>
      <w:r w:rsidRPr="00D77D00">
        <w:t xml:space="preserve"> (</w:t>
      </w:r>
      <w:proofErr w:type="spellStart"/>
      <w:r w:rsidRPr="00D77D00">
        <w:t>filme</w:t>
      </w:r>
      <w:proofErr w:type="spellEnd"/>
      <w:r w:rsidRPr="00D77D00">
        <w:t xml:space="preserve"> de </w:t>
      </w:r>
      <w:proofErr w:type="spellStart"/>
      <w:r w:rsidRPr="00D77D00">
        <w:t>animação</w:t>
      </w:r>
      <w:proofErr w:type="spellEnd"/>
      <w:r w:rsidRPr="00D77D00">
        <w:t xml:space="preserve"> </w:t>
      </w:r>
      <w:proofErr w:type="spellStart"/>
      <w:r w:rsidRPr="00D77D00">
        <w:t>gráfica</w:t>
      </w:r>
      <w:proofErr w:type="spellEnd"/>
      <w:r w:rsidRPr="00D77D00">
        <w:t xml:space="preserve">) </w:t>
      </w:r>
      <w:proofErr w:type="spellStart"/>
      <w:r w:rsidRPr="00D77D00">
        <w:t>produzido</w:t>
      </w:r>
      <w:proofErr w:type="spellEnd"/>
      <w:r w:rsidRPr="00D77D00">
        <w:t xml:space="preserve"> </w:t>
      </w:r>
      <w:proofErr w:type="spellStart"/>
      <w:r w:rsidRPr="00D77D00">
        <w:t>pelo</w:t>
      </w:r>
      <w:proofErr w:type="spellEnd"/>
      <w:r w:rsidRPr="00D77D00">
        <w:t xml:space="preserve"> Instituto da Memória Nacional (</w:t>
      </w:r>
      <w:proofErr w:type="spellStart"/>
      <w:r w:rsidRPr="00D77D00">
        <w:t>IPN</w:t>
      </w:r>
      <w:proofErr w:type="spellEnd"/>
      <w:r w:rsidRPr="00D77D00">
        <w:t xml:space="preserve">), 17.09.2017: </w:t>
      </w:r>
      <w:hyperlink r:id="rId50" w:history="1">
        <w:r w:rsidRPr="00D77D00">
          <w:rPr>
            <w:rStyle w:val="Hyperlink"/>
            <w:rFonts w:cstheme="minorHAnsi"/>
            <w:color w:val="auto"/>
            <w:u w:val="none"/>
          </w:rPr>
          <w:t>https://www.youtube.com/watch?v=TtAPf634sF4</w:t>
        </w:r>
      </w:hyperlink>
      <w:r w:rsidRPr="00D77D00">
        <w:t xml:space="preserve">, </w:t>
      </w:r>
      <w:proofErr w:type="spellStart"/>
      <w:r w:rsidRPr="00D77D00">
        <w:t>consultado</w:t>
      </w:r>
      <w:proofErr w:type="spellEnd"/>
      <w:r w:rsidRPr="00D77D00">
        <w:t xml:space="preserve"> </w:t>
      </w:r>
      <w:proofErr w:type="spellStart"/>
      <w:r w:rsidRPr="00D77D00">
        <w:t>em</w:t>
      </w:r>
      <w:proofErr w:type="spellEnd"/>
      <w:r w:rsidRPr="00D77D00">
        <w:t xml:space="preserve"> 3.03.2019.</w:t>
      </w:r>
    </w:p>
    <w:p w14:paraId="74631C0A" w14:textId="77777777" w:rsidR="00822351" w:rsidRPr="00D77D00" w:rsidRDefault="00822351" w:rsidP="00204948">
      <w:pPr>
        <w:pStyle w:val="Bibliografia-maisdoqueumaobra"/>
      </w:pPr>
      <w:r w:rsidRPr="00D77D00">
        <w:t>Warsaw Rising Museum (</w:t>
      </w:r>
      <w:proofErr w:type="spellStart"/>
      <w:r w:rsidRPr="00D77D00">
        <w:t>Museu</w:t>
      </w:r>
      <w:proofErr w:type="spellEnd"/>
      <w:r w:rsidRPr="00D77D00">
        <w:t xml:space="preserve"> de </w:t>
      </w:r>
      <w:proofErr w:type="spellStart"/>
      <w:r w:rsidRPr="00D77D00">
        <w:t>Insurreição</w:t>
      </w:r>
      <w:proofErr w:type="spellEnd"/>
      <w:r w:rsidRPr="00D77D00">
        <w:t xml:space="preserve"> de </w:t>
      </w:r>
      <w:proofErr w:type="spellStart"/>
      <w:r w:rsidRPr="00D77D00">
        <w:t>Varsóvia</w:t>
      </w:r>
      <w:proofErr w:type="spellEnd"/>
      <w:r w:rsidRPr="00D77D00">
        <w:t xml:space="preserve">): </w:t>
      </w:r>
      <w:hyperlink r:id="rId51" w:history="1">
        <w:r w:rsidRPr="00D77D00">
          <w:rPr>
            <w:rStyle w:val="Hyperlink"/>
            <w:rFonts w:cstheme="minorHAnsi"/>
            <w:color w:val="auto"/>
            <w:u w:val="none"/>
          </w:rPr>
          <w:t>https://www.1944.pl/en/article/the-warsaw-rising-museum,4516.html</w:t>
        </w:r>
      </w:hyperlink>
      <w:r w:rsidRPr="00D77D00">
        <w:t xml:space="preserve">), </w:t>
      </w:r>
      <w:proofErr w:type="spellStart"/>
      <w:r w:rsidRPr="00D77D00">
        <w:t>consultado</w:t>
      </w:r>
      <w:proofErr w:type="spellEnd"/>
      <w:r w:rsidRPr="00D77D00">
        <w:t xml:space="preserve"> </w:t>
      </w:r>
      <w:proofErr w:type="spellStart"/>
      <w:r w:rsidRPr="00D77D00">
        <w:t>em</w:t>
      </w:r>
      <w:proofErr w:type="spellEnd"/>
      <w:r w:rsidRPr="00D77D00">
        <w:t xml:space="preserve"> 3.03.2019.</w:t>
      </w:r>
    </w:p>
    <w:p w14:paraId="1937AC70" w14:textId="77777777" w:rsidR="00822351" w:rsidRPr="00D77D00" w:rsidRDefault="00822351" w:rsidP="00204948">
      <w:pPr>
        <w:pStyle w:val="Bibliografia-maisdoqueumaobra"/>
      </w:pPr>
      <w:r w:rsidRPr="00D77D00">
        <w:t xml:space="preserve">Wood, Thomas E. e </w:t>
      </w:r>
      <w:proofErr w:type="spellStart"/>
      <w:r w:rsidRPr="00D77D00">
        <w:t>Jandowski</w:t>
      </w:r>
      <w:proofErr w:type="spellEnd"/>
      <w:r w:rsidRPr="00D77D00">
        <w:t xml:space="preserve">, </w:t>
      </w:r>
      <w:proofErr w:type="spellStart"/>
      <w:r w:rsidRPr="00D77D00">
        <w:t>Stansilas</w:t>
      </w:r>
      <w:proofErr w:type="spellEnd"/>
      <w:r w:rsidRPr="00D77D00">
        <w:t xml:space="preserve"> M. (1994), Karski, How One Man Tried to Stop the Holocaust. New York: John Wiley &amp; Sons.</w:t>
      </w:r>
    </w:p>
    <w:p w14:paraId="07DF0175" w14:textId="77777777" w:rsidR="00822351" w:rsidRPr="00D77D00" w:rsidRDefault="00822351" w:rsidP="00204948">
      <w:pPr>
        <w:pStyle w:val="Bibliografia-maisdoqueumaobra"/>
      </w:pPr>
      <w:proofErr w:type="spellStart"/>
      <w:r w:rsidRPr="00D77D00">
        <w:t>Zamoyski</w:t>
      </w:r>
      <w:proofErr w:type="spellEnd"/>
      <w:r w:rsidRPr="00D77D00">
        <w:t xml:space="preserve">, Adam (2010), </w:t>
      </w:r>
      <w:proofErr w:type="spellStart"/>
      <w:r w:rsidRPr="00D77D00">
        <w:t>História</w:t>
      </w:r>
      <w:proofErr w:type="spellEnd"/>
      <w:r w:rsidRPr="00D77D00">
        <w:t xml:space="preserve"> da Polónia, </w:t>
      </w:r>
      <w:proofErr w:type="spellStart"/>
      <w:r w:rsidRPr="00D77D00">
        <w:t>Lisboa</w:t>
      </w:r>
      <w:proofErr w:type="spellEnd"/>
      <w:r w:rsidRPr="00D77D00">
        <w:t xml:space="preserve">: </w:t>
      </w:r>
      <w:proofErr w:type="spellStart"/>
      <w:r w:rsidRPr="00D77D00">
        <w:t>Edições</w:t>
      </w:r>
      <w:proofErr w:type="spellEnd"/>
      <w:r w:rsidRPr="00D77D00">
        <w:t xml:space="preserve"> 70.</w:t>
      </w:r>
    </w:p>
    <w:p w14:paraId="1147A4E5" w14:textId="77777777" w:rsidR="00822351" w:rsidRPr="00D77D00" w:rsidRDefault="00822351" w:rsidP="00204948">
      <w:pPr>
        <w:pStyle w:val="Bibliografia-maisdoqueumaobra"/>
      </w:pPr>
      <w:proofErr w:type="spellStart"/>
      <w:r w:rsidRPr="00D77D00">
        <w:t>Zatyka</w:t>
      </w:r>
      <w:proofErr w:type="spellEnd"/>
      <w:r w:rsidRPr="00D77D00">
        <w:t xml:space="preserve">, Marcin (2015), João Paulo II e a </w:t>
      </w:r>
      <w:proofErr w:type="spellStart"/>
      <w:r w:rsidRPr="00D77D00">
        <w:t>integração</w:t>
      </w:r>
      <w:proofErr w:type="spellEnd"/>
      <w:r w:rsidRPr="00D77D00">
        <w:t xml:space="preserve"> </w:t>
      </w:r>
      <w:proofErr w:type="spellStart"/>
      <w:r w:rsidRPr="00D77D00">
        <w:t>polaca</w:t>
      </w:r>
      <w:proofErr w:type="spellEnd"/>
      <w:r w:rsidRPr="00D77D00">
        <w:t xml:space="preserve"> na Europa </w:t>
      </w:r>
      <w:proofErr w:type="spellStart"/>
      <w:r w:rsidRPr="00D77D00">
        <w:t>Unida</w:t>
      </w:r>
      <w:proofErr w:type="spellEnd"/>
      <w:r w:rsidRPr="00D77D00">
        <w:t xml:space="preserve">, </w:t>
      </w:r>
      <w:proofErr w:type="spellStart"/>
      <w:r w:rsidRPr="00D77D00">
        <w:t>Lisboa</w:t>
      </w:r>
      <w:proofErr w:type="spellEnd"/>
      <w:r w:rsidRPr="00D77D00">
        <w:t xml:space="preserve">: Editorial </w:t>
      </w:r>
      <w:proofErr w:type="spellStart"/>
      <w:r w:rsidRPr="00D77D00">
        <w:t>Franciscana</w:t>
      </w:r>
      <w:proofErr w:type="spellEnd"/>
      <w:r w:rsidRPr="00D77D00">
        <w:t>.</w:t>
      </w:r>
    </w:p>
    <w:p w14:paraId="048DB24C" w14:textId="77777777" w:rsidR="00822351" w:rsidRPr="00D77D00" w:rsidRDefault="00822351" w:rsidP="00204948">
      <w:pPr>
        <w:pStyle w:val="Bibliografia-maisdoqueumaobra"/>
      </w:pPr>
      <w:proofErr w:type="spellStart"/>
      <w:r w:rsidRPr="00D77D00">
        <w:t>Żbikowski</w:t>
      </w:r>
      <w:proofErr w:type="spellEnd"/>
      <w:r w:rsidRPr="00D77D00">
        <w:t xml:space="preserve">, Andrzej; </w:t>
      </w:r>
      <w:proofErr w:type="spellStart"/>
      <w:r w:rsidRPr="00D77D00">
        <w:t>Smoleński</w:t>
      </w:r>
      <w:proofErr w:type="spellEnd"/>
      <w:r w:rsidRPr="00D77D00">
        <w:t xml:space="preserve">, </w:t>
      </w:r>
      <w:proofErr w:type="spellStart"/>
      <w:r w:rsidRPr="00D77D00">
        <w:t>Paweł</w:t>
      </w:r>
      <w:proofErr w:type="spellEnd"/>
      <w:r w:rsidRPr="00D77D00">
        <w:t xml:space="preserve"> [entrevista </w:t>
      </w:r>
      <w:proofErr w:type="spellStart"/>
      <w:r w:rsidRPr="00D77D00">
        <w:t>ao</w:t>
      </w:r>
      <w:proofErr w:type="spellEnd"/>
      <w:r w:rsidRPr="00D77D00">
        <w:t xml:space="preserve"> Prof. Andrzej </w:t>
      </w:r>
      <w:proofErr w:type="spellStart"/>
      <w:r w:rsidRPr="00D77D00">
        <w:t>Żbikowski</w:t>
      </w:r>
      <w:proofErr w:type="spellEnd"/>
      <w:r w:rsidRPr="00D77D00">
        <w:t xml:space="preserve"> por </w:t>
      </w:r>
      <w:proofErr w:type="spellStart"/>
      <w:r w:rsidRPr="00D77D00">
        <w:t>Paweł</w:t>
      </w:r>
      <w:proofErr w:type="spellEnd"/>
      <w:r w:rsidRPr="00D77D00">
        <w:t xml:space="preserve"> </w:t>
      </w:r>
      <w:proofErr w:type="spellStart"/>
      <w:r w:rsidRPr="00D77D00">
        <w:t>Smoleński</w:t>
      </w:r>
      <w:proofErr w:type="spellEnd"/>
      <w:r w:rsidRPr="00D77D00">
        <w:t xml:space="preserve">] (2012) “Jan Karski. </w:t>
      </w:r>
      <w:proofErr w:type="spellStart"/>
      <w:r w:rsidRPr="00D77D00">
        <w:t>Kogo</w:t>
      </w:r>
      <w:proofErr w:type="spellEnd"/>
      <w:r w:rsidRPr="00D77D00">
        <w:t xml:space="preserve"> </w:t>
      </w:r>
      <w:proofErr w:type="spellStart"/>
      <w:r w:rsidRPr="00D77D00">
        <w:t>odznaczył</w:t>
      </w:r>
      <w:proofErr w:type="spellEnd"/>
      <w:r w:rsidRPr="00D77D00">
        <w:t xml:space="preserve"> Obama.” [“Jan Karski. </w:t>
      </w:r>
      <w:proofErr w:type="spellStart"/>
      <w:r w:rsidRPr="00D77D00">
        <w:t>Quem</w:t>
      </w:r>
      <w:proofErr w:type="spellEnd"/>
      <w:r w:rsidRPr="00D77D00">
        <w:t xml:space="preserve"> </w:t>
      </w:r>
      <w:proofErr w:type="spellStart"/>
      <w:r w:rsidRPr="00D77D00">
        <w:t>foi</w:t>
      </w:r>
      <w:proofErr w:type="spellEnd"/>
      <w:r w:rsidRPr="00D77D00">
        <w:t xml:space="preserve"> </w:t>
      </w:r>
      <w:proofErr w:type="spellStart"/>
      <w:r w:rsidRPr="00D77D00">
        <w:t>condecorado</w:t>
      </w:r>
      <w:proofErr w:type="spellEnd"/>
      <w:r w:rsidRPr="00D77D00">
        <w:t xml:space="preserve"> por Obama.”] Gazeta </w:t>
      </w:r>
      <w:proofErr w:type="spellStart"/>
      <w:r w:rsidRPr="00D77D00">
        <w:t>Wyborcza</w:t>
      </w:r>
      <w:proofErr w:type="spellEnd"/>
      <w:r w:rsidRPr="00D77D00">
        <w:t xml:space="preserve">. </w:t>
      </w:r>
      <w:proofErr w:type="spellStart"/>
      <w:r w:rsidRPr="00D77D00">
        <w:t>Magazyn</w:t>
      </w:r>
      <w:proofErr w:type="spellEnd"/>
      <w:r w:rsidRPr="00D77D00">
        <w:t xml:space="preserve">, 2-3 </w:t>
      </w:r>
      <w:proofErr w:type="spellStart"/>
      <w:r w:rsidRPr="00D77D00">
        <w:t>junho</w:t>
      </w:r>
      <w:proofErr w:type="spellEnd"/>
      <w:r w:rsidRPr="00D77D00">
        <w:t xml:space="preserve"> 2012, 34-35.</w:t>
      </w:r>
    </w:p>
    <w:p w14:paraId="2C4195C5" w14:textId="77777777" w:rsidR="00822351" w:rsidRPr="00D77D00" w:rsidRDefault="00822351" w:rsidP="00F909DD">
      <w:pPr>
        <w:ind w:left="0"/>
        <w:rPr>
          <w:rFonts w:cstheme="minorHAnsi"/>
          <w:b/>
          <w:sz w:val="18"/>
          <w:szCs w:val="18"/>
        </w:rPr>
      </w:pPr>
    </w:p>
    <w:bookmarkEnd w:id="11"/>
    <w:p w14:paraId="10A21883" w14:textId="77777777" w:rsidR="00822351" w:rsidRPr="00D77D00" w:rsidRDefault="001F07B9" w:rsidP="00204948">
      <w:pPr>
        <w:pStyle w:val="BibliografiaRCCS"/>
        <w:rPr>
          <w:rFonts w:cstheme="minorHAnsi"/>
          <w:noProof w:val="0"/>
          <w:sz w:val="18"/>
        </w:rPr>
      </w:pPr>
      <w:r>
        <w:rPr>
          <w:rFonts w:cstheme="minorHAnsi"/>
          <w:noProof w:val="0"/>
          <w:sz w:val="18"/>
        </w:rPr>
        <w:pict w14:anchorId="3908DC49">
          <v:shape id="_x0000_i1031" type="#_x0000_t75" style="width:450pt;height:7.5pt" o:hrpct="0" o:hralign="center" o:hr="t">
            <v:imagedata r:id="rId52" o:title="BD10256_"/>
          </v:shape>
        </w:pict>
      </w:r>
    </w:p>
    <w:p w14:paraId="359311DD" w14:textId="77777777" w:rsidR="00822351" w:rsidRPr="00D77D00" w:rsidRDefault="00822351" w:rsidP="00C4479F">
      <w:pPr>
        <w:pStyle w:val="Heading4"/>
      </w:pPr>
      <w:bookmarkStart w:id="15" w:name="_ANTÓNIO_BARBEDO_DE"/>
      <w:bookmarkStart w:id="16" w:name="_Hlk527786820"/>
      <w:bookmarkStart w:id="17" w:name="_Hlk487789889"/>
      <w:bookmarkStart w:id="18" w:name="_Hlk494749324"/>
      <w:bookmarkEnd w:id="12"/>
      <w:bookmarkEnd w:id="13"/>
      <w:bookmarkEnd w:id="14"/>
      <w:bookmarkEnd w:id="15"/>
      <w:r w:rsidRPr="00D77D00">
        <w:t>ANTÓNIO BARBEDO DE MAGALHÃES, CONVIDADO AICL</w:t>
      </w:r>
    </w:p>
    <w:p w14:paraId="02DB5B05" w14:textId="77777777" w:rsidR="00822351" w:rsidRPr="00D77D00" w:rsidRDefault="00822351" w:rsidP="00204948">
      <w:pPr>
        <w:pStyle w:val="BibliografiaRCCS"/>
        <w:rPr>
          <w:rFonts w:cstheme="minorHAnsi"/>
          <w:noProof w:val="0"/>
          <w:sz w:val="18"/>
        </w:rPr>
      </w:pPr>
      <w:bookmarkStart w:id="19" w:name="_Hlk532109698"/>
      <w:bookmarkStart w:id="20" w:name="_Hlk527387313"/>
    </w:p>
    <w:bookmarkEnd w:id="19"/>
    <w:p w14:paraId="04C0F10C" w14:textId="29A1944B" w:rsidR="00822351" w:rsidRPr="00D77D00" w:rsidRDefault="00822351" w:rsidP="00204948">
      <w:pPr>
        <w:pStyle w:val="Heading5"/>
        <w:rPr>
          <w:noProof w:val="0"/>
        </w:rPr>
      </w:pPr>
      <w:r w:rsidRPr="00D77D00">
        <w:rPr>
          <w:noProof w:val="0"/>
        </w:rPr>
        <w:t>TEMA 2 - Celebrar 20 Anos Do Referendo (da independência) de Timor  - O longo processo de autodeterminação do Povo de Timor-Leste e o papel da Solidariedade Portuguesa:</w:t>
      </w:r>
      <w:r w:rsidR="00D81922">
        <w:rPr>
          <w:noProof w:val="0"/>
        </w:rPr>
        <w:t xml:space="preserve"> </w:t>
      </w:r>
      <w:r w:rsidRPr="00D77D00">
        <w:rPr>
          <w:noProof w:val="0"/>
        </w:rPr>
        <w:t>Cinco pouco conhecidas estratégias e ações desenvolvidas pela solidariedade portuguesa liderada por A. Barbedo em diversos contextos: CDPM-Porto, Paz e Justiça para Timor-Leste e COJTUP, António Barbedo de Magalhães</w:t>
      </w:r>
    </w:p>
    <w:p w14:paraId="78EC147A" w14:textId="77777777" w:rsidR="00822351" w:rsidRPr="00D77D00" w:rsidRDefault="00822351" w:rsidP="00204948">
      <w:pPr>
        <w:rPr>
          <w:rFonts w:cstheme="minorHAnsi"/>
          <w:sz w:val="18"/>
          <w:szCs w:val="18"/>
        </w:rPr>
      </w:pPr>
    </w:p>
    <w:p w14:paraId="13DA723A" w14:textId="77777777" w:rsidR="00822351" w:rsidRPr="00D77D00" w:rsidRDefault="00822351" w:rsidP="00204948">
      <w:pPr>
        <w:rPr>
          <w:rFonts w:cstheme="minorHAnsi"/>
          <w:sz w:val="18"/>
          <w:szCs w:val="18"/>
        </w:rPr>
      </w:pPr>
      <w:r w:rsidRPr="00D77D00">
        <w:rPr>
          <w:rFonts w:cstheme="minorHAnsi"/>
          <w:sz w:val="18"/>
          <w:szCs w:val="18"/>
        </w:rPr>
        <w:lastRenderedPageBreak/>
        <w:t xml:space="preserve">Nesta comunicação são apresentadas intervenções estratégicas da solidariedade portuguesa para vencer bloqueios que lhe restringiam, às vezes de forma radical, a sua eficácia e para desenvolver o impacto dos movimentos internacionais de solidariedade. São apresentadas cinco iniciativas que, pelo seu maior envolvimento direto, Barbedo de Magalhães melhor conhece. </w:t>
      </w:r>
    </w:p>
    <w:p w14:paraId="3E5CCFBF" w14:textId="77777777" w:rsidR="00822351" w:rsidRPr="00D77D00" w:rsidRDefault="00822351" w:rsidP="00204948">
      <w:pPr>
        <w:rPr>
          <w:rFonts w:cstheme="minorHAnsi"/>
          <w:sz w:val="18"/>
          <w:szCs w:val="18"/>
        </w:rPr>
      </w:pPr>
      <w:r w:rsidRPr="00D77D00">
        <w:rPr>
          <w:rFonts w:cstheme="minorHAnsi"/>
          <w:sz w:val="18"/>
          <w:szCs w:val="18"/>
        </w:rPr>
        <w:t>São eles:</w:t>
      </w:r>
    </w:p>
    <w:p w14:paraId="099AA077" w14:textId="77777777" w:rsidR="00822351" w:rsidRPr="00D77D00" w:rsidRDefault="00822351" w:rsidP="00204948">
      <w:pPr>
        <w:rPr>
          <w:rFonts w:cstheme="minorHAnsi"/>
          <w:sz w:val="18"/>
          <w:szCs w:val="18"/>
        </w:rPr>
      </w:pPr>
      <w:r w:rsidRPr="00D77D00">
        <w:rPr>
          <w:rFonts w:cstheme="minorHAnsi"/>
          <w:sz w:val="18"/>
          <w:szCs w:val="18"/>
        </w:rPr>
        <w:t>1.- O trabalho desenvolvido, na Assembleia da República, por António Barbedo de Magalhães, em representação da CDPM-Porto, de setembro de 1981 a maio de 1982, para que Portugal não esquecesse as suas responsabilidades como Potência Administrante;</w:t>
      </w:r>
    </w:p>
    <w:p w14:paraId="0C0AB30D" w14:textId="77777777" w:rsidR="00822351" w:rsidRPr="00D77D00" w:rsidRDefault="00822351" w:rsidP="00204948">
      <w:pPr>
        <w:rPr>
          <w:rFonts w:cstheme="minorHAnsi"/>
          <w:sz w:val="18"/>
          <w:szCs w:val="18"/>
        </w:rPr>
      </w:pPr>
      <w:r w:rsidRPr="00D77D00">
        <w:rPr>
          <w:rFonts w:cstheme="minorHAnsi"/>
          <w:sz w:val="18"/>
          <w:szCs w:val="18"/>
        </w:rPr>
        <w:t>2.- O apoio ao revigoramento dos movimentos indonésios Pró-Democracia e da cooperação entre os povos de Portugal, Indonésia e Timor-Leste.</w:t>
      </w:r>
    </w:p>
    <w:p w14:paraId="1183A795" w14:textId="77777777" w:rsidR="00822351" w:rsidRPr="00D77D00" w:rsidRDefault="00822351" w:rsidP="00204948">
      <w:pPr>
        <w:rPr>
          <w:rFonts w:cstheme="minorHAnsi"/>
          <w:sz w:val="18"/>
          <w:szCs w:val="18"/>
        </w:rPr>
      </w:pPr>
      <w:r w:rsidRPr="00D77D00">
        <w:rPr>
          <w:rFonts w:cstheme="minorHAnsi"/>
          <w:sz w:val="18"/>
          <w:szCs w:val="18"/>
        </w:rPr>
        <w:t>3.- O reavivar da solidariedade alemã, 8 meses antes da visita do Presidente Suharto à Alemanha.</w:t>
      </w:r>
    </w:p>
    <w:p w14:paraId="02C0B8E7" w14:textId="77777777" w:rsidR="00822351" w:rsidRPr="00D77D00" w:rsidRDefault="00822351" w:rsidP="00204948">
      <w:pPr>
        <w:rPr>
          <w:rFonts w:cstheme="minorHAnsi"/>
          <w:sz w:val="18"/>
          <w:szCs w:val="18"/>
        </w:rPr>
      </w:pPr>
      <w:r w:rsidRPr="00D77D00">
        <w:rPr>
          <w:rFonts w:cstheme="minorHAnsi"/>
          <w:sz w:val="18"/>
          <w:szCs w:val="18"/>
        </w:rPr>
        <w:t>4.- O empoderamento da solidariedade internacional, especialmente na Austrália, em maio e junho de 1995, e mais tarde, a seguir à atribuição do Prémio Nobel da Paz ao Bispo Ximenes Belo e ao Dr. Ramos Horta, nos Estados Unidos e no Canadá, em 1997 (7ªs Jornadas de Timor da UP).</w:t>
      </w:r>
    </w:p>
    <w:p w14:paraId="36822B1E" w14:textId="77777777" w:rsidR="00822351" w:rsidRPr="00D77D00" w:rsidRDefault="00822351" w:rsidP="00204948">
      <w:pPr>
        <w:rPr>
          <w:rFonts w:cstheme="minorHAnsi"/>
          <w:sz w:val="18"/>
          <w:szCs w:val="18"/>
        </w:rPr>
      </w:pPr>
      <w:r w:rsidRPr="00D77D00">
        <w:rPr>
          <w:rFonts w:cstheme="minorHAnsi"/>
          <w:sz w:val="18"/>
          <w:szCs w:val="18"/>
        </w:rPr>
        <w:t>5. A colaboração na organização de duas muito importantes conferências, uma em Haia, na Holanda e outra em Londres, destinadas a pôr em contacto direto dirigentes da Resistência Timorense e muito importantes figuras indonésias, incluindo generais das forças armadas indonésias.</w:t>
      </w:r>
    </w:p>
    <w:p w14:paraId="3ABCF664" w14:textId="77777777" w:rsidR="00822351" w:rsidRPr="00D77D00" w:rsidRDefault="00822351" w:rsidP="00204948">
      <w:pPr>
        <w:rPr>
          <w:rFonts w:cstheme="minorHAnsi"/>
          <w:sz w:val="18"/>
          <w:szCs w:val="18"/>
        </w:rPr>
      </w:pPr>
    </w:p>
    <w:p w14:paraId="7E4538A9" w14:textId="77777777" w:rsidR="00822351" w:rsidRPr="00D77D00" w:rsidRDefault="00822351" w:rsidP="00483176">
      <w:pPr>
        <w:pStyle w:val="ListParagraph"/>
        <w:numPr>
          <w:ilvl w:val="0"/>
          <w:numId w:val="12"/>
        </w:numPr>
        <w:ind w:left="57" w:right="57" w:firstLine="0"/>
        <w:jc w:val="both"/>
        <w:rPr>
          <w:rFonts w:cstheme="minorHAnsi"/>
          <w:b/>
          <w:sz w:val="18"/>
          <w:szCs w:val="18"/>
          <w:lang w:val="pt-PT"/>
        </w:rPr>
      </w:pPr>
      <w:r w:rsidRPr="00D77D00">
        <w:rPr>
          <w:rFonts w:cstheme="minorHAnsi"/>
          <w:b/>
          <w:sz w:val="18"/>
          <w:szCs w:val="18"/>
          <w:lang w:val="pt-PT"/>
        </w:rPr>
        <w:t>O trabalho desenvolvido, na Assembleia da República, por António Barbedo de Magalhães, em representação da CDPM-Porto, de setembro de 1981 a maio de 1982, para que Portugal não esquecesse as suas responsabilidades como Potência Administrante</w:t>
      </w:r>
    </w:p>
    <w:p w14:paraId="409B9F89" w14:textId="77777777" w:rsidR="00822351" w:rsidRPr="00D77D00" w:rsidRDefault="00822351" w:rsidP="00204948">
      <w:pPr>
        <w:rPr>
          <w:rFonts w:cstheme="minorHAnsi"/>
          <w:sz w:val="18"/>
          <w:szCs w:val="18"/>
        </w:rPr>
      </w:pPr>
    </w:p>
    <w:p w14:paraId="2D44133A" w14:textId="77777777" w:rsidR="00822351" w:rsidRPr="00D77D00" w:rsidRDefault="00822351" w:rsidP="00204948">
      <w:pPr>
        <w:rPr>
          <w:rFonts w:cstheme="minorHAnsi"/>
          <w:sz w:val="18"/>
          <w:szCs w:val="18"/>
        </w:rPr>
      </w:pPr>
      <w:r w:rsidRPr="00D77D00">
        <w:rPr>
          <w:rFonts w:cstheme="minorHAnsi"/>
          <w:sz w:val="18"/>
          <w:szCs w:val="18"/>
        </w:rPr>
        <w:t>Em 1975, enquanto as autoridades portuguesas trabalhavam para criar condições para um processo democrático de autodeterminação do território de Timor sob sua Administração, as principais potências anglófonas e os seus serviços secretos procuravam criar instabilidade para justificar uma invasão feita no interesse do Ocidente, com forças indonésias, tendo como objetivo principal a integração do território na Indonésia.</w:t>
      </w:r>
    </w:p>
    <w:p w14:paraId="27A26459" w14:textId="77777777" w:rsidR="00822351" w:rsidRPr="00D77D00" w:rsidRDefault="00822351" w:rsidP="00204948">
      <w:pPr>
        <w:rPr>
          <w:rFonts w:cstheme="minorHAnsi"/>
          <w:sz w:val="18"/>
          <w:szCs w:val="18"/>
        </w:rPr>
      </w:pPr>
      <w:r w:rsidRPr="00D77D00">
        <w:rPr>
          <w:rFonts w:cstheme="minorHAnsi"/>
          <w:sz w:val="18"/>
          <w:szCs w:val="18"/>
        </w:rPr>
        <w:t xml:space="preserve">Essa integração era o objetivo principal de um acordo secreto, estabelecido, em 1963, entre os governos da Austrália, dos Estados Unidos da América, do Reino Unido e da Nova Zelândia, que permaneceu secreto até 2007, quando o investigador português Moisés Silva Fernandes deu a conhecer os resultados das suas investigações feitas no Arquivo Nacional da Austrália e no </w:t>
      </w:r>
      <w:r w:rsidRPr="00D77D00">
        <w:rPr>
          <w:rFonts w:cstheme="minorHAnsi"/>
          <w:i/>
          <w:sz w:val="18"/>
          <w:szCs w:val="18"/>
        </w:rPr>
        <w:t>“Foreign Office”</w:t>
      </w:r>
      <w:r w:rsidRPr="00D77D00">
        <w:rPr>
          <w:rFonts w:cstheme="minorHAnsi"/>
          <w:sz w:val="18"/>
          <w:szCs w:val="18"/>
        </w:rPr>
        <w:t xml:space="preserve"> britânico</w:t>
      </w:r>
      <w:r w:rsidRPr="00D77D00">
        <w:rPr>
          <w:rStyle w:val="FootnoteReference"/>
          <w:rFonts w:cstheme="minorHAnsi"/>
          <w:szCs w:val="18"/>
        </w:rPr>
        <w:footnoteReference w:id="22"/>
      </w:r>
      <w:r w:rsidRPr="00D77D00">
        <w:rPr>
          <w:rFonts w:cstheme="minorHAnsi"/>
          <w:sz w:val="18"/>
          <w:szCs w:val="18"/>
          <w:vertAlign w:val="superscript"/>
        </w:rPr>
        <w:t>.</w:t>
      </w:r>
      <w:r w:rsidRPr="00D77D00">
        <w:rPr>
          <w:rFonts w:cstheme="minorHAnsi"/>
          <w:sz w:val="18"/>
          <w:szCs w:val="18"/>
        </w:rPr>
        <w:t xml:space="preserve"> </w:t>
      </w:r>
    </w:p>
    <w:p w14:paraId="1BF080BA" w14:textId="77777777" w:rsidR="00822351" w:rsidRPr="00D77D00" w:rsidRDefault="00822351" w:rsidP="00204948">
      <w:pPr>
        <w:rPr>
          <w:rFonts w:cstheme="minorHAnsi"/>
          <w:sz w:val="18"/>
          <w:szCs w:val="18"/>
        </w:rPr>
      </w:pPr>
    </w:p>
    <w:p w14:paraId="7487239A" w14:textId="77777777" w:rsidR="00822351" w:rsidRPr="00D77D00" w:rsidRDefault="00822351" w:rsidP="00204948">
      <w:pPr>
        <w:rPr>
          <w:rFonts w:cstheme="minorHAnsi"/>
          <w:sz w:val="18"/>
          <w:szCs w:val="18"/>
        </w:rPr>
      </w:pPr>
      <w:r w:rsidRPr="00D77D00">
        <w:rPr>
          <w:rFonts w:cstheme="minorHAnsi"/>
          <w:sz w:val="18"/>
          <w:szCs w:val="18"/>
        </w:rPr>
        <w:t xml:space="preserve">Para provocar a instabilidade que o Ocidente desejava, foi utilizada a UDT que, na noite de 10 para 11 de agosto desencadeou um golpe para forçar o governo do território a prender os principais líderes da FRETILIN. Como o Governo de Timor Português não aceitou ceder a essa exigência nem conseguiu que se chegasse a um acordo entre as duas principais forças políticas timorenses, em 20 de agosto teve início uma curta guerra civil entre a UDT e a FRETILIN, durante a qual as forças da UDT foram fugindo para a fronteira com a Indonésia, à qual pediram refúgio. As autoridades indonésias, no entanto, só lho facultaram na condição de previamente assinarem um pedido de integração na Indonésia. </w:t>
      </w:r>
    </w:p>
    <w:p w14:paraId="7F6DC872" w14:textId="77777777" w:rsidR="00822351" w:rsidRPr="00D77D00" w:rsidRDefault="00822351" w:rsidP="00204948">
      <w:pPr>
        <w:rPr>
          <w:rFonts w:cstheme="minorHAnsi"/>
          <w:sz w:val="18"/>
          <w:szCs w:val="18"/>
        </w:rPr>
      </w:pPr>
    </w:p>
    <w:p w14:paraId="31AFC735" w14:textId="77777777" w:rsidR="00822351" w:rsidRPr="00D77D00" w:rsidRDefault="00822351" w:rsidP="00204948">
      <w:pPr>
        <w:rPr>
          <w:rFonts w:cstheme="minorHAnsi"/>
          <w:sz w:val="18"/>
          <w:szCs w:val="18"/>
        </w:rPr>
      </w:pPr>
      <w:r w:rsidRPr="00D77D00">
        <w:rPr>
          <w:rFonts w:cstheme="minorHAnsi"/>
          <w:sz w:val="18"/>
          <w:szCs w:val="18"/>
        </w:rPr>
        <w:t>A partir daí, o Governo Indonésio ficou com um pretexto para invadir e anexar o território, ‘a pedido dos timorenses’, e as potências anglófonas com um pretexto para silenciar o problema e apoiar política e diplomaticamente a invasão e a anexação, e mesmo para fornecer armas (sobretudo aviões para a luta antiguerrilha) à Indonésia. Neste clima de instabilidade e com uma enorme exiguidade de forças, as autoridades portuguesas abandonaram a ilha principal (Timor) e instalaram-se, temporariamente, na pequena ilha de Ataúro (que também fazia parte do território de Timor sob administração portuguesa). Na sequência de insistentes pedidos da FRETILIN para que as autoridades portuguesas regressassem à ilha principal e continuassem o processo de descolonização, a que estas nunca responderam por não terem forças para resistir a quaisquer manobras desestabilizadoras de terceiros, não poderem contar com o mínimo apoio australiano, nem sequer para obter gasóleo para a única fragata portuguesa que, entretanto, foi enviada de Lisboa para o território.</w:t>
      </w:r>
    </w:p>
    <w:p w14:paraId="3F7A1798" w14:textId="77777777" w:rsidR="00822351" w:rsidRPr="00D77D00" w:rsidRDefault="00822351" w:rsidP="00204948">
      <w:pPr>
        <w:rPr>
          <w:rFonts w:cstheme="minorHAnsi"/>
          <w:sz w:val="18"/>
          <w:szCs w:val="18"/>
        </w:rPr>
      </w:pPr>
    </w:p>
    <w:p w14:paraId="49E7E5CE" w14:textId="77777777" w:rsidR="00822351" w:rsidRPr="00D77D00" w:rsidRDefault="00822351" w:rsidP="00204948">
      <w:pPr>
        <w:rPr>
          <w:rFonts w:cstheme="minorHAnsi"/>
          <w:sz w:val="18"/>
          <w:szCs w:val="18"/>
        </w:rPr>
      </w:pPr>
      <w:r w:rsidRPr="00D77D00">
        <w:rPr>
          <w:rFonts w:cstheme="minorHAnsi"/>
          <w:sz w:val="18"/>
          <w:szCs w:val="18"/>
        </w:rPr>
        <w:t>Ciente de que a Indonésia e os seus aliados preparavam uma invasão, e numa tentativa de despertar a comunidade internacional para o que se preparava, a FRETILIN declarou, unilateralmente, a Independência, em 28 de novembro de 1975. A partir dessa data a FRETILIN passou a exigir que Portugal reconhecesse a RDTL – República Democrática de Timor-Leste, o que Portugal felizmente não fez.</w:t>
      </w:r>
    </w:p>
    <w:p w14:paraId="6067E387" w14:textId="77777777" w:rsidR="00822351" w:rsidRPr="00D77D00" w:rsidRDefault="00822351" w:rsidP="00204948">
      <w:pPr>
        <w:rPr>
          <w:rFonts w:cstheme="minorHAnsi"/>
          <w:sz w:val="18"/>
          <w:szCs w:val="18"/>
        </w:rPr>
      </w:pPr>
    </w:p>
    <w:p w14:paraId="0C90AE21" w14:textId="77777777" w:rsidR="00822351" w:rsidRPr="00D77D00" w:rsidRDefault="00822351" w:rsidP="00204948">
      <w:pPr>
        <w:rPr>
          <w:rFonts w:cstheme="minorHAnsi"/>
          <w:sz w:val="18"/>
          <w:szCs w:val="18"/>
        </w:rPr>
      </w:pPr>
      <w:r w:rsidRPr="00D77D00">
        <w:rPr>
          <w:rFonts w:cstheme="minorHAnsi"/>
          <w:sz w:val="18"/>
          <w:szCs w:val="18"/>
        </w:rPr>
        <w:t xml:space="preserve">Desde o início Barbedo de Magalhães sempre manifestou a sua total discordância relativamente a essa exigência da FRETILIN, apesar de considerar que, do ponto de vista do direito internacional, a declaração unilateral de independência era legítima, pois satisfazia todas as exigências prevista na lei internacional. Mas Barbedo tinha plena consciência de que, se Portugal reconhecesse a RDTL deixaria, automaticamente, de poder assumir as suas responsabilidades de Potência Administrante; o território e o Povo de Timor-Leste deixariam de ter quem os representasse nas Nações Unidas e, daí até ao desaparecimento completo da questão no plano internacional ia apenas um passo. Por isso é que, quando nos finais de 1975 se criou a Associação de Amizade </w:t>
      </w:r>
      <w:proofErr w:type="spellStart"/>
      <w:r w:rsidRPr="00D77D00">
        <w:rPr>
          <w:rFonts w:cstheme="minorHAnsi"/>
          <w:sz w:val="18"/>
          <w:szCs w:val="18"/>
        </w:rPr>
        <w:t>Portugal/Timor-Leste</w:t>
      </w:r>
      <w:proofErr w:type="spellEnd"/>
      <w:r w:rsidRPr="00D77D00">
        <w:rPr>
          <w:rFonts w:cstheme="minorHAnsi"/>
          <w:sz w:val="18"/>
          <w:szCs w:val="18"/>
        </w:rPr>
        <w:t xml:space="preserve"> (AAPTL), Barbedo recusou, sempre, os convites para ser membro da mesma e foi claríssimo, com todos, FRETILIN e membros da Associação, dos motivos pelos quais o recusava. Aliás avisou sempre, uns e outros, dos riscos de perder o único grande aliado que o Povo de Timor-Leste poderia ter, formalmente, na ONU, que era Portugal como Potência Administrante como tal reconhecida pela ONU.</w:t>
      </w:r>
    </w:p>
    <w:p w14:paraId="2574D3AC" w14:textId="77777777" w:rsidR="00822351" w:rsidRPr="00D77D00" w:rsidRDefault="00822351" w:rsidP="00204948">
      <w:pPr>
        <w:rPr>
          <w:rFonts w:cstheme="minorHAnsi"/>
          <w:sz w:val="18"/>
          <w:szCs w:val="18"/>
        </w:rPr>
      </w:pPr>
    </w:p>
    <w:p w14:paraId="0DE9435B" w14:textId="77777777" w:rsidR="00822351" w:rsidRPr="00D77D00" w:rsidRDefault="00822351" w:rsidP="00204948">
      <w:pPr>
        <w:rPr>
          <w:rFonts w:cstheme="minorHAnsi"/>
          <w:sz w:val="18"/>
          <w:szCs w:val="18"/>
        </w:rPr>
      </w:pPr>
      <w:r w:rsidRPr="00D77D00">
        <w:rPr>
          <w:rFonts w:cstheme="minorHAnsi"/>
          <w:sz w:val="18"/>
          <w:szCs w:val="18"/>
        </w:rPr>
        <w:t xml:space="preserve">O objetivo das iniciativas na Assembleia da República em 1981/1982 foi lembrar, ao Parlamento, as responsabilidades de Portugal como Potência Administrante de Timor Português e convencer o Governo da necessidade urgente de agir para impedir que a questão da autodeterminação do território desaparecesse da agenda das Nações Unidas. </w:t>
      </w:r>
    </w:p>
    <w:p w14:paraId="48C9B3AE" w14:textId="77777777" w:rsidR="00822351" w:rsidRPr="00D77D00" w:rsidRDefault="00822351" w:rsidP="00204948">
      <w:pPr>
        <w:rPr>
          <w:rFonts w:cstheme="minorHAnsi"/>
          <w:sz w:val="18"/>
          <w:szCs w:val="18"/>
        </w:rPr>
      </w:pPr>
    </w:p>
    <w:p w14:paraId="7CFEE7D5" w14:textId="77777777" w:rsidR="00822351" w:rsidRPr="00D77D00" w:rsidRDefault="00822351" w:rsidP="00204948">
      <w:pPr>
        <w:rPr>
          <w:rFonts w:cstheme="minorHAnsi"/>
          <w:sz w:val="18"/>
          <w:szCs w:val="18"/>
        </w:rPr>
      </w:pPr>
      <w:r w:rsidRPr="00D77D00">
        <w:rPr>
          <w:rFonts w:cstheme="minorHAnsi"/>
          <w:sz w:val="18"/>
          <w:szCs w:val="18"/>
        </w:rPr>
        <w:t>Desde o início (dezembro de 1975), Barbedo também sempre discordou da exigência da FRETILIN de ser considerada como a única legítima representante do Povo de Timor-Leste, apesar das Nações Unidas desejarem sempre encontrar um único legítimo representante, para facilitar os processos de autodeterminação. Barbedo considerava que, para os timorenses atingirem os seus objetivos, era crucial conquistar o apoio dos povos dos mais importantes países democráticos, o que não conseguiriam (a não ser marginalmente) se insistissem em ser considerados como os únicos legítimos representantes do Povo de Timor-Leste. Desde a invasão de Timor-Leste, em dezembro de 1975, os sucessivos governos portugueses foram muito pressionados, e de forma crescente, pelos seus aliados ocidentais, para deixar cair, da agenda da ONU, a questão da ocupação e da autodeterminação. Se Portugal deixasse que isso acontecesse, as críticas internacionais relacionadas com esta matéria crucial cessariam e as relações económicas e políticas dos países ocidentais com o regime do General Suharto deixariam de ter esse estorvo a perturbá-las.</w:t>
      </w:r>
    </w:p>
    <w:p w14:paraId="5A10DD79" w14:textId="77777777" w:rsidR="00822351" w:rsidRPr="00D77D00" w:rsidRDefault="00822351" w:rsidP="00204948">
      <w:pPr>
        <w:rPr>
          <w:rFonts w:cstheme="minorHAnsi"/>
          <w:sz w:val="18"/>
          <w:szCs w:val="18"/>
        </w:rPr>
      </w:pPr>
    </w:p>
    <w:p w14:paraId="540D57FA" w14:textId="77777777" w:rsidR="00822351" w:rsidRPr="00D77D00" w:rsidRDefault="00822351" w:rsidP="00204948">
      <w:pPr>
        <w:rPr>
          <w:rFonts w:cstheme="minorHAnsi"/>
          <w:sz w:val="18"/>
          <w:szCs w:val="18"/>
        </w:rPr>
      </w:pPr>
      <w:r w:rsidRPr="00D77D00">
        <w:rPr>
          <w:rFonts w:cstheme="minorHAnsi"/>
          <w:sz w:val="18"/>
          <w:szCs w:val="18"/>
        </w:rPr>
        <w:t>Sabia-se que, em 1979, as últimas bases da Resistência Timorense tinham caído em mãos indonésias. Já se tinham passado dois anos sem quaisquer notícias da Resistência nas montanhas. Barbedo sentia que, neste contexto, a pressão das potências ocidentais (os mais importantes ‘aliados’ e ‘amigos’ de Portugal) estava a crescer ainda mais, porque estas potências consideravam que era chegado o tempo de dar um golpe de misericórdia para fazer desaparecer a incómoda questão de Timor-Leste da Agenda da Assembleia Geral das Nações Unidas. Face ao risco iminente de isto poder acontecer, em junho de 1981, (a seguir a uma sessão do ‘</w:t>
      </w:r>
      <w:proofErr w:type="spellStart"/>
      <w:r w:rsidRPr="00D77D00">
        <w:rPr>
          <w:rFonts w:cstheme="minorHAnsi"/>
          <w:i/>
          <w:sz w:val="18"/>
          <w:szCs w:val="18"/>
        </w:rPr>
        <w:t>Permanent</w:t>
      </w:r>
      <w:proofErr w:type="spellEnd"/>
      <w:r w:rsidRPr="00D77D00">
        <w:rPr>
          <w:rFonts w:cstheme="minorHAnsi"/>
          <w:i/>
          <w:sz w:val="18"/>
          <w:szCs w:val="18"/>
        </w:rPr>
        <w:t xml:space="preserve"> People’s Tribunal’</w:t>
      </w:r>
      <w:r w:rsidRPr="00D77D00">
        <w:rPr>
          <w:rFonts w:cstheme="minorHAnsi"/>
          <w:sz w:val="18"/>
          <w:szCs w:val="18"/>
        </w:rPr>
        <w:t xml:space="preserve"> - um tribunal internacional de opinião - que teve lugar em Lisboa para apreciar a questão da invasão e ocupação de Timor-Leste face ao direito internacional, em que se tornou evidente que a situação no território era desesperada), Barbedo insistiu, mais uma vez, junto de Abílio Araújo, o Representante da FRETILIN em Portugal, para a imperiosa necessidade desta mudar a sua estratégia. Com efeito, sem isso, como poderia a solidariedade (da CDPM Porto) desenvolver um grande trabalho político e diplomático de mobilização para que Portugal assumisse efetiva e eficazmente as suas responsabilidades de Potência Administrante de Timor Português, se, ao mesmo tempo a FRETILIN continuasse a exigir ao Governo Português que reconhecesse a independência.</w:t>
      </w:r>
    </w:p>
    <w:p w14:paraId="1EF4F6AD" w14:textId="77777777" w:rsidR="00822351" w:rsidRPr="00D77D00" w:rsidRDefault="00822351" w:rsidP="00204948">
      <w:pPr>
        <w:rPr>
          <w:rFonts w:cstheme="minorHAnsi"/>
          <w:sz w:val="18"/>
          <w:szCs w:val="18"/>
        </w:rPr>
      </w:pPr>
    </w:p>
    <w:p w14:paraId="36A8110E" w14:textId="77777777" w:rsidR="00822351" w:rsidRPr="00D77D00" w:rsidRDefault="00822351" w:rsidP="00204948">
      <w:pPr>
        <w:rPr>
          <w:rFonts w:cstheme="minorHAnsi"/>
          <w:sz w:val="18"/>
          <w:szCs w:val="18"/>
        </w:rPr>
      </w:pPr>
      <w:r w:rsidRPr="00D77D00">
        <w:rPr>
          <w:rFonts w:cstheme="minorHAnsi"/>
          <w:sz w:val="18"/>
          <w:szCs w:val="18"/>
        </w:rPr>
        <w:t>De facto, como poderia Portugal assumir o seu papel de Potência Administrante de um território que considerasse já independente?</w:t>
      </w:r>
    </w:p>
    <w:p w14:paraId="68A3277E" w14:textId="77777777" w:rsidR="00822351" w:rsidRPr="00D77D00" w:rsidRDefault="00822351" w:rsidP="00204948">
      <w:pPr>
        <w:rPr>
          <w:rFonts w:cstheme="minorHAnsi"/>
          <w:sz w:val="18"/>
          <w:szCs w:val="18"/>
        </w:rPr>
      </w:pPr>
      <w:r w:rsidRPr="00D77D00">
        <w:rPr>
          <w:rFonts w:cstheme="minorHAnsi"/>
          <w:sz w:val="18"/>
          <w:szCs w:val="18"/>
        </w:rPr>
        <w:t>Felizmente, em julho de 1981, Abílio Araújo concordou com a estratégia de António Barbedo de Magalhães, a quem informou que, na próxima reunião de líderes da FRETILIN, que teria lugar pouco depois (</w:t>
      </w:r>
      <w:proofErr w:type="spellStart"/>
      <w:r w:rsidRPr="00D77D00">
        <w:rPr>
          <w:rFonts w:cstheme="minorHAnsi"/>
          <w:sz w:val="18"/>
          <w:szCs w:val="18"/>
        </w:rPr>
        <w:t>agosto/setembro</w:t>
      </w:r>
      <w:proofErr w:type="spellEnd"/>
      <w:r w:rsidRPr="00D77D00">
        <w:rPr>
          <w:rFonts w:cstheme="minorHAnsi"/>
          <w:sz w:val="18"/>
          <w:szCs w:val="18"/>
        </w:rPr>
        <w:t xml:space="preserve"> de 1981) em Maputo, Moçambique, levantaria essa questão. Em setembro de 1981, regressado da importante reunião de líderes da FRETILIN no exterior (fora de Timor-Leste), Abílio de Araújo informou Barbedo de que a FRETILIN tinha decidido respeitar as pré-condições necessárias para viabilizar a estratégia que visava convencer o Parlamento Português, e através deste, o Governo Português, a assumir efetivamente as suas responsabilidades de Potência Administrante e dar o seu acordo à estratégia que, em julho de 1981, Barbedo de Magalhães lhe tinha apresentado. Este acordo abriu, finalmente, as portas ao começo da concretização de um amplo trabalho político e diplomático junto de todos os partidos representados na Assembleia da República, sem uma única exceção. Este apoio e participação de todos os partidos com assento parlamentar, permitiu, finalmente, abrir caminho à concretização de uma verdadeira política nacional respeitadora da dignidade e dos direitos dos timorenses e, simultaneamente, respeitadora dos deveres e obrigações de Portugal, como Potência Administrante e igualmente respeitadora da sua própria Dignidade e do Sentido da sua História.</w:t>
      </w:r>
    </w:p>
    <w:p w14:paraId="562EEBB5" w14:textId="77777777" w:rsidR="00822351" w:rsidRPr="00D77D00" w:rsidRDefault="00822351" w:rsidP="00204948">
      <w:pPr>
        <w:rPr>
          <w:rFonts w:cstheme="minorHAnsi"/>
          <w:sz w:val="18"/>
          <w:szCs w:val="18"/>
        </w:rPr>
      </w:pPr>
    </w:p>
    <w:p w14:paraId="61155DE9" w14:textId="77777777" w:rsidR="00822351" w:rsidRPr="00D77D00" w:rsidRDefault="00822351" w:rsidP="00204948">
      <w:pPr>
        <w:rPr>
          <w:rFonts w:cstheme="minorHAnsi"/>
          <w:sz w:val="18"/>
          <w:szCs w:val="18"/>
        </w:rPr>
      </w:pPr>
      <w:r w:rsidRPr="00D77D00">
        <w:rPr>
          <w:rFonts w:cstheme="minorHAnsi"/>
          <w:sz w:val="18"/>
          <w:szCs w:val="18"/>
        </w:rPr>
        <w:t xml:space="preserve">Mesmo antes de Abílio Araújo regressar de Moçambique e informar António Barbedo da reação das restantes líderes da FRETILIN, já em agosto de 1981, durante as férias que este fez na Bélgica e na Holanda, Barbedo fez contactos com parlamentares belgas e europeus ou os seus secretariados em Bruxelas. Ficou, assim, a saber que em 23 de maio de 1980 o Parlamento Europeu tinha aprovado uma proposta da eurodeputada socialista </w:t>
      </w:r>
      <w:proofErr w:type="spellStart"/>
      <w:r w:rsidRPr="00D77D00">
        <w:rPr>
          <w:rFonts w:cstheme="minorHAnsi"/>
          <w:sz w:val="18"/>
          <w:szCs w:val="18"/>
        </w:rPr>
        <w:t>Ien</w:t>
      </w:r>
      <w:proofErr w:type="spellEnd"/>
      <w:r w:rsidRPr="00D77D00">
        <w:rPr>
          <w:rFonts w:cstheme="minorHAnsi"/>
          <w:sz w:val="18"/>
          <w:szCs w:val="18"/>
        </w:rPr>
        <w:t xml:space="preserve"> van </w:t>
      </w:r>
      <w:proofErr w:type="spellStart"/>
      <w:r w:rsidRPr="00D77D00">
        <w:rPr>
          <w:rFonts w:cstheme="minorHAnsi"/>
          <w:sz w:val="18"/>
          <w:szCs w:val="18"/>
        </w:rPr>
        <w:t>den</w:t>
      </w:r>
      <w:proofErr w:type="spellEnd"/>
      <w:r w:rsidRPr="00D77D00">
        <w:rPr>
          <w:rFonts w:cstheme="minorHAnsi"/>
          <w:sz w:val="18"/>
          <w:szCs w:val="18"/>
        </w:rPr>
        <w:t xml:space="preserve"> </w:t>
      </w:r>
      <w:proofErr w:type="spellStart"/>
      <w:r w:rsidRPr="00D77D00">
        <w:rPr>
          <w:rFonts w:cstheme="minorHAnsi"/>
          <w:sz w:val="18"/>
          <w:szCs w:val="18"/>
        </w:rPr>
        <w:t>Heuvel</w:t>
      </w:r>
      <w:proofErr w:type="spellEnd"/>
      <w:r w:rsidRPr="00D77D00">
        <w:rPr>
          <w:rFonts w:cstheme="minorHAnsi"/>
          <w:sz w:val="18"/>
          <w:szCs w:val="18"/>
        </w:rPr>
        <w:t xml:space="preserve"> de uma Resolução que propunha que se criasse uma comissão internacional para investigar as violações dos Direitos Humanos em Timor-Leste desde a invasão. Quando soube disso, Barbedo decidiu visitar a deputada </w:t>
      </w:r>
      <w:proofErr w:type="spellStart"/>
      <w:r w:rsidRPr="00D77D00">
        <w:rPr>
          <w:rFonts w:cstheme="minorHAnsi"/>
          <w:sz w:val="18"/>
          <w:szCs w:val="18"/>
        </w:rPr>
        <w:t>Ien</w:t>
      </w:r>
      <w:proofErr w:type="spellEnd"/>
      <w:r w:rsidRPr="00D77D00">
        <w:rPr>
          <w:rFonts w:cstheme="minorHAnsi"/>
          <w:sz w:val="18"/>
          <w:szCs w:val="18"/>
        </w:rPr>
        <w:t xml:space="preserve"> van </w:t>
      </w:r>
      <w:proofErr w:type="spellStart"/>
      <w:r w:rsidRPr="00D77D00">
        <w:rPr>
          <w:rFonts w:cstheme="minorHAnsi"/>
          <w:sz w:val="18"/>
          <w:szCs w:val="18"/>
        </w:rPr>
        <w:t>den</w:t>
      </w:r>
      <w:proofErr w:type="spellEnd"/>
      <w:r w:rsidRPr="00D77D00">
        <w:rPr>
          <w:rFonts w:cstheme="minorHAnsi"/>
          <w:sz w:val="18"/>
          <w:szCs w:val="18"/>
        </w:rPr>
        <w:t xml:space="preserve"> </w:t>
      </w:r>
      <w:proofErr w:type="spellStart"/>
      <w:r w:rsidRPr="00D77D00">
        <w:rPr>
          <w:rFonts w:cstheme="minorHAnsi"/>
          <w:sz w:val="18"/>
          <w:szCs w:val="18"/>
        </w:rPr>
        <w:t>Heuvel</w:t>
      </w:r>
      <w:proofErr w:type="spellEnd"/>
      <w:r w:rsidRPr="00D77D00">
        <w:rPr>
          <w:rFonts w:cstheme="minorHAnsi"/>
          <w:sz w:val="18"/>
          <w:szCs w:val="18"/>
        </w:rPr>
        <w:t xml:space="preserve"> na sua casa de férias, numa pequena aldeia na Holanda. Encontrou-a extremamente triste porque nenhum jornal ou partido político português tinha tido a </w:t>
      </w:r>
      <w:r w:rsidRPr="00D77D00">
        <w:rPr>
          <w:rFonts w:cstheme="minorHAnsi"/>
          <w:sz w:val="18"/>
          <w:szCs w:val="18"/>
        </w:rPr>
        <w:lastRenderedPageBreak/>
        <w:t>menor reação a esta aprovação. Mesmo o Partido Socialista Português tinha manifestado o mínimo interesse nesta iniciativa ou sequer divulgado a informação. Mais de um ano passado sobre a data da aprovação, ainda ninguém sabia (ou queria saber) que a resolução tinha sido aprovada, o que, naturalmente, lhe destruiu quase completamente o impacto e as eventuais consequências que poderia ter tido para a defesa dos Direitos Humanos do Povo de Timor-Leste e para o reforço da capacidade política de ação da Potência Administrante.</w:t>
      </w:r>
    </w:p>
    <w:p w14:paraId="0BC0A7B6" w14:textId="77777777" w:rsidR="00822351" w:rsidRPr="00D77D00" w:rsidRDefault="00822351" w:rsidP="00204948">
      <w:pPr>
        <w:rPr>
          <w:rFonts w:cstheme="minorHAnsi"/>
          <w:sz w:val="18"/>
          <w:szCs w:val="18"/>
        </w:rPr>
      </w:pPr>
    </w:p>
    <w:p w14:paraId="78EEB274" w14:textId="77777777" w:rsidR="00822351" w:rsidRPr="00D77D00" w:rsidRDefault="00822351" w:rsidP="00204948">
      <w:pPr>
        <w:rPr>
          <w:rFonts w:cstheme="minorHAnsi"/>
          <w:sz w:val="18"/>
          <w:szCs w:val="18"/>
        </w:rPr>
      </w:pPr>
      <w:r w:rsidRPr="00D77D00">
        <w:rPr>
          <w:rFonts w:cstheme="minorHAnsi"/>
          <w:sz w:val="18"/>
          <w:szCs w:val="18"/>
        </w:rPr>
        <w:t xml:space="preserve">A deputada holandesa ficou feliz quando Barbedo lhe disse que a Resolução que tinha proposto e conseguido fazer aprovar no Parlamento Europeu iria ser utilizada por ele como pretexto para dar início a uma campanha a que queria dar início no parlamento português, em setembro desse ano de 1981. Iria mostrar a resolução a deputados de todos os partidos com assento parlamentar e iria dizer-lhes que, se o Parlamento Europeu tinha conseguido aprovar uma resolução tão importante e contrária ao silenciamento que os grandes interesses europeus desejavam, isso significava que esses interesses não eram uma barreira impossível de vencer, como muitos deputados e partidos políticos portugueses pensavam e diziam, e que mesmo na União Europeia era possível lutar, solidariamente, pela defesa dos direitos do Povo de Timor-Leste. Ultrapassar este preconceito era crucial para mudar a mente dos deputados e fazê-los acreditar que talvez ainda conseguissem fazer alguma coisa para criar condições para o Povo de Timor-Leste alcançar a sua autodeterminação e para convencer o Governo Português de que ainda poderia levar até ao fim as suas obrigações de Potência Administrante. </w:t>
      </w:r>
    </w:p>
    <w:p w14:paraId="7840F4F6" w14:textId="77777777" w:rsidR="00822351" w:rsidRPr="00D77D00" w:rsidRDefault="00822351" w:rsidP="00204948">
      <w:pPr>
        <w:rPr>
          <w:rFonts w:cstheme="minorHAnsi"/>
          <w:sz w:val="18"/>
          <w:szCs w:val="18"/>
        </w:rPr>
      </w:pPr>
    </w:p>
    <w:p w14:paraId="6F028610" w14:textId="77777777" w:rsidR="00822351" w:rsidRPr="00D77D00" w:rsidRDefault="00822351" w:rsidP="00204948">
      <w:pPr>
        <w:rPr>
          <w:rFonts w:cstheme="minorHAnsi"/>
          <w:sz w:val="18"/>
          <w:szCs w:val="18"/>
        </w:rPr>
      </w:pPr>
      <w:r w:rsidRPr="00D77D00">
        <w:rPr>
          <w:rFonts w:cstheme="minorHAnsi"/>
          <w:sz w:val="18"/>
          <w:szCs w:val="18"/>
        </w:rPr>
        <w:t>Uma vez aprovada a nova estratégia da FRETILIN, que foi transmitida a Barbedo em setembro de 1981, aquando do regresso a Portugal de Abílio Araújo, acompanhado por outros dirigentes da FRETILIN, António Barbedo de Magalhães envolveu-se completamente neste trabalho político junto da Assembleia da República. Entretanto, em outubro de 1981, alguns dos mais importantes jornais e canais de televisão portugueses começaram a preparar a opinião pública portuguesa para a prevista (e, por alguns, desejada) derrota de uma qualquer resolução favorável à autodeterminação de Timor a ser votada no outono de 1982 na Assembleia Geral das Nações Unidas, como vinha acontecendo todos os anos desde a invasão, com um número de votos a favor cada vez mais reduzido. De facto, na RTP passaram dois documentários, feitos em parte com filmes indonésios, em que se mostravam soldados indonésios a construir, estradas e a apoiar lavradores timorenses nos seus trabalhos agrícolas. A reportagem dizia que tinham morrido muitos timorenses na Guerra Civil em que, em agosto de 1975, a FRETILIN e a UDT se envolveram durante algumas semanas, que tinham depois morrido também bastantes timorenses na fase inicial da invasão indonésia (em dezembro de 1975) mas que, então (outubro de 1981), o território já estava em paz. As culpas de tudo o que se tinha passado em Timor em 1975 era atribuída, pelos principais órgãos de comunicação social portugueses, aos partidos de esquerda, nomeadamente ao PS e ao PCP, que em 1981 já não faziam parte do Governo.</w:t>
      </w:r>
    </w:p>
    <w:p w14:paraId="4EDE0807" w14:textId="77777777" w:rsidR="00822351" w:rsidRPr="00D77D00" w:rsidRDefault="00822351" w:rsidP="00204948">
      <w:pPr>
        <w:rPr>
          <w:rFonts w:cstheme="minorHAnsi"/>
          <w:sz w:val="18"/>
          <w:szCs w:val="18"/>
        </w:rPr>
      </w:pPr>
    </w:p>
    <w:p w14:paraId="36E6C3E5" w14:textId="77777777" w:rsidR="00822351" w:rsidRPr="00D77D00" w:rsidRDefault="00822351" w:rsidP="00204948">
      <w:pPr>
        <w:rPr>
          <w:rFonts w:cstheme="minorHAnsi"/>
          <w:sz w:val="18"/>
          <w:szCs w:val="18"/>
        </w:rPr>
      </w:pPr>
      <w:r w:rsidRPr="00D77D00">
        <w:rPr>
          <w:rFonts w:cstheme="minorHAnsi"/>
          <w:sz w:val="18"/>
          <w:szCs w:val="18"/>
        </w:rPr>
        <w:t>Nessa altura ainda não era conhecido o que alguns anos mais tarde deixou de ser segredo: depois de muito pressionado, em dezembro de 1981 o Governo Português tinha concordado com os governos dos Estados Unidos, da Grã-Bretanha, da Austrália e da Indonésia numa estratégia que levasse à derrota da votação de uma resolução a submeter à Assembleia Geral das Nações Unidas no outono de 1982. Mais se veio a saber que, em dezembro de 1981, uma importante delegação indonésia se tinha deslocado a Lisboa, onde se instalou num hotel durante mais de uma semana, para reuniões secretas com agentes portugueses, a fim de combinaram os pormenores da farsa que iria viabilizar esta derrota de uma resolução sobre a invasão e ocupação indonésia e o direito à autodeterminação de Timor-Leste, sem que se tornasse óbvia qualquer conivência do lado português. Nem Barbedo nem qualquer outra pessoa da solidariedade portuguesa sabiam o que quer que fosse sobre este acordo secreto. Apenas tinham o ‘</w:t>
      </w:r>
      <w:r w:rsidRPr="00D77D00">
        <w:rPr>
          <w:rFonts w:cstheme="minorHAnsi"/>
          <w:i/>
          <w:sz w:val="18"/>
          <w:szCs w:val="18"/>
        </w:rPr>
        <w:t>feeling</w:t>
      </w:r>
      <w:r w:rsidRPr="00D77D00">
        <w:rPr>
          <w:rFonts w:cstheme="minorHAnsi"/>
          <w:sz w:val="18"/>
          <w:szCs w:val="18"/>
        </w:rPr>
        <w:t>’ de que alguma coisa estava a ser tramada nas suas costas e nas costas do Povo de Timor-Leste. Era claro que a eliminação da questão de Timor-Leste da agenda da ONU seria, mais tarde ou mais cedo, o resultado das pressões que os nossos ‘aliados’ ocidentais e alguns outros países tinham feito desde o início e continuavam a fazer, cada vez com maior força, quaisquer que fossem as cores políticas dos sucessivos governos de Portugal, da esquerda ou da direita, como tinha acontecido com governos comunistas e socialistas, a seguir ao 25 de abril, e, mais recentemente sobre um governo da Aliança Democrática (PSD-CDS) e que continuariam a fazer sobre os governos seguintes, até eliminarem a questão da agenda internacional, se nada de muito significativo e eficaz fosse feito para travar essa tendência.</w:t>
      </w:r>
    </w:p>
    <w:p w14:paraId="4DF5E961" w14:textId="77777777" w:rsidR="00822351" w:rsidRPr="00D77D00" w:rsidRDefault="00822351" w:rsidP="00204948">
      <w:pPr>
        <w:rPr>
          <w:rFonts w:cstheme="minorHAnsi"/>
          <w:sz w:val="18"/>
          <w:szCs w:val="18"/>
        </w:rPr>
      </w:pPr>
    </w:p>
    <w:p w14:paraId="6E070920" w14:textId="77777777" w:rsidR="00822351" w:rsidRPr="00D77D00" w:rsidRDefault="00822351" w:rsidP="00204948">
      <w:pPr>
        <w:rPr>
          <w:rFonts w:cstheme="minorHAnsi"/>
          <w:sz w:val="18"/>
          <w:szCs w:val="18"/>
        </w:rPr>
      </w:pPr>
      <w:r w:rsidRPr="00D77D00">
        <w:rPr>
          <w:rFonts w:cstheme="minorHAnsi"/>
          <w:sz w:val="18"/>
          <w:szCs w:val="18"/>
        </w:rPr>
        <w:t xml:space="preserve">Ao fim de pouco mais de meio ano de trabalho político na Assembleia da República, junto de deputados de todos os 9 partidos que nessa altura a integravam, em 2 de abril de 1982 foi aprovada, pelo Parlamento, a decisão de criar a Comissão Eventual para Acompanhamento da Situação em Timor-Leste. A escolha e eleição dos deputados que a deviam integrar ficou para mais tarde. A fim de pressionar a constituição efetiva desta Comissão Eventual, em 8 de maio de 1982 a Comissão para os Direitos do Povo Maubere - Porto, conseguiu levar a cabo, na Escola Superior das Belas Artes do Porto, (apesar das tentativas de boicote de que foi alvo), de uma Mesa Redonda sobre «Timor-Leste, uma Responsabilidade a Assumir». Esta Mesa Redonda, contou com a participação de deputados de todos os nove partidos com assento parlamentar e de um conjunto diversificado de jornalistas convidados. </w:t>
      </w:r>
    </w:p>
    <w:p w14:paraId="1EF5F721" w14:textId="77777777" w:rsidR="00822351" w:rsidRPr="00D77D00" w:rsidRDefault="00822351" w:rsidP="00204948">
      <w:pPr>
        <w:rPr>
          <w:rFonts w:cstheme="minorHAnsi"/>
          <w:sz w:val="18"/>
          <w:szCs w:val="18"/>
        </w:rPr>
      </w:pPr>
      <w:r w:rsidRPr="00D77D00">
        <w:rPr>
          <w:rFonts w:cstheme="minorHAnsi"/>
          <w:sz w:val="18"/>
          <w:szCs w:val="18"/>
        </w:rPr>
        <w:t xml:space="preserve">O público, cerca de 250 pessoas, encheu completamente não só os lugares, mas também os degraus do Anfiteatro das ‘Belas Artes’. A cobertura jornalística, no entanto, foi fraquíssima, quase nula, devido às pressões de quem continuava a apostar numa derrota na ONU. Exatamente um mês depois desta Mesa Redonda, em 8 de junho de 1982, ficou, finalmente, definida a constituição desta Comissão, foi eleito o seu Secretariado, e foi aprovado o Programa desta primeira Comissão Eventual para Acompanhamento da Situação em Timor-Leste. </w:t>
      </w:r>
    </w:p>
    <w:p w14:paraId="5D16730B" w14:textId="77777777" w:rsidR="00822351" w:rsidRPr="00D77D00" w:rsidRDefault="00822351" w:rsidP="00204948">
      <w:pPr>
        <w:rPr>
          <w:rFonts w:cstheme="minorHAnsi"/>
          <w:sz w:val="18"/>
          <w:szCs w:val="18"/>
        </w:rPr>
      </w:pPr>
    </w:p>
    <w:p w14:paraId="414866D4" w14:textId="77777777" w:rsidR="00822351" w:rsidRPr="00D77D00" w:rsidRDefault="00822351" w:rsidP="00204948">
      <w:pPr>
        <w:rPr>
          <w:rFonts w:cstheme="minorHAnsi"/>
          <w:sz w:val="18"/>
          <w:szCs w:val="18"/>
        </w:rPr>
      </w:pPr>
      <w:r w:rsidRPr="00D77D00">
        <w:rPr>
          <w:rFonts w:cstheme="minorHAnsi"/>
          <w:sz w:val="18"/>
          <w:szCs w:val="18"/>
        </w:rPr>
        <w:t xml:space="preserve">Nas legislaturas seguintes foram sendo criadas sucessivas comissões eventuais, que mantiveram a questão viva na Assembleia da República até ao Referendo de Autodeterminação do Povo de Timor-Leste, realizado em 30 de agosto de 1999. Quem presidiu a esta primeira Comissão Eventual foi o Deputado da ASDI Manuel Tilman, advogado timorense, que desempenhou um papel importantíssimo na sua criação. Com ele foram eleitos dois secretários: o deputado Lemos Damião, do PSD e o Deputado Aarons de Carvalho, do PS. Em junho-julho de 1982 estes três deputados deslocaram-se à Austrália, onde falaram com muitos refugiados que os informaram de que os massacres e as violações dos direitos humanos continuavam a ser terríveis. Quando o Secretariado da Comissão Eventual regressou a Portugal, informou a comunicação social portuguesa de que o genocídio, às mãos das forças de ocupação indonésias, prosseguia. Depois, o Secretariado da Comissão Eventual deslocou-se a Nova Iorque, à Sede das Nações Unidas. Aí foi recebido pelas representações de cerca de meia centena de países.  </w:t>
      </w:r>
    </w:p>
    <w:p w14:paraId="119DBA32" w14:textId="77777777" w:rsidR="00822351" w:rsidRPr="00D77D00" w:rsidRDefault="00822351" w:rsidP="00204948">
      <w:pPr>
        <w:rPr>
          <w:rFonts w:cstheme="minorHAnsi"/>
          <w:sz w:val="18"/>
          <w:szCs w:val="18"/>
        </w:rPr>
      </w:pPr>
    </w:p>
    <w:p w14:paraId="6AFCC835" w14:textId="77777777" w:rsidR="00822351" w:rsidRPr="00D77D00" w:rsidRDefault="00822351" w:rsidP="00204948">
      <w:pPr>
        <w:rPr>
          <w:rFonts w:cstheme="minorHAnsi"/>
          <w:sz w:val="18"/>
          <w:szCs w:val="18"/>
        </w:rPr>
      </w:pPr>
      <w:r w:rsidRPr="00D77D00">
        <w:rPr>
          <w:rFonts w:cstheme="minorHAnsi"/>
          <w:sz w:val="18"/>
          <w:szCs w:val="18"/>
        </w:rPr>
        <w:t xml:space="preserve">Nessas reuniões as representações visitadas disseram-lhes sempre o mesmo: </w:t>
      </w:r>
      <w:r w:rsidRPr="00D77D00">
        <w:rPr>
          <w:rFonts w:cstheme="minorHAnsi"/>
          <w:i/>
          <w:iCs/>
          <w:sz w:val="18"/>
          <w:szCs w:val="18"/>
        </w:rPr>
        <w:t>«Da Indonésia recebemos muitos relatórios a dizer que estão a construir estradas, escolas e hospitais e que as relações entre os militares indonésios e as populações, a quem estes ajudam, nos seus trabalhos agrícolas e outros, são boas; de Portugal, nunca recebemos qualquer relatório.</w:t>
      </w:r>
      <w:r w:rsidRPr="00D77D00">
        <w:rPr>
          <w:rFonts w:cstheme="minorHAnsi"/>
          <w:sz w:val="18"/>
          <w:szCs w:val="18"/>
        </w:rPr>
        <w:t xml:space="preserve">» </w:t>
      </w:r>
    </w:p>
    <w:p w14:paraId="7E99945C" w14:textId="77777777" w:rsidR="00822351" w:rsidRPr="00D77D00" w:rsidRDefault="00822351" w:rsidP="00204948">
      <w:pPr>
        <w:rPr>
          <w:rFonts w:cstheme="minorHAnsi"/>
          <w:sz w:val="18"/>
          <w:szCs w:val="18"/>
        </w:rPr>
      </w:pPr>
    </w:p>
    <w:p w14:paraId="64DD780B" w14:textId="77777777" w:rsidR="00822351" w:rsidRPr="00D77D00" w:rsidRDefault="00822351" w:rsidP="00204948">
      <w:pPr>
        <w:rPr>
          <w:rFonts w:cstheme="minorHAnsi"/>
          <w:sz w:val="18"/>
          <w:szCs w:val="18"/>
        </w:rPr>
      </w:pPr>
      <w:r w:rsidRPr="00D77D00">
        <w:rPr>
          <w:rFonts w:cstheme="minorHAnsi"/>
          <w:sz w:val="18"/>
          <w:szCs w:val="18"/>
        </w:rPr>
        <w:t xml:space="preserve">De posse destas informações, a Comissão Eventual da Assembleia da República fez uma discreta, mas muito forte e eficaz pressão junto do governo e este teve que mudar completamente de atitude e de reagir. Em 29 de janeiro de 1981 o Jornal de Notícias tinha publicado um extenso artigo cujo título de 1ª página era </w:t>
      </w:r>
      <w:r w:rsidRPr="00D77D00">
        <w:rPr>
          <w:rFonts w:cstheme="minorHAnsi"/>
          <w:i/>
          <w:sz w:val="18"/>
          <w:szCs w:val="18"/>
        </w:rPr>
        <w:t>«Timor-Leste: Governo (impotente) endossa o problema a Eanes».</w:t>
      </w:r>
      <w:r w:rsidRPr="00D77D00">
        <w:rPr>
          <w:rFonts w:cstheme="minorHAnsi"/>
          <w:sz w:val="18"/>
          <w:szCs w:val="18"/>
        </w:rPr>
        <w:t xml:space="preserve"> Mais adiante dizia: «</w:t>
      </w:r>
      <w:r w:rsidRPr="00D77D00">
        <w:rPr>
          <w:rFonts w:cstheme="minorHAnsi"/>
          <w:i/>
          <w:sz w:val="18"/>
          <w:szCs w:val="18"/>
        </w:rPr>
        <w:t xml:space="preserve">O Governo considera ter esgotado todas as possibilidades de atuação. Ao que parece entendeu transferir a “batata quente” para as mãos do Presidente da República» </w:t>
      </w:r>
      <w:r w:rsidRPr="00D77D00">
        <w:rPr>
          <w:rFonts w:cstheme="minorHAnsi"/>
          <w:sz w:val="18"/>
          <w:szCs w:val="18"/>
        </w:rPr>
        <w:t>(Barbedo de Magalhães, 2007:516).</w:t>
      </w:r>
    </w:p>
    <w:p w14:paraId="1F532A1F" w14:textId="77777777" w:rsidR="00822351" w:rsidRPr="00D77D00" w:rsidRDefault="00822351" w:rsidP="00204948">
      <w:pPr>
        <w:rPr>
          <w:rFonts w:cstheme="minorHAnsi"/>
          <w:sz w:val="18"/>
          <w:szCs w:val="18"/>
        </w:rPr>
      </w:pPr>
    </w:p>
    <w:p w14:paraId="54839EDC" w14:textId="77777777" w:rsidR="00822351" w:rsidRPr="00D77D00" w:rsidRDefault="00822351" w:rsidP="00204948">
      <w:pPr>
        <w:rPr>
          <w:rFonts w:cstheme="minorHAnsi"/>
          <w:sz w:val="18"/>
          <w:szCs w:val="18"/>
        </w:rPr>
      </w:pPr>
      <w:r w:rsidRPr="00D77D00">
        <w:rPr>
          <w:rFonts w:cstheme="minorHAnsi"/>
          <w:sz w:val="18"/>
          <w:szCs w:val="18"/>
        </w:rPr>
        <w:t>No verão de 1982 o Primeiro-ministro Francisco Pinto Balsemão concordou, finalmente, em desencadear, em conjunto com o Presidente da República, General Ramalho Eanes, uma muito forte e urgente campanha diplomática, nomeadamente junto de países africanos e da América Latina, para conseguir o apoio do maior número possível de países para uma proposta de resolução que, pela primeira vez, iria ser submetida à Assembleia Geral da ONU por Portugal e não por outros países de língua oficial portuguesa, como tinha acontecido nos anos anteriores. Em 23 de setembro de 1982, aproximando-se a reunião do outono da Assembleia Geral das Nações Unidas, a Comissão para os Direitos do Povo Maubere - Porto organizou uma segunda Mesa Redonda, também na Escola Superior das Belas Artes do Porto, desta vez sobre «Timor-Leste, Portugal e a ONU». O objetivo era promover o reforço da cooperação entre o Governo e o Presidente da República, que, entretanto, se tinha começado a estabelecer, e aumentar a convicção do Governo Português na campanha diplomática conjunta, para evitar uma derrota na ONU.</w:t>
      </w:r>
    </w:p>
    <w:p w14:paraId="58722F38" w14:textId="77777777" w:rsidR="00822351" w:rsidRPr="00D77D00" w:rsidRDefault="00822351" w:rsidP="00204948">
      <w:pPr>
        <w:rPr>
          <w:rFonts w:cstheme="minorHAnsi"/>
          <w:sz w:val="18"/>
          <w:szCs w:val="18"/>
        </w:rPr>
      </w:pPr>
    </w:p>
    <w:p w14:paraId="2F8A5442" w14:textId="77777777" w:rsidR="00822351" w:rsidRPr="00D77D00" w:rsidRDefault="00822351" w:rsidP="00204948">
      <w:pPr>
        <w:rPr>
          <w:rFonts w:cstheme="minorHAnsi"/>
          <w:sz w:val="18"/>
          <w:szCs w:val="18"/>
        </w:rPr>
      </w:pPr>
      <w:r w:rsidRPr="00D77D00">
        <w:rPr>
          <w:rFonts w:cstheme="minorHAnsi"/>
          <w:sz w:val="18"/>
          <w:szCs w:val="18"/>
        </w:rPr>
        <w:t>Apesar do pessimismo do governo, manifestado em 29 de janeiro, graças ao sucesso da campanha desencadeada pela solidariedade, quer dentro quer fora do parlamento e do trabalho feito em conjunto pelo Presidente Ramalho Eanes e pelo Primeiro-ministro durante o verão, em 28 de setembro de 1982, quando o Primeiro-Ministro Francisco Pinto Balsemão partiu para Nova Iorque, para participar na reunião da Assembleia Geral da ONU, a imprensa podia afirmar que Eanes e Governo estavam em sintonia relativamente a Timor e que o Primeiro-ministro Pinto Balsemão, finalmente confiante, afirmava que a força da razão estava do nosso lado. Em resultado desta campanha de última hora, o texto proposto por Portugal foi aprovado, em 3 de novembro de 1982, ficando com a designação de Resolução 37/30, de 1982. Foi-o só por 4 votos de diferença, mas o importante é que foi aprovada. Isso foi o suficiente para a questão da ocupação e da autodeterminação de Timor-Leste continuar viva na ONU. Foi tal o choque, para os governos da Indonésia, dos Estados Unidos, do Reino Unido, da Austrália, e de outros países ocidentais, que davam como certa a derrota da resolução, que nunca mais quiseram submeter a votação qualquer outra resolução sobre Timor-Leste. Foi com base nesta resolução de 1982 que, em maio de 1999, a Indonésia e Portugal chegaram a um acordo, sob os auspícios das Nações Unidas, para uma consulta popular ao Povo de Timor-Leste que foi, de facto, um Referendo de Autodeterminação, que levou à Independência do território.</w:t>
      </w:r>
    </w:p>
    <w:p w14:paraId="68CF2471" w14:textId="77777777" w:rsidR="00822351" w:rsidRPr="00D77D00" w:rsidRDefault="00822351" w:rsidP="00204948">
      <w:pPr>
        <w:rPr>
          <w:rFonts w:cstheme="minorHAnsi"/>
          <w:sz w:val="18"/>
          <w:szCs w:val="18"/>
        </w:rPr>
      </w:pPr>
    </w:p>
    <w:p w14:paraId="6DB5F34A" w14:textId="77777777" w:rsidR="00822351" w:rsidRPr="00D77D00" w:rsidRDefault="00822351" w:rsidP="00204948">
      <w:pPr>
        <w:rPr>
          <w:rFonts w:cstheme="minorHAnsi"/>
          <w:sz w:val="18"/>
          <w:szCs w:val="18"/>
        </w:rPr>
      </w:pPr>
      <w:r w:rsidRPr="00D77D00">
        <w:rPr>
          <w:rFonts w:cstheme="minorHAnsi"/>
          <w:sz w:val="18"/>
          <w:szCs w:val="18"/>
        </w:rPr>
        <w:t>De facto, 17 anos depois de aprovada a Resolução 37/30, de 1982, em 5 de maio de 1999, num quadro politico internacional que, entretanto, tinha mudado muito e numa situação de crise e de transição do Regime Indonésio do General Suharto, Portugal e a Indonésia assinaram, sob os auspícios do Secretários Geral da ONU, um acordo (</w:t>
      </w:r>
      <w:proofErr w:type="spellStart"/>
      <w:r w:rsidRPr="00D77D00">
        <w:rPr>
          <w:rFonts w:cstheme="minorHAnsi"/>
          <w:sz w:val="18"/>
          <w:szCs w:val="18"/>
        </w:rPr>
        <w:t>Acordo</w:t>
      </w:r>
      <w:proofErr w:type="spellEnd"/>
      <w:r w:rsidRPr="00D77D00">
        <w:rPr>
          <w:rFonts w:cstheme="minorHAnsi"/>
          <w:sz w:val="18"/>
          <w:szCs w:val="18"/>
        </w:rPr>
        <w:t xml:space="preserve"> de Nova Iorque) que abriu caminho a uma Consulta Popular ao Povo de Timor-Leste. Esta Consulta Popular, organizada pelas Nações Unidas, realizou-se em 30 da agosto de 1999. Apesar das terríveis ameaças e massacres a que, mais uma vez, foram sujeitos os timorenses, pelas forças indonésias e pelas milícias por estas criadas, armadas e pagas, votaram 98,9% dos eleitores inscritos, sendo 78,5% dos votos favoráveis à Independência. No mês seguinte, o setembro Negro de 1999, militares indonésios e milícias ainda fizeram grandes massacres e levaram à força para a Indonésia mais de um quarto da população, para dizerem que o povo não tinha aceite o resultado e, por isso, fugia para a Indonésia. Mas era demasiado evidente a vontade democraticamente expressa pelo Povo Timorense e, com o apoio da ONU e de uma Força Internacional de Paz, depois de quase todas as cidades e vilas de Timor terem sido reduzidas a cinzas, a paz voltou e a independência da República Democrática de Timor-Leste (RDT-L) foi, finalmente, reconhecida, pela ONU e por todos os estados que a integram, em 20 de maio de 2002. </w:t>
      </w:r>
    </w:p>
    <w:p w14:paraId="784361D4" w14:textId="77777777" w:rsidR="00822351" w:rsidRPr="00D77D00" w:rsidRDefault="00822351" w:rsidP="00204948">
      <w:pPr>
        <w:rPr>
          <w:rFonts w:cstheme="minorHAnsi"/>
          <w:sz w:val="18"/>
          <w:szCs w:val="18"/>
        </w:rPr>
      </w:pPr>
    </w:p>
    <w:p w14:paraId="4C0CFD46" w14:textId="77777777" w:rsidR="00822351" w:rsidRPr="00D77D00" w:rsidRDefault="00822351" w:rsidP="00483176">
      <w:pPr>
        <w:pStyle w:val="ListParagraph"/>
        <w:numPr>
          <w:ilvl w:val="0"/>
          <w:numId w:val="12"/>
        </w:numPr>
        <w:ind w:left="57" w:right="57" w:firstLine="0"/>
        <w:jc w:val="both"/>
        <w:rPr>
          <w:rFonts w:cstheme="minorHAnsi"/>
          <w:b/>
          <w:sz w:val="18"/>
          <w:szCs w:val="18"/>
          <w:lang w:val="pt-PT"/>
        </w:rPr>
      </w:pPr>
      <w:r w:rsidRPr="00D77D00">
        <w:rPr>
          <w:rFonts w:cstheme="minorHAnsi"/>
          <w:b/>
          <w:sz w:val="18"/>
          <w:szCs w:val="18"/>
          <w:lang w:val="pt-PT"/>
        </w:rPr>
        <w:t>O apoio ao revigoramento dos movimentos indonésios Pró-Democracia e da cooperação entre os povos de Portugal, Indonésia e Timor-Leste</w:t>
      </w:r>
    </w:p>
    <w:p w14:paraId="295D38A1" w14:textId="77777777" w:rsidR="00822351" w:rsidRPr="00D77D00" w:rsidRDefault="00822351" w:rsidP="00204948">
      <w:pPr>
        <w:rPr>
          <w:rFonts w:cstheme="minorHAnsi"/>
          <w:sz w:val="18"/>
          <w:szCs w:val="18"/>
        </w:rPr>
      </w:pPr>
    </w:p>
    <w:p w14:paraId="785235ED" w14:textId="77777777" w:rsidR="00822351" w:rsidRPr="00D77D00" w:rsidRDefault="00822351" w:rsidP="00204948">
      <w:pPr>
        <w:rPr>
          <w:rFonts w:cstheme="minorHAnsi"/>
          <w:sz w:val="18"/>
          <w:szCs w:val="18"/>
        </w:rPr>
      </w:pPr>
      <w:r w:rsidRPr="00D77D00">
        <w:rPr>
          <w:rFonts w:cstheme="minorHAnsi"/>
          <w:sz w:val="18"/>
          <w:szCs w:val="18"/>
        </w:rPr>
        <w:lastRenderedPageBreak/>
        <w:t>Com este objetivo a UP convidou vários cidadãos indonésios, residentes na Indonésia, para participarem nas 5ªs Jornadas de Timor da Universidade do Porto. Estas tiveram lugar na região de Lisboa (abertura no LNEC e continuação no Centro Escolar Turístico e Hoteleiro do Estoril) de 22 a 29 de julho de 1993. Portugal tinha cortado todas as relações com a Indonésia, na sequência da invasão de Timor por forças deste país, em 7 de dezembro de 1975.  A iniciativa da COJTUP tinha riscos, porque muitos dos participantes timorenses tinham visto e sofrido horrores, às mãos de indonésios, e a iniciativa só seria útil se se estabelecessem relações de confiança e cooperação entre uns e outros. Felizmente o timorense que deu início à sessão em que timorenses e indonésios iriam falar começou a sua intervenção dizendo: «</w:t>
      </w:r>
      <w:r w:rsidRPr="00D77D00">
        <w:rPr>
          <w:rFonts w:cstheme="minorHAnsi"/>
          <w:i/>
          <w:sz w:val="18"/>
          <w:szCs w:val="18"/>
        </w:rPr>
        <w:t>Irmãos indonésios, aqui percebemos que vocês sofrem, tal como nós, debaixo da mesma ditadura. O inimigo é o mesmo, a ditadura de Suharto e os nossos dois povos estão do mesmo lado da barricada (…)». Na</w:t>
      </w:r>
      <w:r w:rsidRPr="00D77D00">
        <w:rPr>
          <w:rFonts w:cstheme="minorHAnsi"/>
          <w:sz w:val="18"/>
          <w:szCs w:val="18"/>
        </w:rPr>
        <w:t xml:space="preserve"> sequência desta intervenção, o ambiente, que estava extremamente tenso, devido a muitos fatores estranhos à organização, desanuviou completamente. O objetivo principal destas Jornadas da UP foi alcançado. A cooperação entre timorenses, indonésios e portugueses reforçou-se enormemente.</w:t>
      </w:r>
    </w:p>
    <w:p w14:paraId="04EBC335" w14:textId="77777777" w:rsidR="00822351" w:rsidRPr="00D77D00" w:rsidRDefault="00822351" w:rsidP="00204948">
      <w:pPr>
        <w:rPr>
          <w:rFonts w:cstheme="minorHAnsi"/>
          <w:sz w:val="18"/>
          <w:szCs w:val="18"/>
        </w:rPr>
      </w:pPr>
    </w:p>
    <w:p w14:paraId="63AC7057" w14:textId="77777777" w:rsidR="00822351" w:rsidRPr="00D77D00" w:rsidRDefault="00822351" w:rsidP="00483176">
      <w:pPr>
        <w:pStyle w:val="ListParagraph"/>
        <w:numPr>
          <w:ilvl w:val="0"/>
          <w:numId w:val="12"/>
        </w:numPr>
        <w:ind w:left="57" w:right="57" w:firstLine="0"/>
        <w:jc w:val="both"/>
        <w:rPr>
          <w:rFonts w:cstheme="minorHAnsi"/>
          <w:b/>
          <w:sz w:val="18"/>
          <w:szCs w:val="18"/>
          <w:lang w:val="pt-PT"/>
        </w:rPr>
      </w:pPr>
      <w:r w:rsidRPr="00D77D00">
        <w:rPr>
          <w:rFonts w:cstheme="minorHAnsi"/>
          <w:b/>
          <w:sz w:val="18"/>
          <w:szCs w:val="18"/>
          <w:lang w:val="pt-PT"/>
        </w:rPr>
        <w:t>O reavivar da solidariedade alemã, 8 meses antes da visita do Presidente Suharto à Alemanha</w:t>
      </w:r>
    </w:p>
    <w:p w14:paraId="695E9A43" w14:textId="77777777" w:rsidR="00822351" w:rsidRPr="00D77D00" w:rsidRDefault="00822351" w:rsidP="00204948">
      <w:pPr>
        <w:rPr>
          <w:rFonts w:cstheme="minorHAnsi"/>
          <w:sz w:val="18"/>
          <w:szCs w:val="18"/>
        </w:rPr>
      </w:pPr>
    </w:p>
    <w:p w14:paraId="6D50E251" w14:textId="77777777" w:rsidR="00822351" w:rsidRPr="00D77D00" w:rsidRDefault="00822351" w:rsidP="00204948">
      <w:pPr>
        <w:rPr>
          <w:rFonts w:cstheme="minorHAnsi"/>
          <w:sz w:val="18"/>
          <w:szCs w:val="18"/>
        </w:rPr>
      </w:pPr>
      <w:r w:rsidRPr="00D77D00">
        <w:rPr>
          <w:rFonts w:cstheme="minorHAnsi"/>
          <w:sz w:val="18"/>
          <w:szCs w:val="18"/>
        </w:rPr>
        <w:t xml:space="preserve">A solidariedade alemã para com a Resistência Timorense tinha sido bastante forte, nos primeiros anos da ocupação. O facto de que, entretanto, as Bases da Resistência foram todas caindo e sendo destruídas pelas forças indonésias, entre 1977 e 1979, e que cessaram completamente as notícias sobre a Resistência, fez com que a solidariedade alemã se fosse apagando. </w:t>
      </w:r>
    </w:p>
    <w:p w14:paraId="53071F6E" w14:textId="77777777" w:rsidR="00822351" w:rsidRPr="00D77D00" w:rsidRDefault="00822351" w:rsidP="00204948">
      <w:pPr>
        <w:rPr>
          <w:rFonts w:cstheme="minorHAnsi"/>
          <w:sz w:val="18"/>
          <w:szCs w:val="18"/>
        </w:rPr>
      </w:pPr>
    </w:p>
    <w:p w14:paraId="534DAF47" w14:textId="77777777" w:rsidR="00822351" w:rsidRPr="00D77D00" w:rsidRDefault="00822351" w:rsidP="00204948">
      <w:pPr>
        <w:rPr>
          <w:rFonts w:cstheme="minorHAnsi"/>
          <w:sz w:val="18"/>
          <w:szCs w:val="18"/>
        </w:rPr>
      </w:pPr>
      <w:r w:rsidRPr="00D77D00">
        <w:rPr>
          <w:rFonts w:cstheme="minorHAnsi"/>
          <w:sz w:val="18"/>
          <w:szCs w:val="18"/>
        </w:rPr>
        <w:t>Quando, em 1993 António Barbedo, Liem Soei Liong e Pedro Pinto Leite procuraram encontrar alguns velhos militantes da Causa, para chamarem a atenção da opinião pública internacional para a dramática e completamente ilegal ocupação do território pela Indonésia, aquando duma visita que o Presidente da Indonésia iria fazer à Alemanha em maio de 1995, não foi fácil encontrar movimentos nem pessoas dispostas a assumir esta missão; ao fim de alguns meses, no entanto, foi possível reencontrar alguns dos raros cidadãos alemães que tinham participado na Missão Paz em Timor (Lusitânia Expresso) e nas V Jornadas de Timor da UP e mais alguns membros da antiga solidariedade alemã pós-invasão (1975 a 1977) até conseguir encontrar apoio suficiente para organizar uma conferência de solidariedade na Academia Evangélica de Iserlohn, que teve lugar de 30 de setembro a 2 de outubro de 1994.</w:t>
      </w:r>
    </w:p>
    <w:p w14:paraId="664A1B58" w14:textId="77777777" w:rsidR="00822351" w:rsidRPr="00D77D00" w:rsidRDefault="00822351" w:rsidP="00204948">
      <w:pPr>
        <w:rPr>
          <w:rFonts w:cstheme="minorHAnsi"/>
          <w:sz w:val="18"/>
          <w:szCs w:val="18"/>
        </w:rPr>
      </w:pPr>
    </w:p>
    <w:p w14:paraId="4407F608" w14:textId="77777777" w:rsidR="00822351" w:rsidRPr="00D77D00" w:rsidRDefault="00822351" w:rsidP="00204948">
      <w:pPr>
        <w:rPr>
          <w:rFonts w:cstheme="minorHAnsi"/>
          <w:sz w:val="18"/>
          <w:szCs w:val="18"/>
        </w:rPr>
      </w:pPr>
      <w:r w:rsidRPr="00D77D00">
        <w:rPr>
          <w:rFonts w:cstheme="minorHAnsi"/>
          <w:sz w:val="18"/>
          <w:szCs w:val="18"/>
        </w:rPr>
        <w:t xml:space="preserve"> Felizmente esta conferência teve um efeito despertador e motivador para muitos alemães, nomeadamente jovens, e para alguns indonésios residentes na Alemanha, que entre outubro de 94 e abril de 1995 organizaram e prepararam manifestações de rua contra a ocupação e as violações dos direitos humanos em Timor-Leste e, por sua vez, influenciaram artistas, autarcas e personalidades políticas influentes. </w:t>
      </w:r>
    </w:p>
    <w:p w14:paraId="00765C70" w14:textId="77777777" w:rsidR="00822351" w:rsidRPr="00D77D00" w:rsidRDefault="00822351" w:rsidP="00204948">
      <w:pPr>
        <w:rPr>
          <w:rFonts w:cstheme="minorHAnsi"/>
          <w:sz w:val="18"/>
          <w:szCs w:val="18"/>
        </w:rPr>
      </w:pPr>
    </w:p>
    <w:p w14:paraId="57C4EBC2" w14:textId="77777777" w:rsidR="00822351" w:rsidRPr="00D77D00" w:rsidRDefault="00822351" w:rsidP="00204948">
      <w:pPr>
        <w:rPr>
          <w:rFonts w:cstheme="minorHAnsi"/>
          <w:sz w:val="18"/>
          <w:szCs w:val="18"/>
        </w:rPr>
      </w:pPr>
      <w:r w:rsidRPr="00D77D00">
        <w:rPr>
          <w:rFonts w:cstheme="minorHAnsi"/>
          <w:sz w:val="18"/>
          <w:szCs w:val="18"/>
        </w:rPr>
        <w:t>Quando a visita do General Suharto, Presidente da Indonésia, acompanhado do seu Ministro dos Negócios Estrangeiros, Ali Alatas, finalmente teve lugar, em abril de 1995, graças ao trabalho destas pessoas, a visita, em vez de lhe permitir melhorar a sua imagem na Europa e no Mundo foi um complete fiasco. O Presidente Indonésio planeava visitar Weimar, a capital cultural (e também política, a seguir à I Guerra Mundial., mas a vereação disse que não recebia assassinos. O General Suharto desejava assistir a um espetáculo de ópera em Berlim, e os músicos e cantores informaram que começariam com um minuto de silêncio pelas vítimas timorenses. As insistentes e incisivas manifestações de rua fizeram o grande diplomata Ali Alatas irritado, perder completamente a compostura. Enfim, para a imagem da Indonésia e do seu regime ditatorial foi um completo fracasso.</w:t>
      </w:r>
    </w:p>
    <w:p w14:paraId="38955EB9" w14:textId="77777777" w:rsidR="00822351" w:rsidRPr="00D77D00" w:rsidRDefault="00822351" w:rsidP="00204948">
      <w:pPr>
        <w:rPr>
          <w:rFonts w:cstheme="minorHAnsi"/>
          <w:sz w:val="18"/>
          <w:szCs w:val="18"/>
        </w:rPr>
      </w:pPr>
    </w:p>
    <w:p w14:paraId="555FBE11" w14:textId="77777777" w:rsidR="00822351" w:rsidRPr="00D77D00" w:rsidRDefault="00822351" w:rsidP="00483176">
      <w:pPr>
        <w:pStyle w:val="ListParagraph"/>
        <w:numPr>
          <w:ilvl w:val="0"/>
          <w:numId w:val="12"/>
        </w:numPr>
        <w:ind w:left="57" w:right="57" w:firstLine="0"/>
        <w:jc w:val="both"/>
        <w:rPr>
          <w:rFonts w:cstheme="minorHAnsi"/>
          <w:b/>
          <w:sz w:val="18"/>
          <w:szCs w:val="18"/>
          <w:lang w:val="pt-PT"/>
        </w:rPr>
      </w:pPr>
      <w:r w:rsidRPr="00D77D00">
        <w:rPr>
          <w:rFonts w:cstheme="minorHAnsi"/>
          <w:b/>
          <w:sz w:val="18"/>
          <w:szCs w:val="18"/>
          <w:lang w:val="pt-PT"/>
        </w:rPr>
        <w:t>O empoderamento da solidariedade internacional, especialmente na Austrália, em maio e junho de 1995, e mais tarde, a seguir à atribuição do Prémio Nobel da Paz ao Bispo Ximenes Belo e ao Dr. Ramos Horta, nos Estados Unidos e no Canadá, em 1997 (7ªs Jornadas de Timor da UP)</w:t>
      </w:r>
    </w:p>
    <w:p w14:paraId="550B6A5E" w14:textId="77777777" w:rsidR="00822351" w:rsidRPr="00D77D00" w:rsidRDefault="00822351" w:rsidP="00204948">
      <w:pPr>
        <w:rPr>
          <w:rFonts w:cstheme="minorHAnsi"/>
          <w:sz w:val="18"/>
          <w:szCs w:val="18"/>
        </w:rPr>
      </w:pPr>
    </w:p>
    <w:p w14:paraId="31FC69F9" w14:textId="77777777" w:rsidR="00822351" w:rsidRPr="00D77D00" w:rsidRDefault="00822351" w:rsidP="00204948">
      <w:pPr>
        <w:rPr>
          <w:rFonts w:cstheme="minorHAnsi"/>
          <w:sz w:val="18"/>
          <w:szCs w:val="18"/>
        </w:rPr>
      </w:pPr>
      <w:r w:rsidRPr="00D77D00">
        <w:rPr>
          <w:rFonts w:cstheme="minorHAnsi"/>
          <w:sz w:val="18"/>
          <w:szCs w:val="18"/>
        </w:rPr>
        <w:t xml:space="preserve"> Na Austrália, a iniciativa mais importante teve lugar na </w:t>
      </w:r>
      <w:r w:rsidRPr="00D77D00">
        <w:rPr>
          <w:rFonts w:cstheme="minorHAnsi"/>
          <w:i/>
          <w:sz w:val="18"/>
          <w:szCs w:val="18"/>
        </w:rPr>
        <w:t>University of Technology of Sydney</w:t>
      </w:r>
      <w:r w:rsidRPr="00D77D00">
        <w:rPr>
          <w:rFonts w:cstheme="minorHAnsi"/>
          <w:sz w:val="18"/>
          <w:szCs w:val="18"/>
        </w:rPr>
        <w:t xml:space="preserve">, de 21 a 27 de junho de 1996. Na Conferência de solidariedade aí organizada pela COJTUP, com esta e mais duas universidades australianas, participaram cerca de 300 pessoas. Entre estes incluíam-se representantes de cerca de 20 organizações pró-democracia indonésias. Algumas pessoas diziam que, dado o número de movimentos representados, era o maior encontro de organizações pró-democracia indonésias alguma vez realizada até então. Participaram também alguns professores universitários e jornalista indonésios, australianos, portugueses e de outros países e até alguns timorenses vindos de Timor-Leste, alguns com nomes e documentos falsos para poderem sair de Timor. Um deles veio da guerrilha, nas montanhas, e algumas semanas depois foi filmado numa montanha de Timor a atacar uma patrulha indonésia. </w:t>
      </w:r>
    </w:p>
    <w:p w14:paraId="3B7A366C" w14:textId="77777777" w:rsidR="00822351" w:rsidRPr="00D77D00" w:rsidRDefault="00822351" w:rsidP="00204948">
      <w:pPr>
        <w:rPr>
          <w:rFonts w:cstheme="minorHAnsi"/>
          <w:sz w:val="18"/>
          <w:szCs w:val="18"/>
        </w:rPr>
      </w:pPr>
    </w:p>
    <w:p w14:paraId="5A869337" w14:textId="59E4E1DA" w:rsidR="00822351" w:rsidRPr="00D77D00" w:rsidRDefault="00822351" w:rsidP="00204948">
      <w:pPr>
        <w:rPr>
          <w:rFonts w:cstheme="minorHAnsi"/>
          <w:sz w:val="18"/>
          <w:szCs w:val="18"/>
        </w:rPr>
      </w:pPr>
      <w:r w:rsidRPr="00D77D00">
        <w:rPr>
          <w:rFonts w:cstheme="minorHAnsi"/>
          <w:sz w:val="18"/>
          <w:szCs w:val="18"/>
        </w:rPr>
        <w:t xml:space="preserve">O impacto desta iniciativa nos movimentos pró-democracia indonésios e nas suas ligações internacionais, nomeadamente com organizações timorenses, australianas e portuguesas, foi enorme. O facto de, pouco depois, em dezembro de 1996, o Dr. Ramos Horta, figura proeminente da Resistência Timorense, ter recebido o Prémio Nobel da Paz, conjuntamente com o Bispo Ximenes Belo, Administrador Apostólico da Diocese de DILI, deu novo </w:t>
      </w:r>
      <w:r w:rsidR="00491D70" w:rsidRPr="00D77D00">
        <w:rPr>
          <w:rFonts w:cstheme="minorHAnsi"/>
          <w:i/>
          <w:sz w:val="18"/>
          <w:szCs w:val="18"/>
        </w:rPr>
        <w:t>élan</w:t>
      </w:r>
      <w:r w:rsidRPr="00D77D00">
        <w:rPr>
          <w:rFonts w:cstheme="minorHAnsi"/>
          <w:sz w:val="18"/>
          <w:szCs w:val="18"/>
        </w:rPr>
        <w:t xml:space="preserve"> e prestígio à Resistência. Muitas portas, antes completamente fechadas a qualquer iniciativa de solidariedade com a luta do Povo de Timor-Leste pela sua dignidade, Liberdade e Independência, começaram, finalmente, a abrir-se. </w:t>
      </w:r>
    </w:p>
    <w:p w14:paraId="77CA97D8" w14:textId="77777777" w:rsidR="00822351" w:rsidRPr="00D77D00" w:rsidRDefault="00822351" w:rsidP="00204948">
      <w:pPr>
        <w:rPr>
          <w:rFonts w:cstheme="minorHAnsi"/>
          <w:sz w:val="18"/>
          <w:szCs w:val="18"/>
        </w:rPr>
      </w:pPr>
    </w:p>
    <w:p w14:paraId="323024C4" w14:textId="77777777" w:rsidR="00822351" w:rsidRPr="00D77D00" w:rsidRDefault="00822351" w:rsidP="00204948">
      <w:pPr>
        <w:rPr>
          <w:rFonts w:cstheme="minorHAnsi"/>
          <w:sz w:val="18"/>
          <w:szCs w:val="18"/>
        </w:rPr>
      </w:pPr>
      <w:r w:rsidRPr="00D77D00">
        <w:rPr>
          <w:rFonts w:cstheme="minorHAnsi"/>
          <w:sz w:val="18"/>
          <w:szCs w:val="18"/>
        </w:rPr>
        <w:t xml:space="preserve">Os grupos de solidariedade </w:t>
      </w:r>
      <w:proofErr w:type="spellStart"/>
      <w:r w:rsidRPr="00D77D00">
        <w:rPr>
          <w:rFonts w:cstheme="minorHAnsi"/>
          <w:sz w:val="18"/>
          <w:szCs w:val="18"/>
        </w:rPr>
        <w:t>ETAN-USA</w:t>
      </w:r>
      <w:proofErr w:type="spellEnd"/>
      <w:r w:rsidRPr="00D77D00">
        <w:rPr>
          <w:rFonts w:cstheme="minorHAnsi"/>
          <w:sz w:val="18"/>
          <w:szCs w:val="18"/>
        </w:rPr>
        <w:t xml:space="preserve"> e </w:t>
      </w:r>
      <w:proofErr w:type="spellStart"/>
      <w:r w:rsidRPr="00D77D00">
        <w:rPr>
          <w:rFonts w:cstheme="minorHAnsi"/>
          <w:sz w:val="18"/>
          <w:szCs w:val="18"/>
        </w:rPr>
        <w:t>ETAN-Canadá</w:t>
      </w:r>
      <w:proofErr w:type="spellEnd"/>
      <w:r w:rsidRPr="00D77D00">
        <w:rPr>
          <w:rFonts w:cstheme="minorHAnsi"/>
          <w:sz w:val="18"/>
          <w:szCs w:val="18"/>
        </w:rPr>
        <w:t>, entretanto criados, deram um apoio importantíssimo. Graças à sua extremamente eficiente colaboração, em fevereiro de 1997 foi possível realizar 15 conferências, em 13 universidades americanas e em duas canadianas. As universidades canadianas escolhidas foram ambas de Vancouver, onde o General Suharto iria em novembro desse ano para participar numa Conferência da APEC (</w:t>
      </w:r>
      <w:proofErr w:type="spellStart"/>
      <w:r w:rsidRPr="00D77D00">
        <w:rPr>
          <w:rFonts w:cstheme="minorHAnsi"/>
          <w:i/>
          <w:sz w:val="18"/>
          <w:szCs w:val="18"/>
        </w:rPr>
        <w:t>Asia</w:t>
      </w:r>
      <w:proofErr w:type="spellEnd"/>
      <w:r w:rsidRPr="00D77D00">
        <w:rPr>
          <w:rFonts w:cstheme="minorHAnsi"/>
          <w:i/>
          <w:sz w:val="18"/>
          <w:szCs w:val="18"/>
        </w:rPr>
        <w:t xml:space="preserve"> Pacific Economic Conference</w:t>
      </w:r>
      <w:r w:rsidRPr="00D77D00">
        <w:rPr>
          <w:rFonts w:cstheme="minorHAnsi"/>
          <w:sz w:val="18"/>
          <w:szCs w:val="18"/>
        </w:rPr>
        <w:t xml:space="preserve">). </w:t>
      </w:r>
    </w:p>
    <w:p w14:paraId="7BFF513C" w14:textId="77777777" w:rsidR="00822351" w:rsidRPr="00D77D00" w:rsidRDefault="00822351" w:rsidP="00204948">
      <w:pPr>
        <w:rPr>
          <w:rFonts w:cstheme="minorHAnsi"/>
          <w:sz w:val="18"/>
          <w:szCs w:val="18"/>
        </w:rPr>
      </w:pPr>
    </w:p>
    <w:p w14:paraId="0CDC696E" w14:textId="77777777" w:rsidR="00822351" w:rsidRPr="00D77D00" w:rsidRDefault="00822351" w:rsidP="00204948">
      <w:pPr>
        <w:rPr>
          <w:rFonts w:cstheme="minorHAnsi"/>
          <w:sz w:val="18"/>
          <w:szCs w:val="18"/>
        </w:rPr>
      </w:pPr>
      <w:r w:rsidRPr="00D77D00">
        <w:rPr>
          <w:rFonts w:cstheme="minorHAnsi"/>
          <w:sz w:val="18"/>
          <w:szCs w:val="18"/>
        </w:rPr>
        <w:t xml:space="preserve">Ainda mais importante do que as conferências, foi a audição, pelo </w:t>
      </w:r>
      <w:r w:rsidRPr="00D77D00">
        <w:rPr>
          <w:rFonts w:cstheme="minorHAnsi"/>
          <w:i/>
          <w:sz w:val="18"/>
          <w:szCs w:val="18"/>
        </w:rPr>
        <w:t>Human Rights Caucus</w:t>
      </w:r>
      <w:r w:rsidRPr="00D77D00">
        <w:rPr>
          <w:rFonts w:cstheme="minorHAnsi"/>
          <w:sz w:val="18"/>
          <w:szCs w:val="18"/>
        </w:rPr>
        <w:t xml:space="preserve"> do Congresso dos EUA, dos testemunhos de Ramos Horta, do Professor Indonésio George Aditjondro e de dois proeminentes timorenses, que denunciaram as violações dos direitos humanos em Timor, sob ocupação indonésia, e as torturas feitas por militares indonésios a muitos milhares de timorenses. Um dos congressistas presentes nesta audição foi o Senador Patrick Kennedy. Poucos meses depois desta audição, o Congresso Americano aprovou uma resolução cortando uma parte significativa do apoio militar à Indonésia. Uma outra audição, na Legislatura (Parlamento) do Estado do Massachusetts, teve como consequência a proibição de realização de contratos do Estado do Massachusetts com empresas americanas ou europeias que tivessem quaisquer negócios com a Indonésia.</w:t>
      </w:r>
    </w:p>
    <w:p w14:paraId="7EC55389" w14:textId="77777777" w:rsidR="00822351" w:rsidRPr="00D77D00" w:rsidRDefault="00822351" w:rsidP="00204948">
      <w:pPr>
        <w:rPr>
          <w:rFonts w:cstheme="minorHAnsi"/>
          <w:b/>
          <w:sz w:val="18"/>
          <w:szCs w:val="18"/>
        </w:rPr>
      </w:pPr>
    </w:p>
    <w:p w14:paraId="73229FE9" w14:textId="77777777" w:rsidR="00822351" w:rsidRPr="00D77D00" w:rsidRDefault="00822351" w:rsidP="00483176">
      <w:pPr>
        <w:pStyle w:val="ListParagraph"/>
        <w:numPr>
          <w:ilvl w:val="0"/>
          <w:numId w:val="12"/>
        </w:numPr>
        <w:ind w:left="57" w:right="57" w:firstLine="0"/>
        <w:jc w:val="both"/>
        <w:rPr>
          <w:rFonts w:cstheme="minorHAnsi"/>
          <w:b/>
          <w:sz w:val="18"/>
          <w:szCs w:val="18"/>
          <w:lang w:val="pt-PT"/>
        </w:rPr>
      </w:pPr>
      <w:r w:rsidRPr="00D77D00">
        <w:rPr>
          <w:rFonts w:cstheme="minorHAnsi"/>
          <w:b/>
          <w:sz w:val="18"/>
          <w:szCs w:val="18"/>
          <w:lang w:val="pt-PT"/>
        </w:rPr>
        <w:t>A colaboração na organização de duas muito importantes conferências, uma em Haia, na Holanda e outra em Londres, destinadas a pôr em contacto direto dirigentes da Resistência Timorense e muito importantes figuras indonésias, incluindo generais das forças armadas indonésias.</w:t>
      </w:r>
    </w:p>
    <w:p w14:paraId="125D9247" w14:textId="77777777" w:rsidR="00822351" w:rsidRPr="00D77D00" w:rsidRDefault="00822351" w:rsidP="00204948">
      <w:pPr>
        <w:pStyle w:val="ListParagraph"/>
        <w:ind w:left="57" w:right="57"/>
        <w:jc w:val="both"/>
        <w:rPr>
          <w:rFonts w:cstheme="minorHAnsi"/>
          <w:b/>
          <w:sz w:val="18"/>
          <w:szCs w:val="18"/>
          <w:lang w:val="pt-PT"/>
        </w:rPr>
      </w:pPr>
    </w:p>
    <w:p w14:paraId="2AC15F2C" w14:textId="77777777" w:rsidR="00822351" w:rsidRPr="00D77D00" w:rsidRDefault="00822351" w:rsidP="00204948">
      <w:pPr>
        <w:rPr>
          <w:rFonts w:cstheme="minorHAnsi"/>
          <w:sz w:val="18"/>
          <w:szCs w:val="18"/>
        </w:rPr>
      </w:pPr>
      <w:r w:rsidRPr="00D77D00">
        <w:rPr>
          <w:rFonts w:cstheme="minorHAnsi"/>
          <w:sz w:val="18"/>
          <w:szCs w:val="18"/>
        </w:rPr>
        <w:t xml:space="preserve"> A ideia de organizar estas duas iniciativas partiu da Resistência e foi, inicialmente, apresentada a António Barbedo de Magalhães pelo Representante da Resistência em Portugal, Dr. Roque Rodrigues. A sua sugestão era que perguntássemos ao Diretor do Instituto Internacional de Estudos Estratégicos e Internacionais de Lisboa, Álvaro Vasconcelos, se podia sugerir ao instituto holandês, Clingendael, que contactasse o </w:t>
      </w:r>
      <w:proofErr w:type="spellStart"/>
      <w:r w:rsidRPr="00D77D00">
        <w:rPr>
          <w:rFonts w:cstheme="minorHAnsi"/>
          <w:i/>
          <w:sz w:val="18"/>
          <w:szCs w:val="18"/>
        </w:rPr>
        <w:t>Jakarta</w:t>
      </w:r>
      <w:proofErr w:type="spellEnd"/>
      <w:r w:rsidRPr="00D77D00">
        <w:rPr>
          <w:rFonts w:cstheme="minorHAnsi"/>
          <w:i/>
          <w:sz w:val="18"/>
          <w:szCs w:val="18"/>
        </w:rPr>
        <w:t xml:space="preserve"> Institute for </w:t>
      </w:r>
      <w:proofErr w:type="spellStart"/>
      <w:r w:rsidRPr="00D77D00">
        <w:rPr>
          <w:rFonts w:cstheme="minorHAnsi"/>
          <w:i/>
          <w:sz w:val="18"/>
          <w:szCs w:val="18"/>
        </w:rPr>
        <w:t>Strategical</w:t>
      </w:r>
      <w:proofErr w:type="spellEnd"/>
      <w:r w:rsidRPr="00D77D00">
        <w:rPr>
          <w:rFonts w:cstheme="minorHAnsi"/>
          <w:i/>
          <w:sz w:val="18"/>
          <w:szCs w:val="18"/>
        </w:rPr>
        <w:t xml:space="preserve"> Studies</w:t>
      </w:r>
      <w:r w:rsidRPr="00D77D00">
        <w:rPr>
          <w:rFonts w:cstheme="minorHAnsi"/>
          <w:sz w:val="18"/>
          <w:szCs w:val="18"/>
        </w:rPr>
        <w:t xml:space="preserve">, da Indonésia, para averiguar da sua recetividade à ideia de participarem na organização dum tal Seminário, que seria organizado pelo instituto holandês, em Haia, com a colaboração do instituo indonésio e do instituto português dirigido por Álvaro Vasconcelos. Barbedo aderiu imediatamente ao projeto que a Resistência lhe apresentou pela voz de Roque Rodrigues, e falou ao Diretor do instituto português, que concordou em contactar com o instituto holandês, que, por sua vez, contactou o de Jacarta. </w:t>
      </w:r>
    </w:p>
    <w:p w14:paraId="576CE95C" w14:textId="77777777" w:rsidR="00822351" w:rsidRPr="00D77D00" w:rsidRDefault="00822351" w:rsidP="00204948">
      <w:pPr>
        <w:rPr>
          <w:rFonts w:cstheme="minorHAnsi"/>
          <w:sz w:val="18"/>
          <w:szCs w:val="18"/>
        </w:rPr>
      </w:pPr>
    </w:p>
    <w:p w14:paraId="0841481D" w14:textId="77777777" w:rsidR="00822351" w:rsidRPr="00D77D00" w:rsidRDefault="00822351" w:rsidP="00204948">
      <w:pPr>
        <w:rPr>
          <w:rFonts w:cstheme="minorHAnsi"/>
          <w:sz w:val="18"/>
          <w:szCs w:val="18"/>
        </w:rPr>
      </w:pPr>
      <w:r w:rsidRPr="00D77D00">
        <w:rPr>
          <w:rFonts w:cstheme="minorHAnsi"/>
          <w:sz w:val="18"/>
          <w:szCs w:val="18"/>
        </w:rPr>
        <w:t>Felizmente todos reagiram positivamente e a partir daí a iniciativa começou a tomar corpo, com uma importante participação de Liem Soei Liong, um cidadão indonésio a residir na Europa desde 1966 e que desempenhava um papel muito importante no Movimento Pró-democracia indonésio.</w:t>
      </w:r>
    </w:p>
    <w:p w14:paraId="4B784445" w14:textId="77777777" w:rsidR="00822351" w:rsidRPr="00D77D00" w:rsidRDefault="00822351" w:rsidP="00204948">
      <w:pPr>
        <w:rPr>
          <w:rFonts w:cstheme="minorHAnsi"/>
          <w:sz w:val="18"/>
          <w:szCs w:val="18"/>
        </w:rPr>
      </w:pPr>
    </w:p>
    <w:p w14:paraId="5FDFECB2" w14:textId="77777777" w:rsidR="00822351" w:rsidRPr="00D77D00" w:rsidRDefault="00822351" w:rsidP="00204948">
      <w:pPr>
        <w:rPr>
          <w:rFonts w:cstheme="minorHAnsi"/>
          <w:bCs/>
          <w:sz w:val="18"/>
          <w:szCs w:val="18"/>
        </w:rPr>
      </w:pPr>
      <w:r w:rsidRPr="00D77D00">
        <w:rPr>
          <w:rFonts w:cstheme="minorHAnsi"/>
          <w:sz w:val="18"/>
          <w:szCs w:val="18"/>
        </w:rPr>
        <w:t xml:space="preserve">A primeira destas duas iniciativas teve lugar em 26 e 27 de outubro de 1998, no </w:t>
      </w:r>
      <w:r w:rsidRPr="00D77D00">
        <w:rPr>
          <w:rFonts w:cstheme="minorHAnsi"/>
          <w:bCs/>
          <w:i/>
          <w:sz w:val="18"/>
          <w:szCs w:val="18"/>
        </w:rPr>
        <w:t xml:space="preserve">Clingendael - the </w:t>
      </w:r>
      <w:proofErr w:type="spellStart"/>
      <w:r w:rsidRPr="00D77D00">
        <w:rPr>
          <w:rFonts w:cstheme="minorHAnsi"/>
          <w:bCs/>
          <w:i/>
          <w:sz w:val="18"/>
          <w:szCs w:val="18"/>
        </w:rPr>
        <w:t>Netherlands</w:t>
      </w:r>
      <w:proofErr w:type="spellEnd"/>
      <w:r w:rsidRPr="00D77D00">
        <w:rPr>
          <w:rFonts w:cstheme="minorHAnsi"/>
          <w:bCs/>
          <w:i/>
          <w:sz w:val="18"/>
          <w:szCs w:val="18"/>
        </w:rPr>
        <w:t xml:space="preserve"> Institute of International Relations</w:t>
      </w:r>
      <w:r w:rsidRPr="00D77D00">
        <w:rPr>
          <w:rFonts w:cstheme="minorHAnsi"/>
          <w:bCs/>
          <w:sz w:val="18"/>
          <w:szCs w:val="18"/>
        </w:rPr>
        <w:t>.</w:t>
      </w:r>
      <w:r w:rsidRPr="00D77D00">
        <w:rPr>
          <w:rFonts w:cstheme="minorHAnsi"/>
          <w:sz w:val="18"/>
          <w:szCs w:val="18"/>
        </w:rPr>
        <w:t xml:space="preserve"> O títulu foi: «</w:t>
      </w:r>
      <w:r w:rsidRPr="00D77D00">
        <w:rPr>
          <w:rFonts w:cstheme="minorHAnsi"/>
          <w:i/>
          <w:iCs/>
          <w:sz w:val="18"/>
          <w:szCs w:val="18"/>
        </w:rPr>
        <w:t xml:space="preserve">The Relations </w:t>
      </w:r>
      <w:proofErr w:type="spellStart"/>
      <w:r w:rsidRPr="00D77D00">
        <w:rPr>
          <w:rFonts w:cstheme="minorHAnsi"/>
          <w:i/>
          <w:iCs/>
          <w:sz w:val="18"/>
          <w:szCs w:val="18"/>
        </w:rPr>
        <w:t>Between</w:t>
      </w:r>
      <w:proofErr w:type="spellEnd"/>
      <w:r w:rsidRPr="00D77D00">
        <w:rPr>
          <w:rFonts w:cstheme="minorHAnsi"/>
          <w:i/>
          <w:iCs/>
          <w:sz w:val="18"/>
          <w:szCs w:val="18"/>
        </w:rPr>
        <w:t xml:space="preserve"> the European Union and Indonesia in the </w:t>
      </w:r>
      <w:proofErr w:type="spellStart"/>
      <w:r w:rsidRPr="00D77D00">
        <w:rPr>
          <w:rFonts w:cstheme="minorHAnsi"/>
          <w:i/>
          <w:iCs/>
          <w:sz w:val="18"/>
          <w:szCs w:val="18"/>
        </w:rPr>
        <w:t>Context</w:t>
      </w:r>
      <w:proofErr w:type="spellEnd"/>
      <w:r w:rsidRPr="00D77D00">
        <w:rPr>
          <w:rFonts w:cstheme="minorHAnsi"/>
          <w:i/>
          <w:iCs/>
          <w:sz w:val="18"/>
          <w:szCs w:val="18"/>
        </w:rPr>
        <w:t xml:space="preserve"> of the Asian Crises». </w:t>
      </w:r>
      <w:r w:rsidRPr="00D77D00">
        <w:rPr>
          <w:rFonts w:cstheme="minorHAnsi"/>
          <w:sz w:val="18"/>
          <w:szCs w:val="18"/>
        </w:rPr>
        <w:t xml:space="preserve">Nesta conferência o líder timorense Roque Rodrigues (que mais tarde se tornaria Secretário de Estado da Defesa de Timor-Leste) teve conversas muito importantes com o General </w:t>
      </w:r>
      <w:r w:rsidRPr="00D77D00">
        <w:rPr>
          <w:rFonts w:cstheme="minorHAnsi"/>
          <w:bCs/>
          <w:sz w:val="18"/>
          <w:szCs w:val="18"/>
        </w:rPr>
        <w:t xml:space="preserve">Susilo Bambang Yudhoyono que, em 2004, se tornaria no 2º Presidente da Indonésia eleito democraticamente. </w:t>
      </w:r>
    </w:p>
    <w:p w14:paraId="2C885C81" w14:textId="77777777" w:rsidR="00822351" w:rsidRPr="00D77D00" w:rsidRDefault="00822351" w:rsidP="00204948">
      <w:pPr>
        <w:rPr>
          <w:rFonts w:cstheme="minorHAnsi"/>
          <w:bCs/>
          <w:sz w:val="18"/>
          <w:szCs w:val="18"/>
        </w:rPr>
      </w:pPr>
    </w:p>
    <w:p w14:paraId="065193AA" w14:textId="77777777" w:rsidR="00822351" w:rsidRPr="00D77D00" w:rsidRDefault="00822351" w:rsidP="00204948">
      <w:pPr>
        <w:rPr>
          <w:rFonts w:cstheme="minorHAnsi"/>
          <w:bCs/>
          <w:i/>
          <w:iCs/>
          <w:sz w:val="18"/>
          <w:szCs w:val="18"/>
        </w:rPr>
      </w:pPr>
      <w:r w:rsidRPr="00D77D00">
        <w:rPr>
          <w:rFonts w:cstheme="minorHAnsi"/>
          <w:bCs/>
          <w:sz w:val="18"/>
          <w:szCs w:val="18"/>
        </w:rPr>
        <w:t>A segunda teve lugar em 29 e 30 de março de 1999, na Chatham House (</w:t>
      </w:r>
      <w:r w:rsidRPr="00D77D00">
        <w:rPr>
          <w:rFonts w:cstheme="minorHAnsi"/>
          <w:bCs/>
          <w:i/>
          <w:sz w:val="18"/>
          <w:szCs w:val="18"/>
        </w:rPr>
        <w:t>Royal Institute of International Affairs,</w:t>
      </w:r>
      <w:r w:rsidRPr="00D77D00">
        <w:rPr>
          <w:rFonts w:cstheme="minorHAnsi"/>
          <w:i/>
          <w:sz w:val="18"/>
          <w:szCs w:val="18"/>
        </w:rPr>
        <w:t xml:space="preserve"> London</w:t>
      </w:r>
      <w:r w:rsidRPr="00D77D00">
        <w:rPr>
          <w:rFonts w:cstheme="minorHAnsi"/>
          <w:sz w:val="18"/>
          <w:szCs w:val="18"/>
        </w:rPr>
        <w:t xml:space="preserve">). </w:t>
      </w:r>
      <w:r w:rsidRPr="00D77D00">
        <w:rPr>
          <w:rFonts w:cstheme="minorHAnsi"/>
          <w:bCs/>
          <w:sz w:val="18"/>
          <w:szCs w:val="18"/>
        </w:rPr>
        <w:t>O título da conferência foi: «</w:t>
      </w:r>
      <w:proofErr w:type="spellStart"/>
      <w:r w:rsidRPr="00D77D00">
        <w:rPr>
          <w:rFonts w:cstheme="minorHAnsi"/>
          <w:bCs/>
          <w:i/>
          <w:iCs/>
          <w:sz w:val="18"/>
          <w:szCs w:val="18"/>
        </w:rPr>
        <w:t>Seminar</w:t>
      </w:r>
      <w:proofErr w:type="spellEnd"/>
      <w:r w:rsidRPr="00D77D00">
        <w:rPr>
          <w:rFonts w:cstheme="minorHAnsi"/>
          <w:bCs/>
          <w:i/>
          <w:iCs/>
          <w:sz w:val="18"/>
          <w:szCs w:val="18"/>
        </w:rPr>
        <w:t xml:space="preserve"> on The European Union and the </w:t>
      </w:r>
      <w:proofErr w:type="spellStart"/>
      <w:r w:rsidRPr="00D77D00">
        <w:rPr>
          <w:rFonts w:cstheme="minorHAnsi"/>
          <w:bCs/>
          <w:i/>
          <w:iCs/>
          <w:sz w:val="18"/>
          <w:szCs w:val="18"/>
        </w:rPr>
        <w:t>Political</w:t>
      </w:r>
      <w:proofErr w:type="spellEnd"/>
      <w:r w:rsidRPr="00D77D00">
        <w:rPr>
          <w:rFonts w:cstheme="minorHAnsi"/>
          <w:bCs/>
          <w:i/>
          <w:iCs/>
          <w:sz w:val="18"/>
          <w:szCs w:val="18"/>
        </w:rPr>
        <w:t xml:space="preserve"> </w:t>
      </w:r>
      <w:proofErr w:type="spellStart"/>
      <w:r w:rsidRPr="00D77D00">
        <w:rPr>
          <w:rFonts w:cstheme="minorHAnsi"/>
          <w:bCs/>
          <w:i/>
          <w:iCs/>
          <w:sz w:val="18"/>
          <w:szCs w:val="18"/>
        </w:rPr>
        <w:t>Transition</w:t>
      </w:r>
      <w:proofErr w:type="spellEnd"/>
      <w:r w:rsidRPr="00D77D00">
        <w:rPr>
          <w:rFonts w:cstheme="minorHAnsi"/>
          <w:bCs/>
          <w:i/>
          <w:iCs/>
          <w:sz w:val="18"/>
          <w:szCs w:val="18"/>
        </w:rPr>
        <w:t xml:space="preserve"> in Indonesia». </w:t>
      </w:r>
    </w:p>
    <w:p w14:paraId="029A8939" w14:textId="77777777" w:rsidR="00822351" w:rsidRPr="00D77D00" w:rsidRDefault="00822351" w:rsidP="00204948">
      <w:pPr>
        <w:rPr>
          <w:rFonts w:cstheme="minorHAnsi"/>
          <w:bCs/>
          <w:i/>
          <w:iCs/>
          <w:sz w:val="18"/>
          <w:szCs w:val="18"/>
        </w:rPr>
      </w:pPr>
    </w:p>
    <w:p w14:paraId="7D8F067A" w14:textId="77777777" w:rsidR="00822351" w:rsidRPr="00D77D00" w:rsidRDefault="00822351" w:rsidP="00204948">
      <w:pPr>
        <w:rPr>
          <w:rFonts w:cstheme="minorHAnsi"/>
          <w:bCs/>
          <w:sz w:val="18"/>
          <w:szCs w:val="18"/>
        </w:rPr>
      </w:pPr>
      <w:r w:rsidRPr="00D77D00">
        <w:rPr>
          <w:rFonts w:cstheme="minorHAnsi"/>
          <w:bCs/>
          <w:i/>
          <w:iCs/>
          <w:sz w:val="18"/>
          <w:szCs w:val="18"/>
        </w:rPr>
        <w:t xml:space="preserve"> </w:t>
      </w:r>
      <w:r w:rsidRPr="00D77D00">
        <w:rPr>
          <w:rFonts w:cstheme="minorHAnsi"/>
          <w:sz w:val="18"/>
          <w:szCs w:val="18"/>
        </w:rPr>
        <w:t>Entre os participantes figuravam três Conselheiros do Presidente Bacharuddin Jusuf</w:t>
      </w:r>
      <w:r w:rsidRPr="00D77D00">
        <w:rPr>
          <w:rFonts w:cstheme="minorHAnsi"/>
          <w:b/>
          <w:bCs/>
          <w:sz w:val="18"/>
          <w:szCs w:val="18"/>
        </w:rPr>
        <w:t xml:space="preserve"> </w:t>
      </w:r>
      <w:r w:rsidRPr="00D77D00">
        <w:rPr>
          <w:rFonts w:cstheme="minorHAnsi"/>
          <w:sz w:val="18"/>
          <w:szCs w:val="18"/>
        </w:rPr>
        <w:t xml:space="preserve">Habibie (Presidente de transição que se seguiu à demissão de Suharto, até à eleição de novo Presidente), muitos especialistas em Relações Internacionais, proeminentes professores e investigadores indonésios e de outros países, um marechal e três generais indonésios. Um deles era o </w:t>
      </w:r>
      <w:r w:rsidRPr="00D77D00">
        <w:rPr>
          <w:rFonts w:cstheme="minorHAnsi"/>
          <w:bCs/>
          <w:sz w:val="18"/>
          <w:szCs w:val="18"/>
        </w:rPr>
        <w:t xml:space="preserve">General Kiki Syahnakri, que se tornaria, seis meses depois, no último Comandante Militar indonésio de Timor-Leste. Foi ele que, em finais de setembro de 1999 assumiu que estava incapaz de assegurar condições de segurança em Timor-Leste e pediu às </w:t>
      </w:r>
      <w:r w:rsidRPr="00D77D00">
        <w:rPr>
          <w:rFonts w:cstheme="minorHAnsi"/>
          <w:bCs/>
          <w:i/>
          <w:sz w:val="18"/>
          <w:szCs w:val="18"/>
        </w:rPr>
        <w:t xml:space="preserve">International </w:t>
      </w:r>
      <w:proofErr w:type="spellStart"/>
      <w:r w:rsidRPr="00D77D00">
        <w:rPr>
          <w:rFonts w:cstheme="minorHAnsi"/>
          <w:bCs/>
          <w:i/>
          <w:sz w:val="18"/>
          <w:szCs w:val="18"/>
        </w:rPr>
        <w:t>Peace</w:t>
      </w:r>
      <w:proofErr w:type="spellEnd"/>
      <w:r w:rsidRPr="00D77D00">
        <w:rPr>
          <w:rFonts w:cstheme="minorHAnsi"/>
          <w:bCs/>
          <w:i/>
          <w:sz w:val="18"/>
          <w:szCs w:val="18"/>
        </w:rPr>
        <w:t xml:space="preserve"> Forces,</w:t>
      </w:r>
      <w:r w:rsidRPr="00D77D00">
        <w:rPr>
          <w:rFonts w:cstheme="minorHAnsi"/>
          <w:bCs/>
          <w:sz w:val="18"/>
          <w:szCs w:val="18"/>
        </w:rPr>
        <w:t xml:space="preserve"> lideradas pela Austrália, para desembarcarem em Timor para restabelecer a paz e a segurança no território, que se tinha degradado, mais uma vez, depois do Referendo. </w:t>
      </w:r>
    </w:p>
    <w:p w14:paraId="72F86E0E" w14:textId="77777777" w:rsidR="00822351" w:rsidRPr="00D77D00" w:rsidRDefault="00822351" w:rsidP="00204948">
      <w:pPr>
        <w:rPr>
          <w:rFonts w:cstheme="minorHAnsi"/>
          <w:bCs/>
          <w:sz w:val="18"/>
          <w:szCs w:val="18"/>
        </w:rPr>
      </w:pPr>
    </w:p>
    <w:p w14:paraId="3FA30A0B" w14:textId="77777777" w:rsidR="00822351" w:rsidRPr="00D77D00" w:rsidRDefault="00822351" w:rsidP="00204948">
      <w:pPr>
        <w:rPr>
          <w:rFonts w:cstheme="minorHAnsi"/>
          <w:bCs/>
          <w:sz w:val="18"/>
          <w:szCs w:val="18"/>
        </w:rPr>
      </w:pPr>
      <w:r w:rsidRPr="00D77D00">
        <w:rPr>
          <w:rFonts w:cstheme="minorHAnsi"/>
          <w:bCs/>
          <w:sz w:val="18"/>
          <w:szCs w:val="18"/>
        </w:rPr>
        <w:lastRenderedPageBreak/>
        <w:t xml:space="preserve">Neste 2º seminário participou também o Prémio Nobel da Paz José Ramos Horta e outros proeminentes líderes timorenses, bem como diversas personalidades europeias e americanas. É muito provável que as conversações de Ramos Horta e outros líderes timorenses com os Generais indonésios e os Conselheiros do Presidente Habibie tenham tido uma grande influência no restabelecimento da paz e da segurança em Timor-Leste e na libertação, finalmente, do Povo de Timor, do flagelo da ocupação. </w:t>
      </w:r>
    </w:p>
    <w:p w14:paraId="6CC524AE" w14:textId="77777777" w:rsidR="00822351" w:rsidRPr="00D77D00" w:rsidRDefault="00822351" w:rsidP="00204948">
      <w:pPr>
        <w:rPr>
          <w:rFonts w:cstheme="minorHAnsi"/>
          <w:bCs/>
          <w:sz w:val="18"/>
          <w:szCs w:val="18"/>
        </w:rPr>
      </w:pPr>
    </w:p>
    <w:p w14:paraId="621D1B7F" w14:textId="77777777" w:rsidR="00822351" w:rsidRPr="00D77D00" w:rsidRDefault="00822351" w:rsidP="00204948">
      <w:pPr>
        <w:rPr>
          <w:rFonts w:cstheme="minorHAnsi"/>
          <w:bCs/>
          <w:sz w:val="18"/>
          <w:szCs w:val="18"/>
        </w:rPr>
      </w:pPr>
      <w:r w:rsidRPr="00D77D00">
        <w:rPr>
          <w:rFonts w:cstheme="minorHAnsi"/>
          <w:bCs/>
          <w:sz w:val="18"/>
          <w:szCs w:val="18"/>
        </w:rPr>
        <w:t>Finalmente tornou-se possível reconstruir o país em Paz e Liberdade e abrir caminho para o reconhecimento internacional da Independência de Timor-Leste, numa cerimónia em que o Povo Timorense teve consigo o Secretário-geral da ONU, Kofi Annan, os Presidentes de Portugal e da Indonésia e numerosas personalidades de todo o Mundo.</w:t>
      </w:r>
    </w:p>
    <w:p w14:paraId="11B4D3BF" w14:textId="77777777" w:rsidR="00822351" w:rsidRPr="00D77D00" w:rsidRDefault="00822351" w:rsidP="00204948">
      <w:pPr>
        <w:rPr>
          <w:rFonts w:cstheme="minorHAnsi"/>
          <w:bCs/>
          <w:sz w:val="18"/>
          <w:szCs w:val="18"/>
        </w:rPr>
      </w:pPr>
    </w:p>
    <w:p w14:paraId="69575E90" w14:textId="77777777" w:rsidR="00822351" w:rsidRPr="00D77D00" w:rsidRDefault="00822351" w:rsidP="00204948">
      <w:pPr>
        <w:pStyle w:val="BibliografiaRCCS"/>
        <w:rPr>
          <w:rFonts w:cstheme="minorHAnsi"/>
          <w:noProof w:val="0"/>
          <w:sz w:val="18"/>
        </w:rPr>
      </w:pPr>
      <w:r w:rsidRPr="00D77D00">
        <w:rPr>
          <w:rFonts w:cstheme="minorHAnsi"/>
          <w:noProof w:val="0"/>
          <w:sz w:val="18"/>
        </w:rPr>
        <w:t>REFERÊNCIAS</w:t>
      </w:r>
    </w:p>
    <w:p w14:paraId="57D3BC03" w14:textId="77777777" w:rsidR="00822351" w:rsidRPr="00D77D00" w:rsidRDefault="00822351" w:rsidP="00204948">
      <w:pPr>
        <w:pStyle w:val="BibliografiaRCCS"/>
        <w:rPr>
          <w:rFonts w:cstheme="minorHAnsi"/>
          <w:noProof w:val="0"/>
          <w:sz w:val="18"/>
        </w:rPr>
      </w:pPr>
    </w:p>
    <w:p w14:paraId="70E0A909" w14:textId="77777777" w:rsidR="00822351" w:rsidRPr="00D77D00" w:rsidRDefault="00822351" w:rsidP="00204948">
      <w:pPr>
        <w:pStyle w:val="Bibliografia-maisdoqueumaobra"/>
      </w:pPr>
      <w:r w:rsidRPr="00D77D00">
        <w:t xml:space="preserve">Barbedo de Magalhães, António. (2007). Timor-Leste, Interesses </w:t>
      </w:r>
      <w:proofErr w:type="spellStart"/>
      <w:r w:rsidRPr="00D77D00">
        <w:t>internacionais</w:t>
      </w:r>
      <w:proofErr w:type="spellEnd"/>
      <w:r w:rsidRPr="00D77D00">
        <w:t xml:space="preserve"> e </w:t>
      </w:r>
      <w:proofErr w:type="spellStart"/>
      <w:r w:rsidRPr="00D77D00">
        <w:t>atores</w:t>
      </w:r>
      <w:proofErr w:type="spellEnd"/>
      <w:r w:rsidRPr="00D77D00">
        <w:t xml:space="preserve"> </w:t>
      </w:r>
      <w:proofErr w:type="spellStart"/>
      <w:r w:rsidRPr="00D77D00">
        <w:t>locais</w:t>
      </w:r>
      <w:proofErr w:type="spellEnd"/>
      <w:r w:rsidRPr="00D77D00">
        <w:t xml:space="preserve">, </w:t>
      </w:r>
      <w:proofErr w:type="spellStart"/>
      <w:r w:rsidRPr="00D77D00">
        <w:t>Edições</w:t>
      </w:r>
      <w:proofErr w:type="spellEnd"/>
      <w:r w:rsidRPr="00D77D00">
        <w:t xml:space="preserve"> </w:t>
      </w:r>
      <w:proofErr w:type="spellStart"/>
      <w:r w:rsidRPr="00D77D00">
        <w:t>Afrontamento</w:t>
      </w:r>
      <w:proofErr w:type="spellEnd"/>
      <w:r w:rsidRPr="00D77D00">
        <w:t>, vol. II, ISBN: 978-972-36-0935-6</w:t>
      </w:r>
    </w:p>
    <w:p w14:paraId="75C1B853" w14:textId="77777777" w:rsidR="00822351" w:rsidRPr="00D77D00" w:rsidRDefault="00822351" w:rsidP="00204948">
      <w:pPr>
        <w:rPr>
          <w:rFonts w:cstheme="minorHAnsi"/>
          <w:sz w:val="18"/>
          <w:szCs w:val="18"/>
        </w:rPr>
      </w:pPr>
    </w:p>
    <w:p w14:paraId="55EE7A46" w14:textId="77777777" w:rsidR="00822351" w:rsidRPr="00D77D00" w:rsidRDefault="001F07B9" w:rsidP="00204948">
      <w:pPr>
        <w:rPr>
          <w:rFonts w:cstheme="minorHAnsi"/>
          <w:sz w:val="18"/>
          <w:szCs w:val="18"/>
        </w:rPr>
      </w:pPr>
      <w:bookmarkStart w:id="21" w:name="_Hlk535522174"/>
      <w:bookmarkStart w:id="22" w:name="_Hlk487790026"/>
      <w:bookmarkStart w:id="23" w:name="_Hlk503956821"/>
      <w:bookmarkEnd w:id="16"/>
      <w:bookmarkEnd w:id="17"/>
      <w:bookmarkEnd w:id="18"/>
      <w:bookmarkEnd w:id="20"/>
      <w:r>
        <w:rPr>
          <w:rFonts w:cstheme="minorHAnsi"/>
          <w:sz w:val="18"/>
          <w:szCs w:val="18"/>
        </w:rPr>
        <w:pict w14:anchorId="488DCE64">
          <v:shape id="_x0000_i1032" type="#_x0000_t75" style="width:450pt;height:7.5pt" o:hrpct="0" o:hralign="center" o:hr="t">
            <v:imagedata r:id="rId52" o:title="BD10256_"/>
          </v:shape>
        </w:pict>
      </w:r>
    </w:p>
    <w:p w14:paraId="38D5A72C" w14:textId="3C3BB6B4" w:rsidR="00822351" w:rsidRPr="00D77D00" w:rsidRDefault="00822351" w:rsidP="00C4479F">
      <w:pPr>
        <w:pStyle w:val="Heading4"/>
      </w:pPr>
      <w:bookmarkStart w:id="24" w:name="_CHRYS_CHRYSTELLO._AGLP,"/>
      <w:bookmarkStart w:id="25" w:name="_Hlk533969321"/>
      <w:bookmarkEnd w:id="21"/>
      <w:bookmarkEnd w:id="24"/>
      <w:r w:rsidRPr="00D77D00">
        <w:t xml:space="preserve"> CHRYS CHRYSTELLO. AGLP, AJA/MEEA e UTS SYDNEY, NAATI CAMBERRA, AUSTRÁLIA. </w:t>
      </w:r>
    </w:p>
    <w:p w14:paraId="3DD4C8A2" w14:textId="4BAB7249" w:rsidR="00822351" w:rsidRPr="001B0B2A" w:rsidRDefault="001F07B9" w:rsidP="00D81922">
      <w:pPr>
        <w:rPr>
          <w:rStyle w:val="nfaseacentuada"/>
        </w:rPr>
      </w:pPr>
      <w:r>
        <w:pict w14:anchorId="2C86D523">
          <v:shape id="_x0000_i1033" type="#_x0000_t75" style="width:450pt;height:7.5pt" o:hrpct="0" o:hralign="center" o:hr="t">
            <v:imagedata r:id="rId52" o:title="BD10256_"/>
          </v:shape>
        </w:pict>
      </w:r>
    </w:p>
    <w:p w14:paraId="2721C9F7" w14:textId="188F0442" w:rsidR="00822351" w:rsidRPr="001B0B2A" w:rsidRDefault="00822351" w:rsidP="00C4479F">
      <w:pPr>
        <w:pStyle w:val="BibliografiaRCCS"/>
        <w:rPr>
          <w:rStyle w:val="Emphasis"/>
        </w:rPr>
      </w:pPr>
      <w:r w:rsidRPr="001B0B2A">
        <w:rPr>
          <w:rStyle w:val="Emphasis"/>
        </w:rPr>
        <w:t xml:space="preserve">Poesia de timor </w:t>
      </w:r>
    </w:p>
    <w:p w14:paraId="564DDDC6" w14:textId="77777777" w:rsidR="00822351" w:rsidRPr="001B0B2A" w:rsidRDefault="00822351" w:rsidP="00C4479F">
      <w:pPr>
        <w:pStyle w:val="Heading8"/>
      </w:pPr>
      <w:r w:rsidRPr="001B0B2A">
        <w:t>548. queria ser toké 2012 LUCIANO</w:t>
      </w:r>
    </w:p>
    <w:p w14:paraId="0441D4FE" w14:textId="77777777" w:rsidR="00822351" w:rsidRPr="00D77D00" w:rsidRDefault="00822351" w:rsidP="00204948">
      <w:pPr>
        <w:rPr>
          <w:rFonts w:eastAsiaTheme="majorEastAsia" w:cstheme="minorHAnsi"/>
          <w:sz w:val="18"/>
          <w:szCs w:val="18"/>
        </w:rPr>
      </w:pPr>
    </w:p>
    <w:p w14:paraId="6C94C280" w14:textId="77777777" w:rsidR="00822351" w:rsidRPr="00D77D00" w:rsidRDefault="00822351" w:rsidP="00204948">
      <w:pPr>
        <w:rPr>
          <w:rFonts w:eastAsiaTheme="majorEastAsia" w:cstheme="minorHAnsi"/>
          <w:sz w:val="18"/>
          <w:szCs w:val="18"/>
        </w:rPr>
      </w:pPr>
      <w:r w:rsidRPr="00D77D00">
        <w:rPr>
          <w:rFonts w:eastAsiaTheme="majorEastAsia" w:cstheme="minorHAnsi"/>
          <w:sz w:val="18"/>
          <w:szCs w:val="18"/>
        </w:rPr>
        <w:t>eu queria ser toké e contar o que vi</w:t>
      </w:r>
    </w:p>
    <w:p w14:paraId="21F6AB7A" w14:textId="77777777" w:rsidR="00822351" w:rsidRPr="00D77D00" w:rsidRDefault="00822351" w:rsidP="00204948">
      <w:pPr>
        <w:rPr>
          <w:rFonts w:eastAsiaTheme="majorEastAsia" w:cstheme="minorHAnsi"/>
          <w:sz w:val="18"/>
          <w:szCs w:val="18"/>
        </w:rPr>
      </w:pPr>
      <w:r w:rsidRPr="00D77D00">
        <w:rPr>
          <w:rFonts w:eastAsiaTheme="majorEastAsia" w:cstheme="minorHAnsi"/>
          <w:sz w:val="18"/>
          <w:szCs w:val="18"/>
        </w:rPr>
        <w:t xml:space="preserve">desde que parti em 1975 </w:t>
      </w:r>
    </w:p>
    <w:p w14:paraId="0F1D2E48" w14:textId="77777777" w:rsidR="00822351" w:rsidRPr="00D77D00" w:rsidRDefault="00822351" w:rsidP="00204948">
      <w:pPr>
        <w:rPr>
          <w:rFonts w:eastAsiaTheme="majorEastAsia" w:cstheme="minorHAnsi"/>
          <w:sz w:val="18"/>
          <w:szCs w:val="18"/>
        </w:rPr>
      </w:pPr>
      <w:r w:rsidRPr="00D77D00">
        <w:rPr>
          <w:rFonts w:eastAsiaTheme="majorEastAsia" w:cstheme="minorHAnsi"/>
          <w:sz w:val="18"/>
          <w:szCs w:val="18"/>
        </w:rPr>
        <w:t xml:space="preserve">queria saber falar </w:t>
      </w:r>
    </w:p>
    <w:p w14:paraId="6D853427" w14:textId="77777777" w:rsidR="00822351" w:rsidRPr="00D77D00" w:rsidRDefault="00822351" w:rsidP="00204948">
      <w:pPr>
        <w:rPr>
          <w:rFonts w:eastAsiaTheme="majorEastAsia" w:cstheme="minorHAnsi"/>
          <w:sz w:val="18"/>
          <w:szCs w:val="18"/>
        </w:rPr>
      </w:pPr>
      <w:r w:rsidRPr="00D77D00">
        <w:rPr>
          <w:rFonts w:eastAsiaTheme="majorEastAsia" w:cstheme="minorHAnsi"/>
          <w:sz w:val="18"/>
          <w:szCs w:val="18"/>
        </w:rPr>
        <w:t>dar os nomes os locais e os atos</w:t>
      </w:r>
    </w:p>
    <w:p w14:paraId="2A2EBE9F" w14:textId="77777777" w:rsidR="00822351" w:rsidRPr="00D77D00" w:rsidRDefault="00822351" w:rsidP="00204948">
      <w:pPr>
        <w:rPr>
          <w:rFonts w:eastAsiaTheme="majorEastAsia" w:cstheme="minorHAnsi"/>
          <w:sz w:val="18"/>
          <w:szCs w:val="18"/>
        </w:rPr>
      </w:pPr>
      <w:r w:rsidRPr="00D77D00">
        <w:rPr>
          <w:rFonts w:eastAsiaTheme="majorEastAsia" w:cstheme="minorHAnsi"/>
          <w:sz w:val="18"/>
          <w:szCs w:val="18"/>
        </w:rPr>
        <w:t>de todas as atrocidades, violência e mortes</w:t>
      </w:r>
    </w:p>
    <w:p w14:paraId="5E539661" w14:textId="77777777" w:rsidR="00822351" w:rsidRPr="00D77D00" w:rsidRDefault="00822351" w:rsidP="00204948">
      <w:pPr>
        <w:rPr>
          <w:rFonts w:eastAsiaTheme="majorEastAsia" w:cstheme="minorHAnsi"/>
          <w:sz w:val="18"/>
          <w:szCs w:val="18"/>
        </w:rPr>
      </w:pPr>
      <w:r w:rsidRPr="00D77D00">
        <w:rPr>
          <w:rFonts w:eastAsiaTheme="majorEastAsia" w:cstheme="minorHAnsi"/>
          <w:sz w:val="18"/>
          <w:szCs w:val="18"/>
        </w:rPr>
        <w:t>que testemunhei mudo na minha parede</w:t>
      </w:r>
    </w:p>
    <w:p w14:paraId="47BCDF0E" w14:textId="77777777" w:rsidR="00822351" w:rsidRPr="00D77D00" w:rsidRDefault="00822351" w:rsidP="00204948">
      <w:pPr>
        <w:rPr>
          <w:rFonts w:eastAsiaTheme="majorEastAsia" w:cstheme="minorHAnsi"/>
          <w:sz w:val="18"/>
          <w:szCs w:val="18"/>
        </w:rPr>
      </w:pPr>
    </w:p>
    <w:p w14:paraId="33C5F16E" w14:textId="77777777" w:rsidR="00822351" w:rsidRPr="00D77D00" w:rsidRDefault="00822351" w:rsidP="00204948">
      <w:pPr>
        <w:rPr>
          <w:rFonts w:eastAsiaTheme="majorEastAsia" w:cstheme="minorHAnsi"/>
          <w:sz w:val="18"/>
          <w:szCs w:val="18"/>
        </w:rPr>
      </w:pPr>
      <w:r w:rsidRPr="00D77D00">
        <w:rPr>
          <w:rFonts w:eastAsiaTheme="majorEastAsia" w:cstheme="minorHAnsi"/>
          <w:sz w:val="18"/>
          <w:szCs w:val="18"/>
        </w:rPr>
        <w:t>eu queria ser toké e escrever tudo</w:t>
      </w:r>
    </w:p>
    <w:p w14:paraId="4BCBDE87" w14:textId="77777777" w:rsidR="00822351" w:rsidRPr="00D77D00" w:rsidRDefault="00822351" w:rsidP="00204948">
      <w:pPr>
        <w:rPr>
          <w:rFonts w:eastAsiaTheme="majorEastAsia" w:cstheme="minorHAnsi"/>
          <w:sz w:val="18"/>
          <w:szCs w:val="18"/>
        </w:rPr>
      </w:pPr>
      <w:r w:rsidRPr="00D77D00">
        <w:rPr>
          <w:rFonts w:eastAsiaTheme="majorEastAsia" w:cstheme="minorHAnsi"/>
          <w:sz w:val="18"/>
          <w:szCs w:val="18"/>
        </w:rPr>
        <w:t>queria contar o que não querem que se saiba</w:t>
      </w:r>
    </w:p>
    <w:p w14:paraId="6724CB84" w14:textId="77777777" w:rsidR="00822351" w:rsidRPr="00D77D00" w:rsidRDefault="00822351" w:rsidP="00204948">
      <w:pPr>
        <w:rPr>
          <w:rFonts w:eastAsiaTheme="majorEastAsia" w:cstheme="minorHAnsi"/>
          <w:sz w:val="18"/>
          <w:szCs w:val="18"/>
        </w:rPr>
      </w:pPr>
      <w:r w:rsidRPr="00D77D00">
        <w:rPr>
          <w:rFonts w:eastAsiaTheme="majorEastAsia" w:cstheme="minorHAnsi"/>
          <w:sz w:val="18"/>
          <w:szCs w:val="18"/>
        </w:rPr>
        <w:t>queria contar o que não queriam que se visse</w:t>
      </w:r>
    </w:p>
    <w:p w14:paraId="09A06511" w14:textId="77777777" w:rsidR="00822351" w:rsidRPr="00D77D00" w:rsidRDefault="00822351" w:rsidP="00204948">
      <w:pPr>
        <w:rPr>
          <w:rFonts w:eastAsiaTheme="majorEastAsia" w:cstheme="minorHAnsi"/>
          <w:sz w:val="18"/>
          <w:szCs w:val="18"/>
        </w:rPr>
      </w:pPr>
      <w:r w:rsidRPr="00D77D00">
        <w:rPr>
          <w:rFonts w:eastAsiaTheme="majorEastAsia" w:cstheme="minorHAnsi"/>
          <w:sz w:val="18"/>
          <w:szCs w:val="18"/>
        </w:rPr>
        <w:t>queria contar os gritos que ninguém ouviu</w:t>
      </w:r>
    </w:p>
    <w:p w14:paraId="6951F60B" w14:textId="77777777" w:rsidR="00822351" w:rsidRPr="00D77D00" w:rsidRDefault="00822351" w:rsidP="00204948">
      <w:pPr>
        <w:rPr>
          <w:rFonts w:eastAsiaTheme="majorEastAsia" w:cstheme="minorHAnsi"/>
          <w:sz w:val="18"/>
          <w:szCs w:val="18"/>
        </w:rPr>
      </w:pPr>
    </w:p>
    <w:p w14:paraId="0858FF08" w14:textId="77777777" w:rsidR="00822351" w:rsidRPr="00D77D00" w:rsidRDefault="00822351" w:rsidP="00204948">
      <w:pPr>
        <w:rPr>
          <w:rFonts w:eastAsiaTheme="majorEastAsia" w:cstheme="minorHAnsi"/>
          <w:sz w:val="18"/>
          <w:szCs w:val="18"/>
        </w:rPr>
      </w:pPr>
      <w:r w:rsidRPr="00D77D00">
        <w:rPr>
          <w:rFonts w:eastAsiaTheme="majorEastAsia" w:cstheme="minorHAnsi"/>
          <w:sz w:val="18"/>
          <w:szCs w:val="18"/>
        </w:rPr>
        <w:t>queria ser água e apagar os fogos</w:t>
      </w:r>
    </w:p>
    <w:p w14:paraId="593C931F" w14:textId="77777777" w:rsidR="00822351" w:rsidRPr="00D77D00" w:rsidRDefault="00822351" w:rsidP="00204948">
      <w:pPr>
        <w:rPr>
          <w:rFonts w:eastAsiaTheme="majorEastAsia" w:cstheme="minorHAnsi"/>
          <w:sz w:val="18"/>
          <w:szCs w:val="18"/>
        </w:rPr>
      </w:pPr>
      <w:r w:rsidRPr="00D77D00">
        <w:rPr>
          <w:rFonts w:eastAsiaTheme="majorEastAsia" w:cstheme="minorHAnsi"/>
          <w:sz w:val="18"/>
          <w:szCs w:val="18"/>
        </w:rPr>
        <w:t>que extinguiram a nossa história</w:t>
      </w:r>
    </w:p>
    <w:p w14:paraId="03E4F577" w14:textId="77777777" w:rsidR="00822351" w:rsidRPr="00D77D00" w:rsidRDefault="00822351" w:rsidP="00204948">
      <w:pPr>
        <w:rPr>
          <w:rFonts w:eastAsiaTheme="majorEastAsia" w:cstheme="minorHAnsi"/>
          <w:sz w:val="18"/>
          <w:szCs w:val="18"/>
        </w:rPr>
      </w:pPr>
      <w:r w:rsidRPr="00D77D00">
        <w:rPr>
          <w:rFonts w:eastAsiaTheme="majorEastAsia" w:cstheme="minorHAnsi"/>
          <w:sz w:val="18"/>
          <w:szCs w:val="18"/>
        </w:rPr>
        <w:t>como se não fora possível reconstruí-la</w:t>
      </w:r>
    </w:p>
    <w:p w14:paraId="01A98A9C" w14:textId="77777777" w:rsidR="00822351" w:rsidRPr="00D77D00" w:rsidRDefault="00822351" w:rsidP="00204948">
      <w:pPr>
        <w:rPr>
          <w:rFonts w:eastAsiaTheme="majorEastAsia" w:cstheme="minorHAnsi"/>
          <w:sz w:val="18"/>
          <w:szCs w:val="18"/>
        </w:rPr>
      </w:pPr>
    </w:p>
    <w:p w14:paraId="603734DF" w14:textId="77777777" w:rsidR="00822351" w:rsidRPr="00D77D00" w:rsidRDefault="00822351" w:rsidP="00204948">
      <w:pPr>
        <w:rPr>
          <w:rFonts w:eastAsiaTheme="majorEastAsia" w:cstheme="minorHAnsi"/>
          <w:sz w:val="18"/>
          <w:szCs w:val="18"/>
        </w:rPr>
      </w:pPr>
      <w:r w:rsidRPr="00D77D00">
        <w:rPr>
          <w:rFonts w:eastAsiaTheme="majorEastAsia" w:cstheme="minorHAnsi"/>
          <w:sz w:val="18"/>
          <w:szCs w:val="18"/>
        </w:rPr>
        <w:t>queria ser pássaro e levar nas asas</w:t>
      </w:r>
    </w:p>
    <w:p w14:paraId="40F443AD" w14:textId="77777777" w:rsidR="00822351" w:rsidRPr="00D77D00" w:rsidRDefault="00822351" w:rsidP="00204948">
      <w:pPr>
        <w:rPr>
          <w:rFonts w:eastAsiaTheme="majorEastAsia" w:cstheme="minorHAnsi"/>
          <w:sz w:val="18"/>
          <w:szCs w:val="18"/>
        </w:rPr>
      </w:pPr>
      <w:r w:rsidRPr="00D77D00">
        <w:rPr>
          <w:rFonts w:eastAsiaTheme="majorEastAsia" w:cstheme="minorHAnsi"/>
          <w:sz w:val="18"/>
          <w:szCs w:val="18"/>
        </w:rPr>
        <w:t>todos os que foram chacinados</w:t>
      </w:r>
    </w:p>
    <w:p w14:paraId="75D52208" w14:textId="77777777" w:rsidR="00822351" w:rsidRPr="00D77D00" w:rsidRDefault="00822351" w:rsidP="00204948">
      <w:pPr>
        <w:rPr>
          <w:rFonts w:eastAsiaTheme="majorEastAsia" w:cstheme="minorHAnsi"/>
          <w:sz w:val="18"/>
          <w:szCs w:val="18"/>
        </w:rPr>
      </w:pPr>
      <w:r w:rsidRPr="00D77D00">
        <w:rPr>
          <w:rFonts w:eastAsiaTheme="majorEastAsia" w:cstheme="minorHAnsi"/>
          <w:sz w:val="18"/>
          <w:szCs w:val="18"/>
        </w:rPr>
        <w:t>violados, torturados e obnubilados</w:t>
      </w:r>
    </w:p>
    <w:p w14:paraId="0C87731D" w14:textId="77777777" w:rsidR="00822351" w:rsidRPr="00D77D00" w:rsidRDefault="00822351" w:rsidP="00204948">
      <w:pPr>
        <w:rPr>
          <w:rFonts w:eastAsiaTheme="majorEastAsia" w:cstheme="minorHAnsi"/>
          <w:sz w:val="18"/>
          <w:szCs w:val="18"/>
        </w:rPr>
      </w:pPr>
      <w:r w:rsidRPr="00D77D00">
        <w:rPr>
          <w:rFonts w:eastAsiaTheme="majorEastAsia" w:cstheme="minorHAnsi"/>
          <w:sz w:val="18"/>
          <w:szCs w:val="18"/>
        </w:rPr>
        <w:t>voar com as crianças que morreram de fome</w:t>
      </w:r>
    </w:p>
    <w:p w14:paraId="4357C9B8" w14:textId="77777777" w:rsidR="00822351" w:rsidRPr="00D77D00" w:rsidRDefault="00822351" w:rsidP="00204948">
      <w:pPr>
        <w:rPr>
          <w:rFonts w:eastAsiaTheme="majorEastAsia" w:cstheme="minorHAnsi"/>
          <w:sz w:val="18"/>
          <w:szCs w:val="18"/>
        </w:rPr>
      </w:pPr>
      <w:r w:rsidRPr="00D77D00">
        <w:rPr>
          <w:rFonts w:eastAsiaTheme="majorEastAsia" w:cstheme="minorHAnsi"/>
          <w:sz w:val="18"/>
          <w:szCs w:val="18"/>
        </w:rPr>
        <w:t>as mulheres tornadas estéreis</w:t>
      </w:r>
    </w:p>
    <w:p w14:paraId="19E27BCD" w14:textId="77777777" w:rsidR="00822351" w:rsidRPr="00D77D00" w:rsidRDefault="00822351" w:rsidP="00204948">
      <w:pPr>
        <w:rPr>
          <w:rFonts w:eastAsiaTheme="majorEastAsia" w:cstheme="minorHAnsi"/>
          <w:sz w:val="18"/>
          <w:szCs w:val="18"/>
        </w:rPr>
      </w:pPr>
    </w:p>
    <w:p w14:paraId="20B426CA" w14:textId="77777777" w:rsidR="00822351" w:rsidRPr="00D77D00" w:rsidRDefault="00822351" w:rsidP="00204948">
      <w:pPr>
        <w:rPr>
          <w:rFonts w:eastAsiaTheme="majorEastAsia" w:cstheme="minorHAnsi"/>
          <w:sz w:val="18"/>
          <w:szCs w:val="18"/>
        </w:rPr>
      </w:pPr>
      <w:r w:rsidRPr="00D77D00">
        <w:rPr>
          <w:rFonts w:eastAsiaTheme="majorEastAsia" w:cstheme="minorHAnsi"/>
          <w:sz w:val="18"/>
          <w:szCs w:val="18"/>
        </w:rPr>
        <w:t xml:space="preserve">tanta coisa que queria dar-te </w:t>
      </w:r>
      <w:proofErr w:type="spellStart"/>
      <w:r w:rsidRPr="00D77D00">
        <w:rPr>
          <w:rFonts w:eastAsiaTheme="majorEastAsia" w:cstheme="minorHAnsi"/>
          <w:sz w:val="18"/>
          <w:szCs w:val="18"/>
        </w:rPr>
        <w:t>timor</w:t>
      </w:r>
      <w:proofErr w:type="spellEnd"/>
    </w:p>
    <w:p w14:paraId="3A40D984" w14:textId="77777777" w:rsidR="00822351" w:rsidRPr="00D77D00" w:rsidRDefault="00822351" w:rsidP="00204948">
      <w:pPr>
        <w:rPr>
          <w:rFonts w:eastAsiaTheme="majorEastAsia" w:cstheme="minorHAnsi"/>
          <w:sz w:val="18"/>
          <w:szCs w:val="18"/>
        </w:rPr>
      </w:pPr>
      <w:r w:rsidRPr="00D77D00">
        <w:rPr>
          <w:rFonts w:eastAsiaTheme="majorEastAsia" w:cstheme="minorHAnsi"/>
          <w:sz w:val="18"/>
          <w:szCs w:val="18"/>
        </w:rPr>
        <w:t>e não posso senão escrever palavras</w:t>
      </w:r>
    </w:p>
    <w:p w14:paraId="64E57764" w14:textId="77777777" w:rsidR="00822351" w:rsidRPr="00D77D00" w:rsidRDefault="00822351" w:rsidP="00204948">
      <w:pPr>
        <w:rPr>
          <w:rFonts w:eastAsiaTheme="majorEastAsia" w:cstheme="minorHAnsi"/>
          <w:sz w:val="18"/>
          <w:szCs w:val="18"/>
        </w:rPr>
      </w:pPr>
      <w:r w:rsidRPr="00D77D00">
        <w:rPr>
          <w:rFonts w:eastAsiaTheme="majorEastAsia" w:cstheme="minorHAnsi"/>
          <w:sz w:val="18"/>
          <w:szCs w:val="18"/>
        </w:rPr>
        <w:t>lembrar teu passado heroico</w:t>
      </w:r>
    </w:p>
    <w:p w14:paraId="52221A62" w14:textId="77777777" w:rsidR="00822351" w:rsidRPr="00D77D00" w:rsidRDefault="00822351" w:rsidP="00204948">
      <w:pPr>
        <w:rPr>
          <w:rFonts w:eastAsiaTheme="majorEastAsia" w:cstheme="minorHAnsi"/>
          <w:sz w:val="18"/>
          <w:szCs w:val="18"/>
        </w:rPr>
      </w:pPr>
      <w:r w:rsidRPr="00D77D00">
        <w:rPr>
          <w:rFonts w:eastAsiaTheme="majorEastAsia" w:cstheme="minorHAnsi"/>
          <w:sz w:val="18"/>
          <w:szCs w:val="18"/>
        </w:rPr>
        <w:t>sonhar futuros ao teu lado</w:t>
      </w:r>
    </w:p>
    <w:p w14:paraId="015B0064" w14:textId="77777777" w:rsidR="00822351" w:rsidRPr="00D77D00" w:rsidRDefault="00822351" w:rsidP="00204948">
      <w:pPr>
        <w:rPr>
          <w:rFonts w:eastAsiaTheme="majorEastAsia" w:cstheme="minorHAnsi"/>
          <w:sz w:val="18"/>
          <w:szCs w:val="18"/>
        </w:rPr>
      </w:pPr>
    </w:p>
    <w:p w14:paraId="1B2AA731" w14:textId="77777777" w:rsidR="00822351" w:rsidRPr="00D77D00" w:rsidRDefault="001F07B9" w:rsidP="00204948">
      <w:pPr>
        <w:rPr>
          <w:rFonts w:eastAsiaTheme="majorEastAsia" w:cstheme="minorHAnsi"/>
          <w:sz w:val="18"/>
          <w:szCs w:val="18"/>
        </w:rPr>
      </w:pPr>
      <w:r>
        <w:rPr>
          <w:rFonts w:eastAsiaTheme="majorEastAsia" w:cstheme="minorHAnsi"/>
          <w:sz w:val="18"/>
          <w:szCs w:val="18"/>
        </w:rPr>
        <w:pict w14:anchorId="227BC2C3">
          <v:shape id="_x0000_i1034" type="#_x0000_t75" style="width:450pt;height:7.5pt" o:hrpct="0" o:hralign="center" o:hr="t">
            <v:imagedata r:id="rId53" o:title="BD10256_"/>
          </v:shape>
        </w:pict>
      </w:r>
    </w:p>
    <w:p w14:paraId="4E5CB262" w14:textId="77777777" w:rsidR="00822351" w:rsidRPr="00D77D00" w:rsidRDefault="00822351" w:rsidP="00C4479F">
      <w:pPr>
        <w:pStyle w:val="Heading8"/>
      </w:pPr>
      <w:r w:rsidRPr="00D77D00">
        <w:t>431. Díli, Timor, setº 1973 CHRYS</w:t>
      </w:r>
    </w:p>
    <w:p w14:paraId="553425B1" w14:textId="77777777" w:rsidR="00822351" w:rsidRPr="00D77D00" w:rsidRDefault="00822351" w:rsidP="00204948">
      <w:pPr>
        <w:tabs>
          <w:tab w:val="left" w:pos="425"/>
          <w:tab w:val="left" w:pos="851"/>
          <w:tab w:val="left" w:pos="1276"/>
          <w:tab w:val="left" w:pos="1701"/>
          <w:tab w:val="left" w:pos="1985"/>
          <w:tab w:val="left" w:pos="2410"/>
          <w:tab w:val="left" w:pos="2694"/>
        </w:tabs>
        <w:jc w:val="center"/>
        <w:rPr>
          <w:rFonts w:cstheme="minorHAnsi"/>
          <w:sz w:val="18"/>
          <w:szCs w:val="18"/>
        </w:rPr>
      </w:pPr>
    </w:p>
    <w:p w14:paraId="4C96CF6A"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proofErr w:type="spellStart"/>
      <w:r w:rsidRPr="00D77D00">
        <w:rPr>
          <w:rFonts w:cstheme="minorHAnsi"/>
          <w:sz w:val="18"/>
          <w:szCs w:val="18"/>
        </w:rPr>
        <w:t>timor</w:t>
      </w:r>
      <w:proofErr w:type="spellEnd"/>
      <w:r w:rsidRPr="00D77D00">
        <w:rPr>
          <w:rFonts w:cstheme="minorHAnsi"/>
          <w:sz w:val="18"/>
          <w:szCs w:val="18"/>
        </w:rPr>
        <w:t xml:space="preserve"> cresceu cercado</w:t>
      </w:r>
    </w:p>
    <w:p w14:paraId="50A006B9"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lendas que a distância empolgou</w:t>
      </w:r>
    </w:p>
    <w:p w14:paraId="262ED2A8"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o sonho, a quietude, </w:t>
      </w:r>
    </w:p>
    <w:p w14:paraId="6D543CA3"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as 1001 noites do oriente exótico</w:t>
      </w:r>
    </w:p>
    <w:p w14:paraId="53A72F9A"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o sortilégio dos trópicos</w:t>
      </w:r>
    </w:p>
    <w:p w14:paraId="4FDA007C"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para o europeu </w:t>
      </w:r>
    </w:p>
    <w:p w14:paraId="79517135"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 xml:space="preserve">   desengano era a chegada</w:t>
      </w:r>
    </w:p>
    <w:p w14:paraId="4470E821"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sobrevoa estéril ilha, montes e pedras</w:t>
      </w:r>
    </w:p>
    <w:p w14:paraId="3A8606CA"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agreste paisagem sulcada de leitos secos</w:t>
      </w:r>
    </w:p>
    <w:p w14:paraId="42BF5431"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abruptas escarpas no </w:t>
      </w:r>
      <w:proofErr w:type="spellStart"/>
      <w:r w:rsidRPr="00D77D00">
        <w:rPr>
          <w:rFonts w:cstheme="minorHAnsi"/>
          <w:sz w:val="18"/>
          <w:szCs w:val="18"/>
        </w:rPr>
        <w:t>subão</w:t>
      </w:r>
      <w:proofErr w:type="spellEnd"/>
    </w:p>
    <w:p w14:paraId="410DA95A"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terra sem marca de homem</w:t>
      </w:r>
    </w:p>
    <w:p w14:paraId="4426BB76"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esparsas cabanas de colmo</w:t>
      </w:r>
    </w:p>
    <w:p w14:paraId="1CF26893"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 xml:space="preserve">será isto </w:t>
      </w:r>
      <w:proofErr w:type="spellStart"/>
      <w:r w:rsidRPr="00D77D00">
        <w:rPr>
          <w:rFonts w:cstheme="minorHAnsi"/>
          <w:sz w:val="18"/>
          <w:szCs w:val="18"/>
        </w:rPr>
        <w:t>timor</w:t>
      </w:r>
      <w:proofErr w:type="spellEnd"/>
      <w:r w:rsidRPr="00D77D00">
        <w:rPr>
          <w:rFonts w:cstheme="minorHAnsi"/>
          <w:sz w:val="18"/>
          <w:szCs w:val="18"/>
        </w:rPr>
        <w:t>?</w:t>
      </w:r>
    </w:p>
    <w:p w14:paraId="1AA2868D"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por trás de um monte imprevisto</w:t>
      </w:r>
    </w:p>
    <w:p w14:paraId="68109D12"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o avião desce o vazio em círculos</w:t>
      </w:r>
    </w:p>
    <w:p w14:paraId="6066B12D"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lastRenderedPageBreak/>
        <w:t>em vão os olhos buscam a pista</w:t>
      </w:r>
    </w:p>
    <w:p w14:paraId="5EA7EBEE"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e a imponente torre de controlo </w:t>
      </w:r>
    </w:p>
    <w:p w14:paraId="6B12E878"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que só existiu nos panfletos de propaganda</w:t>
      </w:r>
    </w:p>
    <w:p w14:paraId="4F6D29B8"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sob o zinco e o colmo</w:t>
      </w:r>
    </w:p>
    <w:p w14:paraId="29E667DD"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 alfândega é o bar e a sala de espera</w:t>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p>
    <w:p w14:paraId="072B51F8"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isto é Baucau aeroporto internacional</w:t>
      </w:r>
    </w:p>
    <w:p w14:paraId="23F451EA"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 vila salazar dos compêndios que a história esqueceu</w:t>
      </w:r>
    </w:p>
    <w:p w14:paraId="6EF74809"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uma turba estranha se amontoa</w:t>
      </w:r>
    </w:p>
    <w:p w14:paraId="1F936CCB"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à chegada do </w:t>
      </w:r>
      <w:r w:rsidRPr="00D77D00">
        <w:rPr>
          <w:rFonts w:cstheme="minorHAnsi"/>
          <w:i/>
          <w:sz w:val="18"/>
          <w:szCs w:val="18"/>
        </w:rPr>
        <w:t>cacatua-bote</w:t>
      </w:r>
      <w:r w:rsidRPr="00D77D00">
        <w:rPr>
          <w:rStyle w:val="FootnoteReference"/>
          <w:rFonts w:cstheme="minorHAnsi"/>
          <w:i/>
          <w:szCs w:val="18"/>
        </w:rPr>
        <w:footnoteReference w:id="23"/>
      </w:r>
      <w:r w:rsidRPr="00D77D00">
        <w:rPr>
          <w:rFonts w:cstheme="minorHAnsi"/>
          <w:i/>
          <w:sz w:val="18"/>
          <w:szCs w:val="18"/>
        </w:rPr>
        <w:t xml:space="preserve">- </w:t>
      </w:r>
      <w:r w:rsidRPr="00D77D00">
        <w:rPr>
          <w:rFonts w:cstheme="minorHAnsi"/>
          <w:sz w:val="18"/>
          <w:szCs w:val="18"/>
        </w:rPr>
        <w:t xml:space="preserve">ou </w:t>
      </w:r>
      <w:r w:rsidRPr="00D77D00">
        <w:rPr>
          <w:rFonts w:cstheme="minorHAnsi"/>
          <w:i/>
          <w:sz w:val="18"/>
          <w:szCs w:val="18"/>
        </w:rPr>
        <w:t>patas-de-aço</w:t>
      </w:r>
    </w:p>
    <w:p w14:paraId="75C17465"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esta a cerimónia sagrada </w:t>
      </w:r>
    </w:p>
    <w:p w14:paraId="199B3FEE"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deus estrangeiro baixando dos céus</w:t>
      </w:r>
    </w:p>
    <w:p w14:paraId="73F03D0A"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dia de festa para os trajes multicoloridos</w:t>
      </w:r>
    </w:p>
    <w:p w14:paraId="62628F95"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o contraste castanho dos sóis pigmentados</w:t>
      </w:r>
    </w:p>
    <w:p w14:paraId="7A2B3725"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cinco da matina e é já pó e calor</w:t>
      </w:r>
    </w:p>
    <w:p w14:paraId="66EF757C"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o espanto mudo nas bocas incrédulas</w:t>
      </w:r>
    </w:p>
    <w:p w14:paraId="0B7AF762"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as formalidades têm aqui sabor novo</w:t>
      </w:r>
    </w:p>
    <w:p w14:paraId="07711C35"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espera lenta e compassada, </w:t>
      </w:r>
    </w:p>
    <w:p w14:paraId="1953DA2C"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séculos de futuro por viver</w:t>
      </w:r>
    </w:p>
    <w:p w14:paraId="40E59750"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 xml:space="preserve">antes que ele venha, </w:t>
      </w:r>
    </w:p>
    <w:p w14:paraId="42EA9CEC"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 xml:space="preserve">  antes não venha</w:t>
      </w:r>
    </w:p>
    <w:p w14:paraId="3D92E0CD"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num barracão zincado</w:t>
      </w:r>
    </w:p>
    <w:p w14:paraId="46C6F4DC"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a velha </w:t>
      </w:r>
      <w:proofErr w:type="spellStart"/>
      <w:r w:rsidRPr="00D77D00">
        <w:rPr>
          <w:rFonts w:cstheme="minorHAnsi"/>
          <w:sz w:val="18"/>
          <w:szCs w:val="18"/>
        </w:rPr>
        <w:t>bedford</w:t>
      </w:r>
      <w:proofErr w:type="spellEnd"/>
      <w:r w:rsidRPr="00D77D00">
        <w:rPr>
          <w:rFonts w:cstheme="minorHAnsi"/>
          <w:sz w:val="18"/>
          <w:szCs w:val="18"/>
        </w:rPr>
        <w:t xml:space="preserve"> de carga </w:t>
      </w:r>
    </w:p>
    <w:p w14:paraId="59AC7456"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caixa fechada, </w:t>
      </w:r>
    </w:p>
    <w:p w14:paraId="47F7EDF8"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vidros de plástico sob o toldo puído</w:t>
      </w:r>
    </w:p>
    <w:p w14:paraId="0D711E0F"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pomposo dístico colonial </w:t>
      </w:r>
    </w:p>
    <w:p w14:paraId="479AEC8E"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carreira pública baucau-dili</w:t>
      </w:r>
    </w:p>
    <w:p w14:paraId="1D71EBE3"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picada em terreno plano, mar ao fundo</w:t>
      </w:r>
    </w:p>
    <w:p w14:paraId="3673374F"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Baucau, cidade menina por entre palmares</w:t>
      </w:r>
    </w:p>
    <w:p w14:paraId="7D1DB55A"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densa vegetação tropical</w:t>
      </w:r>
    </w:p>
    <w:p w14:paraId="77C32DDC"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das ruínas do mercado se evocam desconhecidos templos romanos</w:t>
      </w:r>
    </w:p>
    <w:p w14:paraId="15C34DFB"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i/>
          <w:sz w:val="18"/>
          <w:szCs w:val="18"/>
        </w:rPr>
      </w:pPr>
      <w:r w:rsidRPr="00D77D00">
        <w:rPr>
          <w:rFonts w:cstheme="minorHAnsi"/>
          <w:sz w:val="18"/>
          <w:szCs w:val="18"/>
        </w:rPr>
        <w:t xml:space="preserve">connosco se cruzam estranhos homens de </w:t>
      </w:r>
      <w:r w:rsidRPr="00D77D00">
        <w:rPr>
          <w:rFonts w:cstheme="minorHAnsi"/>
          <w:i/>
          <w:sz w:val="18"/>
          <w:szCs w:val="18"/>
        </w:rPr>
        <w:t>lipa</w:t>
      </w:r>
      <w:r w:rsidRPr="00D77D00">
        <w:rPr>
          <w:rStyle w:val="FootnoteReference"/>
          <w:rFonts w:cstheme="minorHAnsi"/>
          <w:i/>
          <w:szCs w:val="18"/>
        </w:rPr>
        <w:footnoteReference w:id="24"/>
      </w:r>
    </w:p>
    <w:p w14:paraId="00934FCF"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galo de combate ao colo</w:t>
      </w:r>
      <w:r w:rsidRPr="00D77D00">
        <w:rPr>
          <w:rFonts w:cstheme="minorHAnsi"/>
          <w:sz w:val="18"/>
          <w:szCs w:val="18"/>
        </w:rPr>
        <w:tab/>
        <w:t xml:space="preserve"> entre torsos e braços nus</w:t>
      </w:r>
    </w:p>
    <w:p w14:paraId="2E695F77"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estrada n.º 1 até Dili, </w:t>
      </w:r>
    </w:p>
    <w:p w14:paraId="1B80129A"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sulca abruptas encostas</w:t>
      </w:r>
    </w:p>
    <w:p w14:paraId="1B567008"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ao mar sobranceiras, </w:t>
      </w:r>
    </w:p>
    <w:p w14:paraId="5E14A913"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lá se adivinham cristais multicolores</w:t>
      </w:r>
    </w:p>
    <w:p w14:paraId="59A72F01"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p>
    <w:p w14:paraId="7DC32D80"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em lugar de pontes </w:t>
      </w:r>
    </w:p>
    <w:p w14:paraId="43B5762B"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se atravessam ribeiras</w:t>
      </w:r>
    </w:p>
    <w:p w14:paraId="23833467"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enormes leitos secos</w:t>
      </w:r>
    </w:p>
    <w:p w14:paraId="7B7E12A7"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estradas de ocasião</w:t>
      </w:r>
    </w:p>
    <w:p w14:paraId="2E9E9C8F"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pedregoso solo, </w:t>
      </w:r>
    </w:p>
    <w:p w14:paraId="15E8F896"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cores indefinidas, </w:t>
      </w:r>
    </w:p>
    <w:p w14:paraId="259555C8"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castanhos e verdes</w:t>
      </w:r>
    </w:p>
    <w:p w14:paraId="6D08917A"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i/>
          <w:sz w:val="18"/>
          <w:szCs w:val="18"/>
        </w:rPr>
        <w:t>palapas</w:t>
      </w:r>
      <w:r w:rsidRPr="00D77D00">
        <w:rPr>
          <w:rFonts w:cstheme="minorHAnsi"/>
          <w:sz w:val="18"/>
          <w:szCs w:val="18"/>
        </w:rPr>
        <w:t xml:space="preserve"> dissimuladas na paisagem</w:t>
      </w:r>
    </w:p>
    <w:p w14:paraId="7CC1DB85"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 xml:space="preserve">       imagens tristes de pedras e montes</w:t>
      </w:r>
    </w:p>
    <w:p w14:paraId="340F743B"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baías primitivas, inconquistas,</w:t>
      </w:r>
    </w:p>
    <w:p w14:paraId="4FEAB919"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 praias de despojos e conchas</w:t>
      </w:r>
    </w:p>
    <w:p w14:paraId="7ACBE0BA"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 xml:space="preserve">     paraísos insuspeitos</w:t>
      </w:r>
    </w:p>
    <w:p w14:paraId="7A7927F1"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p>
    <w:p w14:paraId="14FE49CE"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assusto-me com os sorrisos vermelhos</w:t>
      </w:r>
    </w:p>
    <w:p w14:paraId="7A62240C"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não é sangue nas bocas gengivadas</w:t>
      </w:r>
    </w:p>
    <w:p w14:paraId="220DD3C0"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masca, mescla de cal viva e </w:t>
      </w:r>
      <w:r w:rsidRPr="00D77D00">
        <w:rPr>
          <w:rFonts w:cstheme="minorHAnsi"/>
          <w:i/>
          <w:sz w:val="18"/>
          <w:szCs w:val="18"/>
        </w:rPr>
        <w:t>harecan</w:t>
      </w:r>
      <w:r w:rsidRPr="00D77D00">
        <w:rPr>
          <w:rStyle w:val="FootnoteReference"/>
          <w:rFonts w:cstheme="minorHAnsi"/>
          <w:i/>
          <w:szCs w:val="18"/>
        </w:rPr>
        <w:footnoteReference w:id="25"/>
      </w:r>
      <w:r w:rsidRPr="00D77D00">
        <w:rPr>
          <w:rFonts w:cstheme="minorHAnsi"/>
          <w:i/>
          <w:sz w:val="18"/>
          <w:szCs w:val="18"/>
        </w:rPr>
        <w:t xml:space="preserve"> </w:t>
      </w:r>
    </w:p>
    <w:p w14:paraId="07813C1A"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placebo psicológico da alimentação que falta</w:t>
      </w:r>
    </w:p>
    <w:p w14:paraId="03EB72A3"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um riso encarnado esconde a fome</w:t>
      </w:r>
    </w:p>
    <w:p w14:paraId="7A998BBD"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súbito, por paisagens que só a memória</w:t>
      </w:r>
    </w:p>
    <w:p w14:paraId="6F92B829"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sem palavras descreverá</w:t>
      </w:r>
    </w:p>
    <w:p w14:paraId="6AAFE950"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eis Dili, a capital</w:t>
      </w:r>
    </w:p>
    <w:p w14:paraId="79969BF8"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larga avenida semeando o pó nas palapas</w:t>
      </w:r>
    </w:p>
    <w:p w14:paraId="21EA673E"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casas com telhados de colmo ou zinco</w:t>
      </w:r>
    </w:p>
    <w:p w14:paraId="38876999"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lastRenderedPageBreak/>
        <w:t>chinas e timores</w:t>
      </w:r>
    </w:p>
    <w:p w14:paraId="3DEAF5A3"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partilham a promiscuidade da pobreza</w:t>
      </w:r>
    </w:p>
    <w:p w14:paraId="79DE4CFF"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Dili, plana e longa</w:t>
      </w:r>
    </w:p>
    <w:p w14:paraId="603CCA38"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 vasta baía antevê imponente</w:t>
      </w:r>
    </w:p>
    <w:p w14:paraId="1726C2A7"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 xml:space="preserve">    o </w:t>
      </w:r>
      <w:proofErr w:type="spellStart"/>
      <w:r w:rsidRPr="00D77D00">
        <w:rPr>
          <w:rFonts w:cstheme="minorHAnsi"/>
          <w:sz w:val="18"/>
          <w:szCs w:val="18"/>
        </w:rPr>
        <w:t>ataúro</w:t>
      </w:r>
      <w:proofErr w:type="spellEnd"/>
      <w:r w:rsidRPr="00D77D00">
        <w:rPr>
          <w:rFonts w:cstheme="minorHAnsi"/>
          <w:sz w:val="18"/>
          <w:szCs w:val="18"/>
        </w:rPr>
        <w:t xml:space="preserve"> ilha</w:t>
      </w:r>
    </w:p>
    <w:p w14:paraId="45064142"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um porto incipiente </w:t>
      </w:r>
      <w:r w:rsidRPr="00D77D00">
        <w:rPr>
          <w:rFonts w:cstheme="minorHAnsi"/>
          <w:sz w:val="18"/>
          <w:szCs w:val="18"/>
        </w:rPr>
        <w:tab/>
      </w:r>
      <w:r w:rsidRPr="00D77D00">
        <w:rPr>
          <w:rFonts w:cstheme="minorHAnsi"/>
          <w:sz w:val="18"/>
          <w:szCs w:val="18"/>
        </w:rPr>
        <w:tab/>
      </w:r>
    </w:p>
    <w:p w14:paraId="1C024A7C"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construções coloniais pós-1945</w:t>
      </w:r>
    </w:p>
    <w:p w14:paraId="1EF031CB"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da guerra que ninguém quis</w:t>
      </w:r>
    </w:p>
    <w:p w14:paraId="7FB2FBCE"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dos mortos que os japoneses exigiram</w:t>
      </w:r>
    </w:p>
    <w:p w14:paraId="1072FD7B"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da neutralidade do país mãe calado e violado</w:t>
      </w:r>
    </w:p>
    <w:p w14:paraId="2673240A"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 marginal desagua no farol</w:t>
      </w:r>
    </w:p>
    <w:p w14:paraId="2A3A4AA2"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alberga chefes de serviço, </w:t>
      </w:r>
    </w:p>
    <w:p w14:paraId="194DE8C5"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altas patentes militares </w:t>
      </w:r>
    </w:p>
    <w:p w14:paraId="5CE77EB8"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sem guerras para lutar, </w:t>
      </w:r>
    </w:p>
    <w:p w14:paraId="37F538AE"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sem movimentos libertadores das gentes</w:t>
      </w:r>
    </w:p>
    <w:p w14:paraId="558C2AE6"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quinze quilómetros de asfalto</w:t>
      </w:r>
    </w:p>
    <w:p w14:paraId="7D56A287"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 xml:space="preserve">   três casas dantes da guerra grande</w:t>
      </w:r>
    </w:p>
    <w:p w14:paraId="7FA6013C"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aeródromo em terra batida </w:t>
      </w:r>
    </w:p>
    <w:p w14:paraId="1E8A6617"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com jipe de afugenta búfalo</w:t>
      </w:r>
    </w:p>
    <w:p w14:paraId="3E7B4D9B"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a rua comercial atravessa </w:t>
      </w:r>
      <w:proofErr w:type="spellStart"/>
      <w:r w:rsidRPr="00D77D00">
        <w:rPr>
          <w:rFonts w:cstheme="minorHAnsi"/>
          <w:sz w:val="18"/>
          <w:szCs w:val="18"/>
        </w:rPr>
        <w:t>dili</w:t>
      </w:r>
      <w:proofErr w:type="spellEnd"/>
      <w:r w:rsidRPr="00D77D00">
        <w:rPr>
          <w:rFonts w:cstheme="minorHAnsi"/>
          <w:sz w:val="18"/>
          <w:szCs w:val="18"/>
        </w:rPr>
        <w:t xml:space="preserve"> senhora</w:t>
      </w:r>
    </w:p>
    <w:p w14:paraId="1B5D1791"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de leste a oeste, espinha dorsal</w:t>
      </w:r>
    </w:p>
    <w:p w14:paraId="5D5DCA80"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o palácio das repartições e o do governo</w:t>
      </w:r>
    </w:p>
    <w:p w14:paraId="722E6C82"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perto um museu</w:t>
      </w:r>
    </w:p>
    <w:p w14:paraId="7A05B986"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o seu nome ostenta o vazio</w:t>
      </w:r>
    </w:p>
    <w:p w14:paraId="48AB4516"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riquezas sem fim </w:t>
      </w:r>
    </w:p>
    <w:p w14:paraId="6D863D1F"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que patriotas governadores exportaram</w:t>
      </w:r>
    </w:p>
    <w:p w14:paraId="51E3D030"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colonizadores de séculos </w:t>
      </w:r>
    </w:p>
    <w:p w14:paraId="2BB69A14"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com nada para mostrar</w:t>
      </w:r>
    </w:p>
    <w:p w14:paraId="1741C689"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um museu morto</w:t>
      </w:r>
    </w:p>
    <w:p w14:paraId="516A445E"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e dois sinaleiros nas horas de ponta</w:t>
      </w:r>
    </w:p>
    <w:p w14:paraId="74CDB8BD"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p>
    <w:p w14:paraId="13352EC3"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ociosos às portas dos cafés</w:t>
      </w:r>
    </w:p>
    <w:p w14:paraId="7A4FAB4E"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à noite transfiguram-se</w:t>
      </w:r>
    </w:p>
    <w:p w14:paraId="5D6BBF94"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 xml:space="preserve">os </w:t>
      </w:r>
      <w:r w:rsidRPr="00D77D00">
        <w:rPr>
          <w:rFonts w:cstheme="minorHAnsi"/>
          <w:i/>
          <w:sz w:val="18"/>
          <w:szCs w:val="18"/>
        </w:rPr>
        <w:t>bas-fond</w:t>
      </w:r>
    </w:p>
    <w:p w14:paraId="09A16E81"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o texas bar</w:t>
      </w:r>
    </w:p>
    <w:p w14:paraId="11190742"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 xml:space="preserve">da prostituição às </w:t>
      </w:r>
      <w:r w:rsidRPr="00D77D00">
        <w:rPr>
          <w:rFonts w:cstheme="minorHAnsi"/>
          <w:i/>
          <w:sz w:val="18"/>
          <w:szCs w:val="18"/>
        </w:rPr>
        <w:t>slot machines</w:t>
      </w:r>
    </w:p>
    <w:p w14:paraId="083831E4"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o submundo, </w:t>
      </w:r>
    </w:p>
    <w:p w14:paraId="6EDEB32B"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 vida underground</w:t>
      </w:r>
    </w:p>
    <w:p w14:paraId="708C736D"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afogar esperanças em álcool</w:t>
      </w:r>
    </w:p>
    <w:p w14:paraId="573511B6"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 xml:space="preserve">     sonhos há muito perdidos </w:t>
      </w:r>
    </w:p>
    <w:p w14:paraId="29F5495C"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 xml:space="preserve">   nunca sonhados</w:t>
      </w:r>
    </w:p>
    <w:p w14:paraId="420C2AE2"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restaurantes poucos, </w:t>
      </w:r>
    </w:p>
    <w:p w14:paraId="67D5FF7C"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boa comida chinesa</w:t>
      </w:r>
    </w:p>
    <w:p w14:paraId="17B71AA8"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bares espalhados na cidade</w:t>
      </w:r>
    </w:p>
    <w:p w14:paraId="66865401"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militares e álcool para calar distâncias</w:t>
      </w:r>
    </w:p>
    <w:p w14:paraId="4A519450"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um </w:t>
      </w:r>
      <w:proofErr w:type="spellStart"/>
      <w:r w:rsidRPr="00D77D00">
        <w:rPr>
          <w:rFonts w:cstheme="minorHAnsi"/>
          <w:sz w:val="18"/>
          <w:szCs w:val="18"/>
        </w:rPr>
        <w:t>portugal</w:t>
      </w:r>
      <w:proofErr w:type="spellEnd"/>
      <w:r w:rsidRPr="00D77D00">
        <w:rPr>
          <w:rFonts w:cstheme="minorHAnsi"/>
          <w:sz w:val="18"/>
          <w:szCs w:val="18"/>
        </w:rPr>
        <w:t xml:space="preserve"> dos pequeninos</w:t>
      </w:r>
    </w:p>
    <w:p w14:paraId="36B394C2"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 xml:space="preserve">longínquo, </w:t>
      </w:r>
    </w:p>
    <w:p w14:paraId="225EAC32"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cada vez mais esquecido</w:t>
      </w:r>
    </w:p>
    <w:p w14:paraId="2500CC36"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nunca perdido.</w:t>
      </w:r>
    </w:p>
    <w:p w14:paraId="2AA7097D"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uma cidade sem vida</w:t>
      </w:r>
    </w:p>
    <w:p w14:paraId="6523BA07"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morrendo nas cinzas de cada noite</w:t>
      </w:r>
    </w:p>
    <w:p w14:paraId="26A49289"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 xml:space="preserve">entre o silêncio e a voz triste dos </w:t>
      </w:r>
      <w:r w:rsidRPr="00D77D00">
        <w:rPr>
          <w:rFonts w:cstheme="minorHAnsi"/>
          <w:i/>
          <w:sz w:val="18"/>
          <w:szCs w:val="18"/>
        </w:rPr>
        <w:t>tokés</w:t>
      </w:r>
      <w:r w:rsidRPr="00D77D00">
        <w:rPr>
          <w:rFonts w:cstheme="minorHAnsi"/>
          <w:sz w:val="18"/>
          <w:szCs w:val="18"/>
        </w:rPr>
        <w:t xml:space="preserve"> </w:t>
      </w:r>
    </w:p>
    <w:p w14:paraId="12964C24"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o calor putrefacto</w:t>
      </w:r>
    </w:p>
    <w:p w14:paraId="2AF3C7AA"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e o voo alado das baratas gigantes</w:t>
      </w:r>
    </w:p>
    <w:p w14:paraId="653F7C47"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carros poucos, de dia só do estado</w:t>
      </w:r>
    </w:p>
    <w:p w14:paraId="4F8FA07C"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motocicletas pululam </w:t>
      </w:r>
    </w:p>
    <w:p w14:paraId="540C9614"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entre viaturas oficialmente pretas e verdes</w:t>
      </w:r>
    </w:p>
    <w:p w14:paraId="01E65FBA"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esperando mulheres de oficiais</w:t>
      </w:r>
    </w:p>
    <w:p w14:paraId="7DF3099B"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à porta do cabeleireiro ou do liceu</w:t>
      </w:r>
    </w:p>
    <w:p w14:paraId="6FC47180"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militares a pé, </w:t>
      </w:r>
    </w:p>
    <w:p w14:paraId="5E432586"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em </w:t>
      </w:r>
      <w:proofErr w:type="spellStart"/>
      <w:r w:rsidRPr="00D77D00">
        <w:rPr>
          <w:rFonts w:cstheme="minorHAnsi"/>
          <w:sz w:val="18"/>
          <w:szCs w:val="18"/>
        </w:rPr>
        <w:t>berliet</w:t>
      </w:r>
      <w:proofErr w:type="spellEnd"/>
      <w:r w:rsidRPr="00D77D00">
        <w:rPr>
          <w:rFonts w:cstheme="minorHAnsi"/>
          <w:sz w:val="18"/>
          <w:szCs w:val="18"/>
        </w:rPr>
        <w:t xml:space="preserve"> ou </w:t>
      </w:r>
      <w:proofErr w:type="spellStart"/>
      <w:r w:rsidRPr="00D77D00">
        <w:rPr>
          <w:rFonts w:cstheme="minorHAnsi"/>
          <w:sz w:val="18"/>
          <w:szCs w:val="18"/>
        </w:rPr>
        <w:t>unimog</w:t>
      </w:r>
      <w:proofErr w:type="spellEnd"/>
    </w:p>
    <w:p w14:paraId="5103606B"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chineses muitos</w:t>
      </w:r>
    </w:p>
    <w:p w14:paraId="0996C171"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proofErr w:type="spellStart"/>
      <w:r w:rsidRPr="00D77D00">
        <w:rPr>
          <w:rFonts w:cstheme="minorHAnsi"/>
          <w:sz w:val="18"/>
          <w:szCs w:val="18"/>
        </w:rPr>
        <w:t>dili</w:t>
      </w:r>
      <w:proofErr w:type="spellEnd"/>
      <w:r w:rsidRPr="00D77D00">
        <w:rPr>
          <w:rFonts w:cstheme="minorHAnsi"/>
          <w:sz w:val="18"/>
          <w:szCs w:val="18"/>
        </w:rPr>
        <w:t xml:space="preserve"> é isto, a desolação</w:t>
      </w:r>
    </w:p>
    <w:p w14:paraId="7787B3FC"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p>
    <w:p w14:paraId="2C10C3A2"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lastRenderedPageBreak/>
        <w:t xml:space="preserve">na parte alta da cidade </w:t>
      </w:r>
    </w:p>
    <w:p w14:paraId="1A2DE5B6"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fresco e verdejante vale</w:t>
      </w:r>
    </w:p>
    <w:p w14:paraId="6DD23202"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sob a sombra dos dois hospitais</w:t>
      </w:r>
    </w:p>
    <w:p w14:paraId="33D56E17"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o complexo militar de barracas insalubres</w:t>
      </w:r>
      <w:r w:rsidRPr="00D77D00">
        <w:rPr>
          <w:rFonts w:cstheme="minorHAnsi"/>
          <w:sz w:val="18"/>
          <w:szCs w:val="18"/>
        </w:rPr>
        <w:tab/>
      </w:r>
    </w:p>
    <w:p w14:paraId="1DED2978"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p>
    <w:p w14:paraId="2E5CB484"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triste esta cidade</w:t>
      </w:r>
    </w:p>
    <w:p w14:paraId="3585F037"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pretensamente euro-africana</w:t>
      </w:r>
    </w:p>
    <w:p w14:paraId="6E5D33A9"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palapas ao lado das valetas pútridas</w:t>
      </w:r>
    </w:p>
    <w:p w14:paraId="0893D7C1"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marginando ruas</w:t>
      </w:r>
    </w:p>
    <w:p w14:paraId="2AC8B63F"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ali vive o </w:t>
      </w:r>
      <w:proofErr w:type="spellStart"/>
      <w:r w:rsidRPr="00D77D00">
        <w:rPr>
          <w:rFonts w:cstheme="minorHAnsi"/>
          <w:sz w:val="18"/>
          <w:szCs w:val="18"/>
        </w:rPr>
        <w:t>timor</w:t>
      </w:r>
      <w:proofErr w:type="spellEnd"/>
      <w:r w:rsidRPr="00D77D00">
        <w:rPr>
          <w:rFonts w:cstheme="minorHAnsi"/>
          <w:sz w:val="18"/>
          <w:szCs w:val="18"/>
        </w:rPr>
        <w:t xml:space="preserve"> sem água nem luz</w:t>
      </w:r>
    </w:p>
    <w:p w14:paraId="71044C07"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dez ou quinze filhos</w:t>
      </w:r>
    </w:p>
    <w:p w14:paraId="4CE58AC6"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 xml:space="preserve">que importa </w:t>
      </w:r>
    </w:p>
    <w:p w14:paraId="1D09ACDE"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 xml:space="preserve">    a miséria é só uma e a mesma?</w:t>
      </w:r>
    </w:p>
    <w:p w14:paraId="17397972"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esta </w:t>
      </w:r>
      <w:r w:rsidRPr="00D77D00">
        <w:rPr>
          <w:rFonts w:cstheme="minorHAnsi"/>
          <w:i/>
          <w:sz w:val="18"/>
          <w:szCs w:val="18"/>
        </w:rPr>
        <w:t>“a terra que o sol em nascendo vê primeiro”</w:t>
      </w:r>
    </w:p>
    <w:p w14:paraId="12F4D81E"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aqui as imagens</w:t>
      </w:r>
    </w:p>
    <w:p w14:paraId="5613B83C"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e são já história</w:t>
      </w:r>
    </w:p>
    <w:p w14:paraId="4D8FBE9F"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não se repetirão</w:t>
      </w:r>
    </w:p>
    <w:p w14:paraId="1E90B806"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aqui não daremos testemunho</w:t>
      </w:r>
    </w:p>
    <w:p w14:paraId="30F084FD"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 xml:space="preserve">       como transfigurar colónias pacíficas</w:t>
      </w:r>
    </w:p>
    <w:p w14:paraId="162AAA57"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 xml:space="preserve">       em palcos de guerra.</w:t>
      </w:r>
    </w:p>
    <w:p w14:paraId="7DD58991"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p>
    <w:p w14:paraId="040B8833" w14:textId="77777777" w:rsidR="00822351" w:rsidRPr="00D77D00" w:rsidRDefault="001F07B9" w:rsidP="00204948">
      <w:pPr>
        <w:tabs>
          <w:tab w:val="left" w:pos="425"/>
          <w:tab w:val="left" w:pos="851"/>
          <w:tab w:val="left" w:pos="1276"/>
          <w:tab w:val="left" w:pos="1701"/>
          <w:tab w:val="left" w:pos="1985"/>
          <w:tab w:val="left" w:pos="2410"/>
          <w:tab w:val="left" w:pos="2694"/>
        </w:tabs>
        <w:rPr>
          <w:rFonts w:cstheme="minorHAnsi"/>
          <w:sz w:val="18"/>
          <w:szCs w:val="18"/>
        </w:rPr>
      </w:pPr>
      <w:r>
        <w:rPr>
          <w:rFonts w:cstheme="minorHAnsi"/>
          <w:sz w:val="18"/>
          <w:szCs w:val="18"/>
        </w:rPr>
        <w:pict w14:anchorId="00EB64F9">
          <v:shape id="_x0000_i1035" type="#_x0000_t75" style="width:450pt;height:7.5pt" o:hrpct="0" o:hralign="center" o:hr="t">
            <v:imagedata r:id="rId53" o:title="BD10256_"/>
          </v:shape>
        </w:pict>
      </w:r>
    </w:p>
    <w:p w14:paraId="4974BE34" w14:textId="77777777" w:rsidR="00822351" w:rsidRPr="00D77D00" w:rsidRDefault="00822351" w:rsidP="00C4479F">
      <w:pPr>
        <w:pStyle w:val="Heading8"/>
      </w:pPr>
      <w:r w:rsidRPr="00D77D00">
        <w:rPr>
          <w:highlight w:val="yellow"/>
        </w:rPr>
        <w:t>547. eleições sem lições, 2012</w:t>
      </w:r>
      <w:r w:rsidRPr="00D77D00">
        <w:t xml:space="preserve"> LUCIANO</w:t>
      </w:r>
    </w:p>
    <w:p w14:paraId="1EB1BB24" w14:textId="77777777" w:rsidR="00822351" w:rsidRPr="00D77D00" w:rsidRDefault="00822351" w:rsidP="00204948">
      <w:pPr>
        <w:rPr>
          <w:rFonts w:cstheme="minorHAnsi"/>
          <w:sz w:val="18"/>
          <w:szCs w:val="18"/>
        </w:rPr>
      </w:pPr>
    </w:p>
    <w:p w14:paraId="23651D49" w14:textId="77777777" w:rsidR="00822351" w:rsidRPr="00D77D00" w:rsidRDefault="00822351" w:rsidP="00204948">
      <w:pPr>
        <w:rPr>
          <w:rFonts w:cstheme="minorHAnsi"/>
          <w:sz w:val="18"/>
          <w:szCs w:val="18"/>
        </w:rPr>
      </w:pPr>
      <w:r w:rsidRPr="00D77D00">
        <w:rPr>
          <w:rFonts w:cstheme="minorHAnsi"/>
          <w:sz w:val="18"/>
          <w:szCs w:val="18"/>
        </w:rPr>
        <w:t>Díli 23 setembro 1973</w:t>
      </w:r>
    </w:p>
    <w:p w14:paraId="79213EC0" w14:textId="77777777" w:rsidR="00822351" w:rsidRPr="00D77D00" w:rsidRDefault="00822351" w:rsidP="00204948">
      <w:pPr>
        <w:rPr>
          <w:rFonts w:cstheme="minorHAnsi"/>
          <w:sz w:val="18"/>
          <w:szCs w:val="18"/>
        </w:rPr>
      </w:pPr>
      <w:r w:rsidRPr="00D77D00">
        <w:rPr>
          <w:rFonts w:cstheme="minorHAnsi"/>
          <w:sz w:val="18"/>
          <w:szCs w:val="18"/>
        </w:rPr>
        <w:t xml:space="preserve">cheguei hoje a </w:t>
      </w:r>
      <w:proofErr w:type="spellStart"/>
      <w:r w:rsidRPr="00D77D00">
        <w:rPr>
          <w:rFonts w:cstheme="minorHAnsi"/>
          <w:sz w:val="18"/>
          <w:szCs w:val="18"/>
        </w:rPr>
        <w:t>timor</w:t>
      </w:r>
      <w:proofErr w:type="spellEnd"/>
      <w:r w:rsidRPr="00D77D00">
        <w:rPr>
          <w:rFonts w:cstheme="minorHAnsi"/>
          <w:sz w:val="18"/>
          <w:szCs w:val="18"/>
        </w:rPr>
        <w:t xml:space="preserve"> português </w:t>
      </w:r>
    </w:p>
    <w:p w14:paraId="0B7145A9" w14:textId="77777777" w:rsidR="00822351" w:rsidRPr="00D77D00" w:rsidRDefault="00822351" w:rsidP="00204948">
      <w:pPr>
        <w:rPr>
          <w:rFonts w:cstheme="minorHAnsi"/>
          <w:sz w:val="18"/>
          <w:szCs w:val="18"/>
        </w:rPr>
      </w:pPr>
      <w:r w:rsidRPr="00D77D00">
        <w:rPr>
          <w:rFonts w:cstheme="minorHAnsi"/>
          <w:sz w:val="18"/>
          <w:szCs w:val="18"/>
        </w:rPr>
        <w:t>sem o saber nunca mais nada será igual</w:t>
      </w:r>
    </w:p>
    <w:p w14:paraId="138A2C41" w14:textId="77777777" w:rsidR="00822351" w:rsidRPr="00D77D00" w:rsidRDefault="00822351" w:rsidP="00204948">
      <w:pPr>
        <w:rPr>
          <w:rFonts w:cstheme="minorHAnsi"/>
          <w:sz w:val="18"/>
          <w:szCs w:val="18"/>
        </w:rPr>
      </w:pPr>
      <w:r w:rsidRPr="00D77D00">
        <w:rPr>
          <w:rFonts w:cstheme="minorHAnsi"/>
          <w:sz w:val="18"/>
          <w:szCs w:val="18"/>
        </w:rPr>
        <w:t>o futuro começa hoje e aqui</w:t>
      </w:r>
    </w:p>
    <w:p w14:paraId="36D07482" w14:textId="77777777" w:rsidR="00822351" w:rsidRPr="00D77D00" w:rsidRDefault="00822351" w:rsidP="00204948">
      <w:pPr>
        <w:rPr>
          <w:rFonts w:cstheme="minorHAnsi"/>
          <w:sz w:val="18"/>
          <w:szCs w:val="18"/>
        </w:rPr>
      </w:pPr>
      <w:r w:rsidRPr="00D77D00">
        <w:rPr>
          <w:rFonts w:cstheme="minorHAnsi"/>
          <w:sz w:val="18"/>
          <w:szCs w:val="18"/>
        </w:rPr>
        <w:t>entrei na era da ditadura</w:t>
      </w:r>
    </w:p>
    <w:p w14:paraId="76127039" w14:textId="77777777" w:rsidR="00822351" w:rsidRPr="00D77D00" w:rsidRDefault="00822351" w:rsidP="00204948">
      <w:pPr>
        <w:rPr>
          <w:rFonts w:cstheme="minorHAnsi"/>
          <w:sz w:val="18"/>
          <w:szCs w:val="18"/>
        </w:rPr>
      </w:pPr>
      <w:r w:rsidRPr="00D77D00">
        <w:rPr>
          <w:rFonts w:cstheme="minorHAnsi"/>
          <w:sz w:val="18"/>
          <w:szCs w:val="18"/>
        </w:rPr>
        <w:t>sairei na democracia adiada</w:t>
      </w:r>
    </w:p>
    <w:p w14:paraId="3C68221C" w14:textId="77777777" w:rsidR="00822351" w:rsidRPr="00D77D00" w:rsidRDefault="00822351" w:rsidP="00204948">
      <w:pPr>
        <w:rPr>
          <w:rFonts w:cstheme="minorHAnsi"/>
          <w:sz w:val="18"/>
          <w:szCs w:val="18"/>
        </w:rPr>
      </w:pPr>
    </w:p>
    <w:p w14:paraId="01F15921" w14:textId="77777777" w:rsidR="00822351" w:rsidRPr="00D77D00" w:rsidRDefault="00822351" w:rsidP="00204948">
      <w:pPr>
        <w:rPr>
          <w:rFonts w:cstheme="minorHAnsi"/>
          <w:sz w:val="18"/>
          <w:szCs w:val="18"/>
        </w:rPr>
      </w:pPr>
      <w:r w:rsidRPr="00D77D00">
        <w:rPr>
          <w:rFonts w:cstheme="minorHAnsi"/>
          <w:sz w:val="18"/>
          <w:szCs w:val="18"/>
        </w:rPr>
        <w:t xml:space="preserve">na bagagem guardo sabores, </w:t>
      </w:r>
    </w:p>
    <w:p w14:paraId="22F4E902" w14:textId="77777777" w:rsidR="00822351" w:rsidRPr="00D77D00" w:rsidRDefault="00822351" w:rsidP="00204948">
      <w:pPr>
        <w:rPr>
          <w:rFonts w:cstheme="minorHAnsi"/>
          <w:sz w:val="18"/>
          <w:szCs w:val="18"/>
        </w:rPr>
      </w:pPr>
      <w:r w:rsidRPr="00D77D00">
        <w:rPr>
          <w:rFonts w:cstheme="minorHAnsi"/>
          <w:sz w:val="18"/>
          <w:szCs w:val="18"/>
        </w:rPr>
        <w:t>imagens e odores</w:t>
      </w:r>
    </w:p>
    <w:p w14:paraId="289BB70A" w14:textId="77777777" w:rsidR="00822351" w:rsidRPr="00D77D00" w:rsidRDefault="00822351" w:rsidP="00204948">
      <w:pPr>
        <w:rPr>
          <w:rFonts w:cstheme="minorHAnsi"/>
          <w:sz w:val="18"/>
          <w:szCs w:val="18"/>
        </w:rPr>
      </w:pPr>
      <w:r w:rsidRPr="00D77D00">
        <w:rPr>
          <w:rFonts w:cstheme="minorHAnsi"/>
          <w:sz w:val="18"/>
          <w:szCs w:val="18"/>
        </w:rPr>
        <w:t>sonhos de pátria e amores</w:t>
      </w:r>
    </w:p>
    <w:p w14:paraId="78C9C5C8" w14:textId="77777777" w:rsidR="00822351" w:rsidRPr="00D77D00" w:rsidRDefault="00822351" w:rsidP="00204948">
      <w:pPr>
        <w:rPr>
          <w:rFonts w:cstheme="minorHAnsi"/>
          <w:sz w:val="18"/>
          <w:szCs w:val="18"/>
        </w:rPr>
      </w:pPr>
      <w:r w:rsidRPr="00D77D00">
        <w:rPr>
          <w:rFonts w:cstheme="minorHAnsi"/>
          <w:sz w:val="18"/>
          <w:szCs w:val="18"/>
        </w:rPr>
        <w:t>divórcios e outras dores</w:t>
      </w:r>
    </w:p>
    <w:p w14:paraId="6FB590F9" w14:textId="77777777" w:rsidR="00822351" w:rsidRPr="00D77D00" w:rsidRDefault="00822351" w:rsidP="00204948">
      <w:pPr>
        <w:rPr>
          <w:rFonts w:cstheme="minorHAnsi"/>
          <w:sz w:val="18"/>
          <w:szCs w:val="18"/>
        </w:rPr>
      </w:pPr>
    </w:p>
    <w:p w14:paraId="2387A276" w14:textId="77777777" w:rsidR="00822351" w:rsidRPr="00D77D00" w:rsidRDefault="00822351" w:rsidP="00204948">
      <w:pPr>
        <w:rPr>
          <w:rFonts w:cstheme="minorHAnsi"/>
          <w:sz w:val="18"/>
          <w:szCs w:val="18"/>
        </w:rPr>
      </w:pPr>
      <w:r w:rsidRPr="00D77D00">
        <w:rPr>
          <w:rFonts w:cstheme="minorHAnsi"/>
          <w:sz w:val="18"/>
          <w:szCs w:val="18"/>
        </w:rPr>
        <w:t>cheguei sem bandeiras nem causas</w:t>
      </w:r>
    </w:p>
    <w:p w14:paraId="2570420A" w14:textId="77777777" w:rsidR="00822351" w:rsidRPr="00D77D00" w:rsidRDefault="00822351" w:rsidP="00204948">
      <w:pPr>
        <w:rPr>
          <w:rFonts w:cstheme="minorHAnsi"/>
          <w:sz w:val="18"/>
          <w:szCs w:val="18"/>
        </w:rPr>
      </w:pPr>
      <w:r w:rsidRPr="00D77D00">
        <w:rPr>
          <w:rFonts w:cstheme="minorHAnsi"/>
          <w:sz w:val="18"/>
          <w:szCs w:val="18"/>
        </w:rPr>
        <w:t>parti rebelde revolucionário</w:t>
      </w:r>
    </w:p>
    <w:p w14:paraId="5EA243CF" w14:textId="77777777" w:rsidR="00822351" w:rsidRPr="00D77D00" w:rsidRDefault="00822351" w:rsidP="00204948">
      <w:pPr>
        <w:rPr>
          <w:rFonts w:cstheme="minorHAnsi"/>
          <w:sz w:val="18"/>
          <w:szCs w:val="18"/>
        </w:rPr>
      </w:pPr>
      <w:r w:rsidRPr="00D77D00">
        <w:rPr>
          <w:rFonts w:cstheme="minorHAnsi"/>
          <w:sz w:val="18"/>
          <w:szCs w:val="18"/>
        </w:rPr>
        <w:t>tinha uma voz e usei-a</w:t>
      </w:r>
    </w:p>
    <w:p w14:paraId="121055A9" w14:textId="77777777" w:rsidR="00822351" w:rsidRPr="00D77D00" w:rsidRDefault="00822351" w:rsidP="00204948">
      <w:pPr>
        <w:rPr>
          <w:rFonts w:cstheme="minorHAnsi"/>
          <w:sz w:val="18"/>
          <w:szCs w:val="18"/>
        </w:rPr>
      </w:pPr>
      <w:r w:rsidRPr="00D77D00">
        <w:rPr>
          <w:rFonts w:cstheme="minorHAnsi"/>
          <w:sz w:val="18"/>
          <w:szCs w:val="18"/>
        </w:rPr>
        <w:t>tinha pena e escrevi sem parar</w:t>
      </w:r>
    </w:p>
    <w:p w14:paraId="17B2F8BB" w14:textId="77777777" w:rsidR="00822351" w:rsidRPr="00D77D00" w:rsidRDefault="00822351" w:rsidP="00204948">
      <w:pPr>
        <w:rPr>
          <w:rFonts w:cstheme="minorHAnsi"/>
          <w:sz w:val="18"/>
          <w:szCs w:val="18"/>
        </w:rPr>
      </w:pPr>
      <w:r w:rsidRPr="00D77D00">
        <w:rPr>
          <w:rFonts w:cstheme="minorHAnsi"/>
          <w:sz w:val="18"/>
          <w:szCs w:val="18"/>
        </w:rPr>
        <w:t>para bi-béres e mauberes</w:t>
      </w:r>
    </w:p>
    <w:p w14:paraId="47FCEA96" w14:textId="77777777" w:rsidR="00822351" w:rsidRPr="00D77D00" w:rsidRDefault="00822351" w:rsidP="00204948">
      <w:pPr>
        <w:rPr>
          <w:rFonts w:cstheme="minorHAnsi"/>
          <w:sz w:val="18"/>
          <w:szCs w:val="18"/>
        </w:rPr>
      </w:pPr>
    </w:p>
    <w:p w14:paraId="4CC04F5D" w14:textId="77777777" w:rsidR="00822351" w:rsidRPr="00D77D00" w:rsidRDefault="00822351" w:rsidP="00204948">
      <w:pPr>
        <w:rPr>
          <w:rFonts w:cstheme="minorHAnsi"/>
          <w:sz w:val="18"/>
          <w:szCs w:val="18"/>
        </w:rPr>
      </w:pPr>
      <w:r w:rsidRPr="00D77D00">
        <w:rPr>
          <w:rFonts w:cstheme="minorHAnsi"/>
          <w:sz w:val="18"/>
          <w:szCs w:val="18"/>
        </w:rPr>
        <w:t xml:space="preserve">48 anos de longo inverno da ditadura </w:t>
      </w:r>
    </w:p>
    <w:p w14:paraId="08B17895" w14:textId="77777777" w:rsidR="00822351" w:rsidRPr="00D77D00" w:rsidRDefault="00822351" w:rsidP="00204948">
      <w:pPr>
        <w:rPr>
          <w:rFonts w:cstheme="minorHAnsi"/>
          <w:sz w:val="18"/>
          <w:szCs w:val="18"/>
        </w:rPr>
      </w:pPr>
      <w:r w:rsidRPr="00D77D00">
        <w:rPr>
          <w:rFonts w:cstheme="minorHAnsi"/>
          <w:sz w:val="18"/>
          <w:szCs w:val="18"/>
        </w:rPr>
        <w:t xml:space="preserve">24 de luta independentista </w:t>
      </w:r>
    </w:p>
    <w:p w14:paraId="1B6B9EC8" w14:textId="77777777" w:rsidR="00822351" w:rsidRPr="00D77D00" w:rsidRDefault="00822351" w:rsidP="00204948">
      <w:pPr>
        <w:rPr>
          <w:rFonts w:cstheme="minorHAnsi"/>
          <w:sz w:val="18"/>
          <w:szCs w:val="18"/>
        </w:rPr>
      </w:pPr>
      <w:r w:rsidRPr="00D77D00">
        <w:rPr>
          <w:rFonts w:cstheme="minorHAnsi"/>
          <w:sz w:val="18"/>
          <w:szCs w:val="18"/>
        </w:rPr>
        <w:t xml:space="preserve">agora que a </w:t>
      </w:r>
      <w:proofErr w:type="spellStart"/>
      <w:r w:rsidRPr="00D77D00">
        <w:rPr>
          <w:rFonts w:cstheme="minorHAnsi"/>
          <w:sz w:val="18"/>
          <w:szCs w:val="18"/>
        </w:rPr>
        <w:t>lois</w:t>
      </w:r>
      <w:proofErr w:type="spellEnd"/>
      <w:r w:rsidRPr="00D77D00">
        <w:rPr>
          <w:rFonts w:cstheme="minorHAnsi"/>
          <w:sz w:val="18"/>
          <w:szCs w:val="18"/>
        </w:rPr>
        <w:t xml:space="preserve"> vai cheia </w:t>
      </w:r>
    </w:p>
    <w:p w14:paraId="0AB73068" w14:textId="77777777" w:rsidR="00822351" w:rsidRPr="00D77D00" w:rsidRDefault="00822351" w:rsidP="00204948">
      <w:pPr>
        <w:rPr>
          <w:rFonts w:cstheme="minorHAnsi"/>
          <w:sz w:val="18"/>
          <w:szCs w:val="18"/>
        </w:rPr>
      </w:pPr>
      <w:r w:rsidRPr="00D77D00">
        <w:rPr>
          <w:rFonts w:cstheme="minorHAnsi"/>
          <w:sz w:val="18"/>
          <w:szCs w:val="18"/>
        </w:rPr>
        <w:t xml:space="preserve">e não se passa na </w:t>
      </w:r>
      <w:proofErr w:type="spellStart"/>
      <w:r w:rsidRPr="00D77D00">
        <w:rPr>
          <w:rFonts w:cstheme="minorHAnsi"/>
          <w:sz w:val="18"/>
          <w:szCs w:val="18"/>
        </w:rPr>
        <w:t>seissal</w:t>
      </w:r>
      <w:proofErr w:type="spellEnd"/>
    </w:p>
    <w:p w14:paraId="30C8BFC7" w14:textId="77777777" w:rsidR="00822351" w:rsidRPr="00D77D00" w:rsidRDefault="00822351" w:rsidP="00204948">
      <w:pPr>
        <w:rPr>
          <w:rFonts w:cstheme="minorHAnsi"/>
          <w:sz w:val="18"/>
          <w:szCs w:val="18"/>
        </w:rPr>
      </w:pPr>
      <w:r w:rsidRPr="00D77D00">
        <w:rPr>
          <w:rFonts w:cstheme="minorHAnsi"/>
          <w:sz w:val="18"/>
          <w:szCs w:val="18"/>
        </w:rPr>
        <w:t>já maromác se apaziguou</w:t>
      </w:r>
    </w:p>
    <w:p w14:paraId="2071FF66" w14:textId="3F14B800" w:rsidR="00822351" w:rsidRPr="00D77D00" w:rsidRDefault="00822351" w:rsidP="00204948">
      <w:pPr>
        <w:rPr>
          <w:rFonts w:cstheme="minorHAnsi"/>
          <w:sz w:val="18"/>
          <w:szCs w:val="18"/>
        </w:rPr>
      </w:pPr>
      <w:r w:rsidRPr="00D77D00">
        <w:rPr>
          <w:rFonts w:cstheme="minorHAnsi"/>
          <w:sz w:val="18"/>
          <w:szCs w:val="18"/>
        </w:rPr>
        <w:t xml:space="preserve">crescem os </w:t>
      </w:r>
      <w:r w:rsidR="0032172A" w:rsidRPr="00D77D00">
        <w:rPr>
          <w:rFonts w:cstheme="minorHAnsi"/>
          <w:sz w:val="18"/>
          <w:szCs w:val="18"/>
        </w:rPr>
        <w:t>lafaek</w:t>
      </w:r>
      <w:r w:rsidRPr="00D77D00">
        <w:rPr>
          <w:rFonts w:cstheme="minorHAnsi"/>
          <w:sz w:val="18"/>
          <w:szCs w:val="18"/>
        </w:rPr>
        <w:t xml:space="preserve"> nos areais</w:t>
      </w:r>
    </w:p>
    <w:p w14:paraId="505FB82E" w14:textId="72021896" w:rsidR="00822351" w:rsidRPr="00D77D00" w:rsidRDefault="00822351" w:rsidP="00204948">
      <w:pPr>
        <w:rPr>
          <w:rFonts w:cstheme="minorHAnsi"/>
          <w:sz w:val="18"/>
          <w:szCs w:val="18"/>
        </w:rPr>
      </w:pPr>
      <w:r w:rsidRPr="00D77D00">
        <w:rPr>
          <w:rFonts w:cstheme="minorHAnsi"/>
          <w:sz w:val="18"/>
          <w:szCs w:val="18"/>
        </w:rPr>
        <w:t xml:space="preserve">perdida a riqueza do </w:t>
      </w:r>
      <w:r w:rsidR="0032172A" w:rsidRPr="00D77D00">
        <w:rPr>
          <w:rFonts w:cstheme="minorHAnsi"/>
          <w:sz w:val="18"/>
          <w:szCs w:val="18"/>
        </w:rPr>
        <w:t>ai-tassi</w:t>
      </w:r>
    </w:p>
    <w:p w14:paraId="0329AB89" w14:textId="77777777" w:rsidR="00822351" w:rsidRPr="00D77D00" w:rsidRDefault="00822351" w:rsidP="00204948">
      <w:pPr>
        <w:rPr>
          <w:rFonts w:cstheme="minorHAnsi"/>
          <w:sz w:val="18"/>
          <w:szCs w:val="18"/>
        </w:rPr>
      </w:pPr>
      <w:r w:rsidRPr="00D77D00">
        <w:rPr>
          <w:rFonts w:cstheme="minorHAnsi"/>
          <w:sz w:val="18"/>
          <w:szCs w:val="18"/>
        </w:rPr>
        <w:t>gorada a saga do café</w:t>
      </w:r>
    </w:p>
    <w:p w14:paraId="70A64CAE" w14:textId="77777777" w:rsidR="00822351" w:rsidRPr="00D77D00" w:rsidRDefault="00822351" w:rsidP="00204948">
      <w:pPr>
        <w:rPr>
          <w:rFonts w:cstheme="minorHAnsi"/>
          <w:sz w:val="18"/>
          <w:szCs w:val="18"/>
        </w:rPr>
      </w:pPr>
      <w:r w:rsidRPr="00D77D00">
        <w:rPr>
          <w:rFonts w:cstheme="minorHAnsi"/>
          <w:sz w:val="18"/>
          <w:szCs w:val="18"/>
        </w:rPr>
        <w:t>resta o ouro negro</w:t>
      </w:r>
    </w:p>
    <w:p w14:paraId="36D8ABF8" w14:textId="77777777" w:rsidR="00822351" w:rsidRPr="00D77D00" w:rsidRDefault="00822351" w:rsidP="00204948">
      <w:pPr>
        <w:rPr>
          <w:rFonts w:cstheme="minorHAnsi"/>
          <w:sz w:val="18"/>
          <w:szCs w:val="18"/>
        </w:rPr>
      </w:pPr>
      <w:r w:rsidRPr="00D77D00">
        <w:rPr>
          <w:rFonts w:cstheme="minorHAnsi"/>
          <w:sz w:val="18"/>
          <w:szCs w:val="18"/>
        </w:rPr>
        <w:t>para encher bolsos corruptos</w:t>
      </w:r>
    </w:p>
    <w:p w14:paraId="314A2422" w14:textId="77777777" w:rsidR="00822351" w:rsidRPr="00D77D00" w:rsidRDefault="00822351" w:rsidP="00204948">
      <w:pPr>
        <w:rPr>
          <w:rFonts w:cstheme="minorHAnsi"/>
          <w:sz w:val="18"/>
          <w:szCs w:val="18"/>
        </w:rPr>
      </w:pPr>
      <w:r w:rsidRPr="00D77D00">
        <w:rPr>
          <w:rFonts w:cstheme="minorHAnsi"/>
          <w:sz w:val="18"/>
          <w:szCs w:val="18"/>
        </w:rPr>
        <w:t xml:space="preserve">sem matar a fome ao </w:t>
      </w:r>
      <w:proofErr w:type="spellStart"/>
      <w:r w:rsidRPr="00D77D00">
        <w:rPr>
          <w:rFonts w:cstheme="minorHAnsi"/>
          <w:sz w:val="18"/>
          <w:szCs w:val="18"/>
        </w:rPr>
        <w:t>timor</w:t>
      </w:r>
      <w:proofErr w:type="spellEnd"/>
    </w:p>
    <w:p w14:paraId="0458FA6E" w14:textId="77777777" w:rsidR="00822351" w:rsidRPr="00D77D00" w:rsidRDefault="00822351" w:rsidP="00204948">
      <w:pPr>
        <w:rPr>
          <w:rFonts w:cstheme="minorHAnsi"/>
          <w:sz w:val="18"/>
          <w:szCs w:val="18"/>
        </w:rPr>
      </w:pPr>
    </w:p>
    <w:p w14:paraId="648C0BC6" w14:textId="77777777" w:rsidR="00822351" w:rsidRPr="00D77D00" w:rsidRDefault="00822351" w:rsidP="00204948">
      <w:pPr>
        <w:rPr>
          <w:rFonts w:cstheme="minorHAnsi"/>
          <w:sz w:val="18"/>
          <w:szCs w:val="18"/>
        </w:rPr>
      </w:pPr>
      <w:r w:rsidRPr="00D77D00">
        <w:rPr>
          <w:rFonts w:cstheme="minorHAnsi"/>
          <w:sz w:val="18"/>
          <w:szCs w:val="18"/>
        </w:rPr>
        <w:t>perdido nas montanhas</w:t>
      </w:r>
    </w:p>
    <w:p w14:paraId="6BACA583" w14:textId="77777777" w:rsidR="00822351" w:rsidRPr="00D77D00" w:rsidRDefault="00822351" w:rsidP="00204948">
      <w:pPr>
        <w:rPr>
          <w:rFonts w:cstheme="minorHAnsi"/>
          <w:sz w:val="18"/>
          <w:szCs w:val="18"/>
        </w:rPr>
      </w:pPr>
      <w:r w:rsidRPr="00D77D00">
        <w:rPr>
          <w:rFonts w:cstheme="minorHAnsi"/>
          <w:sz w:val="18"/>
          <w:szCs w:val="18"/>
        </w:rPr>
        <w:t>sem luz, água ou telefone</w:t>
      </w:r>
    </w:p>
    <w:p w14:paraId="595672B9" w14:textId="77777777" w:rsidR="00822351" w:rsidRPr="00D77D00" w:rsidRDefault="00822351" w:rsidP="00204948">
      <w:pPr>
        <w:rPr>
          <w:rFonts w:cstheme="minorHAnsi"/>
          <w:sz w:val="18"/>
          <w:szCs w:val="18"/>
        </w:rPr>
      </w:pPr>
      <w:r w:rsidRPr="00D77D00">
        <w:rPr>
          <w:rFonts w:cstheme="minorHAnsi"/>
          <w:sz w:val="18"/>
          <w:szCs w:val="18"/>
        </w:rPr>
        <w:t>repetindo gestos seculares</w:t>
      </w:r>
    </w:p>
    <w:p w14:paraId="647BFED8" w14:textId="77777777" w:rsidR="00822351" w:rsidRPr="00D77D00" w:rsidRDefault="00822351" w:rsidP="00204948">
      <w:pPr>
        <w:rPr>
          <w:rFonts w:cstheme="minorHAnsi"/>
          <w:sz w:val="18"/>
          <w:szCs w:val="18"/>
        </w:rPr>
      </w:pPr>
      <w:r w:rsidRPr="00D77D00">
        <w:rPr>
          <w:rFonts w:cstheme="minorHAnsi"/>
          <w:sz w:val="18"/>
          <w:szCs w:val="18"/>
        </w:rPr>
        <w:t>mascando, sempre mascando</w:t>
      </w:r>
    </w:p>
    <w:p w14:paraId="03EC83EE" w14:textId="77777777" w:rsidR="00822351" w:rsidRPr="00D77D00" w:rsidRDefault="00822351" w:rsidP="00204948">
      <w:pPr>
        <w:rPr>
          <w:rFonts w:cstheme="minorHAnsi"/>
          <w:sz w:val="18"/>
          <w:szCs w:val="18"/>
        </w:rPr>
      </w:pPr>
      <w:r w:rsidRPr="00D77D00">
        <w:rPr>
          <w:rFonts w:cstheme="minorHAnsi"/>
          <w:sz w:val="18"/>
          <w:szCs w:val="18"/>
        </w:rPr>
        <w:t>o placebo de cal e harecan</w:t>
      </w:r>
    </w:p>
    <w:p w14:paraId="238E04AC" w14:textId="77777777" w:rsidR="00822351" w:rsidRPr="00D77D00" w:rsidRDefault="00822351" w:rsidP="00204948">
      <w:pPr>
        <w:rPr>
          <w:rFonts w:cstheme="minorHAnsi"/>
          <w:sz w:val="18"/>
          <w:szCs w:val="18"/>
        </w:rPr>
      </w:pPr>
      <w:r w:rsidRPr="00D77D00">
        <w:rPr>
          <w:rFonts w:cstheme="minorHAnsi"/>
          <w:sz w:val="18"/>
          <w:szCs w:val="18"/>
        </w:rPr>
        <w:t>tem hoje direito a voto</w:t>
      </w:r>
    </w:p>
    <w:p w14:paraId="1A5611B4" w14:textId="77777777" w:rsidR="00822351" w:rsidRPr="00D77D00" w:rsidRDefault="00822351" w:rsidP="00204948">
      <w:pPr>
        <w:rPr>
          <w:rFonts w:cstheme="minorHAnsi"/>
          <w:sz w:val="18"/>
          <w:szCs w:val="18"/>
        </w:rPr>
      </w:pPr>
      <w:r w:rsidRPr="00D77D00">
        <w:rPr>
          <w:rFonts w:cstheme="minorHAnsi"/>
          <w:sz w:val="18"/>
          <w:szCs w:val="18"/>
        </w:rPr>
        <w:t>para escolher quem o vai explorar</w:t>
      </w:r>
    </w:p>
    <w:p w14:paraId="72F1EA59" w14:textId="77777777" w:rsidR="00822351" w:rsidRPr="00D77D00" w:rsidRDefault="00822351" w:rsidP="00204948">
      <w:pPr>
        <w:rPr>
          <w:rFonts w:cstheme="minorHAnsi"/>
          <w:sz w:val="18"/>
          <w:szCs w:val="18"/>
        </w:rPr>
      </w:pPr>
      <w:r w:rsidRPr="00D77D00">
        <w:rPr>
          <w:rFonts w:cstheme="minorHAnsi"/>
          <w:sz w:val="18"/>
          <w:szCs w:val="18"/>
        </w:rPr>
        <w:t>sob a capa diáfana da lei e ordem</w:t>
      </w:r>
    </w:p>
    <w:p w14:paraId="45B84EDE" w14:textId="77777777" w:rsidR="00822351" w:rsidRPr="00D77D00" w:rsidRDefault="00822351" w:rsidP="00204948">
      <w:pPr>
        <w:rPr>
          <w:rFonts w:cstheme="minorHAnsi"/>
          <w:sz w:val="18"/>
          <w:szCs w:val="18"/>
        </w:rPr>
      </w:pPr>
      <w:r w:rsidRPr="00D77D00">
        <w:rPr>
          <w:rFonts w:cstheme="minorHAnsi"/>
          <w:sz w:val="18"/>
          <w:szCs w:val="18"/>
        </w:rPr>
        <w:t>do cristianismo animista</w:t>
      </w:r>
    </w:p>
    <w:p w14:paraId="4AB68246" w14:textId="77777777" w:rsidR="00822351" w:rsidRPr="00D77D00" w:rsidRDefault="00822351" w:rsidP="00204948">
      <w:pPr>
        <w:rPr>
          <w:rFonts w:cstheme="minorHAnsi"/>
          <w:sz w:val="18"/>
          <w:szCs w:val="18"/>
        </w:rPr>
      </w:pPr>
      <w:r w:rsidRPr="00D77D00">
        <w:rPr>
          <w:rFonts w:cstheme="minorHAnsi"/>
          <w:sz w:val="18"/>
          <w:szCs w:val="18"/>
        </w:rPr>
        <w:lastRenderedPageBreak/>
        <w:t xml:space="preserve">oprimido sim </w:t>
      </w:r>
    </w:p>
    <w:p w14:paraId="56B09949" w14:textId="09AEECBC" w:rsidR="00822351" w:rsidRDefault="00822351" w:rsidP="00204948">
      <w:pPr>
        <w:ind w:left="720" w:firstLine="720"/>
        <w:rPr>
          <w:rFonts w:cstheme="minorHAnsi"/>
          <w:sz w:val="18"/>
          <w:szCs w:val="18"/>
        </w:rPr>
      </w:pPr>
      <w:r w:rsidRPr="00D77D00">
        <w:rPr>
          <w:rFonts w:cstheme="minorHAnsi"/>
          <w:sz w:val="18"/>
          <w:szCs w:val="18"/>
        </w:rPr>
        <w:t>mas enfim livre.</w:t>
      </w:r>
    </w:p>
    <w:p w14:paraId="16BCAD15" w14:textId="77777777" w:rsidR="0032172A" w:rsidRPr="00D77D00" w:rsidRDefault="0032172A" w:rsidP="00204948">
      <w:pPr>
        <w:ind w:left="720" w:firstLine="720"/>
        <w:rPr>
          <w:rFonts w:cstheme="minorHAnsi"/>
          <w:sz w:val="18"/>
          <w:szCs w:val="18"/>
        </w:rPr>
      </w:pPr>
    </w:p>
    <w:p w14:paraId="4FF567E6" w14:textId="77777777" w:rsidR="00822351" w:rsidRPr="00D77D00" w:rsidRDefault="001F07B9" w:rsidP="00204948">
      <w:pPr>
        <w:rPr>
          <w:rFonts w:cstheme="minorHAnsi"/>
          <w:sz w:val="18"/>
          <w:szCs w:val="18"/>
        </w:rPr>
      </w:pPr>
      <w:r>
        <w:rPr>
          <w:rFonts w:cstheme="minorHAnsi"/>
          <w:sz w:val="18"/>
          <w:szCs w:val="18"/>
        </w:rPr>
        <w:pict w14:anchorId="618D456C">
          <v:shape id="_x0000_i1036" type="#_x0000_t75" style="width:450pt;height:7.5pt" o:hrpct="0" o:hralign="center" o:hr="t">
            <v:imagedata r:id="rId53" o:title="BD10256_"/>
          </v:shape>
        </w:pict>
      </w:r>
    </w:p>
    <w:p w14:paraId="149FCF5B" w14:textId="77777777" w:rsidR="00822351" w:rsidRPr="00D77D00" w:rsidRDefault="00822351" w:rsidP="00C4479F">
      <w:pPr>
        <w:pStyle w:val="Heading8"/>
      </w:pPr>
      <w:r w:rsidRPr="00D77D00">
        <w:rPr>
          <w:highlight w:val="yellow"/>
        </w:rPr>
        <w:t xml:space="preserve">550. </w:t>
      </w:r>
      <w:proofErr w:type="spellStart"/>
      <w:r w:rsidRPr="00D77D00">
        <w:rPr>
          <w:highlight w:val="yellow"/>
        </w:rPr>
        <w:t>timor</w:t>
      </w:r>
      <w:proofErr w:type="spellEnd"/>
      <w:r w:rsidRPr="00D77D00">
        <w:rPr>
          <w:highlight w:val="yellow"/>
        </w:rPr>
        <w:t xml:space="preserve"> nas alturas - 2012</w:t>
      </w:r>
      <w:r w:rsidRPr="00D77D00">
        <w:t xml:space="preserve"> CHRYS</w:t>
      </w:r>
    </w:p>
    <w:p w14:paraId="51E27FA5" w14:textId="77777777" w:rsidR="00822351" w:rsidRPr="00D77D00" w:rsidRDefault="00822351" w:rsidP="00204948">
      <w:pPr>
        <w:rPr>
          <w:rFonts w:cstheme="minorHAnsi"/>
          <w:sz w:val="18"/>
          <w:szCs w:val="18"/>
          <w:lang w:eastAsia="en-US"/>
        </w:rPr>
      </w:pPr>
    </w:p>
    <w:p w14:paraId="7947AF82" w14:textId="2F984A09" w:rsidR="00822351" w:rsidRPr="00D77D00" w:rsidRDefault="00822351" w:rsidP="00204948">
      <w:pPr>
        <w:rPr>
          <w:rFonts w:cstheme="minorHAnsi"/>
          <w:sz w:val="18"/>
          <w:szCs w:val="18"/>
          <w:lang w:eastAsia="en-US"/>
        </w:rPr>
      </w:pPr>
      <w:bookmarkStart w:id="26" w:name="_Hlk5020933"/>
      <w:r w:rsidRPr="00D77D00">
        <w:rPr>
          <w:rFonts w:cstheme="minorHAnsi"/>
          <w:sz w:val="18"/>
          <w:szCs w:val="18"/>
          <w:lang w:eastAsia="en-US"/>
        </w:rPr>
        <w:t xml:space="preserve">queria subir ao </w:t>
      </w:r>
      <w:r w:rsidR="0032172A" w:rsidRPr="00D77D00">
        <w:rPr>
          <w:rFonts w:cstheme="minorHAnsi"/>
          <w:sz w:val="18"/>
          <w:szCs w:val="18"/>
          <w:lang w:eastAsia="en-US"/>
        </w:rPr>
        <w:t>TataMaiLau</w:t>
      </w:r>
    </w:p>
    <w:p w14:paraId="4E2514DF"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pairar sobre as nuvens</w:t>
      </w:r>
    </w:p>
    <w:p w14:paraId="7F9E9895"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das guerras, do ódio, das tribos</w:t>
      </w:r>
    </w:p>
    <w:p w14:paraId="025089B6"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falar a língua franca</w:t>
      </w:r>
    </w:p>
    <w:p w14:paraId="66BFCF13"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para todos os timores</w:t>
      </w:r>
    </w:p>
    <w:p w14:paraId="67780270" w14:textId="77777777" w:rsidR="00822351" w:rsidRPr="00D77D00" w:rsidRDefault="00822351" w:rsidP="00204948">
      <w:pPr>
        <w:rPr>
          <w:rFonts w:cstheme="minorHAnsi"/>
          <w:sz w:val="18"/>
          <w:szCs w:val="18"/>
          <w:lang w:eastAsia="en-US"/>
        </w:rPr>
      </w:pPr>
    </w:p>
    <w:p w14:paraId="0202812C"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 xml:space="preserve">queria subir ao </w:t>
      </w:r>
      <w:proofErr w:type="spellStart"/>
      <w:r w:rsidRPr="00D77D00">
        <w:rPr>
          <w:rFonts w:cstheme="minorHAnsi"/>
          <w:sz w:val="18"/>
          <w:szCs w:val="18"/>
          <w:lang w:eastAsia="en-US"/>
        </w:rPr>
        <w:t>matebian</w:t>
      </w:r>
      <w:proofErr w:type="spellEnd"/>
    </w:p>
    <w:p w14:paraId="3522197A"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ouvir o choro dos mortos</w:t>
      </w:r>
    </w:p>
    <w:p w14:paraId="78382267"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carpir os heróis esquecidos</w:t>
      </w:r>
    </w:p>
    <w:p w14:paraId="1C8CCC65" w14:textId="77777777" w:rsidR="00822351" w:rsidRPr="00D77D00" w:rsidRDefault="00822351" w:rsidP="00204948">
      <w:pPr>
        <w:rPr>
          <w:rFonts w:cstheme="minorHAnsi"/>
          <w:sz w:val="18"/>
          <w:szCs w:val="18"/>
          <w:lang w:eastAsia="en-US"/>
        </w:rPr>
      </w:pPr>
    </w:p>
    <w:p w14:paraId="608A05A6"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 xml:space="preserve">queria subir ao </w:t>
      </w:r>
      <w:proofErr w:type="spellStart"/>
      <w:r w:rsidRPr="00D77D00">
        <w:rPr>
          <w:rFonts w:cstheme="minorHAnsi"/>
          <w:sz w:val="18"/>
          <w:szCs w:val="18"/>
          <w:lang w:eastAsia="en-US"/>
        </w:rPr>
        <w:t>cailaco</w:t>
      </w:r>
      <w:proofErr w:type="spellEnd"/>
      <w:r w:rsidRPr="00D77D00">
        <w:rPr>
          <w:rFonts w:cstheme="minorHAnsi"/>
          <w:sz w:val="18"/>
          <w:szCs w:val="18"/>
          <w:lang w:eastAsia="en-US"/>
        </w:rPr>
        <w:t xml:space="preserve"> e ao </w:t>
      </w:r>
      <w:proofErr w:type="spellStart"/>
      <w:r w:rsidRPr="00D77D00">
        <w:rPr>
          <w:rFonts w:cstheme="minorHAnsi"/>
          <w:sz w:val="18"/>
          <w:szCs w:val="18"/>
          <w:lang w:eastAsia="en-US"/>
        </w:rPr>
        <w:t>railaco</w:t>
      </w:r>
      <w:proofErr w:type="spellEnd"/>
    </w:p>
    <w:p w14:paraId="2A078BAB"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 xml:space="preserve">consolar as vítimas de </w:t>
      </w:r>
      <w:proofErr w:type="spellStart"/>
      <w:r w:rsidRPr="00D77D00">
        <w:rPr>
          <w:rFonts w:cstheme="minorHAnsi"/>
          <w:sz w:val="18"/>
          <w:szCs w:val="18"/>
          <w:lang w:eastAsia="en-US"/>
        </w:rPr>
        <w:t>liquiçá</w:t>
      </w:r>
      <w:proofErr w:type="spellEnd"/>
    </w:p>
    <w:p w14:paraId="7E85FB34"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 xml:space="preserve">beber o café de </w:t>
      </w:r>
      <w:proofErr w:type="spellStart"/>
      <w:r w:rsidRPr="00D77D00">
        <w:rPr>
          <w:rFonts w:cstheme="minorHAnsi"/>
          <w:sz w:val="18"/>
          <w:szCs w:val="18"/>
          <w:lang w:eastAsia="en-US"/>
        </w:rPr>
        <w:t>ermera</w:t>
      </w:r>
      <w:proofErr w:type="spellEnd"/>
    </w:p>
    <w:p w14:paraId="75030328"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 xml:space="preserve">reconstruir o picadeiro em </w:t>
      </w:r>
      <w:proofErr w:type="spellStart"/>
      <w:r w:rsidRPr="00D77D00">
        <w:rPr>
          <w:rFonts w:cstheme="minorHAnsi"/>
          <w:sz w:val="18"/>
          <w:szCs w:val="18"/>
          <w:lang w:eastAsia="en-US"/>
        </w:rPr>
        <w:t>bobonaro</w:t>
      </w:r>
      <w:proofErr w:type="spellEnd"/>
    </w:p>
    <w:p w14:paraId="0F9D0CBF"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 xml:space="preserve">tomar banho no </w:t>
      </w:r>
      <w:proofErr w:type="spellStart"/>
      <w:r w:rsidRPr="00D77D00">
        <w:rPr>
          <w:rFonts w:cstheme="minorHAnsi"/>
          <w:sz w:val="18"/>
          <w:szCs w:val="18"/>
          <w:lang w:eastAsia="en-US"/>
        </w:rPr>
        <w:t>marobo</w:t>
      </w:r>
      <w:proofErr w:type="spellEnd"/>
    </w:p>
    <w:p w14:paraId="16FEAE91"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ir à missa no suai</w:t>
      </w:r>
    </w:p>
    <w:p w14:paraId="437BA679"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 xml:space="preserve">buscar as joias da rainha de </w:t>
      </w:r>
      <w:proofErr w:type="spellStart"/>
      <w:r w:rsidRPr="00D77D00">
        <w:rPr>
          <w:rFonts w:cstheme="minorHAnsi"/>
          <w:sz w:val="18"/>
          <w:szCs w:val="18"/>
          <w:lang w:eastAsia="en-US"/>
        </w:rPr>
        <w:t>covalima</w:t>
      </w:r>
      <w:proofErr w:type="spellEnd"/>
    </w:p>
    <w:p w14:paraId="79AE59D4"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passar a fronteira e voltar</w:t>
      </w:r>
    </w:p>
    <w:p w14:paraId="30B90D1B"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chorar todos os conhecidos e os outros</w:t>
      </w:r>
    </w:p>
    <w:p w14:paraId="46389EA6" w14:textId="77777777" w:rsidR="00822351" w:rsidRPr="00D77D00" w:rsidRDefault="00822351" w:rsidP="00204948">
      <w:pPr>
        <w:rPr>
          <w:rFonts w:cstheme="minorHAnsi"/>
          <w:sz w:val="18"/>
          <w:szCs w:val="18"/>
          <w:lang w:eastAsia="en-US"/>
        </w:rPr>
      </w:pPr>
    </w:p>
    <w:p w14:paraId="052B17FB"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e quando as lágrimas secassem</w:t>
      </w:r>
    </w:p>
    <w:p w14:paraId="6143AB35"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à minha palapa imaginária regressaria</w:t>
      </w:r>
    </w:p>
    <w:p w14:paraId="7C0C04D7"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à mulher mais que inventada</w:t>
      </w:r>
    </w:p>
    <w:p w14:paraId="74229E38"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um pente de moedas de prata ofertaria</w:t>
      </w:r>
    </w:p>
    <w:p w14:paraId="6F1CBCC2"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 xml:space="preserve">vogando nas suas ribeiras e vales </w:t>
      </w:r>
    </w:p>
    <w:p w14:paraId="3C824667"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sussurrando no espesso arvoredo</w:t>
      </w:r>
    </w:p>
    <w:p w14:paraId="6CD3B4DB"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desaguando no vale de vénus</w:t>
      </w:r>
    </w:p>
    <w:p w14:paraId="10CE34CA"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nos seus beiros navegaria</w:t>
      </w:r>
    </w:p>
    <w:p w14:paraId="51CBED58"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 xml:space="preserve">ao </w:t>
      </w:r>
      <w:proofErr w:type="spellStart"/>
      <w:r w:rsidRPr="00D77D00">
        <w:rPr>
          <w:rFonts w:cstheme="minorHAnsi"/>
          <w:sz w:val="18"/>
          <w:szCs w:val="18"/>
          <w:lang w:eastAsia="en-US"/>
        </w:rPr>
        <w:t>ataúro</w:t>
      </w:r>
      <w:proofErr w:type="spellEnd"/>
      <w:r w:rsidRPr="00D77D00">
        <w:rPr>
          <w:rFonts w:cstheme="minorHAnsi"/>
          <w:sz w:val="18"/>
          <w:szCs w:val="18"/>
          <w:lang w:eastAsia="en-US"/>
        </w:rPr>
        <w:t xml:space="preserve"> e ao Jaco rumando</w:t>
      </w:r>
    </w:p>
    <w:p w14:paraId="175D1925"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desfrutando a paz e a beleza ancestral</w:t>
      </w:r>
    </w:p>
    <w:p w14:paraId="699A618D" w14:textId="77777777" w:rsidR="00822351" w:rsidRPr="00D77D00" w:rsidRDefault="00822351" w:rsidP="00204948">
      <w:pPr>
        <w:rPr>
          <w:rFonts w:cstheme="minorHAnsi"/>
          <w:sz w:val="18"/>
          <w:szCs w:val="18"/>
        </w:rPr>
      </w:pPr>
      <w:r w:rsidRPr="00D77D00">
        <w:rPr>
          <w:rFonts w:cstheme="minorHAnsi"/>
          <w:sz w:val="18"/>
          <w:szCs w:val="18"/>
        </w:rPr>
        <w:t>ouvindo os tokés e as baratas aladas voando</w:t>
      </w:r>
    </w:p>
    <w:p w14:paraId="629D5881" w14:textId="77777777" w:rsidR="00822351" w:rsidRPr="00D77D00" w:rsidRDefault="00822351" w:rsidP="00204948">
      <w:pPr>
        <w:rPr>
          <w:rFonts w:cstheme="minorHAnsi"/>
          <w:sz w:val="18"/>
          <w:szCs w:val="18"/>
        </w:rPr>
      </w:pPr>
      <w:r w:rsidRPr="00D77D00">
        <w:rPr>
          <w:rFonts w:cstheme="minorHAnsi"/>
          <w:sz w:val="18"/>
          <w:szCs w:val="18"/>
        </w:rPr>
        <w:t>os insetos projetados contra as janelas</w:t>
      </w:r>
    </w:p>
    <w:p w14:paraId="4959377C" w14:textId="77777777" w:rsidR="00822351" w:rsidRPr="00D77D00" w:rsidRDefault="00822351" w:rsidP="00204948">
      <w:pPr>
        <w:rPr>
          <w:rFonts w:cstheme="minorHAnsi"/>
          <w:sz w:val="18"/>
          <w:szCs w:val="18"/>
        </w:rPr>
      </w:pPr>
      <w:r w:rsidRPr="00D77D00">
        <w:rPr>
          <w:rFonts w:cstheme="minorHAnsi"/>
          <w:sz w:val="18"/>
          <w:szCs w:val="18"/>
        </w:rPr>
        <w:t>atraídos pela luz do petromax</w:t>
      </w:r>
    </w:p>
    <w:p w14:paraId="7EB27C17" w14:textId="77777777" w:rsidR="00822351" w:rsidRPr="00D77D00" w:rsidRDefault="00822351" w:rsidP="00204948">
      <w:pPr>
        <w:rPr>
          <w:rFonts w:cstheme="minorHAnsi"/>
          <w:sz w:val="18"/>
          <w:szCs w:val="18"/>
        </w:rPr>
      </w:pPr>
      <w:r w:rsidRPr="00D77D00">
        <w:rPr>
          <w:rFonts w:cstheme="minorHAnsi"/>
          <w:sz w:val="18"/>
          <w:szCs w:val="18"/>
        </w:rPr>
        <w:t>a infância e a juventude são como uma bebedeira</w:t>
      </w:r>
    </w:p>
    <w:p w14:paraId="204F7BB6" w14:textId="77777777" w:rsidR="00822351" w:rsidRPr="00D77D00" w:rsidRDefault="00822351" w:rsidP="00204948">
      <w:pPr>
        <w:rPr>
          <w:rFonts w:cstheme="minorHAnsi"/>
          <w:sz w:val="18"/>
          <w:szCs w:val="18"/>
        </w:rPr>
      </w:pPr>
      <w:r w:rsidRPr="00D77D00">
        <w:rPr>
          <w:rFonts w:cstheme="minorHAnsi"/>
          <w:sz w:val="18"/>
          <w:szCs w:val="18"/>
        </w:rPr>
        <w:t>todos se lembram menos tu</w:t>
      </w:r>
    </w:p>
    <w:bookmarkEnd w:id="26"/>
    <w:p w14:paraId="2449CA9D" w14:textId="77777777" w:rsidR="00822351" w:rsidRPr="00D77D00" w:rsidRDefault="00822351" w:rsidP="00204948">
      <w:pPr>
        <w:rPr>
          <w:rFonts w:cstheme="minorHAnsi"/>
          <w:sz w:val="18"/>
          <w:szCs w:val="18"/>
        </w:rPr>
      </w:pPr>
    </w:p>
    <w:p w14:paraId="3DEEA62D" w14:textId="77777777" w:rsidR="00822351" w:rsidRPr="00D77D00" w:rsidRDefault="001F07B9" w:rsidP="00204948">
      <w:pPr>
        <w:rPr>
          <w:rFonts w:cstheme="minorHAnsi"/>
          <w:sz w:val="18"/>
          <w:szCs w:val="18"/>
        </w:rPr>
      </w:pPr>
      <w:r>
        <w:rPr>
          <w:rFonts w:cstheme="minorHAnsi"/>
          <w:sz w:val="18"/>
          <w:szCs w:val="18"/>
        </w:rPr>
        <w:pict w14:anchorId="03AD3D72">
          <v:shape id="_x0000_i1037" type="#_x0000_t75" style="width:450pt;height:7.5pt" o:hrpct="0" o:hralign="center" o:hr="t">
            <v:imagedata r:id="rId53" o:title="BD10256_"/>
          </v:shape>
        </w:pict>
      </w:r>
    </w:p>
    <w:p w14:paraId="0769EE95" w14:textId="77777777" w:rsidR="00822351" w:rsidRPr="00D77D00" w:rsidRDefault="00822351" w:rsidP="00C4479F">
      <w:pPr>
        <w:pStyle w:val="Heading8"/>
      </w:pPr>
      <w:r w:rsidRPr="00D77D00">
        <w:t>450. O TETO DO MUNDO 1974 LUCIANO</w:t>
      </w:r>
    </w:p>
    <w:p w14:paraId="05F282A1"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p>
    <w:p w14:paraId="438A0C51"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como romper as palavras?</w:t>
      </w:r>
    </w:p>
    <w:p w14:paraId="22075140"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o som e o lamento </w:t>
      </w:r>
    </w:p>
    <w:p w14:paraId="0DC4C537" w14:textId="0E923E40"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do </w:t>
      </w:r>
      <w:r w:rsidR="0032172A" w:rsidRPr="00D77D00">
        <w:rPr>
          <w:rFonts w:cstheme="minorHAnsi"/>
          <w:sz w:val="18"/>
          <w:szCs w:val="18"/>
        </w:rPr>
        <w:t>ai-tassi</w:t>
      </w:r>
      <w:r w:rsidRPr="00D77D00">
        <w:rPr>
          <w:rFonts w:cstheme="minorHAnsi"/>
          <w:sz w:val="18"/>
          <w:szCs w:val="18"/>
        </w:rPr>
        <w:t>, sagrado lenho</w:t>
      </w:r>
    </w:p>
    <w:p w14:paraId="50CE94F6"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em ti se moldaram</w:t>
      </w:r>
    </w:p>
    <w:p w14:paraId="2035943C"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faces e rugas milenárias</w:t>
      </w:r>
    </w:p>
    <w:p w14:paraId="428486BB"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caminhos de teto do mundo</w:t>
      </w:r>
    </w:p>
    <w:p w14:paraId="713191F7"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nas mãos vazias viaja o passaporte</w:t>
      </w:r>
    </w:p>
    <w:p w14:paraId="15B9AF5D"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para que não sucumbas hoje</w:t>
      </w:r>
    </w:p>
    <w:p w14:paraId="0F89355D"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há muitas mortes nos amanhãs</w:t>
      </w:r>
    </w:p>
    <w:p w14:paraId="1DD0FB91"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p>
    <w:p w14:paraId="754FA7CA"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teus pés ligeiros voam quilómetros</w:t>
      </w:r>
    </w:p>
    <w:p w14:paraId="0BE4E07B"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com o cacho solitário que colheste</w:t>
      </w:r>
    </w:p>
    <w:p w14:paraId="668477F8"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bananas que não te matam a fome</w:t>
      </w:r>
    </w:p>
    <w:p w14:paraId="02FB4229"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regateias escudo </w:t>
      </w:r>
      <w:r w:rsidRPr="00D77D00">
        <w:rPr>
          <w:rFonts w:cstheme="minorHAnsi"/>
          <w:i/>
          <w:sz w:val="18"/>
          <w:szCs w:val="18"/>
        </w:rPr>
        <w:t>lima</w:t>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p>
    <w:p w14:paraId="7C25C2EF"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enganas </w:t>
      </w:r>
      <w:r w:rsidRPr="00D77D00">
        <w:rPr>
          <w:rFonts w:cstheme="minorHAnsi"/>
          <w:i/>
          <w:sz w:val="18"/>
          <w:szCs w:val="18"/>
        </w:rPr>
        <w:t>malai</w:t>
      </w:r>
      <w:r w:rsidRPr="00D77D00">
        <w:rPr>
          <w:rFonts w:cstheme="minorHAnsi"/>
          <w:sz w:val="18"/>
          <w:szCs w:val="18"/>
        </w:rPr>
        <w:t xml:space="preserve"> com parco lucro</w:t>
      </w:r>
    </w:p>
    <w:p w14:paraId="4FB432D4"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sorri teu rosto infantil e puro</w:t>
      </w:r>
    </w:p>
    <w:p w14:paraId="4F0EBE10"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p>
    <w:p w14:paraId="039E5DDB"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 sobrevivência da semana vendeste</w:t>
      </w:r>
    </w:p>
    <w:p w14:paraId="6D835F91"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lastRenderedPageBreak/>
        <w:t xml:space="preserve">curvado vais e retornas satisfeito </w:t>
      </w:r>
    </w:p>
    <w:p w14:paraId="63F622AD"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no teu sorriso jovem galgas montanhas</w:t>
      </w:r>
    </w:p>
    <w:p w14:paraId="749D415A"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teus os reinos de Railaco e TataMaiLau</w:t>
      </w:r>
    </w:p>
    <w:p w14:paraId="4FE11939"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p>
    <w:p w14:paraId="09917F8B"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misturas na cal e harecan </w:t>
      </w:r>
    </w:p>
    <w:p w14:paraId="2DD6B730"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o prazer e o engano desfeito</w:t>
      </w:r>
    </w:p>
    <w:p w14:paraId="213E6F0D"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e o teu estômago sorri confiante</w:t>
      </w:r>
    </w:p>
    <w:p w14:paraId="73370B8E"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no regresso de braços dolentes</w:t>
      </w:r>
    </w:p>
    <w:p w14:paraId="21C32B84"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 linguagem do corpo impante</w:t>
      </w:r>
      <w:r w:rsidRPr="00D77D00">
        <w:rPr>
          <w:rFonts w:cstheme="minorHAnsi"/>
          <w:sz w:val="18"/>
          <w:szCs w:val="18"/>
        </w:rPr>
        <w:tab/>
      </w:r>
      <w:r w:rsidRPr="00D77D00">
        <w:rPr>
          <w:rFonts w:cstheme="minorHAnsi"/>
          <w:sz w:val="18"/>
          <w:szCs w:val="18"/>
        </w:rPr>
        <w:tab/>
      </w:r>
    </w:p>
    <w:p w14:paraId="57693434"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p>
    <w:p w14:paraId="7A049324"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apostas mais, sempre mais</w:t>
      </w:r>
    </w:p>
    <w:p w14:paraId="1C8DCDA2"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no teu combate de penas</w:t>
      </w:r>
    </w:p>
    <w:p w14:paraId="07167594"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pobre mercador de enganos</w:t>
      </w:r>
    </w:p>
    <w:p w14:paraId="03A96B50"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em galos de luta acenas</w:t>
      </w:r>
    </w:p>
    <w:p w14:paraId="1586868D"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teu ganha-pão insano acaricias</w:t>
      </w:r>
    </w:p>
    <w:p w14:paraId="64E48252"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são tuas as lágrimas</w:t>
      </w:r>
    </w:p>
    <w:p w14:paraId="2D687F59"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 revolta e a derrota sacias</w:t>
      </w:r>
    </w:p>
    <w:p w14:paraId="1CEA40F7"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guardas o estilete acerado </w:t>
      </w:r>
    </w:p>
    <w:p w14:paraId="61CB1015"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não decepou os medos  </w:t>
      </w:r>
    </w:p>
    <w:p w14:paraId="4634D2FD"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é teu o sangue e o alimentaste</w:t>
      </w:r>
    </w:p>
    <w:p w14:paraId="738F1A2F"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p>
    <w:p w14:paraId="53EC7AF4"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das árvores pendem camarões doces do rio</w:t>
      </w:r>
    </w:p>
    <w:p w14:paraId="3235C27A"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e o pequeno jacaré </w:t>
      </w:r>
    </w:p>
    <w:p w14:paraId="53728202"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faz o cruzeiro oceânico </w:t>
      </w:r>
    </w:p>
    <w:p w14:paraId="6AF26FB3"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ribeira de seiçal – díli</w:t>
      </w:r>
    </w:p>
    <w:p w14:paraId="71B41239"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são tuas as planícies e as ribeiras</w:t>
      </w:r>
    </w:p>
    <w:p w14:paraId="242BF9A3"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as torrentes inundaram o arrozal</w:t>
      </w:r>
    </w:p>
    <w:p w14:paraId="4614AF77"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 xml:space="preserve">   </w:t>
      </w:r>
      <w:r w:rsidRPr="00D77D00">
        <w:rPr>
          <w:rFonts w:cstheme="minorHAnsi"/>
          <w:sz w:val="18"/>
          <w:szCs w:val="18"/>
        </w:rPr>
        <w:tab/>
        <w:t>levaram pontes e caminhos</w:t>
      </w:r>
    </w:p>
    <w:p w14:paraId="229C4C7D"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 xml:space="preserve">e tu ris do grande engenheiro </w:t>
      </w:r>
      <w:r w:rsidRPr="00D77D00">
        <w:rPr>
          <w:rFonts w:cstheme="minorHAnsi"/>
          <w:i/>
          <w:sz w:val="18"/>
          <w:szCs w:val="18"/>
        </w:rPr>
        <w:t>malai</w:t>
      </w:r>
    </w:p>
    <w:p w14:paraId="612F0C3C"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e o búfalo do china luís</w:t>
      </w:r>
    </w:p>
    <w:p w14:paraId="64F535CF"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 xml:space="preserve"> navega rumo à liberdade</w:t>
      </w:r>
    </w:p>
    <w:p w14:paraId="2E1E2223" w14:textId="77777777" w:rsidR="00822351" w:rsidRPr="00D77D00"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 xml:space="preserve">   e nem pensas na tua</w:t>
      </w:r>
    </w:p>
    <w:p w14:paraId="55106DAF" w14:textId="5F48CEBA" w:rsidR="00822351" w:rsidRDefault="00822351" w:rsidP="00204948">
      <w:pPr>
        <w:tabs>
          <w:tab w:val="left" w:pos="425"/>
          <w:tab w:val="left" w:pos="851"/>
          <w:tab w:val="left" w:pos="1276"/>
          <w:tab w:val="left" w:pos="1701"/>
          <w:tab w:val="left" w:pos="1985"/>
          <w:tab w:val="left" w:pos="2410"/>
          <w:tab w:val="left" w:pos="2694"/>
        </w:tabs>
        <w:rPr>
          <w:rFonts w:cstheme="minorHAnsi"/>
          <w:sz w:val="18"/>
          <w:szCs w:val="18"/>
        </w:rPr>
      </w:pPr>
      <w:r w:rsidRPr="00D77D00">
        <w:rPr>
          <w:rFonts w:cstheme="minorHAnsi"/>
          <w:i/>
          <w:sz w:val="18"/>
          <w:szCs w:val="18"/>
        </w:rPr>
        <w:t>maromác</w:t>
      </w:r>
      <w:r w:rsidRPr="00D77D00">
        <w:rPr>
          <w:rFonts w:cstheme="minorHAnsi"/>
          <w:sz w:val="18"/>
          <w:szCs w:val="18"/>
        </w:rPr>
        <w:t xml:space="preserve"> sabe </w:t>
      </w:r>
      <w:r w:rsidRPr="00D77D00">
        <w:rPr>
          <w:rFonts w:cstheme="minorHAnsi"/>
          <w:i/>
          <w:sz w:val="18"/>
          <w:szCs w:val="18"/>
        </w:rPr>
        <w:t xml:space="preserve">maubere é diac </w:t>
      </w:r>
      <w:r w:rsidRPr="00D77D00">
        <w:rPr>
          <w:rFonts w:cstheme="minorHAnsi"/>
          <w:sz w:val="18"/>
          <w:szCs w:val="18"/>
        </w:rPr>
        <w:t>e vai passar</w:t>
      </w:r>
    </w:p>
    <w:p w14:paraId="072F9615" w14:textId="77777777" w:rsidR="0032172A" w:rsidRPr="00D77D00" w:rsidRDefault="0032172A" w:rsidP="00204948">
      <w:pPr>
        <w:tabs>
          <w:tab w:val="left" w:pos="425"/>
          <w:tab w:val="left" w:pos="851"/>
          <w:tab w:val="left" w:pos="1276"/>
          <w:tab w:val="left" w:pos="1701"/>
          <w:tab w:val="left" w:pos="1985"/>
          <w:tab w:val="left" w:pos="2410"/>
          <w:tab w:val="left" w:pos="2694"/>
        </w:tabs>
        <w:rPr>
          <w:rFonts w:cstheme="minorHAnsi"/>
          <w:sz w:val="18"/>
          <w:szCs w:val="18"/>
        </w:rPr>
      </w:pPr>
    </w:p>
    <w:p w14:paraId="724CABA9" w14:textId="77777777" w:rsidR="00822351" w:rsidRPr="00D77D00" w:rsidRDefault="001F07B9" w:rsidP="00204948">
      <w:pPr>
        <w:rPr>
          <w:rFonts w:cstheme="minorHAnsi"/>
          <w:sz w:val="18"/>
          <w:szCs w:val="18"/>
        </w:rPr>
      </w:pPr>
      <w:bookmarkStart w:id="27" w:name="_Hlk484635190"/>
      <w:r>
        <w:rPr>
          <w:rFonts w:cstheme="minorHAnsi"/>
          <w:sz w:val="18"/>
          <w:szCs w:val="18"/>
        </w:rPr>
        <w:pict w14:anchorId="281AEB00">
          <v:shape id="_x0000_i1038" type="#_x0000_t75" style="width:450pt;height:7.5pt" o:hrpct="0" o:hralign="center" o:hr="t">
            <v:imagedata r:id="rId53" o:title="BD10256_"/>
          </v:shape>
        </w:pict>
      </w:r>
    </w:p>
    <w:p w14:paraId="0262717A" w14:textId="77777777" w:rsidR="00822351" w:rsidRPr="00D77D00" w:rsidRDefault="00822351" w:rsidP="00C4479F">
      <w:pPr>
        <w:pStyle w:val="Heading8"/>
      </w:pPr>
      <w:r w:rsidRPr="00D77D00">
        <w:rPr>
          <w:highlight w:val="yellow"/>
        </w:rPr>
        <w:t>608. eleições 2013</w:t>
      </w:r>
      <w:r w:rsidRPr="00D77D00">
        <w:t xml:space="preserve"> CHRYS</w:t>
      </w:r>
    </w:p>
    <w:p w14:paraId="15A80B32" w14:textId="77777777" w:rsidR="00822351" w:rsidRPr="00D77D00" w:rsidRDefault="00822351" w:rsidP="00204948">
      <w:pPr>
        <w:rPr>
          <w:rFonts w:cstheme="minorHAnsi"/>
          <w:sz w:val="18"/>
          <w:szCs w:val="18"/>
        </w:rPr>
      </w:pPr>
    </w:p>
    <w:p w14:paraId="6AC247A5" w14:textId="77777777" w:rsidR="00822351" w:rsidRPr="00D77D00" w:rsidRDefault="00822351" w:rsidP="00204948">
      <w:pPr>
        <w:rPr>
          <w:rFonts w:cstheme="minorHAnsi"/>
          <w:sz w:val="18"/>
          <w:szCs w:val="18"/>
        </w:rPr>
      </w:pPr>
      <w:r w:rsidRPr="00D77D00">
        <w:rPr>
          <w:rFonts w:cstheme="minorHAnsi"/>
          <w:sz w:val="18"/>
          <w:szCs w:val="18"/>
        </w:rPr>
        <w:t xml:space="preserve">era tempo de eleições </w:t>
      </w:r>
    </w:p>
    <w:p w14:paraId="3A43648D" w14:textId="77777777" w:rsidR="00822351" w:rsidRPr="00D77D00" w:rsidRDefault="00822351" w:rsidP="00204948">
      <w:pPr>
        <w:pStyle w:val="copy0"/>
        <w:spacing w:before="0" w:beforeAutospacing="0" w:after="0" w:afterAutospacing="0"/>
        <w:rPr>
          <w:rFonts w:asciiTheme="minorHAnsi" w:eastAsiaTheme="minorEastAsia" w:hAnsiTheme="minorHAnsi" w:cstheme="minorHAnsi"/>
          <w:sz w:val="18"/>
          <w:szCs w:val="18"/>
          <w:lang w:eastAsia="zh-CN"/>
        </w:rPr>
      </w:pPr>
      <w:r w:rsidRPr="00D77D00">
        <w:rPr>
          <w:rFonts w:asciiTheme="minorHAnsi" w:eastAsiaTheme="minorEastAsia" w:hAnsiTheme="minorHAnsi" w:cstheme="minorHAnsi"/>
          <w:sz w:val="18"/>
          <w:szCs w:val="18"/>
          <w:lang w:eastAsia="zh-CN"/>
        </w:rPr>
        <w:t>políticos vinham e prometiam</w:t>
      </w:r>
    </w:p>
    <w:p w14:paraId="4675465F" w14:textId="77777777" w:rsidR="00822351" w:rsidRPr="00D77D00" w:rsidRDefault="00822351" w:rsidP="00204948">
      <w:pPr>
        <w:rPr>
          <w:rFonts w:cstheme="minorHAnsi"/>
          <w:sz w:val="18"/>
          <w:szCs w:val="18"/>
        </w:rPr>
      </w:pPr>
      <w:r w:rsidRPr="00D77D00">
        <w:rPr>
          <w:rFonts w:cstheme="minorHAnsi"/>
          <w:sz w:val="18"/>
          <w:szCs w:val="18"/>
        </w:rPr>
        <w:t>a populaça aplaudia</w:t>
      </w:r>
    </w:p>
    <w:p w14:paraId="1C19797D" w14:textId="77777777" w:rsidR="00822351" w:rsidRPr="00D77D00" w:rsidRDefault="00822351" w:rsidP="00204948">
      <w:pPr>
        <w:rPr>
          <w:rFonts w:cstheme="minorHAnsi"/>
          <w:sz w:val="18"/>
          <w:szCs w:val="18"/>
        </w:rPr>
      </w:pPr>
      <w:r w:rsidRPr="00D77D00">
        <w:rPr>
          <w:rFonts w:cstheme="minorHAnsi"/>
          <w:sz w:val="18"/>
          <w:szCs w:val="18"/>
        </w:rPr>
        <w:t>acenava e acreditava</w:t>
      </w:r>
    </w:p>
    <w:p w14:paraId="1856751F" w14:textId="77777777" w:rsidR="00822351" w:rsidRPr="00D77D00" w:rsidRDefault="00822351" w:rsidP="00204948">
      <w:pPr>
        <w:rPr>
          <w:rFonts w:cstheme="minorHAnsi"/>
          <w:sz w:val="18"/>
          <w:szCs w:val="18"/>
        </w:rPr>
      </w:pPr>
      <w:r w:rsidRPr="00D77D00">
        <w:rPr>
          <w:rFonts w:cstheme="minorHAnsi"/>
          <w:sz w:val="18"/>
          <w:szCs w:val="18"/>
        </w:rPr>
        <w:t>depois de contados os votos</w:t>
      </w:r>
    </w:p>
    <w:p w14:paraId="47D7EF64" w14:textId="77777777" w:rsidR="00822351" w:rsidRPr="00D77D00" w:rsidRDefault="00822351" w:rsidP="00204948">
      <w:pPr>
        <w:rPr>
          <w:rFonts w:cstheme="minorHAnsi"/>
          <w:sz w:val="18"/>
          <w:szCs w:val="18"/>
        </w:rPr>
      </w:pPr>
      <w:r w:rsidRPr="00D77D00">
        <w:rPr>
          <w:rFonts w:cstheme="minorHAnsi"/>
          <w:sz w:val="18"/>
          <w:szCs w:val="18"/>
        </w:rPr>
        <w:t>os políticos desapareciam</w:t>
      </w:r>
    </w:p>
    <w:p w14:paraId="4207B3F5" w14:textId="77777777" w:rsidR="00822351" w:rsidRPr="00D77D00" w:rsidRDefault="00822351" w:rsidP="00204948">
      <w:pPr>
        <w:rPr>
          <w:rFonts w:cstheme="minorHAnsi"/>
          <w:sz w:val="18"/>
          <w:szCs w:val="18"/>
        </w:rPr>
      </w:pPr>
      <w:r w:rsidRPr="00D77D00">
        <w:rPr>
          <w:rFonts w:cstheme="minorHAnsi"/>
          <w:sz w:val="18"/>
          <w:szCs w:val="18"/>
        </w:rPr>
        <w:t>junto com as suas promessas</w:t>
      </w:r>
    </w:p>
    <w:p w14:paraId="3C8F95AC" w14:textId="77777777" w:rsidR="00822351" w:rsidRPr="00D77D00" w:rsidRDefault="00822351" w:rsidP="00204948">
      <w:pPr>
        <w:rPr>
          <w:rFonts w:cstheme="minorHAnsi"/>
          <w:sz w:val="18"/>
          <w:szCs w:val="18"/>
        </w:rPr>
      </w:pPr>
      <w:r w:rsidRPr="00D77D00">
        <w:rPr>
          <w:rFonts w:cstheme="minorHAnsi"/>
          <w:sz w:val="18"/>
          <w:szCs w:val="18"/>
        </w:rPr>
        <w:t>e o povo esquecido esperava</w:t>
      </w:r>
    </w:p>
    <w:p w14:paraId="6B6DAEE4" w14:textId="77777777" w:rsidR="00822351" w:rsidRPr="00D77D00" w:rsidRDefault="00822351" w:rsidP="00204948">
      <w:pPr>
        <w:rPr>
          <w:rFonts w:cstheme="minorHAnsi"/>
          <w:sz w:val="18"/>
          <w:szCs w:val="18"/>
        </w:rPr>
      </w:pPr>
      <w:r w:rsidRPr="00D77D00">
        <w:rPr>
          <w:rFonts w:cstheme="minorHAnsi"/>
          <w:sz w:val="18"/>
          <w:szCs w:val="18"/>
        </w:rPr>
        <w:t>assim crendo na democracia</w:t>
      </w:r>
    </w:p>
    <w:p w14:paraId="69DB3EA3" w14:textId="77777777" w:rsidR="00822351" w:rsidRPr="00D77D00" w:rsidRDefault="00822351" w:rsidP="00204948">
      <w:pPr>
        <w:rPr>
          <w:rFonts w:cstheme="minorHAnsi"/>
          <w:sz w:val="18"/>
          <w:szCs w:val="18"/>
        </w:rPr>
      </w:pPr>
      <w:r w:rsidRPr="00D77D00">
        <w:rPr>
          <w:rFonts w:cstheme="minorHAnsi"/>
          <w:sz w:val="18"/>
          <w:szCs w:val="18"/>
        </w:rPr>
        <w:t>uma pessoa, um voto, uma promessa</w:t>
      </w:r>
    </w:p>
    <w:p w14:paraId="1AFEDCF1" w14:textId="77777777" w:rsidR="00822351" w:rsidRPr="00D77D00" w:rsidRDefault="00822351" w:rsidP="00204948">
      <w:pPr>
        <w:rPr>
          <w:rFonts w:cstheme="minorHAnsi"/>
          <w:sz w:val="18"/>
          <w:szCs w:val="18"/>
        </w:rPr>
      </w:pPr>
      <w:r w:rsidRPr="00D77D00">
        <w:rPr>
          <w:rFonts w:cstheme="minorHAnsi"/>
          <w:sz w:val="18"/>
          <w:szCs w:val="18"/>
        </w:rPr>
        <w:t>repetiam a antiga escravatura</w:t>
      </w:r>
    </w:p>
    <w:p w14:paraId="3E6EC857" w14:textId="77777777" w:rsidR="00822351" w:rsidRPr="00D77D00" w:rsidRDefault="00822351" w:rsidP="00204948">
      <w:pPr>
        <w:rPr>
          <w:rFonts w:cstheme="minorHAnsi"/>
          <w:sz w:val="18"/>
          <w:szCs w:val="18"/>
        </w:rPr>
      </w:pPr>
      <w:r w:rsidRPr="00D77D00">
        <w:rPr>
          <w:rFonts w:cstheme="minorHAnsi"/>
          <w:sz w:val="18"/>
          <w:szCs w:val="18"/>
        </w:rPr>
        <w:t>acreditando serem livres</w:t>
      </w:r>
    </w:p>
    <w:p w14:paraId="3B0893B0" w14:textId="77777777" w:rsidR="00822351" w:rsidRPr="00D77D00" w:rsidRDefault="00822351" w:rsidP="00204948">
      <w:pPr>
        <w:rPr>
          <w:rFonts w:cstheme="minorHAnsi"/>
          <w:sz w:val="18"/>
          <w:szCs w:val="18"/>
        </w:rPr>
      </w:pPr>
    </w:p>
    <w:bookmarkEnd w:id="27"/>
    <w:p w14:paraId="531697DC" w14:textId="77777777" w:rsidR="00822351" w:rsidRPr="00D77D00" w:rsidRDefault="001F07B9" w:rsidP="00204948">
      <w:pPr>
        <w:rPr>
          <w:rFonts w:cstheme="minorHAnsi"/>
          <w:sz w:val="18"/>
          <w:szCs w:val="18"/>
        </w:rPr>
      </w:pPr>
      <w:r>
        <w:rPr>
          <w:rFonts w:cstheme="minorHAnsi"/>
          <w:sz w:val="18"/>
          <w:szCs w:val="18"/>
        </w:rPr>
        <w:pict w14:anchorId="2BB61566">
          <v:shape id="_x0000_i1039" type="#_x0000_t75" style="width:450pt;height:7.5pt" o:hrpct="0" o:hralign="center" o:hr="t">
            <v:imagedata r:id="rId53" o:title="BD10256_"/>
          </v:shape>
        </w:pict>
      </w:r>
    </w:p>
    <w:p w14:paraId="24CCB35B" w14:textId="77777777" w:rsidR="00822351" w:rsidRPr="00D77D00" w:rsidRDefault="00822351" w:rsidP="00C4479F">
      <w:pPr>
        <w:pStyle w:val="Heading8"/>
      </w:pPr>
      <w:r w:rsidRPr="00D77D00">
        <w:rPr>
          <w:highlight w:val="yellow"/>
        </w:rPr>
        <w:t>685 Díli inundado, 2016</w:t>
      </w:r>
      <w:r w:rsidRPr="00D77D00">
        <w:t xml:space="preserve"> LUCIANO</w:t>
      </w:r>
    </w:p>
    <w:p w14:paraId="5C097B21" w14:textId="77777777" w:rsidR="00822351" w:rsidRPr="00D77D00" w:rsidRDefault="00822351" w:rsidP="00204948">
      <w:pPr>
        <w:rPr>
          <w:rFonts w:cstheme="minorHAnsi"/>
          <w:sz w:val="18"/>
          <w:szCs w:val="18"/>
        </w:rPr>
      </w:pPr>
    </w:p>
    <w:p w14:paraId="72C58F5B" w14:textId="77777777" w:rsidR="00822351" w:rsidRPr="00D77D00" w:rsidRDefault="00822351" w:rsidP="00204948">
      <w:pPr>
        <w:rPr>
          <w:rFonts w:cstheme="minorHAnsi"/>
          <w:sz w:val="18"/>
          <w:szCs w:val="18"/>
        </w:rPr>
      </w:pPr>
      <w:r w:rsidRPr="00D77D00">
        <w:rPr>
          <w:rFonts w:cstheme="minorHAnsi"/>
          <w:sz w:val="18"/>
          <w:szCs w:val="18"/>
        </w:rPr>
        <w:t>maromác zangou-se</w:t>
      </w:r>
    </w:p>
    <w:p w14:paraId="20198541" w14:textId="77777777" w:rsidR="00822351" w:rsidRPr="00D77D00" w:rsidRDefault="00822351" w:rsidP="00204948">
      <w:pPr>
        <w:rPr>
          <w:rFonts w:cstheme="minorHAnsi"/>
          <w:sz w:val="18"/>
          <w:szCs w:val="18"/>
        </w:rPr>
      </w:pPr>
      <w:r w:rsidRPr="00D77D00">
        <w:rPr>
          <w:rFonts w:cstheme="minorHAnsi"/>
          <w:sz w:val="18"/>
          <w:szCs w:val="18"/>
        </w:rPr>
        <w:t>as ribeiras transbordantes</w:t>
      </w:r>
    </w:p>
    <w:p w14:paraId="0E19D75F" w14:textId="77777777" w:rsidR="00822351" w:rsidRPr="00D77D00" w:rsidRDefault="00822351" w:rsidP="00204948">
      <w:pPr>
        <w:rPr>
          <w:rFonts w:cstheme="minorHAnsi"/>
          <w:sz w:val="18"/>
          <w:szCs w:val="18"/>
        </w:rPr>
      </w:pPr>
      <w:r w:rsidRPr="00D77D00">
        <w:rPr>
          <w:rFonts w:cstheme="minorHAnsi"/>
          <w:sz w:val="18"/>
          <w:szCs w:val="18"/>
        </w:rPr>
        <w:t>em díli nada mudou</w:t>
      </w:r>
    </w:p>
    <w:p w14:paraId="1068194D" w14:textId="77777777" w:rsidR="00822351" w:rsidRPr="00D77D00" w:rsidRDefault="00822351" w:rsidP="00204948">
      <w:pPr>
        <w:rPr>
          <w:rFonts w:cstheme="minorHAnsi"/>
          <w:sz w:val="18"/>
          <w:szCs w:val="18"/>
        </w:rPr>
      </w:pPr>
      <w:r w:rsidRPr="00D77D00">
        <w:rPr>
          <w:rFonts w:cstheme="minorHAnsi"/>
          <w:sz w:val="18"/>
          <w:szCs w:val="18"/>
        </w:rPr>
        <w:t>tudo alagado como dantes</w:t>
      </w:r>
    </w:p>
    <w:p w14:paraId="049F64E2" w14:textId="77777777" w:rsidR="00822351" w:rsidRPr="00D77D00" w:rsidRDefault="00822351" w:rsidP="00204948">
      <w:pPr>
        <w:rPr>
          <w:rFonts w:cstheme="minorHAnsi"/>
          <w:sz w:val="18"/>
          <w:szCs w:val="18"/>
        </w:rPr>
      </w:pPr>
      <w:r w:rsidRPr="00D77D00">
        <w:rPr>
          <w:rFonts w:cstheme="minorHAnsi"/>
          <w:sz w:val="18"/>
          <w:szCs w:val="18"/>
        </w:rPr>
        <w:t>décadas depois</w:t>
      </w:r>
    </w:p>
    <w:p w14:paraId="71EDF7A2" w14:textId="77777777" w:rsidR="00822351" w:rsidRPr="00D77D00" w:rsidRDefault="00822351" w:rsidP="00204948">
      <w:pPr>
        <w:rPr>
          <w:rFonts w:cstheme="minorHAnsi"/>
          <w:sz w:val="18"/>
          <w:szCs w:val="18"/>
        </w:rPr>
      </w:pPr>
      <w:r w:rsidRPr="00D77D00">
        <w:rPr>
          <w:rFonts w:cstheme="minorHAnsi"/>
          <w:sz w:val="18"/>
          <w:szCs w:val="18"/>
        </w:rPr>
        <w:t>nem os milhões do petróleo</w:t>
      </w:r>
    </w:p>
    <w:p w14:paraId="5141F145" w14:textId="77777777" w:rsidR="00822351" w:rsidRPr="00D77D00" w:rsidRDefault="00822351" w:rsidP="00204948">
      <w:pPr>
        <w:rPr>
          <w:rFonts w:cstheme="minorHAnsi"/>
          <w:sz w:val="18"/>
          <w:szCs w:val="18"/>
        </w:rPr>
      </w:pPr>
      <w:r w:rsidRPr="00D77D00">
        <w:rPr>
          <w:rFonts w:cstheme="minorHAnsi"/>
          <w:sz w:val="18"/>
          <w:szCs w:val="18"/>
        </w:rPr>
        <w:t>dominam as águas</w:t>
      </w:r>
    </w:p>
    <w:p w14:paraId="69D1C1CD" w14:textId="77777777" w:rsidR="00822351" w:rsidRPr="00D77D00" w:rsidRDefault="00822351" w:rsidP="00204948">
      <w:pPr>
        <w:rPr>
          <w:rFonts w:cstheme="minorHAnsi"/>
          <w:sz w:val="18"/>
          <w:szCs w:val="18"/>
        </w:rPr>
      </w:pPr>
      <w:r w:rsidRPr="00D77D00">
        <w:rPr>
          <w:rFonts w:cstheme="minorHAnsi"/>
          <w:sz w:val="18"/>
          <w:szCs w:val="18"/>
        </w:rPr>
        <w:t>passados quarenta anos</w:t>
      </w:r>
    </w:p>
    <w:p w14:paraId="2F04B83B" w14:textId="77777777" w:rsidR="00822351" w:rsidRPr="00D77D00" w:rsidRDefault="00822351" w:rsidP="00204948">
      <w:pPr>
        <w:rPr>
          <w:rFonts w:cstheme="minorHAnsi"/>
          <w:sz w:val="18"/>
          <w:szCs w:val="18"/>
        </w:rPr>
      </w:pPr>
      <w:r w:rsidRPr="00D77D00">
        <w:rPr>
          <w:rFonts w:cstheme="minorHAnsi"/>
          <w:sz w:val="18"/>
          <w:szCs w:val="18"/>
        </w:rPr>
        <w:t>sem dinheiro para voltar</w:t>
      </w:r>
    </w:p>
    <w:p w14:paraId="631C7258" w14:textId="77777777" w:rsidR="00822351" w:rsidRPr="00D77D00" w:rsidRDefault="00822351" w:rsidP="00204948">
      <w:pPr>
        <w:rPr>
          <w:rFonts w:cstheme="minorHAnsi"/>
          <w:sz w:val="18"/>
          <w:szCs w:val="18"/>
        </w:rPr>
      </w:pPr>
      <w:r w:rsidRPr="00D77D00">
        <w:rPr>
          <w:rFonts w:cstheme="minorHAnsi"/>
          <w:sz w:val="18"/>
          <w:szCs w:val="18"/>
        </w:rPr>
        <w:t>dominam-me as mágoas</w:t>
      </w:r>
    </w:p>
    <w:p w14:paraId="555B7BAD" w14:textId="77777777" w:rsidR="00822351" w:rsidRPr="00D77D00" w:rsidRDefault="00822351" w:rsidP="00204948">
      <w:pPr>
        <w:rPr>
          <w:rFonts w:cstheme="minorHAnsi"/>
          <w:sz w:val="18"/>
          <w:szCs w:val="18"/>
        </w:rPr>
      </w:pPr>
      <w:r w:rsidRPr="00D77D00">
        <w:rPr>
          <w:rFonts w:cstheme="minorHAnsi"/>
          <w:sz w:val="18"/>
          <w:szCs w:val="18"/>
        </w:rPr>
        <w:lastRenderedPageBreak/>
        <w:t xml:space="preserve">e a minha saudade </w:t>
      </w:r>
    </w:p>
    <w:p w14:paraId="31A4704B" w14:textId="479D554E" w:rsidR="00822351" w:rsidRDefault="00822351" w:rsidP="00204948">
      <w:pPr>
        <w:rPr>
          <w:rFonts w:cstheme="minorHAnsi"/>
          <w:sz w:val="18"/>
          <w:szCs w:val="18"/>
        </w:rPr>
      </w:pPr>
      <w:r w:rsidRPr="00D77D00">
        <w:rPr>
          <w:rFonts w:cstheme="minorHAnsi"/>
          <w:sz w:val="18"/>
          <w:szCs w:val="18"/>
        </w:rPr>
        <w:t>rima com verdade</w:t>
      </w:r>
    </w:p>
    <w:p w14:paraId="79DE7B95" w14:textId="77777777" w:rsidR="0032172A" w:rsidRPr="00D77D00" w:rsidRDefault="0032172A" w:rsidP="00204948">
      <w:pPr>
        <w:rPr>
          <w:rFonts w:cstheme="minorHAnsi"/>
          <w:sz w:val="18"/>
          <w:szCs w:val="18"/>
        </w:rPr>
      </w:pPr>
    </w:p>
    <w:p w14:paraId="0C74BBED" w14:textId="77777777" w:rsidR="00822351" w:rsidRPr="00D77D00" w:rsidRDefault="001F07B9" w:rsidP="00204948">
      <w:pPr>
        <w:rPr>
          <w:rFonts w:cstheme="minorHAnsi"/>
          <w:sz w:val="18"/>
          <w:szCs w:val="18"/>
        </w:rPr>
      </w:pPr>
      <w:r>
        <w:rPr>
          <w:rFonts w:cstheme="minorHAnsi"/>
          <w:sz w:val="18"/>
          <w:szCs w:val="18"/>
        </w:rPr>
        <w:pict w14:anchorId="035FBEF4">
          <v:shape id="_x0000_i1040" type="#_x0000_t75" style="width:450pt;height:7.5pt" o:hrpct="0" o:hralign="center" o:hr="t">
            <v:imagedata r:id="rId54" o:title="BD14711_"/>
          </v:shape>
        </w:pict>
      </w:r>
    </w:p>
    <w:p w14:paraId="755A1BEE" w14:textId="46910C2A" w:rsidR="00822351" w:rsidRDefault="00822351" w:rsidP="00C4479F">
      <w:pPr>
        <w:rPr>
          <w:rStyle w:val="Emphasis"/>
        </w:rPr>
      </w:pPr>
      <w:r w:rsidRPr="00C4479F">
        <w:rPr>
          <w:rStyle w:val="Emphasis"/>
        </w:rPr>
        <w:t xml:space="preserve">POESIA EM CENTUM CELLAS </w:t>
      </w:r>
    </w:p>
    <w:p w14:paraId="458C799B" w14:textId="77777777" w:rsidR="0032172A" w:rsidRPr="00C4479F" w:rsidRDefault="0032172A" w:rsidP="00C4479F">
      <w:pPr>
        <w:rPr>
          <w:rStyle w:val="Emphasis"/>
        </w:rPr>
      </w:pPr>
    </w:p>
    <w:p w14:paraId="1CEE7971" w14:textId="77777777" w:rsidR="00822351" w:rsidRPr="00D77D00" w:rsidRDefault="00822351" w:rsidP="00C4479F">
      <w:pPr>
        <w:pStyle w:val="Heading8"/>
      </w:pPr>
      <w:bookmarkStart w:id="28" w:name="_Hlk495178381"/>
      <w:bookmarkStart w:id="29" w:name="_Hlk2279733"/>
      <w:r w:rsidRPr="00D77D00">
        <w:t xml:space="preserve">701. morrer como o mar </w:t>
      </w:r>
      <w:proofErr w:type="spellStart"/>
      <w:r w:rsidRPr="00D77D00">
        <w:t>aral</w:t>
      </w:r>
      <w:proofErr w:type="spellEnd"/>
      <w:r w:rsidRPr="00D77D00">
        <w:t xml:space="preserve">, 2017 </w:t>
      </w:r>
      <w:proofErr w:type="spellStart"/>
      <w:r w:rsidRPr="00D77D00">
        <w:t>luciano</w:t>
      </w:r>
      <w:proofErr w:type="spellEnd"/>
    </w:p>
    <w:p w14:paraId="03B5A0D2" w14:textId="77777777" w:rsidR="00822351" w:rsidRPr="00D77D00" w:rsidRDefault="00822351" w:rsidP="00204948">
      <w:pPr>
        <w:rPr>
          <w:rFonts w:cstheme="minorHAnsi"/>
          <w:sz w:val="18"/>
          <w:szCs w:val="18"/>
          <w:lang w:eastAsia="en-US"/>
        </w:rPr>
      </w:pPr>
    </w:p>
    <w:p w14:paraId="69E757AD" w14:textId="77777777" w:rsidR="00822351" w:rsidRPr="00D77D00" w:rsidRDefault="00822351" w:rsidP="00204948">
      <w:pPr>
        <w:rPr>
          <w:rFonts w:cstheme="minorHAnsi"/>
          <w:sz w:val="18"/>
          <w:szCs w:val="18"/>
        </w:rPr>
      </w:pPr>
      <w:r w:rsidRPr="00D77D00">
        <w:rPr>
          <w:rFonts w:cstheme="minorHAnsi"/>
          <w:sz w:val="18"/>
          <w:szCs w:val="18"/>
        </w:rPr>
        <w:t>o rio da minha vida está assoreado</w:t>
      </w:r>
    </w:p>
    <w:p w14:paraId="6B1B7B4F" w14:textId="77777777" w:rsidR="00822351" w:rsidRPr="00D77D00" w:rsidRDefault="00822351" w:rsidP="00204948">
      <w:pPr>
        <w:rPr>
          <w:rFonts w:cstheme="minorHAnsi"/>
          <w:sz w:val="18"/>
          <w:szCs w:val="18"/>
        </w:rPr>
      </w:pPr>
      <w:r w:rsidRPr="00D77D00">
        <w:rPr>
          <w:rFonts w:cstheme="minorHAnsi"/>
          <w:sz w:val="18"/>
          <w:szCs w:val="18"/>
        </w:rPr>
        <w:t>a minha barragem secou</w:t>
      </w:r>
    </w:p>
    <w:p w14:paraId="18568262" w14:textId="77777777" w:rsidR="00822351" w:rsidRPr="00D77D00" w:rsidRDefault="00822351" w:rsidP="00204948">
      <w:pPr>
        <w:rPr>
          <w:rFonts w:cstheme="minorHAnsi"/>
          <w:sz w:val="18"/>
          <w:szCs w:val="18"/>
        </w:rPr>
      </w:pPr>
      <w:r w:rsidRPr="00D77D00">
        <w:rPr>
          <w:rFonts w:cstheme="minorHAnsi"/>
          <w:sz w:val="18"/>
          <w:szCs w:val="18"/>
        </w:rPr>
        <w:t>as nuvens não trazem chuva</w:t>
      </w:r>
    </w:p>
    <w:p w14:paraId="49D4A6AB" w14:textId="77777777" w:rsidR="00822351" w:rsidRPr="00D77D00" w:rsidRDefault="00822351" w:rsidP="00204948">
      <w:pPr>
        <w:rPr>
          <w:rFonts w:cstheme="minorHAnsi"/>
          <w:sz w:val="18"/>
          <w:szCs w:val="18"/>
        </w:rPr>
      </w:pPr>
      <w:r w:rsidRPr="00D77D00">
        <w:rPr>
          <w:rFonts w:cstheme="minorHAnsi"/>
          <w:sz w:val="18"/>
          <w:szCs w:val="18"/>
        </w:rPr>
        <w:t>a essência da poesia não se discute</w:t>
      </w:r>
    </w:p>
    <w:p w14:paraId="7E0AC961" w14:textId="77777777" w:rsidR="00822351" w:rsidRPr="00D77D00" w:rsidRDefault="00822351" w:rsidP="00204948">
      <w:pPr>
        <w:rPr>
          <w:rFonts w:cstheme="minorHAnsi"/>
          <w:sz w:val="18"/>
          <w:szCs w:val="18"/>
        </w:rPr>
      </w:pPr>
      <w:r w:rsidRPr="00D77D00">
        <w:rPr>
          <w:rFonts w:cstheme="minorHAnsi"/>
          <w:sz w:val="18"/>
          <w:szCs w:val="18"/>
        </w:rPr>
        <w:t>faz-se, escreve-se, lê-se</w:t>
      </w:r>
    </w:p>
    <w:p w14:paraId="7EDC9794" w14:textId="77777777" w:rsidR="00822351" w:rsidRPr="00D77D00" w:rsidRDefault="00822351" w:rsidP="00204948">
      <w:pPr>
        <w:rPr>
          <w:rFonts w:cstheme="minorHAnsi"/>
          <w:sz w:val="18"/>
          <w:szCs w:val="18"/>
        </w:rPr>
      </w:pPr>
      <w:r w:rsidRPr="00D77D00">
        <w:rPr>
          <w:rFonts w:cstheme="minorHAnsi"/>
          <w:sz w:val="18"/>
          <w:szCs w:val="18"/>
        </w:rPr>
        <w:t>a poesia liberta-nos</w:t>
      </w:r>
    </w:p>
    <w:p w14:paraId="6FB00704" w14:textId="77777777" w:rsidR="00822351" w:rsidRPr="00D77D00" w:rsidRDefault="00822351" w:rsidP="00204948">
      <w:pPr>
        <w:rPr>
          <w:rFonts w:cstheme="minorHAnsi"/>
          <w:sz w:val="18"/>
          <w:szCs w:val="18"/>
        </w:rPr>
      </w:pPr>
      <w:r w:rsidRPr="00D77D00">
        <w:rPr>
          <w:rFonts w:cstheme="minorHAnsi"/>
          <w:sz w:val="18"/>
          <w:szCs w:val="18"/>
        </w:rPr>
        <w:t>voamos nas suas asas</w:t>
      </w:r>
    </w:p>
    <w:p w14:paraId="4F0A2734" w14:textId="77777777" w:rsidR="00822351" w:rsidRPr="00D77D00" w:rsidRDefault="00822351" w:rsidP="00204948">
      <w:pPr>
        <w:rPr>
          <w:rFonts w:cstheme="minorHAnsi"/>
          <w:sz w:val="18"/>
          <w:szCs w:val="18"/>
        </w:rPr>
      </w:pPr>
      <w:r w:rsidRPr="00D77D00">
        <w:rPr>
          <w:rFonts w:cstheme="minorHAnsi"/>
          <w:sz w:val="18"/>
          <w:szCs w:val="18"/>
        </w:rPr>
        <w:t>abrimos todas as grades</w:t>
      </w:r>
    </w:p>
    <w:p w14:paraId="538ECE61" w14:textId="77777777" w:rsidR="00822351" w:rsidRPr="00D77D00" w:rsidRDefault="00822351" w:rsidP="00204948">
      <w:pPr>
        <w:rPr>
          <w:rFonts w:cstheme="minorHAnsi"/>
          <w:sz w:val="18"/>
          <w:szCs w:val="18"/>
        </w:rPr>
      </w:pPr>
      <w:r w:rsidRPr="00D77D00">
        <w:rPr>
          <w:rFonts w:cstheme="minorHAnsi"/>
          <w:sz w:val="18"/>
          <w:szCs w:val="18"/>
        </w:rPr>
        <w:t>o meu destino</w:t>
      </w:r>
    </w:p>
    <w:p w14:paraId="28904CEF" w14:textId="77777777" w:rsidR="00822351" w:rsidRPr="00D77D00" w:rsidRDefault="00822351" w:rsidP="00204948">
      <w:pPr>
        <w:rPr>
          <w:rFonts w:cstheme="minorHAnsi"/>
          <w:sz w:val="18"/>
          <w:szCs w:val="18"/>
        </w:rPr>
      </w:pPr>
      <w:r w:rsidRPr="00D77D00">
        <w:rPr>
          <w:rFonts w:cstheme="minorHAnsi"/>
          <w:sz w:val="18"/>
          <w:szCs w:val="18"/>
        </w:rPr>
        <w:t>é rumar na musa</w:t>
      </w:r>
    </w:p>
    <w:p w14:paraId="42E443AB" w14:textId="77777777" w:rsidR="00822351" w:rsidRPr="00D77D00" w:rsidRDefault="00822351" w:rsidP="00204948">
      <w:pPr>
        <w:rPr>
          <w:rFonts w:cstheme="minorHAnsi"/>
          <w:sz w:val="18"/>
          <w:szCs w:val="18"/>
        </w:rPr>
      </w:pPr>
      <w:r w:rsidRPr="00D77D00">
        <w:rPr>
          <w:rFonts w:cstheme="minorHAnsi"/>
          <w:sz w:val="18"/>
          <w:szCs w:val="18"/>
        </w:rPr>
        <w:t>desaguar na foz</w:t>
      </w:r>
    </w:p>
    <w:p w14:paraId="4A04BE9A" w14:textId="77777777" w:rsidR="00822351" w:rsidRPr="00D77D00" w:rsidRDefault="00822351" w:rsidP="00204948">
      <w:pPr>
        <w:rPr>
          <w:rFonts w:cstheme="minorHAnsi"/>
          <w:sz w:val="18"/>
          <w:szCs w:val="18"/>
        </w:rPr>
      </w:pPr>
      <w:r w:rsidRPr="00D77D00">
        <w:rPr>
          <w:rFonts w:cstheme="minorHAnsi"/>
          <w:sz w:val="18"/>
          <w:szCs w:val="18"/>
        </w:rPr>
        <w:t xml:space="preserve">morrer seco </w:t>
      </w:r>
    </w:p>
    <w:p w14:paraId="3310FEBA" w14:textId="77777777" w:rsidR="00822351" w:rsidRPr="00D77D00" w:rsidRDefault="00822351" w:rsidP="00204948">
      <w:pPr>
        <w:rPr>
          <w:rFonts w:cstheme="minorHAnsi"/>
          <w:sz w:val="18"/>
          <w:szCs w:val="18"/>
        </w:rPr>
      </w:pPr>
      <w:r w:rsidRPr="00D77D00">
        <w:rPr>
          <w:rFonts w:cstheme="minorHAnsi"/>
          <w:sz w:val="18"/>
          <w:szCs w:val="18"/>
        </w:rPr>
        <w:t>como o mar Aral</w:t>
      </w:r>
    </w:p>
    <w:p w14:paraId="2E08E4D0" w14:textId="77777777" w:rsidR="00822351" w:rsidRPr="00D77D00" w:rsidRDefault="00822351" w:rsidP="00204948">
      <w:pPr>
        <w:rPr>
          <w:rFonts w:cstheme="minorHAnsi"/>
          <w:sz w:val="18"/>
          <w:szCs w:val="18"/>
        </w:rPr>
      </w:pPr>
    </w:p>
    <w:p w14:paraId="263EBEBB" w14:textId="77777777" w:rsidR="00822351" w:rsidRPr="00D77D00" w:rsidRDefault="001F07B9" w:rsidP="00204948">
      <w:pPr>
        <w:rPr>
          <w:rFonts w:cstheme="minorHAnsi"/>
          <w:sz w:val="18"/>
          <w:szCs w:val="18"/>
        </w:rPr>
      </w:pPr>
      <w:r>
        <w:rPr>
          <w:rFonts w:cstheme="minorHAnsi"/>
          <w:sz w:val="18"/>
          <w:szCs w:val="18"/>
        </w:rPr>
        <w:pict w14:anchorId="0B2D4267">
          <v:shape id="_x0000_i1041" type="#_x0000_t75" style="width:450pt;height:7.5pt" o:hrpct="0" o:hralign="center" o:hr="t">
            <v:imagedata r:id="rId55" o:title="BD14538_"/>
          </v:shape>
        </w:pict>
      </w:r>
    </w:p>
    <w:p w14:paraId="5027C421" w14:textId="77777777" w:rsidR="00822351" w:rsidRPr="00D77D00" w:rsidRDefault="00822351" w:rsidP="00C4479F">
      <w:pPr>
        <w:pStyle w:val="Heading8"/>
      </w:pPr>
      <w:r w:rsidRPr="00D77D00">
        <w:t>707 votos 2019  carolina</w:t>
      </w:r>
    </w:p>
    <w:p w14:paraId="209C08AC" w14:textId="77777777" w:rsidR="00822351" w:rsidRPr="00D77D00" w:rsidRDefault="00822351" w:rsidP="00204948">
      <w:pPr>
        <w:rPr>
          <w:rFonts w:cstheme="minorHAnsi"/>
          <w:sz w:val="18"/>
          <w:szCs w:val="18"/>
        </w:rPr>
      </w:pPr>
    </w:p>
    <w:p w14:paraId="1D056A6E" w14:textId="77777777" w:rsidR="00822351" w:rsidRPr="00D77D00" w:rsidRDefault="00822351" w:rsidP="00204948">
      <w:pPr>
        <w:rPr>
          <w:rFonts w:cstheme="minorHAnsi"/>
          <w:sz w:val="18"/>
          <w:szCs w:val="18"/>
        </w:rPr>
      </w:pPr>
      <w:r w:rsidRPr="00D77D00">
        <w:rPr>
          <w:rFonts w:cstheme="minorHAnsi"/>
          <w:sz w:val="18"/>
          <w:szCs w:val="18"/>
        </w:rPr>
        <w:t xml:space="preserve">que venha um asteroide </w:t>
      </w:r>
    </w:p>
    <w:p w14:paraId="73D0BD6C" w14:textId="77777777" w:rsidR="00822351" w:rsidRPr="00D77D00" w:rsidRDefault="00822351" w:rsidP="00204948">
      <w:pPr>
        <w:rPr>
          <w:rFonts w:cstheme="minorHAnsi"/>
          <w:sz w:val="18"/>
          <w:szCs w:val="18"/>
        </w:rPr>
      </w:pPr>
      <w:r w:rsidRPr="00D77D00">
        <w:rPr>
          <w:rFonts w:cstheme="minorHAnsi"/>
          <w:sz w:val="18"/>
          <w:szCs w:val="18"/>
        </w:rPr>
        <w:t xml:space="preserve">ou o planeta </w:t>
      </w:r>
      <w:proofErr w:type="spellStart"/>
      <w:r w:rsidRPr="00D77D00">
        <w:rPr>
          <w:rFonts w:cstheme="minorHAnsi"/>
          <w:sz w:val="18"/>
          <w:szCs w:val="18"/>
        </w:rPr>
        <w:t>nibiru</w:t>
      </w:r>
      <w:proofErr w:type="spellEnd"/>
    </w:p>
    <w:p w14:paraId="29FFD2AB" w14:textId="77777777" w:rsidR="00822351" w:rsidRPr="00D77D00" w:rsidRDefault="00822351" w:rsidP="00204948">
      <w:pPr>
        <w:rPr>
          <w:rFonts w:cstheme="minorHAnsi"/>
          <w:sz w:val="18"/>
          <w:szCs w:val="18"/>
        </w:rPr>
      </w:pPr>
      <w:r w:rsidRPr="00D77D00">
        <w:rPr>
          <w:rFonts w:cstheme="minorHAnsi"/>
          <w:sz w:val="18"/>
          <w:szCs w:val="18"/>
        </w:rPr>
        <w:t xml:space="preserve">que </w:t>
      </w:r>
      <w:proofErr w:type="spellStart"/>
      <w:r w:rsidRPr="00D77D00">
        <w:rPr>
          <w:rFonts w:cstheme="minorHAnsi"/>
          <w:sz w:val="18"/>
          <w:szCs w:val="18"/>
        </w:rPr>
        <w:t>yellowstone</w:t>
      </w:r>
      <w:proofErr w:type="spellEnd"/>
      <w:r w:rsidRPr="00D77D00">
        <w:rPr>
          <w:rFonts w:cstheme="minorHAnsi"/>
          <w:sz w:val="18"/>
          <w:szCs w:val="18"/>
        </w:rPr>
        <w:t xml:space="preserve"> entre em erupção fatal</w:t>
      </w:r>
    </w:p>
    <w:p w14:paraId="5641BC77" w14:textId="77777777" w:rsidR="00822351" w:rsidRPr="00D77D00" w:rsidRDefault="00822351" w:rsidP="00204948">
      <w:pPr>
        <w:rPr>
          <w:rFonts w:cstheme="minorHAnsi"/>
          <w:sz w:val="18"/>
          <w:szCs w:val="18"/>
        </w:rPr>
      </w:pPr>
      <w:r w:rsidRPr="00D77D00">
        <w:rPr>
          <w:rFonts w:cstheme="minorHAnsi"/>
          <w:sz w:val="18"/>
          <w:szCs w:val="18"/>
        </w:rPr>
        <w:t xml:space="preserve">ou o filho de </w:t>
      </w:r>
      <w:proofErr w:type="spellStart"/>
      <w:r w:rsidRPr="00D77D00">
        <w:rPr>
          <w:rFonts w:cstheme="minorHAnsi"/>
          <w:sz w:val="18"/>
          <w:szCs w:val="18"/>
        </w:rPr>
        <w:t>cracatoa</w:t>
      </w:r>
      <w:proofErr w:type="spellEnd"/>
      <w:r w:rsidRPr="00D77D00">
        <w:rPr>
          <w:rFonts w:cstheme="minorHAnsi"/>
          <w:sz w:val="18"/>
          <w:szCs w:val="18"/>
        </w:rPr>
        <w:t xml:space="preserve"> </w:t>
      </w:r>
    </w:p>
    <w:p w14:paraId="32E812F9" w14:textId="77777777" w:rsidR="00822351" w:rsidRPr="00D77D00" w:rsidRDefault="00822351" w:rsidP="00204948">
      <w:pPr>
        <w:rPr>
          <w:rFonts w:cstheme="minorHAnsi"/>
          <w:sz w:val="18"/>
          <w:szCs w:val="18"/>
        </w:rPr>
      </w:pPr>
      <w:r w:rsidRPr="00D77D00">
        <w:rPr>
          <w:rFonts w:cstheme="minorHAnsi"/>
          <w:sz w:val="18"/>
          <w:szCs w:val="18"/>
        </w:rPr>
        <w:t xml:space="preserve">ou que o mar vomite </w:t>
      </w:r>
    </w:p>
    <w:p w14:paraId="0C2CA9F6" w14:textId="77777777" w:rsidR="00822351" w:rsidRPr="00D77D00" w:rsidRDefault="00822351" w:rsidP="00204948">
      <w:pPr>
        <w:rPr>
          <w:rFonts w:cstheme="minorHAnsi"/>
          <w:sz w:val="18"/>
          <w:szCs w:val="18"/>
        </w:rPr>
      </w:pPr>
      <w:r w:rsidRPr="00D77D00">
        <w:rPr>
          <w:rFonts w:cstheme="minorHAnsi"/>
          <w:sz w:val="18"/>
          <w:szCs w:val="18"/>
        </w:rPr>
        <w:t>os oceanos de plásticos e nos engula</w:t>
      </w:r>
    </w:p>
    <w:p w14:paraId="2880EB21" w14:textId="77777777" w:rsidR="00822351" w:rsidRPr="00D77D00" w:rsidRDefault="00822351" w:rsidP="00204948">
      <w:pPr>
        <w:rPr>
          <w:rFonts w:cstheme="minorHAnsi"/>
          <w:sz w:val="18"/>
          <w:szCs w:val="18"/>
        </w:rPr>
      </w:pPr>
      <w:r w:rsidRPr="00D77D00">
        <w:rPr>
          <w:rFonts w:cstheme="minorHAnsi"/>
          <w:sz w:val="18"/>
          <w:szCs w:val="18"/>
        </w:rPr>
        <w:t>que os maremotos, terramotos destruam esta desumanidade</w:t>
      </w:r>
    </w:p>
    <w:p w14:paraId="74C923A2" w14:textId="77777777" w:rsidR="00822351" w:rsidRPr="00D77D00" w:rsidRDefault="00822351" w:rsidP="00204948">
      <w:pPr>
        <w:rPr>
          <w:rFonts w:cstheme="minorHAnsi"/>
          <w:sz w:val="18"/>
          <w:szCs w:val="18"/>
        </w:rPr>
      </w:pPr>
      <w:r w:rsidRPr="00D77D00">
        <w:rPr>
          <w:rFonts w:cstheme="minorHAnsi"/>
          <w:sz w:val="18"/>
          <w:szCs w:val="18"/>
        </w:rPr>
        <w:t>e que 2019 assista a um novo mundo</w:t>
      </w:r>
    </w:p>
    <w:p w14:paraId="6368E51A" w14:textId="77777777" w:rsidR="00822351" w:rsidRPr="00D77D00" w:rsidRDefault="00822351" w:rsidP="00204948">
      <w:pPr>
        <w:rPr>
          <w:rFonts w:cstheme="minorHAnsi"/>
          <w:sz w:val="18"/>
          <w:szCs w:val="18"/>
        </w:rPr>
      </w:pPr>
      <w:r w:rsidRPr="00D77D00">
        <w:rPr>
          <w:rFonts w:cstheme="minorHAnsi"/>
          <w:sz w:val="18"/>
          <w:szCs w:val="18"/>
        </w:rPr>
        <w:t>começando do zero absoluto</w:t>
      </w:r>
    </w:p>
    <w:p w14:paraId="4A29FBF9" w14:textId="77777777" w:rsidR="00822351" w:rsidRPr="00D77D00" w:rsidRDefault="00822351" w:rsidP="00204948">
      <w:pPr>
        <w:rPr>
          <w:rFonts w:cstheme="minorHAnsi"/>
          <w:sz w:val="18"/>
          <w:szCs w:val="18"/>
        </w:rPr>
      </w:pPr>
    </w:p>
    <w:p w14:paraId="47B45E04" w14:textId="77777777" w:rsidR="00822351" w:rsidRPr="00D77D00" w:rsidRDefault="001F07B9" w:rsidP="00204948">
      <w:pPr>
        <w:rPr>
          <w:rFonts w:cstheme="minorHAnsi"/>
          <w:sz w:val="18"/>
          <w:szCs w:val="18"/>
        </w:rPr>
      </w:pPr>
      <w:r>
        <w:rPr>
          <w:rFonts w:cstheme="minorHAnsi"/>
          <w:sz w:val="18"/>
          <w:szCs w:val="18"/>
        </w:rPr>
        <w:pict w14:anchorId="62591FE4">
          <v:shape id="_x0000_i1042" type="#_x0000_t75" style="width:450pt;height:7.5pt" o:hrpct="0" o:hralign="center" o:hr="t">
            <v:imagedata r:id="rId55" o:title="BD14538_"/>
          </v:shape>
        </w:pict>
      </w:r>
    </w:p>
    <w:p w14:paraId="6D87A222" w14:textId="77777777" w:rsidR="00822351" w:rsidRPr="00D77D00" w:rsidRDefault="00822351" w:rsidP="00C4479F">
      <w:pPr>
        <w:pStyle w:val="Heading8"/>
      </w:pPr>
      <w:r w:rsidRPr="00D77D00">
        <w:t xml:space="preserve">705 o paraíso é aqui 2018 </w:t>
      </w:r>
      <w:proofErr w:type="spellStart"/>
      <w:r w:rsidRPr="00D77D00">
        <w:t>pedro</w:t>
      </w:r>
      <w:proofErr w:type="spellEnd"/>
      <w:r w:rsidRPr="00D77D00">
        <w:t xml:space="preserve"> </w:t>
      </w:r>
      <w:proofErr w:type="spellStart"/>
      <w:r w:rsidRPr="00D77D00">
        <w:t>paulo</w:t>
      </w:r>
      <w:proofErr w:type="spellEnd"/>
    </w:p>
    <w:p w14:paraId="0763D4A9" w14:textId="77777777" w:rsidR="00822351" w:rsidRPr="00D77D00" w:rsidRDefault="00822351" w:rsidP="00204948">
      <w:pPr>
        <w:rPr>
          <w:rFonts w:cstheme="minorHAnsi"/>
          <w:sz w:val="18"/>
          <w:szCs w:val="18"/>
        </w:rPr>
      </w:pPr>
    </w:p>
    <w:p w14:paraId="1BE216DC" w14:textId="77777777" w:rsidR="00822351" w:rsidRPr="00D77D00" w:rsidRDefault="00822351" w:rsidP="00204948">
      <w:pPr>
        <w:rPr>
          <w:rFonts w:cstheme="minorHAnsi"/>
          <w:sz w:val="18"/>
          <w:szCs w:val="18"/>
        </w:rPr>
      </w:pPr>
      <w:r w:rsidRPr="00D77D00">
        <w:rPr>
          <w:rFonts w:cstheme="minorHAnsi"/>
          <w:sz w:val="18"/>
          <w:szCs w:val="18"/>
        </w:rPr>
        <w:t>dizem que o oceano é um mar sem palavras</w:t>
      </w:r>
    </w:p>
    <w:p w14:paraId="4B93C9FE" w14:textId="77777777" w:rsidR="00822351" w:rsidRPr="00D77D00" w:rsidRDefault="00822351" w:rsidP="00204948">
      <w:pPr>
        <w:rPr>
          <w:rFonts w:cstheme="minorHAnsi"/>
          <w:sz w:val="18"/>
          <w:szCs w:val="18"/>
        </w:rPr>
      </w:pPr>
      <w:r w:rsidRPr="00D77D00">
        <w:rPr>
          <w:rFonts w:cstheme="minorHAnsi"/>
          <w:sz w:val="18"/>
          <w:szCs w:val="18"/>
        </w:rPr>
        <w:t>e que as montanhas são ondas sem espuma</w:t>
      </w:r>
    </w:p>
    <w:p w14:paraId="7FB8E777" w14:textId="77777777" w:rsidR="00822351" w:rsidRPr="00D77D00" w:rsidRDefault="00822351" w:rsidP="00204948">
      <w:pPr>
        <w:rPr>
          <w:rFonts w:cstheme="minorHAnsi"/>
          <w:sz w:val="18"/>
          <w:szCs w:val="18"/>
        </w:rPr>
      </w:pPr>
      <w:r w:rsidRPr="00D77D00">
        <w:rPr>
          <w:rFonts w:cstheme="minorHAnsi"/>
          <w:sz w:val="18"/>
          <w:szCs w:val="18"/>
        </w:rPr>
        <w:t>e quando não há rios</w:t>
      </w:r>
    </w:p>
    <w:p w14:paraId="7394CA65" w14:textId="77777777" w:rsidR="00822351" w:rsidRPr="00D77D00" w:rsidRDefault="00822351" w:rsidP="00204948">
      <w:pPr>
        <w:rPr>
          <w:rFonts w:cstheme="minorHAnsi"/>
          <w:sz w:val="18"/>
          <w:szCs w:val="18"/>
        </w:rPr>
      </w:pPr>
      <w:r w:rsidRPr="00D77D00">
        <w:rPr>
          <w:rFonts w:cstheme="minorHAnsi"/>
          <w:sz w:val="18"/>
          <w:szCs w:val="18"/>
        </w:rPr>
        <w:t>as águas desaguam nos céus</w:t>
      </w:r>
    </w:p>
    <w:p w14:paraId="2E2582CC" w14:textId="77777777" w:rsidR="00822351" w:rsidRPr="00D77D00" w:rsidRDefault="00822351" w:rsidP="00204948">
      <w:pPr>
        <w:rPr>
          <w:rFonts w:cstheme="minorHAnsi"/>
          <w:sz w:val="18"/>
          <w:szCs w:val="18"/>
        </w:rPr>
      </w:pPr>
      <w:r w:rsidRPr="00D77D00">
        <w:rPr>
          <w:rFonts w:cstheme="minorHAnsi"/>
          <w:sz w:val="18"/>
          <w:szCs w:val="18"/>
        </w:rPr>
        <w:t>e quando não há sol</w:t>
      </w:r>
    </w:p>
    <w:p w14:paraId="70179A8F" w14:textId="77777777" w:rsidR="00822351" w:rsidRPr="00D77D00" w:rsidRDefault="00822351" w:rsidP="00204948">
      <w:pPr>
        <w:rPr>
          <w:rFonts w:cstheme="minorHAnsi"/>
          <w:sz w:val="18"/>
          <w:szCs w:val="18"/>
        </w:rPr>
      </w:pPr>
      <w:r w:rsidRPr="00D77D00">
        <w:rPr>
          <w:rFonts w:cstheme="minorHAnsi"/>
          <w:sz w:val="18"/>
          <w:szCs w:val="18"/>
        </w:rPr>
        <w:t>ele surge debaixo da terra</w:t>
      </w:r>
    </w:p>
    <w:p w14:paraId="5491409B" w14:textId="77777777" w:rsidR="00822351" w:rsidRPr="00D77D00" w:rsidRDefault="00822351" w:rsidP="00204948">
      <w:pPr>
        <w:rPr>
          <w:rFonts w:cstheme="minorHAnsi"/>
          <w:sz w:val="18"/>
          <w:szCs w:val="18"/>
        </w:rPr>
      </w:pPr>
      <w:r w:rsidRPr="00D77D00">
        <w:rPr>
          <w:rFonts w:cstheme="minorHAnsi"/>
          <w:sz w:val="18"/>
          <w:szCs w:val="18"/>
        </w:rPr>
        <w:t>e até eu acredito que podemos</w:t>
      </w:r>
    </w:p>
    <w:p w14:paraId="6368606F" w14:textId="77777777" w:rsidR="00822351" w:rsidRPr="00D77D00" w:rsidRDefault="00822351" w:rsidP="00204948">
      <w:pPr>
        <w:rPr>
          <w:rFonts w:cstheme="minorHAnsi"/>
          <w:sz w:val="18"/>
          <w:szCs w:val="18"/>
        </w:rPr>
      </w:pPr>
      <w:r w:rsidRPr="00D77D00">
        <w:rPr>
          <w:rFonts w:cstheme="minorHAnsi"/>
          <w:sz w:val="18"/>
          <w:szCs w:val="18"/>
        </w:rPr>
        <w:t>viver em vulcões extintos</w:t>
      </w:r>
    </w:p>
    <w:p w14:paraId="36487245" w14:textId="77777777" w:rsidR="00822351" w:rsidRPr="00D77D00" w:rsidRDefault="00822351" w:rsidP="00204948">
      <w:pPr>
        <w:rPr>
          <w:rFonts w:cstheme="minorHAnsi"/>
          <w:sz w:val="18"/>
          <w:szCs w:val="18"/>
        </w:rPr>
      </w:pPr>
    </w:p>
    <w:p w14:paraId="145482C8" w14:textId="77777777" w:rsidR="00822351" w:rsidRPr="00D77D00" w:rsidRDefault="001F07B9" w:rsidP="00204948">
      <w:pPr>
        <w:rPr>
          <w:rFonts w:cstheme="minorHAnsi"/>
          <w:sz w:val="18"/>
          <w:szCs w:val="18"/>
        </w:rPr>
      </w:pPr>
      <w:r>
        <w:rPr>
          <w:rFonts w:cstheme="minorHAnsi"/>
          <w:sz w:val="18"/>
          <w:szCs w:val="18"/>
        </w:rPr>
        <w:pict w14:anchorId="102949B2">
          <v:shape id="_x0000_i1043" type="#_x0000_t75" style="width:450pt;height:7.5pt" o:hrpct="0" o:hralign="center" o:hr="t">
            <v:imagedata r:id="rId55" o:title="BD14538_"/>
          </v:shape>
        </w:pict>
      </w:r>
    </w:p>
    <w:p w14:paraId="0929F19A" w14:textId="2D0552E5" w:rsidR="00822351" w:rsidRDefault="00822351" w:rsidP="00C4479F">
      <w:pPr>
        <w:pStyle w:val="Heading8"/>
      </w:pPr>
      <w:r w:rsidRPr="00D77D00">
        <w:t xml:space="preserve">686 saudade do que nunca foi, 2016 </w:t>
      </w:r>
      <w:proofErr w:type="spellStart"/>
      <w:r w:rsidRPr="00D77D00">
        <w:t>chrys</w:t>
      </w:r>
      <w:proofErr w:type="spellEnd"/>
    </w:p>
    <w:p w14:paraId="4049F93A" w14:textId="77777777" w:rsidR="0032172A" w:rsidRPr="0032172A" w:rsidRDefault="0032172A" w:rsidP="0032172A"/>
    <w:p w14:paraId="2926443D" w14:textId="77777777" w:rsidR="00822351" w:rsidRPr="00D77D00" w:rsidRDefault="00822351" w:rsidP="00204948">
      <w:pPr>
        <w:ind w:left="708"/>
        <w:rPr>
          <w:rFonts w:cstheme="minorHAnsi"/>
          <w:i/>
          <w:sz w:val="18"/>
          <w:szCs w:val="18"/>
        </w:rPr>
      </w:pPr>
      <w:r w:rsidRPr="00D77D00">
        <w:rPr>
          <w:rFonts w:cstheme="minorHAnsi"/>
          <w:i/>
          <w:sz w:val="18"/>
          <w:szCs w:val="18"/>
        </w:rPr>
        <w:t>«ah, não há saudades mais dolorosas</w:t>
      </w:r>
    </w:p>
    <w:p w14:paraId="3C14A0D7" w14:textId="77777777" w:rsidR="00822351" w:rsidRPr="00D77D00" w:rsidRDefault="00822351" w:rsidP="00204948">
      <w:pPr>
        <w:ind w:left="708"/>
        <w:rPr>
          <w:rFonts w:cstheme="minorHAnsi"/>
          <w:i/>
          <w:sz w:val="18"/>
          <w:szCs w:val="18"/>
        </w:rPr>
      </w:pPr>
      <w:r w:rsidRPr="00D77D00">
        <w:rPr>
          <w:rFonts w:cstheme="minorHAnsi"/>
          <w:i/>
          <w:sz w:val="18"/>
          <w:szCs w:val="18"/>
        </w:rPr>
        <w:t xml:space="preserve"> do que as das coisas que nunca foram! </w:t>
      </w:r>
      <w:r w:rsidRPr="00D77D00">
        <w:rPr>
          <w:rStyle w:val="FootnoteReference"/>
          <w:rFonts w:cstheme="minorHAnsi"/>
          <w:i/>
          <w:szCs w:val="18"/>
        </w:rPr>
        <w:footnoteReference w:id="26"/>
      </w:r>
    </w:p>
    <w:p w14:paraId="7E6B3949" w14:textId="77777777" w:rsidR="00822351" w:rsidRPr="00D77D00" w:rsidRDefault="00822351" w:rsidP="00204948">
      <w:pPr>
        <w:ind w:left="708"/>
        <w:rPr>
          <w:rFonts w:cstheme="minorHAnsi"/>
          <w:i/>
          <w:sz w:val="18"/>
          <w:szCs w:val="18"/>
        </w:rPr>
      </w:pPr>
    </w:p>
    <w:p w14:paraId="728195E9" w14:textId="77777777" w:rsidR="00822351" w:rsidRPr="00D77D00" w:rsidRDefault="00822351" w:rsidP="00204948">
      <w:pPr>
        <w:rPr>
          <w:rFonts w:cstheme="minorHAnsi"/>
          <w:sz w:val="18"/>
          <w:szCs w:val="18"/>
        </w:rPr>
      </w:pPr>
      <w:r w:rsidRPr="00D77D00">
        <w:rPr>
          <w:rFonts w:cstheme="minorHAnsi"/>
          <w:sz w:val="18"/>
          <w:szCs w:val="18"/>
        </w:rPr>
        <w:t>tenho tanta saudade</w:t>
      </w:r>
    </w:p>
    <w:p w14:paraId="7060F72A" w14:textId="77777777" w:rsidR="00822351" w:rsidRPr="00D77D00" w:rsidRDefault="00822351" w:rsidP="00204948">
      <w:pPr>
        <w:rPr>
          <w:rFonts w:cstheme="minorHAnsi"/>
          <w:sz w:val="18"/>
          <w:szCs w:val="18"/>
        </w:rPr>
      </w:pPr>
      <w:r w:rsidRPr="00D77D00">
        <w:rPr>
          <w:rFonts w:cstheme="minorHAnsi"/>
          <w:sz w:val="18"/>
          <w:szCs w:val="18"/>
        </w:rPr>
        <w:t>do que nunca aconteceu</w:t>
      </w:r>
    </w:p>
    <w:p w14:paraId="52F6F946" w14:textId="77777777" w:rsidR="00822351" w:rsidRPr="00D77D00" w:rsidRDefault="00822351" w:rsidP="00204948">
      <w:pPr>
        <w:rPr>
          <w:rFonts w:cstheme="minorHAnsi"/>
          <w:sz w:val="18"/>
          <w:szCs w:val="18"/>
        </w:rPr>
      </w:pPr>
      <w:r w:rsidRPr="00D77D00">
        <w:rPr>
          <w:rFonts w:cstheme="minorHAnsi"/>
          <w:sz w:val="18"/>
          <w:szCs w:val="18"/>
        </w:rPr>
        <w:t>só o poeta pode fazer acontecer</w:t>
      </w:r>
    </w:p>
    <w:p w14:paraId="67C5C560" w14:textId="77777777" w:rsidR="00822351" w:rsidRPr="00D77D00" w:rsidRDefault="00822351" w:rsidP="00204948">
      <w:pPr>
        <w:rPr>
          <w:rFonts w:cstheme="minorHAnsi"/>
          <w:sz w:val="18"/>
          <w:szCs w:val="18"/>
        </w:rPr>
      </w:pPr>
      <w:r w:rsidRPr="00D77D00">
        <w:rPr>
          <w:rFonts w:cstheme="minorHAnsi"/>
          <w:sz w:val="18"/>
          <w:szCs w:val="18"/>
        </w:rPr>
        <w:t>aquilo de que temos saudade</w:t>
      </w:r>
    </w:p>
    <w:p w14:paraId="2931D0A3" w14:textId="77777777" w:rsidR="00822351" w:rsidRPr="00D77D00" w:rsidRDefault="00822351" w:rsidP="00204948">
      <w:pPr>
        <w:rPr>
          <w:rFonts w:cstheme="minorHAnsi"/>
          <w:sz w:val="18"/>
          <w:szCs w:val="18"/>
        </w:rPr>
      </w:pPr>
      <w:r w:rsidRPr="00D77D00">
        <w:rPr>
          <w:rFonts w:cstheme="minorHAnsi"/>
          <w:sz w:val="18"/>
          <w:szCs w:val="18"/>
        </w:rPr>
        <w:t>por nunca ter acontecido</w:t>
      </w:r>
    </w:p>
    <w:p w14:paraId="771DD21B" w14:textId="77777777" w:rsidR="00822351" w:rsidRPr="00D77D00" w:rsidRDefault="00822351" w:rsidP="00204948">
      <w:pPr>
        <w:rPr>
          <w:rFonts w:cstheme="minorHAnsi"/>
          <w:sz w:val="18"/>
          <w:szCs w:val="18"/>
        </w:rPr>
      </w:pPr>
    </w:p>
    <w:p w14:paraId="4E124E4B" w14:textId="77777777" w:rsidR="00822351" w:rsidRPr="00D77D00" w:rsidRDefault="001F07B9" w:rsidP="00204948">
      <w:pPr>
        <w:rPr>
          <w:rFonts w:cstheme="minorHAnsi"/>
          <w:sz w:val="18"/>
          <w:szCs w:val="18"/>
        </w:rPr>
      </w:pPr>
      <w:r>
        <w:rPr>
          <w:rFonts w:cstheme="minorHAnsi"/>
          <w:sz w:val="18"/>
          <w:szCs w:val="18"/>
        </w:rPr>
        <w:lastRenderedPageBreak/>
        <w:pict w14:anchorId="1AFCD94E">
          <v:shape id="_x0000_i1044" type="#_x0000_t75" style="width:450pt;height:7.5pt" o:hrpct="0" o:hralign="center" o:hr="t">
            <v:imagedata r:id="rId55" o:title="BD14538_"/>
          </v:shape>
        </w:pict>
      </w:r>
    </w:p>
    <w:p w14:paraId="2F527015" w14:textId="77777777" w:rsidR="00822351" w:rsidRPr="00D77D00" w:rsidRDefault="00822351" w:rsidP="00C4479F">
      <w:pPr>
        <w:pStyle w:val="Heading8"/>
      </w:pPr>
      <w:r w:rsidRPr="00D77D00">
        <w:t xml:space="preserve">653. sair da ilha, 2014 </w:t>
      </w:r>
      <w:proofErr w:type="spellStart"/>
      <w:r w:rsidRPr="00D77D00">
        <w:t>luciano</w:t>
      </w:r>
      <w:proofErr w:type="spellEnd"/>
    </w:p>
    <w:p w14:paraId="08A2B17F" w14:textId="77777777" w:rsidR="00822351" w:rsidRPr="00D77D00" w:rsidRDefault="00822351" w:rsidP="00204948">
      <w:pPr>
        <w:rPr>
          <w:rFonts w:cstheme="minorHAnsi"/>
          <w:sz w:val="18"/>
          <w:szCs w:val="18"/>
          <w:lang w:eastAsia="en-US"/>
        </w:rPr>
      </w:pPr>
    </w:p>
    <w:p w14:paraId="647FFCC6" w14:textId="77777777" w:rsidR="00822351" w:rsidRPr="00D77D00" w:rsidRDefault="00822351" w:rsidP="00204948">
      <w:pPr>
        <w:rPr>
          <w:rFonts w:cstheme="minorHAnsi"/>
          <w:sz w:val="18"/>
          <w:szCs w:val="18"/>
        </w:rPr>
      </w:pPr>
      <w:r w:rsidRPr="00D77D00">
        <w:rPr>
          <w:rFonts w:cstheme="minorHAnsi"/>
          <w:sz w:val="18"/>
          <w:szCs w:val="18"/>
        </w:rPr>
        <w:t>o marulhar das águas embala caleidoscópios</w:t>
      </w:r>
    </w:p>
    <w:p w14:paraId="1D111525" w14:textId="77777777" w:rsidR="00822351" w:rsidRPr="00D77D00" w:rsidRDefault="00822351" w:rsidP="00204948">
      <w:pPr>
        <w:rPr>
          <w:rFonts w:cstheme="minorHAnsi"/>
          <w:sz w:val="18"/>
          <w:szCs w:val="18"/>
        </w:rPr>
      </w:pPr>
      <w:r w:rsidRPr="00D77D00">
        <w:rPr>
          <w:rFonts w:cstheme="minorHAnsi"/>
          <w:sz w:val="18"/>
          <w:szCs w:val="18"/>
        </w:rPr>
        <w:t>sem âncoras nem amarras</w:t>
      </w:r>
    </w:p>
    <w:p w14:paraId="3364DE6B" w14:textId="77777777" w:rsidR="00822351" w:rsidRPr="00D77D00" w:rsidRDefault="00822351" w:rsidP="00204948">
      <w:pPr>
        <w:rPr>
          <w:rFonts w:cstheme="minorHAnsi"/>
          <w:sz w:val="18"/>
          <w:szCs w:val="18"/>
        </w:rPr>
      </w:pPr>
      <w:r w:rsidRPr="00D77D00">
        <w:rPr>
          <w:rFonts w:cstheme="minorHAnsi"/>
          <w:sz w:val="18"/>
          <w:szCs w:val="18"/>
        </w:rPr>
        <w:t>vogamos sem destino ao sabor dos ventos</w:t>
      </w:r>
    </w:p>
    <w:p w14:paraId="3FB58EA1" w14:textId="77777777" w:rsidR="00822351" w:rsidRPr="00D77D00" w:rsidRDefault="00822351" w:rsidP="00204948">
      <w:pPr>
        <w:rPr>
          <w:rFonts w:cstheme="minorHAnsi"/>
          <w:sz w:val="18"/>
          <w:szCs w:val="18"/>
        </w:rPr>
      </w:pPr>
      <w:r w:rsidRPr="00D77D00">
        <w:rPr>
          <w:rFonts w:cstheme="minorHAnsi"/>
          <w:sz w:val="18"/>
          <w:szCs w:val="18"/>
        </w:rPr>
        <w:t>o importante é sair da ilha e alijar bagagens</w:t>
      </w:r>
    </w:p>
    <w:p w14:paraId="332D9593" w14:textId="77777777" w:rsidR="00822351" w:rsidRPr="00D77D00" w:rsidRDefault="00822351" w:rsidP="00204948">
      <w:pPr>
        <w:rPr>
          <w:rFonts w:cstheme="minorHAnsi"/>
          <w:sz w:val="18"/>
          <w:szCs w:val="18"/>
        </w:rPr>
      </w:pPr>
      <w:r w:rsidRPr="00D77D00">
        <w:rPr>
          <w:rFonts w:cstheme="minorHAnsi"/>
          <w:sz w:val="18"/>
          <w:szCs w:val="18"/>
        </w:rPr>
        <w:t>nascer de novo, longe, bem longe</w:t>
      </w:r>
    </w:p>
    <w:p w14:paraId="76CFEF22" w14:textId="77777777" w:rsidR="00822351" w:rsidRPr="00D77D00" w:rsidRDefault="00822351" w:rsidP="00204948">
      <w:pPr>
        <w:rPr>
          <w:rFonts w:cstheme="minorHAnsi"/>
          <w:sz w:val="18"/>
          <w:szCs w:val="18"/>
        </w:rPr>
      </w:pPr>
      <w:r w:rsidRPr="00D77D00">
        <w:rPr>
          <w:rFonts w:cstheme="minorHAnsi"/>
          <w:sz w:val="18"/>
          <w:szCs w:val="18"/>
        </w:rPr>
        <w:t>lá, onde se aprende a saudade</w:t>
      </w:r>
    </w:p>
    <w:p w14:paraId="2215D72D" w14:textId="77777777" w:rsidR="00822351" w:rsidRPr="00D77D00" w:rsidRDefault="00822351" w:rsidP="00204948">
      <w:pPr>
        <w:rPr>
          <w:rFonts w:cstheme="minorHAnsi"/>
          <w:sz w:val="18"/>
          <w:szCs w:val="18"/>
        </w:rPr>
      </w:pPr>
    </w:p>
    <w:p w14:paraId="3AEC9B83" w14:textId="77777777" w:rsidR="00822351" w:rsidRPr="00D77D00" w:rsidRDefault="001F07B9" w:rsidP="00204948">
      <w:pPr>
        <w:rPr>
          <w:rFonts w:cstheme="minorHAnsi"/>
          <w:sz w:val="18"/>
          <w:szCs w:val="18"/>
        </w:rPr>
      </w:pPr>
      <w:r>
        <w:rPr>
          <w:rFonts w:cstheme="minorHAnsi"/>
          <w:sz w:val="18"/>
          <w:szCs w:val="18"/>
        </w:rPr>
        <w:pict w14:anchorId="71293C2E">
          <v:shape id="_x0000_i1045" type="#_x0000_t75" style="width:450pt;height:7.5pt" o:hrpct="0" o:hralign="center" o:hr="t">
            <v:imagedata r:id="rId55" o:title="BD14538_"/>
          </v:shape>
        </w:pict>
      </w:r>
    </w:p>
    <w:p w14:paraId="2216B2FA" w14:textId="77777777" w:rsidR="00822351" w:rsidRPr="00D77D00" w:rsidRDefault="00822351" w:rsidP="00C4479F">
      <w:pPr>
        <w:pStyle w:val="Heading8"/>
      </w:pPr>
      <w:r w:rsidRPr="00D77D00">
        <w:t xml:space="preserve">702. pico, ao urbano </w:t>
      </w:r>
      <w:proofErr w:type="spellStart"/>
      <w:r w:rsidRPr="00D77D00">
        <w:t>bettencourt</w:t>
      </w:r>
      <w:proofErr w:type="spellEnd"/>
      <w:r w:rsidRPr="00D77D00">
        <w:t xml:space="preserve">  2017 carolina</w:t>
      </w:r>
    </w:p>
    <w:p w14:paraId="5BDCF81C" w14:textId="77777777" w:rsidR="00822351" w:rsidRPr="00D77D00" w:rsidRDefault="00822351" w:rsidP="00204948">
      <w:pPr>
        <w:rPr>
          <w:rFonts w:cstheme="minorHAnsi"/>
          <w:sz w:val="18"/>
          <w:szCs w:val="18"/>
          <w:lang w:eastAsia="en-US"/>
        </w:rPr>
      </w:pPr>
    </w:p>
    <w:p w14:paraId="47273B77" w14:textId="77777777" w:rsidR="00822351" w:rsidRPr="00D77D00" w:rsidRDefault="00822351" w:rsidP="00204948">
      <w:pPr>
        <w:rPr>
          <w:rFonts w:cstheme="minorHAnsi"/>
          <w:sz w:val="18"/>
          <w:szCs w:val="18"/>
        </w:rPr>
      </w:pPr>
      <w:r w:rsidRPr="00D77D00">
        <w:rPr>
          <w:rFonts w:cstheme="minorHAnsi"/>
          <w:sz w:val="18"/>
          <w:szCs w:val="18"/>
        </w:rPr>
        <w:t>no rossio do mar</w:t>
      </w:r>
    </w:p>
    <w:p w14:paraId="47211048" w14:textId="77777777" w:rsidR="00822351" w:rsidRPr="00D77D00" w:rsidRDefault="00822351" w:rsidP="00204948">
      <w:pPr>
        <w:rPr>
          <w:rFonts w:cstheme="minorHAnsi"/>
          <w:sz w:val="18"/>
          <w:szCs w:val="18"/>
        </w:rPr>
      </w:pPr>
      <w:r w:rsidRPr="00D77D00">
        <w:rPr>
          <w:rFonts w:cstheme="minorHAnsi"/>
          <w:sz w:val="18"/>
          <w:szCs w:val="18"/>
        </w:rPr>
        <w:t>plantei as vinhas da vida</w:t>
      </w:r>
    </w:p>
    <w:p w14:paraId="5A7A8201" w14:textId="77777777" w:rsidR="00822351" w:rsidRPr="00D77D00" w:rsidRDefault="00822351" w:rsidP="00204948">
      <w:pPr>
        <w:rPr>
          <w:rFonts w:cstheme="minorHAnsi"/>
          <w:sz w:val="18"/>
          <w:szCs w:val="18"/>
        </w:rPr>
      </w:pPr>
      <w:r w:rsidRPr="00D77D00">
        <w:rPr>
          <w:rFonts w:cstheme="minorHAnsi"/>
          <w:sz w:val="18"/>
          <w:szCs w:val="18"/>
        </w:rPr>
        <w:t>nos poços de maré</w:t>
      </w:r>
    </w:p>
    <w:p w14:paraId="28DA5720" w14:textId="77777777" w:rsidR="00822351" w:rsidRPr="00D77D00" w:rsidRDefault="00822351" w:rsidP="00204948">
      <w:pPr>
        <w:rPr>
          <w:rFonts w:cstheme="minorHAnsi"/>
          <w:sz w:val="18"/>
          <w:szCs w:val="18"/>
        </w:rPr>
      </w:pPr>
      <w:r w:rsidRPr="00D77D00">
        <w:rPr>
          <w:rFonts w:cstheme="minorHAnsi"/>
          <w:sz w:val="18"/>
          <w:szCs w:val="18"/>
        </w:rPr>
        <w:t>bebi água insalubre</w:t>
      </w:r>
    </w:p>
    <w:p w14:paraId="5B4D3CA4" w14:textId="77777777" w:rsidR="00822351" w:rsidRPr="00D77D00" w:rsidRDefault="00822351" w:rsidP="00204948">
      <w:pPr>
        <w:rPr>
          <w:rFonts w:cstheme="minorHAnsi"/>
          <w:sz w:val="18"/>
          <w:szCs w:val="18"/>
        </w:rPr>
      </w:pPr>
      <w:r w:rsidRPr="00D77D00">
        <w:rPr>
          <w:rFonts w:cstheme="minorHAnsi"/>
          <w:sz w:val="18"/>
          <w:szCs w:val="18"/>
        </w:rPr>
        <w:t>nas bocainas, jarões e traveses</w:t>
      </w:r>
    </w:p>
    <w:p w14:paraId="3D1C4D80" w14:textId="77777777" w:rsidR="00822351" w:rsidRPr="00D77D00" w:rsidRDefault="00822351" w:rsidP="00204948">
      <w:pPr>
        <w:rPr>
          <w:rFonts w:cstheme="minorHAnsi"/>
          <w:sz w:val="18"/>
          <w:szCs w:val="18"/>
        </w:rPr>
      </w:pPr>
      <w:r w:rsidRPr="00D77D00">
        <w:rPr>
          <w:rFonts w:cstheme="minorHAnsi"/>
          <w:sz w:val="18"/>
          <w:szCs w:val="18"/>
        </w:rPr>
        <w:t>colhi o néctar dos czares</w:t>
      </w:r>
    </w:p>
    <w:p w14:paraId="01D5ECE3" w14:textId="77777777" w:rsidR="00822351" w:rsidRPr="00D77D00" w:rsidRDefault="00822351" w:rsidP="00204948">
      <w:pPr>
        <w:rPr>
          <w:rFonts w:cstheme="minorHAnsi"/>
          <w:sz w:val="18"/>
          <w:szCs w:val="18"/>
        </w:rPr>
      </w:pPr>
      <w:r w:rsidRPr="00D77D00">
        <w:rPr>
          <w:rFonts w:cstheme="minorHAnsi"/>
          <w:sz w:val="18"/>
          <w:szCs w:val="18"/>
        </w:rPr>
        <w:t>esta é a magia da ilha montanha</w:t>
      </w:r>
    </w:p>
    <w:p w14:paraId="06ED7B96" w14:textId="77777777" w:rsidR="00822351" w:rsidRPr="00D77D00" w:rsidRDefault="00822351" w:rsidP="00204948">
      <w:pPr>
        <w:rPr>
          <w:rFonts w:cstheme="minorHAnsi"/>
          <w:sz w:val="18"/>
          <w:szCs w:val="18"/>
        </w:rPr>
      </w:pPr>
      <w:r w:rsidRPr="00D77D00">
        <w:rPr>
          <w:rFonts w:cstheme="minorHAnsi"/>
          <w:sz w:val="18"/>
          <w:szCs w:val="18"/>
        </w:rPr>
        <w:t>nela me sento e me sinto</w:t>
      </w:r>
    </w:p>
    <w:p w14:paraId="5FAAE908" w14:textId="77777777" w:rsidR="00822351" w:rsidRPr="00D77D00" w:rsidRDefault="00822351" w:rsidP="00204948">
      <w:pPr>
        <w:rPr>
          <w:rFonts w:cstheme="minorHAnsi"/>
          <w:sz w:val="18"/>
          <w:szCs w:val="18"/>
        </w:rPr>
      </w:pPr>
      <w:r w:rsidRPr="00D77D00">
        <w:rPr>
          <w:rFonts w:cstheme="minorHAnsi"/>
          <w:sz w:val="18"/>
          <w:szCs w:val="18"/>
        </w:rPr>
        <w:t xml:space="preserve">órfão da </w:t>
      </w:r>
      <w:proofErr w:type="spellStart"/>
      <w:r w:rsidRPr="00D77D00">
        <w:rPr>
          <w:rFonts w:cstheme="minorHAnsi"/>
          <w:sz w:val="18"/>
          <w:szCs w:val="18"/>
        </w:rPr>
        <w:t>atlântida</w:t>
      </w:r>
      <w:proofErr w:type="spellEnd"/>
      <w:r w:rsidRPr="00D77D00">
        <w:rPr>
          <w:rFonts w:cstheme="minorHAnsi"/>
          <w:sz w:val="18"/>
          <w:szCs w:val="18"/>
        </w:rPr>
        <w:t xml:space="preserve"> perdida</w:t>
      </w:r>
    </w:p>
    <w:p w14:paraId="3ABAC9F0" w14:textId="77777777" w:rsidR="00822351" w:rsidRPr="00D77D00" w:rsidRDefault="00822351" w:rsidP="00204948">
      <w:pPr>
        <w:rPr>
          <w:rFonts w:cstheme="minorHAnsi"/>
          <w:sz w:val="18"/>
          <w:szCs w:val="18"/>
        </w:rPr>
      </w:pPr>
    </w:p>
    <w:p w14:paraId="2AE1D847" w14:textId="77777777" w:rsidR="00822351" w:rsidRPr="00D77D00" w:rsidRDefault="001F07B9" w:rsidP="00204948">
      <w:pPr>
        <w:rPr>
          <w:rFonts w:cstheme="minorHAnsi"/>
          <w:sz w:val="18"/>
          <w:szCs w:val="18"/>
        </w:rPr>
      </w:pPr>
      <w:r>
        <w:rPr>
          <w:rFonts w:cstheme="minorHAnsi"/>
          <w:sz w:val="18"/>
          <w:szCs w:val="18"/>
        </w:rPr>
        <w:pict w14:anchorId="55F6AF6A">
          <v:shape id="_x0000_i1046" type="#_x0000_t75" style="width:450pt;height:7.5pt" o:hrpct="0" o:hralign="center" o:hr="t">
            <v:imagedata r:id="rId55" o:title="BD14538_"/>
          </v:shape>
        </w:pict>
      </w:r>
    </w:p>
    <w:p w14:paraId="3532D856" w14:textId="77777777" w:rsidR="00822351" w:rsidRPr="00D77D00" w:rsidRDefault="00822351" w:rsidP="00C4479F">
      <w:pPr>
        <w:pStyle w:val="Heading8"/>
      </w:pPr>
      <w:r w:rsidRPr="00D77D00">
        <w:t xml:space="preserve">543. ao urbano </w:t>
      </w:r>
      <w:proofErr w:type="spellStart"/>
      <w:r w:rsidRPr="00D77D00">
        <w:t>bettencourt</w:t>
      </w:r>
      <w:proofErr w:type="spellEnd"/>
      <w:r w:rsidRPr="00D77D00">
        <w:t xml:space="preserve">  2012 Pedro Paulo</w:t>
      </w:r>
    </w:p>
    <w:p w14:paraId="7AA22C16" w14:textId="77777777" w:rsidR="00822351" w:rsidRPr="00D77D00" w:rsidRDefault="00822351" w:rsidP="00204948">
      <w:pPr>
        <w:rPr>
          <w:rFonts w:cstheme="minorHAnsi"/>
          <w:sz w:val="18"/>
          <w:szCs w:val="18"/>
          <w:lang w:eastAsia="en-US"/>
        </w:rPr>
      </w:pPr>
    </w:p>
    <w:p w14:paraId="3A8247D2" w14:textId="77777777" w:rsidR="00822351" w:rsidRPr="00D77D00" w:rsidRDefault="00822351" w:rsidP="00204948">
      <w:pPr>
        <w:rPr>
          <w:rFonts w:cstheme="minorHAnsi"/>
          <w:sz w:val="18"/>
          <w:szCs w:val="18"/>
        </w:rPr>
      </w:pPr>
      <w:r w:rsidRPr="00D77D00">
        <w:rPr>
          <w:rFonts w:cstheme="minorHAnsi"/>
          <w:sz w:val="18"/>
          <w:szCs w:val="18"/>
        </w:rPr>
        <w:t>urbanamente vives</w:t>
      </w:r>
    </w:p>
    <w:p w14:paraId="330A18A2" w14:textId="77777777" w:rsidR="00822351" w:rsidRPr="00D77D00" w:rsidRDefault="00822351" w:rsidP="00204948">
      <w:pPr>
        <w:rPr>
          <w:rFonts w:cstheme="minorHAnsi"/>
          <w:sz w:val="18"/>
          <w:szCs w:val="18"/>
        </w:rPr>
      </w:pPr>
      <w:r w:rsidRPr="00D77D00">
        <w:rPr>
          <w:rFonts w:cstheme="minorHAnsi"/>
          <w:sz w:val="18"/>
          <w:szCs w:val="18"/>
        </w:rPr>
        <w:t>nas pinceladas das tuas palavras</w:t>
      </w:r>
    </w:p>
    <w:p w14:paraId="255FD46C" w14:textId="77777777" w:rsidR="00822351" w:rsidRPr="00D77D00" w:rsidRDefault="00822351" w:rsidP="00204948">
      <w:pPr>
        <w:rPr>
          <w:rFonts w:cstheme="minorHAnsi"/>
          <w:sz w:val="18"/>
          <w:szCs w:val="18"/>
        </w:rPr>
      </w:pPr>
      <w:r w:rsidRPr="00D77D00">
        <w:rPr>
          <w:rFonts w:cstheme="minorHAnsi"/>
          <w:sz w:val="18"/>
          <w:szCs w:val="18"/>
        </w:rPr>
        <w:t>a tua paleta pinta poesia</w:t>
      </w:r>
    </w:p>
    <w:p w14:paraId="6864F758" w14:textId="77777777" w:rsidR="00822351" w:rsidRPr="00D77D00" w:rsidRDefault="00822351" w:rsidP="00204948">
      <w:pPr>
        <w:rPr>
          <w:rFonts w:cstheme="minorHAnsi"/>
          <w:sz w:val="18"/>
          <w:szCs w:val="18"/>
        </w:rPr>
      </w:pPr>
      <w:r w:rsidRPr="00D77D00">
        <w:rPr>
          <w:rFonts w:cstheme="minorHAnsi"/>
          <w:sz w:val="18"/>
          <w:szCs w:val="18"/>
        </w:rPr>
        <w:t>teus livros erguem-se impantes</w:t>
      </w:r>
    </w:p>
    <w:p w14:paraId="0471C915" w14:textId="77777777" w:rsidR="00822351" w:rsidRPr="00D77D00" w:rsidRDefault="00822351" w:rsidP="00204948">
      <w:pPr>
        <w:rPr>
          <w:rFonts w:cstheme="minorHAnsi"/>
          <w:sz w:val="18"/>
          <w:szCs w:val="18"/>
        </w:rPr>
      </w:pPr>
      <w:r w:rsidRPr="00D77D00">
        <w:rPr>
          <w:rFonts w:cstheme="minorHAnsi"/>
          <w:sz w:val="18"/>
          <w:szCs w:val="18"/>
        </w:rPr>
        <w:t>como teu pico natal</w:t>
      </w:r>
    </w:p>
    <w:p w14:paraId="1C3BE381" w14:textId="77777777" w:rsidR="00822351" w:rsidRPr="00D77D00" w:rsidRDefault="00822351" w:rsidP="00204948">
      <w:pPr>
        <w:rPr>
          <w:rFonts w:cstheme="minorHAnsi"/>
          <w:sz w:val="18"/>
          <w:szCs w:val="18"/>
        </w:rPr>
      </w:pPr>
      <w:r w:rsidRPr="00D77D00">
        <w:rPr>
          <w:rFonts w:cstheme="minorHAnsi"/>
          <w:sz w:val="18"/>
          <w:szCs w:val="18"/>
        </w:rPr>
        <w:t>amores e desamores de ilhas</w:t>
      </w:r>
    </w:p>
    <w:p w14:paraId="40937A2B" w14:textId="77777777" w:rsidR="00822351" w:rsidRPr="00D77D00" w:rsidRDefault="00822351" w:rsidP="00204948">
      <w:pPr>
        <w:rPr>
          <w:rFonts w:cstheme="minorHAnsi"/>
          <w:sz w:val="18"/>
          <w:szCs w:val="18"/>
        </w:rPr>
      </w:pPr>
      <w:r w:rsidRPr="00D77D00">
        <w:rPr>
          <w:rFonts w:cstheme="minorHAnsi"/>
          <w:sz w:val="18"/>
          <w:szCs w:val="18"/>
        </w:rPr>
        <w:t>que unes em pontes de poesia</w:t>
      </w:r>
    </w:p>
    <w:p w14:paraId="74C2A733" w14:textId="77777777" w:rsidR="00822351" w:rsidRPr="00D77D00" w:rsidRDefault="00822351" w:rsidP="00204948">
      <w:pPr>
        <w:rPr>
          <w:rFonts w:cstheme="minorHAnsi"/>
          <w:sz w:val="18"/>
          <w:szCs w:val="18"/>
        </w:rPr>
      </w:pPr>
      <w:r w:rsidRPr="00D77D00">
        <w:rPr>
          <w:rFonts w:cstheme="minorHAnsi"/>
          <w:sz w:val="18"/>
          <w:szCs w:val="18"/>
        </w:rPr>
        <w:t>que sentes em dores</w:t>
      </w:r>
    </w:p>
    <w:p w14:paraId="6A9538B9" w14:textId="77777777" w:rsidR="00822351" w:rsidRPr="00D77D00" w:rsidRDefault="00822351" w:rsidP="00204948">
      <w:pPr>
        <w:rPr>
          <w:rFonts w:cstheme="minorHAnsi"/>
          <w:sz w:val="18"/>
          <w:szCs w:val="18"/>
        </w:rPr>
      </w:pPr>
      <w:r w:rsidRPr="00D77D00">
        <w:rPr>
          <w:rFonts w:cstheme="minorHAnsi"/>
          <w:sz w:val="18"/>
          <w:szCs w:val="18"/>
        </w:rPr>
        <w:t>que pariste em árvores</w:t>
      </w:r>
    </w:p>
    <w:p w14:paraId="79AE124E" w14:textId="77777777" w:rsidR="00822351" w:rsidRPr="00D77D00" w:rsidRDefault="00822351" w:rsidP="00204948">
      <w:pPr>
        <w:rPr>
          <w:rFonts w:cstheme="minorHAnsi"/>
          <w:sz w:val="18"/>
          <w:szCs w:val="18"/>
        </w:rPr>
      </w:pPr>
      <w:r w:rsidRPr="00D77D00">
        <w:rPr>
          <w:rFonts w:cstheme="minorHAnsi"/>
          <w:sz w:val="18"/>
          <w:szCs w:val="18"/>
        </w:rPr>
        <w:t>sem sombras nem véus</w:t>
      </w:r>
    </w:p>
    <w:p w14:paraId="26013944" w14:textId="70EAFE55" w:rsidR="00822351" w:rsidRDefault="00822351" w:rsidP="00204948">
      <w:pPr>
        <w:rPr>
          <w:rFonts w:cstheme="minorHAnsi"/>
          <w:sz w:val="18"/>
          <w:szCs w:val="18"/>
        </w:rPr>
      </w:pPr>
      <w:r w:rsidRPr="00D77D00">
        <w:rPr>
          <w:rFonts w:cstheme="minorHAnsi"/>
          <w:sz w:val="18"/>
          <w:szCs w:val="18"/>
        </w:rPr>
        <w:t>nenhuma luz apagarás!</w:t>
      </w:r>
    </w:p>
    <w:p w14:paraId="022C0209" w14:textId="77777777" w:rsidR="0032172A" w:rsidRPr="00D77D00" w:rsidRDefault="0032172A" w:rsidP="00204948">
      <w:pPr>
        <w:rPr>
          <w:rFonts w:cstheme="minorHAnsi"/>
          <w:sz w:val="18"/>
          <w:szCs w:val="18"/>
        </w:rPr>
      </w:pPr>
    </w:p>
    <w:p w14:paraId="17FEB428" w14:textId="77777777" w:rsidR="00822351" w:rsidRPr="00D77D00" w:rsidRDefault="001F07B9" w:rsidP="00204948">
      <w:pPr>
        <w:rPr>
          <w:rFonts w:cstheme="minorHAnsi"/>
          <w:sz w:val="18"/>
          <w:szCs w:val="18"/>
        </w:rPr>
      </w:pPr>
      <w:r>
        <w:rPr>
          <w:rFonts w:cstheme="minorHAnsi"/>
          <w:sz w:val="18"/>
          <w:szCs w:val="18"/>
        </w:rPr>
        <w:pict w14:anchorId="73B45557">
          <v:shape id="_x0000_i1047" type="#_x0000_t75" style="width:450pt;height:7.5pt" o:hrpct="0" o:hralign="center" o:hr="t">
            <v:imagedata r:id="rId55" o:title="BD14538_"/>
          </v:shape>
        </w:pict>
      </w:r>
    </w:p>
    <w:p w14:paraId="21521CD4" w14:textId="77777777" w:rsidR="00822351" w:rsidRPr="00D77D00" w:rsidRDefault="00822351" w:rsidP="00C4479F">
      <w:pPr>
        <w:pStyle w:val="Heading8"/>
      </w:pPr>
      <w:r w:rsidRPr="00D77D00">
        <w:t xml:space="preserve">703. mar de palavras, à </w:t>
      </w:r>
      <w:proofErr w:type="spellStart"/>
      <w:r w:rsidRPr="00D77D00">
        <w:t>ana</w:t>
      </w:r>
      <w:proofErr w:type="spellEnd"/>
      <w:r w:rsidRPr="00D77D00">
        <w:t xml:space="preserve"> </w:t>
      </w:r>
      <w:proofErr w:type="spellStart"/>
      <w:r w:rsidRPr="00D77D00">
        <w:t>paula</w:t>
      </w:r>
      <w:proofErr w:type="spellEnd"/>
      <w:r w:rsidRPr="00D77D00">
        <w:t xml:space="preserve"> </w:t>
      </w:r>
      <w:proofErr w:type="spellStart"/>
      <w:r w:rsidRPr="00D77D00">
        <w:t>andrade</w:t>
      </w:r>
      <w:proofErr w:type="spellEnd"/>
      <w:r w:rsidRPr="00D77D00">
        <w:t xml:space="preserve">  2018 </w:t>
      </w:r>
      <w:proofErr w:type="spellStart"/>
      <w:r w:rsidRPr="00D77D00">
        <w:t>chrys</w:t>
      </w:r>
      <w:proofErr w:type="spellEnd"/>
    </w:p>
    <w:p w14:paraId="6628B0A1" w14:textId="77777777" w:rsidR="00822351" w:rsidRPr="00D77D00" w:rsidRDefault="00822351" w:rsidP="00204948">
      <w:pPr>
        <w:rPr>
          <w:rFonts w:cstheme="minorHAnsi"/>
          <w:sz w:val="18"/>
          <w:szCs w:val="18"/>
          <w:lang w:eastAsia="en-US"/>
        </w:rPr>
      </w:pPr>
    </w:p>
    <w:p w14:paraId="420CF27F" w14:textId="77777777" w:rsidR="00822351" w:rsidRPr="00D77D00" w:rsidRDefault="00822351" w:rsidP="00204948">
      <w:pPr>
        <w:rPr>
          <w:rFonts w:cstheme="minorHAnsi"/>
          <w:sz w:val="18"/>
          <w:szCs w:val="18"/>
        </w:rPr>
      </w:pPr>
      <w:r w:rsidRPr="00D77D00">
        <w:rPr>
          <w:rFonts w:cstheme="minorHAnsi"/>
          <w:sz w:val="18"/>
          <w:szCs w:val="18"/>
        </w:rPr>
        <w:t>parti as palavras</w:t>
      </w:r>
    </w:p>
    <w:p w14:paraId="05BFBC18" w14:textId="77777777" w:rsidR="00822351" w:rsidRPr="00D77D00" w:rsidRDefault="00822351" w:rsidP="00204948">
      <w:pPr>
        <w:rPr>
          <w:rFonts w:cstheme="minorHAnsi"/>
          <w:sz w:val="18"/>
          <w:szCs w:val="18"/>
        </w:rPr>
      </w:pPr>
      <w:r w:rsidRPr="00D77D00">
        <w:rPr>
          <w:rFonts w:cstheme="minorHAnsi"/>
          <w:sz w:val="18"/>
          <w:szCs w:val="18"/>
        </w:rPr>
        <w:t>como quem parte pedra</w:t>
      </w:r>
    </w:p>
    <w:p w14:paraId="279FA2E9" w14:textId="77777777" w:rsidR="00822351" w:rsidRPr="00D77D00" w:rsidRDefault="00822351" w:rsidP="00204948">
      <w:pPr>
        <w:rPr>
          <w:rFonts w:cstheme="minorHAnsi"/>
          <w:sz w:val="18"/>
          <w:szCs w:val="18"/>
        </w:rPr>
      </w:pPr>
      <w:r w:rsidRPr="00D77D00">
        <w:rPr>
          <w:rFonts w:cstheme="minorHAnsi"/>
          <w:sz w:val="18"/>
          <w:szCs w:val="18"/>
        </w:rPr>
        <w:t>com elas calcetei avenidas</w:t>
      </w:r>
    </w:p>
    <w:p w14:paraId="32399558" w14:textId="77777777" w:rsidR="00822351" w:rsidRPr="00D77D00" w:rsidRDefault="00822351" w:rsidP="00204948">
      <w:pPr>
        <w:rPr>
          <w:rFonts w:cstheme="minorHAnsi"/>
          <w:sz w:val="18"/>
          <w:szCs w:val="18"/>
        </w:rPr>
      </w:pPr>
      <w:r w:rsidRPr="00D77D00">
        <w:rPr>
          <w:rFonts w:cstheme="minorHAnsi"/>
          <w:sz w:val="18"/>
          <w:szCs w:val="18"/>
        </w:rPr>
        <w:t>de sonhos incumpridos</w:t>
      </w:r>
    </w:p>
    <w:p w14:paraId="66231C7F" w14:textId="77777777" w:rsidR="00822351" w:rsidRPr="00D77D00" w:rsidRDefault="00822351" w:rsidP="00204948">
      <w:pPr>
        <w:rPr>
          <w:rFonts w:cstheme="minorHAnsi"/>
          <w:sz w:val="18"/>
          <w:szCs w:val="18"/>
        </w:rPr>
      </w:pPr>
      <w:r w:rsidRPr="00D77D00">
        <w:rPr>
          <w:rFonts w:cstheme="minorHAnsi"/>
          <w:sz w:val="18"/>
          <w:szCs w:val="18"/>
        </w:rPr>
        <w:t>plantei catos e cardos</w:t>
      </w:r>
    </w:p>
    <w:p w14:paraId="6C091192" w14:textId="77777777" w:rsidR="00822351" w:rsidRPr="00D77D00" w:rsidRDefault="00822351" w:rsidP="00204948">
      <w:pPr>
        <w:rPr>
          <w:rFonts w:cstheme="minorHAnsi"/>
          <w:sz w:val="18"/>
          <w:szCs w:val="18"/>
        </w:rPr>
      </w:pPr>
      <w:r w:rsidRPr="00D77D00">
        <w:rPr>
          <w:rFonts w:cstheme="minorHAnsi"/>
          <w:sz w:val="18"/>
          <w:szCs w:val="18"/>
        </w:rPr>
        <w:t>como quem planta rosas</w:t>
      </w:r>
    </w:p>
    <w:p w14:paraId="32F3FB49" w14:textId="77777777" w:rsidR="00822351" w:rsidRPr="00D77D00" w:rsidRDefault="00822351" w:rsidP="00204948">
      <w:pPr>
        <w:rPr>
          <w:rFonts w:cstheme="minorHAnsi"/>
          <w:sz w:val="18"/>
          <w:szCs w:val="18"/>
        </w:rPr>
      </w:pPr>
      <w:r w:rsidRPr="00D77D00">
        <w:rPr>
          <w:rFonts w:cstheme="minorHAnsi"/>
          <w:sz w:val="18"/>
          <w:szCs w:val="18"/>
        </w:rPr>
        <w:t xml:space="preserve">colhi espinhos </w:t>
      </w:r>
    </w:p>
    <w:p w14:paraId="54FBF310" w14:textId="77777777" w:rsidR="00822351" w:rsidRPr="00D77D00" w:rsidRDefault="00822351" w:rsidP="00204948">
      <w:pPr>
        <w:rPr>
          <w:rFonts w:cstheme="minorHAnsi"/>
          <w:sz w:val="18"/>
          <w:szCs w:val="18"/>
        </w:rPr>
      </w:pPr>
      <w:r w:rsidRPr="00D77D00">
        <w:rPr>
          <w:rFonts w:cstheme="minorHAnsi"/>
          <w:sz w:val="18"/>
          <w:szCs w:val="18"/>
        </w:rPr>
        <w:t>como quem colhe pétalas</w:t>
      </w:r>
    </w:p>
    <w:p w14:paraId="60A89AF5" w14:textId="77777777" w:rsidR="00822351" w:rsidRPr="00D77D00" w:rsidRDefault="00822351" w:rsidP="00204948">
      <w:pPr>
        <w:rPr>
          <w:rFonts w:cstheme="minorHAnsi"/>
          <w:sz w:val="18"/>
          <w:szCs w:val="18"/>
        </w:rPr>
      </w:pPr>
      <w:r w:rsidRPr="00D77D00">
        <w:rPr>
          <w:rFonts w:cstheme="minorHAnsi"/>
          <w:sz w:val="18"/>
          <w:szCs w:val="18"/>
        </w:rPr>
        <w:t>e do ramo que te ofertei</w:t>
      </w:r>
    </w:p>
    <w:p w14:paraId="3F4D834B" w14:textId="77777777" w:rsidR="00822351" w:rsidRPr="00D77D00" w:rsidRDefault="00822351" w:rsidP="00204948">
      <w:pPr>
        <w:rPr>
          <w:rFonts w:cstheme="minorHAnsi"/>
          <w:sz w:val="18"/>
          <w:szCs w:val="18"/>
        </w:rPr>
      </w:pPr>
      <w:r w:rsidRPr="00D77D00">
        <w:rPr>
          <w:rFonts w:cstheme="minorHAnsi"/>
          <w:sz w:val="18"/>
          <w:szCs w:val="18"/>
        </w:rPr>
        <w:t>brotaram  palavras felizes</w:t>
      </w:r>
    </w:p>
    <w:p w14:paraId="1BB2A95E" w14:textId="6D56D02F" w:rsidR="00822351" w:rsidRDefault="00822351" w:rsidP="00204948">
      <w:pPr>
        <w:rPr>
          <w:rFonts w:cstheme="minorHAnsi"/>
          <w:sz w:val="18"/>
          <w:szCs w:val="18"/>
        </w:rPr>
      </w:pPr>
      <w:r w:rsidRPr="00D77D00">
        <w:rPr>
          <w:rFonts w:cstheme="minorHAnsi"/>
          <w:sz w:val="18"/>
          <w:szCs w:val="18"/>
        </w:rPr>
        <w:t>neste mar de música que habitamos</w:t>
      </w:r>
    </w:p>
    <w:p w14:paraId="367D8EC4" w14:textId="77777777" w:rsidR="0032172A" w:rsidRPr="00D77D00" w:rsidRDefault="0032172A" w:rsidP="00204948">
      <w:pPr>
        <w:rPr>
          <w:rFonts w:cstheme="minorHAnsi"/>
          <w:sz w:val="18"/>
          <w:szCs w:val="18"/>
        </w:rPr>
      </w:pPr>
    </w:p>
    <w:p w14:paraId="30183BD0" w14:textId="77777777" w:rsidR="00822351" w:rsidRPr="00D77D00" w:rsidRDefault="001F07B9" w:rsidP="00204948">
      <w:pPr>
        <w:rPr>
          <w:rFonts w:cstheme="minorHAnsi"/>
          <w:sz w:val="18"/>
          <w:szCs w:val="18"/>
        </w:rPr>
      </w:pPr>
      <w:r>
        <w:rPr>
          <w:rFonts w:cstheme="minorHAnsi"/>
          <w:sz w:val="18"/>
          <w:szCs w:val="18"/>
        </w:rPr>
        <w:pict w14:anchorId="683AD0A8">
          <v:shape id="_x0000_i1048" type="#_x0000_t75" style="width:450pt;height:7.5pt" o:hrpct="0" o:hralign="center" o:hr="t">
            <v:imagedata r:id="rId55" o:title="BD14538_"/>
          </v:shape>
        </w:pict>
      </w:r>
    </w:p>
    <w:p w14:paraId="2CBB6B09" w14:textId="77777777" w:rsidR="00822351" w:rsidRPr="00D77D00" w:rsidRDefault="00822351" w:rsidP="00C4479F">
      <w:pPr>
        <w:pStyle w:val="Heading8"/>
      </w:pPr>
      <w:r w:rsidRPr="00D77D00">
        <w:t xml:space="preserve">568. sem perfume de caju, ao urbano </w:t>
      </w:r>
      <w:proofErr w:type="spellStart"/>
      <w:r w:rsidRPr="00D77D00">
        <w:t>bettencourt</w:t>
      </w:r>
      <w:proofErr w:type="spellEnd"/>
      <w:r w:rsidRPr="00D77D00">
        <w:t xml:space="preserve">  2013 </w:t>
      </w:r>
      <w:proofErr w:type="spellStart"/>
      <w:r w:rsidRPr="00D77D00">
        <w:t>luciano</w:t>
      </w:r>
      <w:proofErr w:type="spellEnd"/>
    </w:p>
    <w:p w14:paraId="2D061542" w14:textId="77777777" w:rsidR="00822351" w:rsidRPr="00D77D00" w:rsidRDefault="00822351" w:rsidP="00204948">
      <w:pPr>
        <w:rPr>
          <w:rFonts w:cstheme="minorHAnsi"/>
          <w:sz w:val="18"/>
          <w:szCs w:val="18"/>
        </w:rPr>
      </w:pPr>
    </w:p>
    <w:p w14:paraId="5D6A4869" w14:textId="77777777" w:rsidR="00822351" w:rsidRPr="00D77D00" w:rsidRDefault="00822351" w:rsidP="00204948">
      <w:pPr>
        <w:rPr>
          <w:rFonts w:cstheme="minorHAnsi"/>
          <w:sz w:val="18"/>
          <w:szCs w:val="18"/>
        </w:rPr>
      </w:pPr>
      <w:r w:rsidRPr="00D77D00">
        <w:rPr>
          <w:rFonts w:cstheme="minorHAnsi"/>
          <w:sz w:val="18"/>
          <w:szCs w:val="18"/>
        </w:rPr>
        <w:t>na humidade da savana</w:t>
      </w:r>
    </w:p>
    <w:p w14:paraId="5168D044" w14:textId="77777777" w:rsidR="00822351" w:rsidRPr="00D77D00" w:rsidRDefault="00822351" w:rsidP="00204948">
      <w:pPr>
        <w:rPr>
          <w:rFonts w:cstheme="minorHAnsi"/>
          <w:sz w:val="18"/>
          <w:szCs w:val="18"/>
        </w:rPr>
      </w:pPr>
      <w:r w:rsidRPr="00D77D00">
        <w:rPr>
          <w:rFonts w:cstheme="minorHAnsi"/>
          <w:sz w:val="18"/>
          <w:szCs w:val="18"/>
        </w:rPr>
        <w:t>no calor da tabanca</w:t>
      </w:r>
    </w:p>
    <w:p w14:paraId="3D0A9EAA" w14:textId="77777777" w:rsidR="00822351" w:rsidRPr="00D77D00" w:rsidRDefault="00822351" w:rsidP="00204948">
      <w:pPr>
        <w:rPr>
          <w:rFonts w:cstheme="minorHAnsi"/>
          <w:sz w:val="18"/>
          <w:szCs w:val="18"/>
        </w:rPr>
      </w:pPr>
      <w:r w:rsidRPr="00D77D00">
        <w:rPr>
          <w:rFonts w:cstheme="minorHAnsi"/>
          <w:sz w:val="18"/>
          <w:szCs w:val="18"/>
        </w:rPr>
        <w:t>tange urbano a sua harpa</w:t>
      </w:r>
    </w:p>
    <w:p w14:paraId="5B75B10E" w14:textId="77777777" w:rsidR="00822351" w:rsidRPr="00D77D00" w:rsidRDefault="00822351" w:rsidP="00204948">
      <w:pPr>
        <w:rPr>
          <w:rFonts w:cstheme="minorHAnsi"/>
          <w:sz w:val="18"/>
          <w:szCs w:val="18"/>
        </w:rPr>
      </w:pPr>
      <w:r w:rsidRPr="00D77D00">
        <w:rPr>
          <w:rFonts w:cstheme="minorHAnsi"/>
          <w:sz w:val="18"/>
          <w:szCs w:val="18"/>
        </w:rPr>
        <w:t>palavras aceradas como o vento suão</w:t>
      </w:r>
    </w:p>
    <w:p w14:paraId="4D1642FF" w14:textId="77777777" w:rsidR="00822351" w:rsidRPr="00D77D00" w:rsidRDefault="00822351" w:rsidP="00204948">
      <w:pPr>
        <w:rPr>
          <w:rFonts w:cstheme="minorHAnsi"/>
          <w:sz w:val="18"/>
          <w:szCs w:val="18"/>
        </w:rPr>
      </w:pPr>
      <w:r w:rsidRPr="00D77D00">
        <w:rPr>
          <w:rFonts w:cstheme="minorHAnsi"/>
          <w:sz w:val="18"/>
          <w:szCs w:val="18"/>
        </w:rPr>
        <w:t xml:space="preserve">batuque abafado na </w:t>
      </w:r>
      <w:proofErr w:type="spellStart"/>
      <w:r w:rsidRPr="00D77D00">
        <w:rPr>
          <w:rFonts w:cstheme="minorHAnsi"/>
          <w:sz w:val="18"/>
          <w:szCs w:val="18"/>
        </w:rPr>
        <w:t>bolanha</w:t>
      </w:r>
      <w:proofErr w:type="spellEnd"/>
    </w:p>
    <w:p w14:paraId="6A151377" w14:textId="77777777" w:rsidR="00822351" w:rsidRPr="00D77D00" w:rsidRDefault="00822351" w:rsidP="00204948">
      <w:pPr>
        <w:rPr>
          <w:rFonts w:cstheme="minorHAnsi"/>
          <w:sz w:val="18"/>
          <w:szCs w:val="18"/>
        </w:rPr>
      </w:pPr>
      <w:r w:rsidRPr="00D77D00">
        <w:rPr>
          <w:rFonts w:cstheme="minorHAnsi"/>
          <w:sz w:val="18"/>
          <w:szCs w:val="18"/>
        </w:rPr>
        <w:lastRenderedPageBreak/>
        <w:t>longe do país de bufos e beatas</w:t>
      </w:r>
      <w:r w:rsidRPr="00D77D00">
        <w:rPr>
          <w:rFonts w:cstheme="minorHAnsi"/>
          <w:sz w:val="18"/>
          <w:szCs w:val="18"/>
          <w:vertAlign w:val="superscript"/>
        </w:rPr>
        <w:footnoteReference w:id="27"/>
      </w:r>
    </w:p>
    <w:p w14:paraId="4598AC79" w14:textId="77777777" w:rsidR="00822351" w:rsidRPr="00D77D00" w:rsidRDefault="00822351" w:rsidP="00204948">
      <w:pPr>
        <w:rPr>
          <w:rFonts w:cstheme="minorHAnsi"/>
          <w:sz w:val="18"/>
          <w:szCs w:val="18"/>
        </w:rPr>
      </w:pPr>
      <w:r w:rsidRPr="00D77D00">
        <w:rPr>
          <w:rFonts w:cstheme="minorHAnsi"/>
          <w:sz w:val="18"/>
          <w:szCs w:val="18"/>
        </w:rPr>
        <w:t>traduzes as sílabas de morte e vida</w:t>
      </w:r>
    </w:p>
    <w:p w14:paraId="0D1D7B8C" w14:textId="77777777" w:rsidR="00822351" w:rsidRPr="00D77D00" w:rsidRDefault="00822351" w:rsidP="00204948">
      <w:pPr>
        <w:rPr>
          <w:rFonts w:cstheme="minorHAnsi"/>
          <w:sz w:val="18"/>
          <w:szCs w:val="18"/>
        </w:rPr>
      </w:pPr>
      <w:r w:rsidRPr="00D77D00">
        <w:rPr>
          <w:rFonts w:cstheme="minorHAnsi"/>
          <w:sz w:val="18"/>
          <w:szCs w:val="18"/>
        </w:rPr>
        <w:t>rumores desse cheiro de áfrica</w:t>
      </w:r>
    </w:p>
    <w:p w14:paraId="3F195851" w14:textId="77777777" w:rsidR="00822351" w:rsidRPr="00D77D00" w:rsidRDefault="00822351" w:rsidP="00204948">
      <w:pPr>
        <w:rPr>
          <w:rFonts w:cstheme="minorHAnsi"/>
          <w:sz w:val="18"/>
          <w:szCs w:val="18"/>
        </w:rPr>
      </w:pPr>
      <w:r w:rsidRPr="00D77D00">
        <w:rPr>
          <w:rFonts w:cstheme="minorHAnsi"/>
          <w:sz w:val="18"/>
          <w:szCs w:val="18"/>
        </w:rPr>
        <w:t>colado na pele que esfregas</w:t>
      </w:r>
    </w:p>
    <w:p w14:paraId="4A5DE694" w14:textId="77777777" w:rsidR="00822351" w:rsidRPr="00D77D00" w:rsidRDefault="00822351" w:rsidP="00204948">
      <w:pPr>
        <w:rPr>
          <w:rFonts w:cstheme="minorHAnsi"/>
          <w:sz w:val="18"/>
          <w:szCs w:val="18"/>
        </w:rPr>
      </w:pPr>
      <w:r w:rsidRPr="00D77D00">
        <w:rPr>
          <w:rFonts w:cstheme="minorHAnsi"/>
          <w:sz w:val="18"/>
          <w:szCs w:val="18"/>
        </w:rPr>
        <w:t>com napalm e metralha</w:t>
      </w:r>
    </w:p>
    <w:p w14:paraId="0F639CBA" w14:textId="77777777" w:rsidR="00822351" w:rsidRPr="00D77D00" w:rsidRDefault="00822351" w:rsidP="00204948">
      <w:pPr>
        <w:rPr>
          <w:rFonts w:cstheme="minorHAnsi"/>
          <w:sz w:val="18"/>
          <w:szCs w:val="18"/>
        </w:rPr>
      </w:pPr>
      <w:r w:rsidRPr="00D77D00">
        <w:rPr>
          <w:rFonts w:cstheme="minorHAnsi"/>
          <w:sz w:val="18"/>
          <w:szCs w:val="18"/>
        </w:rPr>
        <w:t>que nunca conseguiste lavar</w:t>
      </w:r>
    </w:p>
    <w:p w14:paraId="7B8040B1" w14:textId="09DAD125" w:rsidR="00822351" w:rsidRDefault="00822351" w:rsidP="00204948">
      <w:pPr>
        <w:rPr>
          <w:rFonts w:cstheme="minorHAnsi"/>
          <w:sz w:val="18"/>
          <w:szCs w:val="18"/>
        </w:rPr>
      </w:pPr>
      <w:r w:rsidRPr="00D77D00">
        <w:rPr>
          <w:rFonts w:cstheme="minorHAnsi"/>
          <w:sz w:val="18"/>
          <w:szCs w:val="18"/>
        </w:rPr>
        <w:t xml:space="preserve">nem com as chuvas da monção </w:t>
      </w:r>
    </w:p>
    <w:p w14:paraId="2A96270C" w14:textId="77777777" w:rsidR="0032172A" w:rsidRPr="00D77D00" w:rsidRDefault="0032172A" w:rsidP="00204948">
      <w:pPr>
        <w:rPr>
          <w:rFonts w:cstheme="minorHAnsi"/>
          <w:sz w:val="18"/>
          <w:szCs w:val="18"/>
        </w:rPr>
      </w:pPr>
    </w:p>
    <w:p w14:paraId="023EBE31" w14:textId="77777777" w:rsidR="00822351" w:rsidRPr="00D77D00" w:rsidRDefault="001F07B9" w:rsidP="00204948">
      <w:pPr>
        <w:rPr>
          <w:rFonts w:cstheme="minorHAnsi"/>
          <w:sz w:val="18"/>
          <w:szCs w:val="18"/>
        </w:rPr>
      </w:pPr>
      <w:r>
        <w:rPr>
          <w:rFonts w:cstheme="minorHAnsi"/>
          <w:sz w:val="18"/>
          <w:szCs w:val="18"/>
        </w:rPr>
        <w:pict w14:anchorId="3363A628">
          <v:shape id="_x0000_i1049" type="#_x0000_t75" style="width:450pt;height:7.5pt" o:hrpct="0" o:hralign="center" o:hr="t">
            <v:imagedata r:id="rId55" o:title="BD14538_"/>
          </v:shape>
        </w:pict>
      </w:r>
    </w:p>
    <w:p w14:paraId="3C1302E4" w14:textId="77777777" w:rsidR="00822351" w:rsidRPr="00D77D00" w:rsidRDefault="00822351" w:rsidP="00C4479F">
      <w:pPr>
        <w:pStyle w:val="Heading8"/>
      </w:pPr>
      <w:r w:rsidRPr="00D77D00">
        <w:t>641. aos açores, 2013 carolina</w:t>
      </w:r>
    </w:p>
    <w:p w14:paraId="4062BB4C"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w:t>
      </w:r>
    </w:p>
    <w:p w14:paraId="26B8349E"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aos açores só se chega uma vez</w:t>
      </w:r>
    </w:p>
    <w:p w14:paraId="03C75B5B"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depois são saídas e regressos</w:t>
      </w:r>
    </w:p>
    <w:p w14:paraId="12087041"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transumâncias</w:t>
      </w:r>
    </w:p>
    <w:p w14:paraId="68C717F2"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trânsitos e errâncias</w:t>
      </w:r>
    </w:p>
    <w:p w14:paraId="38EE90CE"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 xml:space="preserve">… </w:t>
      </w:r>
    </w:p>
    <w:p w14:paraId="33360C46"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dos açores não se parte nunca</w:t>
      </w:r>
    </w:p>
    <w:p w14:paraId="3B81A050"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levamo-los na bagagem</w:t>
      </w:r>
    </w:p>
    <w:p w14:paraId="76EFF074"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sem os declararmos na aduana</w:t>
      </w:r>
    </w:p>
    <w:p w14:paraId="6DE898B6"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acessório de viagem</w:t>
      </w:r>
    </w:p>
    <w:p w14:paraId="0F3760A7"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como camisa que nunca se despe</w:t>
      </w:r>
    </w:p>
    <w:p w14:paraId="5A8394BF"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w:t>
      </w:r>
    </w:p>
    <w:p w14:paraId="04EE586E"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nos açores nunca se está</w:t>
      </w:r>
    </w:p>
    <w:p w14:paraId="46C31CCC"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a alma permanece</w:t>
      </w:r>
    </w:p>
    <w:p w14:paraId="463497B9"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o corpo divaga</w:t>
      </w:r>
    </w:p>
    <w:p w14:paraId="6AAD7756"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mas a escrita perdurará.</w:t>
      </w:r>
    </w:p>
    <w:p w14:paraId="1BC803FF" w14:textId="77777777" w:rsidR="00822351" w:rsidRPr="00D77D00" w:rsidRDefault="00822351" w:rsidP="00204948">
      <w:pPr>
        <w:rPr>
          <w:rFonts w:cstheme="minorHAnsi"/>
          <w:sz w:val="18"/>
          <w:szCs w:val="18"/>
          <w:lang w:eastAsia="en-US"/>
        </w:rPr>
      </w:pPr>
    </w:p>
    <w:p w14:paraId="634E1ABC" w14:textId="77777777" w:rsidR="00822351" w:rsidRPr="00D77D00" w:rsidRDefault="001F07B9" w:rsidP="00204948">
      <w:pPr>
        <w:rPr>
          <w:rFonts w:cstheme="minorHAnsi"/>
          <w:sz w:val="18"/>
          <w:szCs w:val="18"/>
          <w:lang w:eastAsia="en-US"/>
        </w:rPr>
      </w:pPr>
      <w:r>
        <w:rPr>
          <w:rFonts w:cstheme="minorHAnsi"/>
          <w:sz w:val="18"/>
          <w:szCs w:val="18"/>
        </w:rPr>
        <w:pict w14:anchorId="10EA204E">
          <v:shape id="_x0000_i1050" type="#_x0000_t75" style="width:450pt;height:7.5pt" o:hrpct="0" o:hralign="center" o:hr="t">
            <v:imagedata r:id="rId55" o:title="BD14538_"/>
          </v:shape>
        </w:pict>
      </w:r>
    </w:p>
    <w:p w14:paraId="46649AFA" w14:textId="77777777" w:rsidR="00822351" w:rsidRPr="00D77D00" w:rsidRDefault="00822351" w:rsidP="00C4479F">
      <w:pPr>
        <w:pStyle w:val="Heading8"/>
      </w:pPr>
      <w:r w:rsidRPr="00D77D00">
        <w:t>632. ser açoriano,  2013 Pedro Paulo</w:t>
      </w:r>
    </w:p>
    <w:p w14:paraId="1C9A4C41" w14:textId="77777777" w:rsidR="00822351" w:rsidRPr="00D77D00" w:rsidRDefault="00822351" w:rsidP="00204948">
      <w:pPr>
        <w:rPr>
          <w:rFonts w:cstheme="minorHAnsi"/>
          <w:sz w:val="18"/>
          <w:szCs w:val="18"/>
          <w:lang w:eastAsia="en-US"/>
        </w:rPr>
      </w:pPr>
    </w:p>
    <w:p w14:paraId="666C0E83"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 xml:space="preserve">não se é ilhéu </w:t>
      </w:r>
    </w:p>
    <w:p w14:paraId="5A759A92"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 xml:space="preserve">por nascer numa ilha </w:t>
      </w:r>
    </w:p>
    <w:p w14:paraId="6CB7AADA"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é preciso sentir-lhe a alma</w:t>
      </w:r>
    </w:p>
    <w:p w14:paraId="5D2268E7"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partilhar raízes e dores</w:t>
      </w:r>
    </w:p>
    <w:p w14:paraId="0C1F3B91"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acartá-la nos partos difíceis</w:t>
      </w:r>
    </w:p>
    <w:p w14:paraId="253CCE65"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tratá-la nas enfermidades</w:t>
      </w:r>
    </w:p>
    <w:p w14:paraId="28C6AC52"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acariciá-la nas alegrias</w:t>
      </w:r>
    </w:p>
    <w:p w14:paraId="68CD7F08"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plantar, semear e colher seus frutos</w:t>
      </w:r>
    </w:p>
    <w:p w14:paraId="2E8F4D6B"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alimentar as suas tradições</w:t>
      </w:r>
    </w:p>
    <w:p w14:paraId="4A99D0D8"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preservar a sua identidade</w:t>
      </w:r>
    </w:p>
    <w:p w14:paraId="09EDD98B" w14:textId="77777777" w:rsidR="00822351" w:rsidRPr="00D77D00" w:rsidRDefault="00822351" w:rsidP="00204948">
      <w:pPr>
        <w:rPr>
          <w:rFonts w:cstheme="minorHAnsi"/>
          <w:sz w:val="18"/>
          <w:szCs w:val="18"/>
          <w:lang w:eastAsia="en-US"/>
        </w:rPr>
      </w:pPr>
    </w:p>
    <w:p w14:paraId="04BF72A1"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não se é açoriano</w:t>
      </w:r>
    </w:p>
    <w:p w14:paraId="3F9D48C1"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sem amar as suas ilhas</w:t>
      </w:r>
    </w:p>
    <w:p w14:paraId="0FFCEBC8"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levá-las ao fim do mundo</w:t>
      </w:r>
    </w:p>
    <w:p w14:paraId="74EE1F0F"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morrer por elas</w:t>
      </w:r>
    </w:p>
    <w:p w14:paraId="6E2A869F" w14:textId="77777777" w:rsidR="00822351" w:rsidRPr="00D77D00" w:rsidRDefault="00822351" w:rsidP="00204948">
      <w:pPr>
        <w:ind w:firstLine="708"/>
        <w:rPr>
          <w:rFonts w:cstheme="minorHAnsi"/>
          <w:sz w:val="18"/>
          <w:szCs w:val="18"/>
          <w:lang w:eastAsia="en-US"/>
        </w:rPr>
      </w:pPr>
      <w:r w:rsidRPr="00D77D00">
        <w:rPr>
          <w:rFonts w:cstheme="minorHAnsi"/>
          <w:sz w:val="18"/>
          <w:szCs w:val="18"/>
          <w:lang w:eastAsia="en-US"/>
        </w:rPr>
        <w:t xml:space="preserve"> com elas </w:t>
      </w:r>
    </w:p>
    <w:p w14:paraId="707B6B7C" w14:textId="77777777" w:rsidR="00822351" w:rsidRPr="00D77D00" w:rsidRDefault="00822351" w:rsidP="00204948">
      <w:pPr>
        <w:ind w:firstLine="708"/>
        <w:rPr>
          <w:rFonts w:cstheme="minorHAnsi"/>
          <w:sz w:val="18"/>
          <w:szCs w:val="18"/>
          <w:lang w:eastAsia="en-US"/>
        </w:rPr>
      </w:pPr>
      <w:r w:rsidRPr="00D77D00">
        <w:rPr>
          <w:rFonts w:cstheme="minorHAnsi"/>
          <w:sz w:val="18"/>
          <w:szCs w:val="18"/>
          <w:lang w:eastAsia="en-US"/>
        </w:rPr>
        <w:t xml:space="preserve"> para elas</w:t>
      </w:r>
    </w:p>
    <w:p w14:paraId="49D75946" w14:textId="77777777" w:rsidR="00822351" w:rsidRPr="00D77D00" w:rsidRDefault="00822351" w:rsidP="00204948">
      <w:pPr>
        <w:ind w:firstLine="708"/>
        <w:rPr>
          <w:rFonts w:cstheme="minorHAnsi"/>
          <w:sz w:val="18"/>
          <w:szCs w:val="18"/>
          <w:lang w:eastAsia="en-US"/>
        </w:rPr>
      </w:pPr>
    </w:p>
    <w:p w14:paraId="6588BB8D" w14:textId="77777777" w:rsidR="00822351" w:rsidRPr="00D77D00" w:rsidRDefault="001F07B9" w:rsidP="00204948">
      <w:pPr>
        <w:rPr>
          <w:rFonts w:cstheme="minorHAnsi"/>
          <w:sz w:val="18"/>
          <w:szCs w:val="18"/>
        </w:rPr>
      </w:pPr>
      <w:r>
        <w:rPr>
          <w:rFonts w:cstheme="minorHAnsi"/>
          <w:sz w:val="18"/>
          <w:szCs w:val="18"/>
        </w:rPr>
        <w:pict w14:anchorId="00E606AA">
          <v:shape id="_x0000_i1051" type="#_x0000_t75" style="width:450pt;height:7.5pt" o:hrpct="0" o:hralign="center" o:hr="t">
            <v:imagedata r:id="rId55" o:title="BD14538_"/>
          </v:shape>
        </w:pict>
      </w:r>
    </w:p>
    <w:p w14:paraId="49900A5B" w14:textId="5D64D073" w:rsidR="00822351" w:rsidRDefault="00822351" w:rsidP="00C4479F">
      <w:pPr>
        <w:pStyle w:val="Heading8"/>
      </w:pPr>
      <w:r w:rsidRPr="00D77D00">
        <w:t xml:space="preserve">544. sem silêncio nem silos, ao </w:t>
      </w:r>
      <w:proofErr w:type="spellStart"/>
      <w:r w:rsidRPr="00D77D00">
        <w:t>eduíno</w:t>
      </w:r>
      <w:proofErr w:type="spellEnd"/>
      <w:r w:rsidRPr="00D77D00">
        <w:t xml:space="preserve"> de </w:t>
      </w:r>
      <w:proofErr w:type="spellStart"/>
      <w:r w:rsidRPr="00D77D00">
        <w:t>jesus</w:t>
      </w:r>
      <w:proofErr w:type="spellEnd"/>
      <w:r w:rsidRPr="00D77D00">
        <w:t xml:space="preserve"> 2012 </w:t>
      </w:r>
      <w:proofErr w:type="spellStart"/>
      <w:r w:rsidRPr="00D77D00">
        <w:t>chrys</w:t>
      </w:r>
      <w:proofErr w:type="spellEnd"/>
    </w:p>
    <w:p w14:paraId="7F9DA47D" w14:textId="77777777" w:rsidR="0032172A" w:rsidRPr="0032172A" w:rsidRDefault="0032172A" w:rsidP="0032172A"/>
    <w:p w14:paraId="35EA21BF" w14:textId="77777777" w:rsidR="00822351" w:rsidRPr="00D77D00" w:rsidRDefault="00822351" w:rsidP="00204948">
      <w:pPr>
        <w:rPr>
          <w:rFonts w:cstheme="minorHAnsi"/>
          <w:sz w:val="18"/>
          <w:szCs w:val="18"/>
        </w:rPr>
      </w:pPr>
      <w:r w:rsidRPr="00D77D00">
        <w:rPr>
          <w:rFonts w:cstheme="minorHAnsi"/>
          <w:sz w:val="18"/>
          <w:szCs w:val="18"/>
        </w:rPr>
        <w:t>as tuas palavras esguias</w:t>
      </w:r>
    </w:p>
    <w:p w14:paraId="721D6A4F" w14:textId="77777777" w:rsidR="00822351" w:rsidRPr="00D77D00" w:rsidRDefault="00822351" w:rsidP="00204948">
      <w:pPr>
        <w:rPr>
          <w:rFonts w:cstheme="minorHAnsi"/>
          <w:sz w:val="18"/>
          <w:szCs w:val="18"/>
        </w:rPr>
      </w:pPr>
      <w:r w:rsidRPr="00D77D00">
        <w:rPr>
          <w:rFonts w:cstheme="minorHAnsi"/>
          <w:sz w:val="18"/>
          <w:szCs w:val="18"/>
        </w:rPr>
        <w:t>insinuam-se enleantes</w:t>
      </w:r>
    </w:p>
    <w:p w14:paraId="6D84554D" w14:textId="77777777" w:rsidR="00822351" w:rsidRPr="00D77D00" w:rsidRDefault="00822351" w:rsidP="00204948">
      <w:pPr>
        <w:rPr>
          <w:rFonts w:cstheme="minorHAnsi"/>
          <w:sz w:val="18"/>
          <w:szCs w:val="18"/>
        </w:rPr>
      </w:pPr>
      <w:r w:rsidRPr="00D77D00">
        <w:rPr>
          <w:rFonts w:cstheme="minorHAnsi"/>
          <w:sz w:val="18"/>
          <w:szCs w:val="18"/>
        </w:rPr>
        <w:t>preenchem os nichos do silêncio</w:t>
      </w:r>
    </w:p>
    <w:p w14:paraId="08C96DE0" w14:textId="77777777" w:rsidR="00822351" w:rsidRPr="00D77D00" w:rsidRDefault="00822351" w:rsidP="00204948">
      <w:pPr>
        <w:rPr>
          <w:rFonts w:cstheme="minorHAnsi"/>
          <w:sz w:val="18"/>
          <w:szCs w:val="18"/>
        </w:rPr>
      </w:pPr>
      <w:r w:rsidRPr="00D77D00">
        <w:rPr>
          <w:rFonts w:cstheme="minorHAnsi"/>
          <w:sz w:val="18"/>
          <w:szCs w:val="18"/>
        </w:rPr>
        <w:t>em silos de poesia</w:t>
      </w:r>
    </w:p>
    <w:p w14:paraId="3288EA71" w14:textId="77777777" w:rsidR="00822351" w:rsidRPr="00D77D00" w:rsidRDefault="00822351" w:rsidP="00204948">
      <w:pPr>
        <w:rPr>
          <w:rFonts w:cstheme="minorHAnsi"/>
          <w:sz w:val="18"/>
          <w:szCs w:val="18"/>
        </w:rPr>
      </w:pPr>
      <w:r w:rsidRPr="00D77D00">
        <w:rPr>
          <w:rFonts w:cstheme="minorHAnsi"/>
          <w:sz w:val="18"/>
          <w:szCs w:val="18"/>
        </w:rPr>
        <w:t>buriladas em filigrana</w:t>
      </w:r>
    </w:p>
    <w:p w14:paraId="4996B024" w14:textId="77777777" w:rsidR="00822351" w:rsidRPr="00D77D00" w:rsidRDefault="00822351" w:rsidP="00204948">
      <w:pPr>
        <w:rPr>
          <w:rFonts w:cstheme="minorHAnsi"/>
          <w:sz w:val="18"/>
          <w:szCs w:val="18"/>
        </w:rPr>
      </w:pPr>
      <w:r w:rsidRPr="00D77D00">
        <w:rPr>
          <w:rFonts w:cstheme="minorHAnsi"/>
          <w:sz w:val="18"/>
          <w:szCs w:val="18"/>
        </w:rPr>
        <w:t>sente a ilha e a língua</w:t>
      </w:r>
    </w:p>
    <w:p w14:paraId="34F02CAC" w14:textId="77777777" w:rsidR="00822351" w:rsidRPr="00D77D00" w:rsidRDefault="00822351" w:rsidP="00204948">
      <w:pPr>
        <w:rPr>
          <w:rFonts w:cstheme="minorHAnsi"/>
          <w:sz w:val="18"/>
          <w:szCs w:val="18"/>
        </w:rPr>
      </w:pPr>
      <w:r w:rsidRPr="00D77D00">
        <w:rPr>
          <w:rFonts w:cstheme="minorHAnsi"/>
          <w:sz w:val="18"/>
          <w:szCs w:val="18"/>
        </w:rPr>
        <w:t>nelas aprendi a geografia</w:t>
      </w:r>
    </w:p>
    <w:p w14:paraId="7CEE82EB" w14:textId="77777777" w:rsidR="00822351" w:rsidRPr="00D77D00" w:rsidRDefault="00822351" w:rsidP="00204948">
      <w:pPr>
        <w:rPr>
          <w:rFonts w:cstheme="minorHAnsi"/>
          <w:sz w:val="18"/>
          <w:szCs w:val="18"/>
        </w:rPr>
      </w:pPr>
      <w:r w:rsidRPr="00D77D00">
        <w:rPr>
          <w:rFonts w:cstheme="minorHAnsi"/>
          <w:sz w:val="18"/>
          <w:szCs w:val="18"/>
        </w:rPr>
        <w:t>e o amor inconquistado</w:t>
      </w:r>
    </w:p>
    <w:p w14:paraId="652179AA" w14:textId="77777777" w:rsidR="00822351" w:rsidRPr="00D77D00" w:rsidRDefault="00822351" w:rsidP="00204948">
      <w:pPr>
        <w:rPr>
          <w:rFonts w:cstheme="minorHAnsi"/>
          <w:sz w:val="18"/>
          <w:szCs w:val="18"/>
        </w:rPr>
      </w:pPr>
      <w:r w:rsidRPr="00D77D00">
        <w:rPr>
          <w:rFonts w:cstheme="minorHAnsi"/>
          <w:sz w:val="18"/>
          <w:szCs w:val="18"/>
        </w:rPr>
        <w:t>sem silêncio nem silos</w:t>
      </w:r>
    </w:p>
    <w:p w14:paraId="5045582E" w14:textId="77777777" w:rsidR="00822351" w:rsidRPr="00D77D00" w:rsidRDefault="001F07B9" w:rsidP="00204948">
      <w:pPr>
        <w:rPr>
          <w:rFonts w:cstheme="minorHAnsi"/>
          <w:b/>
          <w:color w:val="404040" w:themeColor="text1" w:themeTint="BF"/>
          <w:sz w:val="18"/>
          <w:szCs w:val="18"/>
          <w:lang w:eastAsia="en-US"/>
        </w:rPr>
      </w:pPr>
      <w:r>
        <w:rPr>
          <w:rFonts w:cstheme="minorHAnsi"/>
          <w:sz w:val="18"/>
          <w:szCs w:val="18"/>
        </w:rPr>
        <w:lastRenderedPageBreak/>
        <w:pict w14:anchorId="139A4F53">
          <v:shape id="_x0000_i1052" type="#_x0000_t75" style="width:450pt;height:7.5pt" o:hrpct="0" o:hralign="center" o:hr="t">
            <v:imagedata r:id="rId55" o:title="BD14538_"/>
          </v:shape>
        </w:pict>
      </w:r>
    </w:p>
    <w:p w14:paraId="0F54CC5B" w14:textId="5DBC5202" w:rsidR="00822351" w:rsidRDefault="00822351" w:rsidP="00C4479F">
      <w:pPr>
        <w:pStyle w:val="Heading8"/>
      </w:pPr>
      <w:r w:rsidRPr="00D77D00">
        <w:t xml:space="preserve">596. da minha janela, junho 2013 </w:t>
      </w:r>
      <w:proofErr w:type="spellStart"/>
      <w:r w:rsidRPr="00D77D00">
        <w:t>luciano</w:t>
      </w:r>
      <w:proofErr w:type="spellEnd"/>
    </w:p>
    <w:p w14:paraId="1CA307A5" w14:textId="77777777" w:rsidR="0032172A" w:rsidRPr="0032172A" w:rsidRDefault="0032172A" w:rsidP="0032172A"/>
    <w:p w14:paraId="43308B43" w14:textId="77777777" w:rsidR="00822351" w:rsidRPr="00D77D00" w:rsidRDefault="00822351" w:rsidP="00204948">
      <w:pPr>
        <w:ind w:left="4320"/>
        <w:rPr>
          <w:rFonts w:cstheme="minorHAnsi"/>
          <w:i/>
          <w:sz w:val="18"/>
          <w:szCs w:val="18"/>
        </w:rPr>
      </w:pPr>
      <w:r w:rsidRPr="00D77D00">
        <w:rPr>
          <w:rFonts w:cstheme="minorHAnsi"/>
          <w:i/>
          <w:sz w:val="18"/>
          <w:szCs w:val="18"/>
        </w:rPr>
        <w:t>o mar é deus</w:t>
      </w:r>
    </w:p>
    <w:p w14:paraId="385B58C4" w14:textId="77777777" w:rsidR="00822351" w:rsidRPr="00D77D00" w:rsidRDefault="00822351" w:rsidP="00204948">
      <w:pPr>
        <w:ind w:left="4320"/>
        <w:rPr>
          <w:rFonts w:cstheme="minorHAnsi"/>
          <w:i/>
          <w:sz w:val="18"/>
          <w:szCs w:val="18"/>
        </w:rPr>
      </w:pPr>
      <w:r w:rsidRPr="00D77D00">
        <w:rPr>
          <w:rFonts w:cstheme="minorHAnsi"/>
          <w:i/>
          <w:sz w:val="18"/>
          <w:szCs w:val="18"/>
        </w:rPr>
        <w:t>as ondas a sua palavra</w:t>
      </w:r>
    </w:p>
    <w:p w14:paraId="23691F5C" w14:textId="77777777" w:rsidR="00822351" w:rsidRPr="00D77D00" w:rsidRDefault="00822351" w:rsidP="00204948">
      <w:pPr>
        <w:ind w:left="4320"/>
        <w:rPr>
          <w:rFonts w:cstheme="minorHAnsi"/>
          <w:i/>
          <w:sz w:val="18"/>
          <w:szCs w:val="18"/>
        </w:rPr>
      </w:pPr>
      <w:r w:rsidRPr="00D77D00">
        <w:rPr>
          <w:rFonts w:cstheme="minorHAnsi"/>
          <w:i/>
          <w:sz w:val="18"/>
          <w:szCs w:val="18"/>
        </w:rPr>
        <w:t>os romeiros alimentam-se dela</w:t>
      </w:r>
    </w:p>
    <w:p w14:paraId="12E4E331" w14:textId="77777777" w:rsidR="00822351" w:rsidRPr="00D77D00" w:rsidRDefault="00822351" w:rsidP="00204948">
      <w:pPr>
        <w:ind w:left="4320"/>
        <w:rPr>
          <w:rFonts w:cstheme="minorHAnsi"/>
          <w:sz w:val="18"/>
          <w:szCs w:val="18"/>
        </w:rPr>
      </w:pPr>
      <w:r w:rsidRPr="00D77D00">
        <w:rPr>
          <w:rFonts w:cstheme="minorHAnsi"/>
          <w:sz w:val="18"/>
          <w:szCs w:val="18"/>
        </w:rPr>
        <w:t>(poema tuaregue adaptado aos açores)</w:t>
      </w:r>
    </w:p>
    <w:p w14:paraId="71EC8F50" w14:textId="77777777" w:rsidR="00822351" w:rsidRPr="00D77D00" w:rsidRDefault="00822351" w:rsidP="00204948">
      <w:pPr>
        <w:contextualSpacing/>
        <w:rPr>
          <w:rFonts w:cstheme="minorHAnsi"/>
          <w:sz w:val="18"/>
          <w:szCs w:val="18"/>
        </w:rPr>
      </w:pPr>
      <w:r w:rsidRPr="00D77D00">
        <w:rPr>
          <w:rFonts w:cstheme="minorHAnsi"/>
          <w:sz w:val="18"/>
          <w:szCs w:val="18"/>
        </w:rPr>
        <w:t>disse o poeta a seu tempo</w:t>
      </w:r>
    </w:p>
    <w:p w14:paraId="1B42D8F7" w14:textId="77777777" w:rsidR="00822351" w:rsidRPr="00D77D00" w:rsidRDefault="00822351" w:rsidP="00204948">
      <w:pPr>
        <w:contextualSpacing/>
        <w:rPr>
          <w:rFonts w:cstheme="minorHAnsi"/>
          <w:sz w:val="18"/>
          <w:szCs w:val="18"/>
        </w:rPr>
      </w:pPr>
      <w:r w:rsidRPr="00D77D00">
        <w:rPr>
          <w:rFonts w:cstheme="minorHAnsi"/>
          <w:sz w:val="18"/>
          <w:szCs w:val="18"/>
        </w:rPr>
        <w:t>da minha janela vejo o mar</w:t>
      </w:r>
    </w:p>
    <w:p w14:paraId="6E8A3A98" w14:textId="77777777" w:rsidR="00822351" w:rsidRPr="00D77D00" w:rsidRDefault="00822351" w:rsidP="00204948">
      <w:pPr>
        <w:contextualSpacing/>
        <w:rPr>
          <w:rFonts w:cstheme="minorHAnsi"/>
          <w:sz w:val="18"/>
          <w:szCs w:val="18"/>
        </w:rPr>
      </w:pPr>
      <w:r w:rsidRPr="00D77D00">
        <w:rPr>
          <w:rFonts w:cstheme="minorHAnsi"/>
          <w:sz w:val="18"/>
          <w:szCs w:val="18"/>
        </w:rPr>
        <w:t>o meu quintal é enorme</w:t>
      </w:r>
    </w:p>
    <w:p w14:paraId="47F6C245" w14:textId="77777777" w:rsidR="00822351" w:rsidRPr="00D77D00" w:rsidRDefault="00822351" w:rsidP="00204948">
      <w:pPr>
        <w:contextualSpacing/>
        <w:rPr>
          <w:rFonts w:cstheme="minorHAnsi"/>
          <w:sz w:val="18"/>
          <w:szCs w:val="18"/>
        </w:rPr>
      </w:pPr>
      <w:r w:rsidRPr="00D77D00">
        <w:rPr>
          <w:rFonts w:cstheme="minorHAnsi"/>
          <w:sz w:val="18"/>
          <w:szCs w:val="18"/>
        </w:rPr>
        <w:t>abarca a linha do horizonte</w:t>
      </w:r>
    </w:p>
    <w:p w14:paraId="60879E04" w14:textId="77777777" w:rsidR="00822351" w:rsidRPr="00D77D00" w:rsidRDefault="00822351" w:rsidP="00204948">
      <w:pPr>
        <w:contextualSpacing/>
        <w:rPr>
          <w:rFonts w:cstheme="minorHAnsi"/>
          <w:sz w:val="18"/>
          <w:szCs w:val="18"/>
        </w:rPr>
      </w:pPr>
      <w:r w:rsidRPr="00D77D00">
        <w:rPr>
          <w:rFonts w:cstheme="minorHAnsi"/>
          <w:sz w:val="18"/>
          <w:szCs w:val="18"/>
        </w:rPr>
        <w:t>a minha janela é enorme</w:t>
      </w:r>
    </w:p>
    <w:p w14:paraId="4DC5EE32" w14:textId="77777777" w:rsidR="00822351" w:rsidRPr="00D77D00" w:rsidRDefault="00822351" w:rsidP="00204948">
      <w:pPr>
        <w:contextualSpacing/>
        <w:rPr>
          <w:rFonts w:cstheme="minorHAnsi"/>
          <w:sz w:val="18"/>
          <w:szCs w:val="18"/>
        </w:rPr>
      </w:pPr>
      <w:r w:rsidRPr="00D77D00">
        <w:rPr>
          <w:rFonts w:cstheme="minorHAnsi"/>
          <w:sz w:val="18"/>
          <w:szCs w:val="18"/>
        </w:rPr>
        <w:t>abre-se ao círculo dos céus</w:t>
      </w:r>
    </w:p>
    <w:p w14:paraId="3D4FDFD6" w14:textId="77777777" w:rsidR="00822351" w:rsidRPr="00D77D00" w:rsidRDefault="00822351" w:rsidP="00204948">
      <w:pPr>
        <w:contextualSpacing/>
        <w:rPr>
          <w:rFonts w:cstheme="minorHAnsi"/>
          <w:sz w:val="18"/>
          <w:szCs w:val="18"/>
        </w:rPr>
      </w:pPr>
      <w:r w:rsidRPr="00D77D00">
        <w:rPr>
          <w:rFonts w:cstheme="minorHAnsi"/>
          <w:sz w:val="18"/>
          <w:szCs w:val="18"/>
        </w:rPr>
        <w:t>o meu oceano é enorme</w:t>
      </w:r>
    </w:p>
    <w:p w14:paraId="3C4AEF42" w14:textId="77777777" w:rsidR="00822351" w:rsidRPr="00D77D00" w:rsidRDefault="00822351" w:rsidP="00204948">
      <w:pPr>
        <w:contextualSpacing/>
        <w:rPr>
          <w:rFonts w:cstheme="minorHAnsi"/>
          <w:sz w:val="18"/>
          <w:szCs w:val="18"/>
        </w:rPr>
      </w:pPr>
      <w:r w:rsidRPr="00D77D00">
        <w:rPr>
          <w:rFonts w:cstheme="minorHAnsi"/>
          <w:sz w:val="18"/>
          <w:szCs w:val="18"/>
        </w:rPr>
        <w:t>chega às ruínas dos atlantes</w:t>
      </w:r>
    </w:p>
    <w:p w14:paraId="21C97AA4" w14:textId="77777777" w:rsidR="00822351" w:rsidRPr="00D77D00" w:rsidRDefault="00822351" w:rsidP="00204948">
      <w:pPr>
        <w:contextualSpacing/>
        <w:rPr>
          <w:rFonts w:cstheme="minorHAnsi"/>
          <w:sz w:val="18"/>
          <w:szCs w:val="18"/>
        </w:rPr>
      </w:pPr>
      <w:r w:rsidRPr="00D77D00">
        <w:rPr>
          <w:rFonts w:cstheme="minorHAnsi"/>
          <w:sz w:val="18"/>
          <w:szCs w:val="18"/>
        </w:rPr>
        <w:t>só a minha escrita é pequena</w:t>
      </w:r>
    </w:p>
    <w:p w14:paraId="497299E1" w14:textId="35691484" w:rsidR="00822351" w:rsidRDefault="00822351" w:rsidP="00204948">
      <w:pPr>
        <w:contextualSpacing/>
        <w:rPr>
          <w:rFonts w:cstheme="minorHAnsi"/>
          <w:sz w:val="18"/>
          <w:szCs w:val="18"/>
        </w:rPr>
      </w:pPr>
      <w:r w:rsidRPr="00D77D00">
        <w:rPr>
          <w:rFonts w:cstheme="minorHAnsi"/>
          <w:sz w:val="18"/>
          <w:szCs w:val="18"/>
        </w:rPr>
        <w:t>nas grades desta prisão.</w:t>
      </w:r>
    </w:p>
    <w:p w14:paraId="1B44E20C" w14:textId="77777777" w:rsidR="0032172A" w:rsidRPr="00D77D00" w:rsidRDefault="0032172A" w:rsidP="00204948">
      <w:pPr>
        <w:contextualSpacing/>
        <w:rPr>
          <w:rFonts w:cstheme="minorHAnsi"/>
          <w:sz w:val="18"/>
          <w:szCs w:val="18"/>
        </w:rPr>
      </w:pPr>
    </w:p>
    <w:p w14:paraId="4C861E56" w14:textId="77777777" w:rsidR="00822351" w:rsidRPr="00D77D00" w:rsidRDefault="001F07B9" w:rsidP="00204948">
      <w:pPr>
        <w:rPr>
          <w:rFonts w:cstheme="minorHAnsi"/>
          <w:sz w:val="18"/>
          <w:szCs w:val="18"/>
        </w:rPr>
      </w:pPr>
      <w:r>
        <w:rPr>
          <w:rFonts w:cstheme="minorHAnsi"/>
          <w:sz w:val="18"/>
          <w:szCs w:val="18"/>
        </w:rPr>
        <w:pict w14:anchorId="21E1D309">
          <v:shape id="_x0000_i1053" type="#_x0000_t75" style="width:450pt;height:7.5pt" o:hrpct="0" o:hralign="center" o:hr="t">
            <v:imagedata r:id="rId55" o:title="BD14538_"/>
          </v:shape>
        </w:pict>
      </w:r>
    </w:p>
    <w:p w14:paraId="50469BAA" w14:textId="77777777" w:rsidR="00822351" w:rsidRPr="00D77D00" w:rsidRDefault="00822351" w:rsidP="00C4479F">
      <w:pPr>
        <w:pStyle w:val="Heading8"/>
      </w:pPr>
      <w:r w:rsidRPr="00D77D00">
        <w:t>631. ilhas, agosto 2013 carolina</w:t>
      </w:r>
    </w:p>
    <w:p w14:paraId="3FCE9B1B" w14:textId="77777777" w:rsidR="00822351" w:rsidRPr="00D77D00" w:rsidRDefault="00822351" w:rsidP="00204948">
      <w:pPr>
        <w:rPr>
          <w:rFonts w:cstheme="minorHAnsi"/>
          <w:sz w:val="18"/>
          <w:szCs w:val="18"/>
          <w:lang w:eastAsia="en-US"/>
        </w:rPr>
      </w:pPr>
    </w:p>
    <w:p w14:paraId="7421262F"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 xml:space="preserve">estar numa ilha </w:t>
      </w:r>
    </w:p>
    <w:p w14:paraId="36C2CEF0"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é como viver num cais</w:t>
      </w:r>
    </w:p>
    <w:p w14:paraId="6A899C62"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à espera do barco que nunca chega</w:t>
      </w:r>
    </w:p>
    <w:p w14:paraId="3C415B94"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viver numa ilha</w:t>
      </w:r>
    </w:p>
    <w:p w14:paraId="32631FE6"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é sonhar</w:t>
      </w:r>
    </w:p>
    <w:p w14:paraId="1FCB79F2"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construir a jangada</w:t>
      </w:r>
    </w:p>
    <w:p w14:paraId="5C120604"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desfraldar velas</w:t>
      </w:r>
    </w:p>
    <w:p w14:paraId="3A7D9DC5"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estar numa ilha</w:t>
      </w:r>
    </w:p>
    <w:p w14:paraId="001A7200"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é ir para o campo</w:t>
      </w:r>
    </w:p>
    <w:p w14:paraId="11941EE7"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plano e raso</w:t>
      </w:r>
    </w:p>
    <w:p w14:paraId="7A724088"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à espera que construam</w:t>
      </w:r>
    </w:p>
    <w:p w14:paraId="0C22ADF5"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o aeroporto</w:t>
      </w:r>
    </w:p>
    <w:p w14:paraId="29784222"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 xml:space="preserve">a única forma </w:t>
      </w:r>
    </w:p>
    <w:p w14:paraId="058DD9B0"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para viver numa ilha</w:t>
      </w:r>
    </w:p>
    <w:p w14:paraId="2DE4E56B"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é imaginá-la à saramago</w:t>
      </w:r>
    </w:p>
    <w:p w14:paraId="4142015A"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como um continente à deriva</w:t>
      </w:r>
    </w:p>
    <w:p w14:paraId="1C3ABE7A"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estar na ilha</w:t>
      </w:r>
    </w:p>
    <w:p w14:paraId="14AA0D90"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é imaginar a fuga</w:t>
      </w:r>
    </w:p>
    <w:p w14:paraId="5AD70C7A"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sonhar com a saída</w:t>
      </w:r>
    </w:p>
    <w:p w14:paraId="070682E2"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levá-la a reboque dos sonhos</w:t>
      </w:r>
    </w:p>
    <w:p w14:paraId="1FD7D46C"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embarcar nas nuvens</w:t>
      </w:r>
    </w:p>
    <w:p w14:paraId="35FCEF2E"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vogar na maré baixa</w:t>
      </w:r>
    </w:p>
    <w:p w14:paraId="4370772D"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planar nas asas dos milhafres</w:t>
      </w:r>
    </w:p>
    <w:p w14:paraId="4C98CD6B" w14:textId="77777777" w:rsidR="00822351" w:rsidRPr="00D77D00" w:rsidRDefault="00822351" w:rsidP="00204948">
      <w:pPr>
        <w:rPr>
          <w:rFonts w:cstheme="minorHAnsi"/>
          <w:sz w:val="18"/>
          <w:szCs w:val="18"/>
          <w:lang w:eastAsia="en-US"/>
        </w:rPr>
      </w:pPr>
      <w:r w:rsidRPr="00D77D00">
        <w:rPr>
          <w:rFonts w:cstheme="minorHAnsi"/>
          <w:sz w:val="18"/>
          <w:szCs w:val="18"/>
          <w:lang w:eastAsia="en-US"/>
        </w:rPr>
        <w:t>e voltar sempre</w:t>
      </w:r>
    </w:p>
    <w:p w14:paraId="1D0D5412" w14:textId="77777777" w:rsidR="00822351" w:rsidRPr="00D77D00" w:rsidRDefault="00822351" w:rsidP="00204948">
      <w:pPr>
        <w:ind w:left="708" w:firstLine="708"/>
        <w:rPr>
          <w:rFonts w:cstheme="minorHAnsi"/>
          <w:sz w:val="18"/>
          <w:szCs w:val="18"/>
          <w:lang w:eastAsia="en-US"/>
        </w:rPr>
      </w:pPr>
      <w:r w:rsidRPr="00D77D00">
        <w:rPr>
          <w:rFonts w:cstheme="minorHAnsi"/>
          <w:sz w:val="18"/>
          <w:szCs w:val="18"/>
          <w:lang w:eastAsia="en-US"/>
        </w:rPr>
        <w:t xml:space="preserve">     ao ponto de partida</w:t>
      </w:r>
    </w:p>
    <w:p w14:paraId="235EF3FB" w14:textId="77777777" w:rsidR="00822351" w:rsidRPr="00D77D00" w:rsidRDefault="00822351" w:rsidP="00204948">
      <w:pPr>
        <w:ind w:left="708" w:firstLine="708"/>
        <w:rPr>
          <w:rFonts w:cstheme="minorHAnsi"/>
          <w:sz w:val="18"/>
          <w:szCs w:val="18"/>
          <w:lang w:eastAsia="en-US"/>
        </w:rPr>
      </w:pPr>
    </w:p>
    <w:p w14:paraId="0CC2BBEE" w14:textId="77777777" w:rsidR="00822351" w:rsidRPr="00D77D00" w:rsidRDefault="001F07B9" w:rsidP="00204948">
      <w:pPr>
        <w:rPr>
          <w:rFonts w:cstheme="minorHAnsi"/>
          <w:sz w:val="18"/>
          <w:szCs w:val="18"/>
        </w:rPr>
      </w:pPr>
      <w:r>
        <w:rPr>
          <w:rFonts w:cstheme="minorHAnsi"/>
          <w:sz w:val="18"/>
          <w:szCs w:val="18"/>
        </w:rPr>
        <w:pict w14:anchorId="6F69C1DE">
          <v:shape id="_x0000_i1054" type="#_x0000_t75" style="width:450pt;height:7.5pt" o:hrpct="0" o:hralign="center" o:hr="t">
            <v:imagedata r:id="rId55" o:title="BD14538_"/>
          </v:shape>
        </w:pict>
      </w:r>
    </w:p>
    <w:p w14:paraId="25B04179" w14:textId="777E8620" w:rsidR="00822351" w:rsidRDefault="00822351" w:rsidP="00C4479F">
      <w:pPr>
        <w:pStyle w:val="Heading8"/>
      </w:pPr>
      <w:r w:rsidRPr="00D77D00">
        <w:t xml:space="preserve">675 mar e bruma  2015) </w:t>
      </w:r>
      <w:proofErr w:type="spellStart"/>
      <w:r w:rsidRPr="00D77D00">
        <w:t>pedro</w:t>
      </w:r>
      <w:proofErr w:type="spellEnd"/>
      <w:r w:rsidRPr="00D77D00">
        <w:t xml:space="preserve"> </w:t>
      </w:r>
      <w:r w:rsidR="0032172A">
        <w:t>Paulo</w:t>
      </w:r>
    </w:p>
    <w:p w14:paraId="7C4829B9" w14:textId="77777777" w:rsidR="0032172A" w:rsidRPr="0032172A" w:rsidRDefault="0032172A" w:rsidP="0032172A"/>
    <w:p w14:paraId="75CC98A5" w14:textId="77777777" w:rsidR="00822351" w:rsidRPr="00D77D00" w:rsidRDefault="00822351" w:rsidP="00204948">
      <w:pPr>
        <w:rPr>
          <w:rFonts w:cstheme="minorHAnsi"/>
          <w:sz w:val="18"/>
          <w:szCs w:val="18"/>
        </w:rPr>
      </w:pPr>
      <w:r w:rsidRPr="00D77D00">
        <w:rPr>
          <w:rFonts w:cstheme="minorHAnsi"/>
          <w:sz w:val="18"/>
          <w:szCs w:val="18"/>
        </w:rPr>
        <w:t>todos os poetas</w:t>
      </w:r>
    </w:p>
    <w:p w14:paraId="4508DC0A" w14:textId="77777777" w:rsidR="00822351" w:rsidRPr="00D77D00" w:rsidRDefault="00822351" w:rsidP="00204948">
      <w:pPr>
        <w:rPr>
          <w:rFonts w:cstheme="minorHAnsi"/>
          <w:sz w:val="18"/>
          <w:szCs w:val="18"/>
        </w:rPr>
      </w:pPr>
      <w:r w:rsidRPr="00D77D00">
        <w:rPr>
          <w:rFonts w:cstheme="minorHAnsi"/>
          <w:sz w:val="18"/>
          <w:szCs w:val="18"/>
        </w:rPr>
        <w:t>que escreveram sobre os açores</w:t>
      </w:r>
    </w:p>
    <w:p w14:paraId="7FEE4D43" w14:textId="77777777" w:rsidR="00822351" w:rsidRPr="00D77D00" w:rsidRDefault="00822351" w:rsidP="00204948">
      <w:pPr>
        <w:rPr>
          <w:rFonts w:cstheme="minorHAnsi"/>
          <w:sz w:val="18"/>
          <w:szCs w:val="18"/>
        </w:rPr>
      </w:pPr>
      <w:r w:rsidRPr="00D77D00">
        <w:rPr>
          <w:rFonts w:cstheme="minorHAnsi"/>
          <w:sz w:val="18"/>
          <w:szCs w:val="18"/>
        </w:rPr>
        <w:t>gastaram a palavra mar</w:t>
      </w:r>
    </w:p>
    <w:p w14:paraId="7416F72D" w14:textId="77777777" w:rsidR="00822351" w:rsidRPr="00D77D00" w:rsidRDefault="00822351" w:rsidP="00204948">
      <w:pPr>
        <w:rPr>
          <w:rFonts w:cstheme="minorHAnsi"/>
          <w:sz w:val="18"/>
          <w:szCs w:val="18"/>
        </w:rPr>
      </w:pPr>
      <w:r w:rsidRPr="00D77D00">
        <w:rPr>
          <w:rFonts w:cstheme="minorHAnsi"/>
          <w:sz w:val="18"/>
          <w:szCs w:val="18"/>
        </w:rPr>
        <w:t>e a bruma</w:t>
      </w:r>
    </w:p>
    <w:p w14:paraId="301572A8" w14:textId="77777777" w:rsidR="00822351" w:rsidRPr="00D77D00" w:rsidRDefault="00822351" w:rsidP="00204948">
      <w:pPr>
        <w:rPr>
          <w:rFonts w:cstheme="minorHAnsi"/>
          <w:sz w:val="18"/>
          <w:szCs w:val="18"/>
        </w:rPr>
      </w:pPr>
      <w:r w:rsidRPr="00D77D00">
        <w:rPr>
          <w:rFonts w:cstheme="minorHAnsi"/>
          <w:sz w:val="18"/>
          <w:szCs w:val="18"/>
        </w:rPr>
        <w:t>a mim para escrever açores</w:t>
      </w:r>
    </w:p>
    <w:p w14:paraId="41DC73DE" w14:textId="77777777" w:rsidR="00822351" w:rsidRPr="00D77D00" w:rsidRDefault="00822351" w:rsidP="00204948">
      <w:pPr>
        <w:rPr>
          <w:rFonts w:cstheme="minorHAnsi"/>
          <w:sz w:val="18"/>
          <w:szCs w:val="18"/>
        </w:rPr>
      </w:pPr>
      <w:r w:rsidRPr="00D77D00">
        <w:rPr>
          <w:rFonts w:cstheme="minorHAnsi"/>
          <w:sz w:val="18"/>
          <w:szCs w:val="18"/>
        </w:rPr>
        <w:t>resta-me a palavra</w:t>
      </w:r>
    </w:p>
    <w:p w14:paraId="4155E783" w14:textId="77777777" w:rsidR="00822351" w:rsidRPr="00D77D00" w:rsidRDefault="00822351" w:rsidP="00204948">
      <w:pPr>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 xml:space="preserve"> amar</w:t>
      </w:r>
    </w:p>
    <w:p w14:paraId="179F5A98" w14:textId="77777777" w:rsidR="00822351" w:rsidRPr="00D77D00" w:rsidRDefault="00822351" w:rsidP="00204948">
      <w:pPr>
        <w:rPr>
          <w:rFonts w:cstheme="minorHAnsi"/>
          <w:sz w:val="18"/>
          <w:szCs w:val="18"/>
        </w:rPr>
      </w:pPr>
    </w:p>
    <w:p w14:paraId="57633011" w14:textId="77777777" w:rsidR="00822351" w:rsidRPr="00D77D00" w:rsidRDefault="001F07B9" w:rsidP="00204948">
      <w:pPr>
        <w:rPr>
          <w:rFonts w:cstheme="minorHAnsi"/>
          <w:sz w:val="18"/>
          <w:szCs w:val="18"/>
        </w:rPr>
      </w:pPr>
      <w:r>
        <w:rPr>
          <w:rFonts w:cstheme="minorHAnsi"/>
          <w:sz w:val="18"/>
          <w:szCs w:val="18"/>
        </w:rPr>
        <w:pict w14:anchorId="473F4FAE">
          <v:shape id="_x0000_i1055" type="#_x0000_t75" style="width:450pt;height:7.5pt" o:hrpct="0" o:hralign="center" o:hr="t">
            <v:imagedata r:id="rId55" o:title="BD14538_"/>
          </v:shape>
        </w:pict>
      </w:r>
    </w:p>
    <w:p w14:paraId="1337D485" w14:textId="4BEC746F" w:rsidR="00822351" w:rsidRDefault="00822351" w:rsidP="00C4479F">
      <w:pPr>
        <w:pStyle w:val="Heading8"/>
      </w:pPr>
      <w:r w:rsidRPr="00D77D00">
        <w:t xml:space="preserve">539. destino ilhéu,  à </w:t>
      </w:r>
      <w:proofErr w:type="spellStart"/>
      <w:r w:rsidRPr="00D77D00">
        <w:t>ana</w:t>
      </w:r>
      <w:proofErr w:type="spellEnd"/>
      <w:r w:rsidRPr="00D77D00">
        <w:t xml:space="preserve"> </w:t>
      </w:r>
      <w:proofErr w:type="spellStart"/>
      <w:r w:rsidRPr="00D77D00">
        <w:t>paula</w:t>
      </w:r>
      <w:proofErr w:type="spellEnd"/>
      <w:r w:rsidRPr="00D77D00">
        <w:t xml:space="preserve"> </w:t>
      </w:r>
      <w:proofErr w:type="spellStart"/>
      <w:r w:rsidRPr="00D77D00">
        <w:t>andrade</w:t>
      </w:r>
      <w:proofErr w:type="spellEnd"/>
      <w:r w:rsidRPr="00D77D00">
        <w:t xml:space="preserve"> 2012 </w:t>
      </w:r>
      <w:proofErr w:type="spellStart"/>
      <w:r w:rsidRPr="00D77D00">
        <w:t>chrys</w:t>
      </w:r>
      <w:proofErr w:type="spellEnd"/>
    </w:p>
    <w:p w14:paraId="493B9513" w14:textId="77777777" w:rsidR="0032172A" w:rsidRPr="0032172A" w:rsidRDefault="0032172A" w:rsidP="0032172A"/>
    <w:p w14:paraId="5FE0ABB6" w14:textId="77777777" w:rsidR="00822351" w:rsidRPr="00D77D00" w:rsidRDefault="00822351" w:rsidP="00204948">
      <w:pPr>
        <w:rPr>
          <w:rFonts w:cstheme="minorHAnsi"/>
          <w:sz w:val="18"/>
          <w:szCs w:val="18"/>
        </w:rPr>
      </w:pPr>
      <w:r w:rsidRPr="00D77D00">
        <w:rPr>
          <w:rFonts w:cstheme="minorHAnsi"/>
          <w:sz w:val="18"/>
          <w:szCs w:val="18"/>
        </w:rPr>
        <w:lastRenderedPageBreak/>
        <w:t xml:space="preserve">olhei para o espelho dos dias </w:t>
      </w:r>
    </w:p>
    <w:p w14:paraId="49284433" w14:textId="77777777" w:rsidR="00822351" w:rsidRPr="00D77D00" w:rsidRDefault="00822351" w:rsidP="00204948">
      <w:pPr>
        <w:rPr>
          <w:rFonts w:cstheme="minorHAnsi"/>
          <w:sz w:val="18"/>
          <w:szCs w:val="18"/>
        </w:rPr>
      </w:pPr>
      <w:r w:rsidRPr="00D77D00">
        <w:rPr>
          <w:rFonts w:cstheme="minorHAnsi"/>
          <w:sz w:val="18"/>
          <w:szCs w:val="18"/>
        </w:rPr>
        <w:t>e vi-te partir</w:t>
      </w:r>
    </w:p>
    <w:p w14:paraId="28CD45A0" w14:textId="77777777" w:rsidR="00822351" w:rsidRPr="00D77D00" w:rsidRDefault="00822351" w:rsidP="00204948">
      <w:pPr>
        <w:rPr>
          <w:rFonts w:cstheme="minorHAnsi"/>
          <w:sz w:val="18"/>
          <w:szCs w:val="18"/>
        </w:rPr>
      </w:pPr>
      <w:r w:rsidRPr="00D77D00">
        <w:rPr>
          <w:rFonts w:cstheme="minorHAnsi"/>
          <w:sz w:val="18"/>
          <w:szCs w:val="18"/>
        </w:rPr>
        <w:t xml:space="preserve">silente como chegaras </w:t>
      </w:r>
    </w:p>
    <w:p w14:paraId="65F4D095" w14:textId="77777777" w:rsidR="00822351" w:rsidRPr="00D77D00" w:rsidRDefault="00822351" w:rsidP="00204948">
      <w:pPr>
        <w:rPr>
          <w:rFonts w:cstheme="minorHAnsi"/>
          <w:sz w:val="18"/>
          <w:szCs w:val="18"/>
        </w:rPr>
      </w:pPr>
      <w:r w:rsidRPr="00D77D00">
        <w:rPr>
          <w:rFonts w:cstheme="minorHAnsi"/>
          <w:sz w:val="18"/>
          <w:szCs w:val="18"/>
        </w:rPr>
        <w:t>sem sorrisos nem lágrimas</w:t>
      </w:r>
    </w:p>
    <w:p w14:paraId="7BF2CC93" w14:textId="77777777" w:rsidR="00822351" w:rsidRPr="00D77D00" w:rsidRDefault="00822351" w:rsidP="00204948">
      <w:pPr>
        <w:rPr>
          <w:rFonts w:cstheme="minorHAnsi"/>
          <w:sz w:val="18"/>
          <w:szCs w:val="18"/>
        </w:rPr>
      </w:pPr>
      <w:r w:rsidRPr="00D77D00">
        <w:rPr>
          <w:rFonts w:cstheme="minorHAnsi"/>
          <w:sz w:val="18"/>
          <w:szCs w:val="18"/>
        </w:rPr>
        <w:t>vestias um luar sombrio</w:t>
      </w:r>
    </w:p>
    <w:p w14:paraId="2C9F2B8C" w14:textId="77777777" w:rsidR="00822351" w:rsidRPr="00D77D00" w:rsidRDefault="00822351" w:rsidP="00204948">
      <w:pPr>
        <w:rPr>
          <w:rFonts w:cstheme="minorHAnsi"/>
          <w:sz w:val="18"/>
          <w:szCs w:val="18"/>
        </w:rPr>
      </w:pPr>
      <w:r w:rsidRPr="00D77D00">
        <w:rPr>
          <w:rFonts w:cstheme="minorHAnsi"/>
          <w:sz w:val="18"/>
          <w:szCs w:val="18"/>
        </w:rPr>
        <w:t>deixavas vazio o leito</w:t>
      </w:r>
    </w:p>
    <w:p w14:paraId="71567558" w14:textId="77777777" w:rsidR="00822351" w:rsidRPr="00D77D00" w:rsidRDefault="00822351" w:rsidP="00204948">
      <w:pPr>
        <w:rPr>
          <w:rFonts w:cstheme="minorHAnsi"/>
          <w:sz w:val="18"/>
          <w:szCs w:val="18"/>
        </w:rPr>
      </w:pPr>
      <w:r w:rsidRPr="00D77D00">
        <w:rPr>
          <w:rFonts w:cstheme="minorHAnsi"/>
          <w:sz w:val="18"/>
          <w:szCs w:val="18"/>
        </w:rPr>
        <w:t>num luto antecipado</w:t>
      </w:r>
    </w:p>
    <w:p w14:paraId="1CE0A8DB" w14:textId="77777777" w:rsidR="00822351" w:rsidRPr="00D77D00" w:rsidRDefault="00822351" w:rsidP="00204948">
      <w:pPr>
        <w:rPr>
          <w:rFonts w:cstheme="minorHAnsi"/>
          <w:sz w:val="18"/>
          <w:szCs w:val="18"/>
        </w:rPr>
      </w:pPr>
      <w:r w:rsidRPr="00D77D00">
        <w:rPr>
          <w:rFonts w:cstheme="minorHAnsi"/>
          <w:sz w:val="18"/>
          <w:szCs w:val="18"/>
        </w:rPr>
        <w:t>agarrei as nuvens que passavam</w:t>
      </w:r>
    </w:p>
    <w:p w14:paraId="71BAA502" w14:textId="77777777" w:rsidR="00822351" w:rsidRPr="00D77D00" w:rsidRDefault="00822351" w:rsidP="00204948">
      <w:pPr>
        <w:rPr>
          <w:rFonts w:cstheme="minorHAnsi"/>
          <w:sz w:val="18"/>
          <w:szCs w:val="18"/>
        </w:rPr>
      </w:pPr>
      <w:r w:rsidRPr="00D77D00">
        <w:rPr>
          <w:rFonts w:cstheme="minorHAnsi"/>
          <w:sz w:val="18"/>
          <w:szCs w:val="18"/>
        </w:rPr>
        <w:t>levado na poeira cósmica</w:t>
      </w:r>
    </w:p>
    <w:p w14:paraId="20593A8F" w14:textId="77777777" w:rsidR="00822351" w:rsidRPr="00D77D00" w:rsidRDefault="00822351" w:rsidP="00204948">
      <w:pPr>
        <w:rPr>
          <w:rFonts w:cstheme="minorHAnsi"/>
          <w:sz w:val="18"/>
          <w:szCs w:val="18"/>
        </w:rPr>
      </w:pPr>
      <w:r w:rsidRPr="00D77D00">
        <w:rPr>
          <w:rFonts w:cstheme="minorHAnsi"/>
          <w:sz w:val="18"/>
          <w:szCs w:val="18"/>
        </w:rPr>
        <w:t>carpindo dores antigas</w:t>
      </w:r>
    </w:p>
    <w:p w14:paraId="1A284B1B" w14:textId="77777777" w:rsidR="00822351" w:rsidRPr="00D77D00" w:rsidRDefault="00822351" w:rsidP="00204948">
      <w:pPr>
        <w:rPr>
          <w:rFonts w:cstheme="minorHAnsi"/>
          <w:sz w:val="18"/>
          <w:szCs w:val="18"/>
        </w:rPr>
      </w:pPr>
      <w:r w:rsidRPr="00D77D00">
        <w:rPr>
          <w:rFonts w:cstheme="minorHAnsi"/>
          <w:sz w:val="18"/>
          <w:szCs w:val="18"/>
        </w:rPr>
        <w:t>acordei sobressaltado</w:t>
      </w:r>
    </w:p>
    <w:p w14:paraId="16D60568" w14:textId="77777777" w:rsidR="00822351" w:rsidRPr="00D77D00" w:rsidRDefault="00822351" w:rsidP="00204948">
      <w:pPr>
        <w:rPr>
          <w:rFonts w:cstheme="minorHAnsi"/>
          <w:sz w:val="18"/>
          <w:szCs w:val="18"/>
        </w:rPr>
      </w:pPr>
      <w:r w:rsidRPr="00D77D00">
        <w:rPr>
          <w:rFonts w:cstheme="minorHAnsi"/>
          <w:sz w:val="18"/>
          <w:szCs w:val="18"/>
        </w:rPr>
        <w:t>o livro da vida nas mãos</w:t>
      </w:r>
    </w:p>
    <w:p w14:paraId="2B9A1BE8" w14:textId="77777777" w:rsidR="00822351" w:rsidRPr="00D77D00" w:rsidRDefault="00822351" w:rsidP="00204948">
      <w:pPr>
        <w:rPr>
          <w:rFonts w:cstheme="minorHAnsi"/>
          <w:sz w:val="18"/>
          <w:szCs w:val="18"/>
        </w:rPr>
      </w:pPr>
      <w:r w:rsidRPr="00D77D00">
        <w:rPr>
          <w:rFonts w:cstheme="minorHAnsi"/>
          <w:sz w:val="18"/>
          <w:szCs w:val="18"/>
        </w:rPr>
        <w:t>o livor nas faces</w:t>
      </w:r>
    </w:p>
    <w:p w14:paraId="522D64CD" w14:textId="77777777" w:rsidR="00822351" w:rsidRPr="00D77D00" w:rsidRDefault="00822351" w:rsidP="00204948">
      <w:pPr>
        <w:rPr>
          <w:rFonts w:cstheme="minorHAnsi"/>
          <w:sz w:val="18"/>
          <w:szCs w:val="18"/>
        </w:rPr>
      </w:pPr>
      <w:r w:rsidRPr="00D77D00">
        <w:rPr>
          <w:rFonts w:cstheme="minorHAnsi"/>
          <w:sz w:val="18"/>
          <w:szCs w:val="18"/>
        </w:rPr>
        <w:t>o fim há muito antecipado</w:t>
      </w:r>
    </w:p>
    <w:p w14:paraId="3280FE4A" w14:textId="77777777" w:rsidR="00822351" w:rsidRPr="00D77D00" w:rsidRDefault="00822351" w:rsidP="00204948">
      <w:pPr>
        <w:rPr>
          <w:rFonts w:cstheme="minorHAnsi"/>
          <w:sz w:val="18"/>
          <w:szCs w:val="18"/>
        </w:rPr>
      </w:pPr>
      <w:r w:rsidRPr="00D77D00">
        <w:rPr>
          <w:rFonts w:cstheme="minorHAnsi"/>
          <w:sz w:val="18"/>
          <w:szCs w:val="18"/>
        </w:rPr>
        <w:t>ficar era o destino</w:t>
      </w:r>
    </w:p>
    <w:p w14:paraId="19A8335A" w14:textId="77777777" w:rsidR="00822351" w:rsidRPr="00D77D00" w:rsidRDefault="00822351" w:rsidP="00204948">
      <w:pPr>
        <w:rPr>
          <w:rFonts w:cstheme="minorHAnsi"/>
          <w:sz w:val="18"/>
          <w:szCs w:val="18"/>
        </w:rPr>
      </w:pPr>
      <w:r w:rsidRPr="00D77D00">
        <w:rPr>
          <w:rFonts w:cstheme="minorHAnsi"/>
          <w:sz w:val="18"/>
          <w:szCs w:val="18"/>
        </w:rPr>
        <w:t>sem levar as ilhas a reboque</w:t>
      </w:r>
    </w:p>
    <w:p w14:paraId="64C6CEB2" w14:textId="0DD2D013" w:rsidR="00822351" w:rsidRDefault="00822351" w:rsidP="00204948">
      <w:pPr>
        <w:rPr>
          <w:rFonts w:cstheme="minorHAnsi"/>
          <w:sz w:val="18"/>
          <w:szCs w:val="18"/>
        </w:rPr>
      </w:pPr>
      <w:r w:rsidRPr="00D77D00">
        <w:rPr>
          <w:rFonts w:cstheme="minorHAnsi"/>
          <w:sz w:val="18"/>
          <w:szCs w:val="18"/>
        </w:rPr>
        <w:t>será esta a sina ilhoa?</w:t>
      </w:r>
    </w:p>
    <w:p w14:paraId="6B851808" w14:textId="77777777" w:rsidR="0032172A" w:rsidRPr="00D77D00" w:rsidRDefault="0032172A" w:rsidP="00204948">
      <w:pPr>
        <w:rPr>
          <w:rFonts w:cstheme="minorHAnsi"/>
          <w:sz w:val="18"/>
          <w:szCs w:val="18"/>
        </w:rPr>
      </w:pPr>
    </w:p>
    <w:bookmarkEnd w:id="28"/>
    <w:bookmarkEnd w:id="29"/>
    <w:p w14:paraId="39F47C0C" w14:textId="77777777" w:rsidR="00822351" w:rsidRPr="00D77D00" w:rsidRDefault="001F07B9" w:rsidP="00204948">
      <w:pPr>
        <w:rPr>
          <w:rFonts w:cstheme="minorHAnsi"/>
          <w:sz w:val="18"/>
          <w:szCs w:val="18"/>
        </w:rPr>
      </w:pPr>
      <w:r>
        <w:rPr>
          <w:rFonts w:cstheme="minorHAnsi"/>
          <w:sz w:val="18"/>
          <w:szCs w:val="18"/>
        </w:rPr>
        <w:pict w14:anchorId="62E0A957">
          <v:shape id="_x0000_i1056" type="#_x0000_t75" style="width:450pt;height:7.5pt" o:hrpct="0" o:hralign="center" o:hr="t">
            <v:imagedata r:id="rId54" o:title="BD14711_"/>
          </v:shape>
        </w:pict>
      </w:r>
    </w:p>
    <w:p w14:paraId="7347BC16" w14:textId="2E005697" w:rsidR="00822351" w:rsidRDefault="00822351" w:rsidP="00C4479F">
      <w:pPr>
        <w:pStyle w:val="Heading8"/>
      </w:pPr>
      <w:r w:rsidRPr="00D77D00">
        <w:t xml:space="preserve">Poesia em Homenagem a Eduíno de Jesus </w:t>
      </w:r>
    </w:p>
    <w:p w14:paraId="5E06B8B1" w14:textId="77777777" w:rsidR="00CB5D83" w:rsidRPr="00CB5D83" w:rsidRDefault="00CB5D83" w:rsidP="00CB5D83"/>
    <w:p w14:paraId="1133A91B" w14:textId="7291A6D7" w:rsidR="00822351" w:rsidRPr="00D77D00" w:rsidRDefault="00822351" w:rsidP="00C4479F">
      <w:pPr>
        <w:pStyle w:val="Heading8"/>
        <w:rPr>
          <w:color w:val="FF0000"/>
        </w:rPr>
      </w:pPr>
      <w:r w:rsidRPr="00D77D00">
        <w:t>METAMORFOSE</w:t>
      </w:r>
      <w:r w:rsidR="00E773B9" w:rsidRPr="00D77D00">
        <w:rPr>
          <w:rStyle w:val="FootnoteReference"/>
          <w:rFonts w:cstheme="minorHAnsi"/>
          <w:szCs w:val="18"/>
        </w:rPr>
        <w:footnoteReference w:id="28"/>
      </w:r>
      <w:r w:rsidR="00E773B9" w:rsidRPr="00D77D00">
        <w:t xml:space="preserve"> </w:t>
      </w:r>
      <w:r w:rsidRPr="00D77D00">
        <w:t xml:space="preserve">     </w:t>
      </w:r>
      <w:r w:rsidRPr="00D77D00">
        <w:rPr>
          <w:color w:val="FF0000"/>
        </w:rPr>
        <w:t>PEDRO PAULO</w:t>
      </w:r>
    </w:p>
    <w:p w14:paraId="05EB2FD4" w14:textId="77777777" w:rsidR="00822351" w:rsidRPr="00D77D00" w:rsidRDefault="00822351" w:rsidP="00204948">
      <w:pPr>
        <w:rPr>
          <w:rFonts w:cstheme="minorHAnsi"/>
          <w:sz w:val="18"/>
          <w:szCs w:val="18"/>
          <w:lang w:eastAsia="pt-PT"/>
        </w:rPr>
      </w:pPr>
    </w:p>
    <w:p w14:paraId="2A968247" w14:textId="77777777" w:rsidR="00822351" w:rsidRPr="00D77D00" w:rsidRDefault="00822351" w:rsidP="00204948">
      <w:pPr>
        <w:rPr>
          <w:rFonts w:cstheme="minorHAnsi"/>
          <w:sz w:val="18"/>
          <w:szCs w:val="18"/>
        </w:rPr>
      </w:pPr>
      <w:r w:rsidRPr="00D77D00">
        <w:rPr>
          <w:rFonts w:cstheme="minorHAnsi"/>
          <w:sz w:val="18"/>
          <w:szCs w:val="18"/>
        </w:rPr>
        <w:t>esperei que nascesses</w:t>
      </w:r>
    </w:p>
    <w:p w14:paraId="6B10A25A" w14:textId="77777777" w:rsidR="00822351" w:rsidRPr="00D77D00" w:rsidRDefault="00822351" w:rsidP="00204948">
      <w:pPr>
        <w:rPr>
          <w:rFonts w:cstheme="minorHAnsi"/>
          <w:sz w:val="18"/>
          <w:szCs w:val="18"/>
        </w:rPr>
      </w:pPr>
      <w:r w:rsidRPr="00D77D00">
        <w:rPr>
          <w:rFonts w:cstheme="minorHAnsi"/>
          <w:sz w:val="18"/>
          <w:szCs w:val="18"/>
        </w:rPr>
        <w:t xml:space="preserve">   na praça pública         </w:t>
      </w:r>
    </w:p>
    <w:p w14:paraId="78313840" w14:textId="77777777" w:rsidR="00822351" w:rsidRPr="00D77D00" w:rsidRDefault="00822351" w:rsidP="00204948">
      <w:pPr>
        <w:rPr>
          <w:rFonts w:cstheme="minorHAnsi"/>
          <w:sz w:val="18"/>
          <w:szCs w:val="18"/>
        </w:rPr>
      </w:pPr>
      <w:r w:rsidRPr="00D77D00">
        <w:rPr>
          <w:rFonts w:cstheme="minorHAnsi"/>
          <w:sz w:val="18"/>
          <w:szCs w:val="18"/>
        </w:rPr>
        <w:t xml:space="preserve">   da garganta do pássaro</w:t>
      </w:r>
    </w:p>
    <w:p w14:paraId="1347DC46" w14:textId="77777777" w:rsidR="00822351" w:rsidRPr="00D77D00" w:rsidRDefault="00822351" w:rsidP="00204948">
      <w:pPr>
        <w:rPr>
          <w:rFonts w:cstheme="minorHAnsi"/>
          <w:sz w:val="18"/>
          <w:szCs w:val="18"/>
        </w:rPr>
      </w:pPr>
      <w:r w:rsidRPr="00D77D00">
        <w:rPr>
          <w:rFonts w:cstheme="minorHAnsi"/>
          <w:sz w:val="18"/>
          <w:szCs w:val="18"/>
        </w:rPr>
        <w:t xml:space="preserve">               que cantasse no ramo de uma árvore</w:t>
      </w:r>
    </w:p>
    <w:p w14:paraId="46DA27FF" w14:textId="77777777" w:rsidR="00822351" w:rsidRPr="00D77D00" w:rsidRDefault="00822351" w:rsidP="00204948">
      <w:pPr>
        <w:rPr>
          <w:rFonts w:cstheme="minorHAnsi"/>
          <w:sz w:val="18"/>
          <w:szCs w:val="18"/>
        </w:rPr>
      </w:pPr>
      <w:r w:rsidRPr="00D77D00">
        <w:rPr>
          <w:rFonts w:cstheme="minorHAnsi"/>
          <w:sz w:val="18"/>
          <w:szCs w:val="18"/>
        </w:rPr>
        <w:t xml:space="preserve">               ou no ombro de uma estátua</w:t>
      </w:r>
    </w:p>
    <w:p w14:paraId="3A3D2ED0" w14:textId="77777777" w:rsidR="00822351" w:rsidRPr="00D77D00" w:rsidRDefault="00822351" w:rsidP="00204948">
      <w:pPr>
        <w:rPr>
          <w:rFonts w:cstheme="minorHAnsi"/>
          <w:sz w:val="18"/>
          <w:szCs w:val="18"/>
        </w:rPr>
      </w:pPr>
    </w:p>
    <w:p w14:paraId="5839BED9" w14:textId="77777777" w:rsidR="00822351" w:rsidRPr="00D77D00" w:rsidRDefault="00822351" w:rsidP="00204948">
      <w:pPr>
        <w:rPr>
          <w:rFonts w:cstheme="minorHAnsi"/>
          <w:sz w:val="18"/>
          <w:szCs w:val="18"/>
        </w:rPr>
      </w:pPr>
      <w:r w:rsidRPr="00D77D00">
        <w:rPr>
          <w:rFonts w:cstheme="minorHAnsi"/>
          <w:sz w:val="18"/>
          <w:szCs w:val="18"/>
        </w:rPr>
        <w:t>esperei que florisses</w:t>
      </w:r>
    </w:p>
    <w:p w14:paraId="3A5B6A24" w14:textId="77777777" w:rsidR="00822351" w:rsidRPr="00D77D00" w:rsidRDefault="00822351" w:rsidP="00204948">
      <w:pPr>
        <w:rPr>
          <w:rFonts w:cstheme="minorHAnsi"/>
          <w:sz w:val="18"/>
          <w:szCs w:val="18"/>
        </w:rPr>
      </w:pPr>
      <w:r w:rsidRPr="00D77D00">
        <w:rPr>
          <w:rFonts w:cstheme="minorHAnsi"/>
          <w:sz w:val="18"/>
          <w:szCs w:val="18"/>
        </w:rPr>
        <w:t>na roseira do Parque Municipal</w:t>
      </w:r>
    </w:p>
    <w:p w14:paraId="6003C2B7" w14:textId="77777777" w:rsidR="00822351" w:rsidRPr="00D77D00" w:rsidRDefault="00822351" w:rsidP="00204948">
      <w:pPr>
        <w:rPr>
          <w:rFonts w:cstheme="minorHAnsi"/>
          <w:sz w:val="18"/>
          <w:szCs w:val="18"/>
        </w:rPr>
      </w:pPr>
      <w:r w:rsidRPr="00D77D00">
        <w:rPr>
          <w:rFonts w:cstheme="minorHAnsi"/>
          <w:sz w:val="18"/>
          <w:szCs w:val="18"/>
        </w:rPr>
        <w:t>e o teu corpo branco</w:t>
      </w:r>
    </w:p>
    <w:p w14:paraId="0B51C5F1" w14:textId="77777777" w:rsidR="00822351" w:rsidRPr="00D77D00" w:rsidRDefault="00822351" w:rsidP="00204948">
      <w:pPr>
        <w:rPr>
          <w:rFonts w:cstheme="minorHAnsi"/>
          <w:sz w:val="18"/>
          <w:szCs w:val="18"/>
        </w:rPr>
      </w:pPr>
      <w:r w:rsidRPr="00D77D00">
        <w:rPr>
          <w:rFonts w:cstheme="minorHAnsi"/>
          <w:sz w:val="18"/>
          <w:szCs w:val="18"/>
        </w:rPr>
        <w:t xml:space="preserve">            não fosse mais</w:t>
      </w:r>
    </w:p>
    <w:p w14:paraId="5B2371C3" w14:textId="77777777" w:rsidR="00822351" w:rsidRPr="00D77D00" w:rsidRDefault="00822351" w:rsidP="00204948">
      <w:pPr>
        <w:rPr>
          <w:rFonts w:cstheme="minorHAnsi"/>
          <w:sz w:val="18"/>
          <w:szCs w:val="18"/>
        </w:rPr>
      </w:pPr>
      <w:r w:rsidRPr="00D77D00">
        <w:rPr>
          <w:rFonts w:cstheme="minorHAnsi"/>
          <w:sz w:val="18"/>
          <w:szCs w:val="18"/>
        </w:rPr>
        <w:t xml:space="preserve">           do que um sonho vegetal</w:t>
      </w:r>
    </w:p>
    <w:p w14:paraId="79D01D0E" w14:textId="77777777" w:rsidR="00822351" w:rsidRPr="00D77D00" w:rsidRDefault="00822351" w:rsidP="00204948">
      <w:pPr>
        <w:rPr>
          <w:rFonts w:cstheme="minorHAnsi"/>
          <w:sz w:val="18"/>
          <w:szCs w:val="18"/>
        </w:rPr>
      </w:pPr>
    </w:p>
    <w:p w14:paraId="3FF78C69" w14:textId="77777777" w:rsidR="00822351" w:rsidRPr="00D77D00" w:rsidRDefault="00822351" w:rsidP="00204948">
      <w:pPr>
        <w:rPr>
          <w:rFonts w:cstheme="minorHAnsi"/>
          <w:sz w:val="18"/>
          <w:szCs w:val="18"/>
        </w:rPr>
      </w:pPr>
      <w:r w:rsidRPr="00D77D00">
        <w:rPr>
          <w:rFonts w:cstheme="minorHAnsi"/>
          <w:sz w:val="18"/>
          <w:szCs w:val="18"/>
        </w:rPr>
        <w:t>esperei que descesses</w:t>
      </w:r>
    </w:p>
    <w:p w14:paraId="16D26865" w14:textId="77777777" w:rsidR="00822351" w:rsidRPr="00D77D00" w:rsidRDefault="00822351" w:rsidP="00204948">
      <w:pPr>
        <w:rPr>
          <w:rFonts w:cstheme="minorHAnsi"/>
          <w:sz w:val="18"/>
          <w:szCs w:val="18"/>
        </w:rPr>
      </w:pPr>
      <w:r w:rsidRPr="00D77D00">
        <w:rPr>
          <w:rFonts w:cstheme="minorHAnsi"/>
          <w:sz w:val="18"/>
          <w:szCs w:val="18"/>
        </w:rPr>
        <w:t>num raio de lua</w:t>
      </w:r>
    </w:p>
    <w:p w14:paraId="20FBB2C6" w14:textId="77777777" w:rsidR="00822351" w:rsidRPr="00D77D00" w:rsidRDefault="00822351" w:rsidP="00204948">
      <w:pPr>
        <w:rPr>
          <w:rFonts w:cstheme="minorHAnsi"/>
          <w:sz w:val="18"/>
          <w:szCs w:val="18"/>
        </w:rPr>
      </w:pPr>
      <w:r w:rsidRPr="00D77D00">
        <w:rPr>
          <w:rFonts w:cstheme="minorHAnsi"/>
          <w:sz w:val="18"/>
          <w:szCs w:val="18"/>
        </w:rPr>
        <w:t>e viesses</w:t>
      </w:r>
    </w:p>
    <w:p w14:paraId="730625BA" w14:textId="77777777" w:rsidR="00822351" w:rsidRPr="00D77D00" w:rsidRDefault="00822351" w:rsidP="00204948">
      <w:pPr>
        <w:rPr>
          <w:rFonts w:cstheme="minorHAnsi"/>
          <w:sz w:val="18"/>
          <w:szCs w:val="18"/>
        </w:rPr>
      </w:pPr>
      <w:r w:rsidRPr="00D77D00">
        <w:rPr>
          <w:rFonts w:cstheme="minorHAnsi"/>
          <w:sz w:val="18"/>
          <w:szCs w:val="18"/>
        </w:rPr>
        <w:t xml:space="preserve">              bailando em pontas (como uma sílfide nua)</w:t>
      </w:r>
    </w:p>
    <w:p w14:paraId="4DE23B91" w14:textId="77777777" w:rsidR="00822351" w:rsidRPr="00D77D00" w:rsidRDefault="00822351" w:rsidP="00204948">
      <w:pPr>
        <w:rPr>
          <w:rFonts w:cstheme="minorHAnsi"/>
          <w:sz w:val="18"/>
          <w:szCs w:val="18"/>
        </w:rPr>
      </w:pPr>
      <w:r w:rsidRPr="00D77D00">
        <w:rPr>
          <w:rFonts w:cstheme="minorHAnsi"/>
          <w:sz w:val="18"/>
          <w:szCs w:val="18"/>
        </w:rPr>
        <w:t xml:space="preserve">              deitar-te na minha cama</w:t>
      </w:r>
    </w:p>
    <w:p w14:paraId="7B141233" w14:textId="77777777" w:rsidR="00822351" w:rsidRPr="00D77D00" w:rsidRDefault="00822351" w:rsidP="00204948">
      <w:pPr>
        <w:rPr>
          <w:rFonts w:cstheme="minorHAnsi"/>
          <w:sz w:val="18"/>
          <w:szCs w:val="18"/>
        </w:rPr>
      </w:pPr>
    </w:p>
    <w:p w14:paraId="4C0B1747" w14:textId="77777777" w:rsidR="00822351" w:rsidRPr="00D77D00" w:rsidRDefault="00822351" w:rsidP="00204948">
      <w:pPr>
        <w:rPr>
          <w:rFonts w:cstheme="minorHAnsi"/>
          <w:sz w:val="18"/>
          <w:szCs w:val="18"/>
        </w:rPr>
      </w:pPr>
      <w:r w:rsidRPr="00D77D00">
        <w:rPr>
          <w:rFonts w:cstheme="minorHAnsi"/>
          <w:sz w:val="18"/>
          <w:szCs w:val="18"/>
        </w:rPr>
        <w:t>Na minha fantasia</w:t>
      </w:r>
    </w:p>
    <w:p w14:paraId="6088D63C" w14:textId="77777777" w:rsidR="00822351" w:rsidRPr="00D77D00" w:rsidRDefault="00822351" w:rsidP="00204948">
      <w:pPr>
        <w:rPr>
          <w:rFonts w:cstheme="minorHAnsi"/>
          <w:sz w:val="18"/>
          <w:szCs w:val="18"/>
        </w:rPr>
      </w:pPr>
      <w:r w:rsidRPr="00D77D00">
        <w:rPr>
          <w:rFonts w:cstheme="minorHAnsi"/>
          <w:sz w:val="18"/>
          <w:szCs w:val="18"/>
        </w:rPr>
        <w:t>de menino púbere</w:t>
      </w:r>
    </w:p>
    <w:p w14:paraId="7C8F94A9" w14:textId="77777777" w:rsidR="00822351" w:rsidRPr="00D77D00" w:rsidRDefault="00822351" w:rsidP="00204948">
      <w:pPr>
        <w:rPr>
          <w:rFonts w:cstheme="minorHAnsi"/>
          <w:sz w:val="18"/>
          <w:szCs w:val="18"/>
        </w:rPr>
      </w:pPr>
      <w:r w:rsidRPr="00D77D00">
        <w:rPr>
          <w:rFonts w:cstheme="minorHAnsi"/>
          <w:sz w:val="18"/>
          <w:szCs w:val="18"/>
        </w:rPr>
        <w:t>esperei que fosses uma melodia</w:t>
      </w:r>
    </w:p>
    <w:p w14:paraId="2B470192" w14:textId="77777777" w:rsidR="00822351" w:rsidRPr="00D77D00" w:rsidRDefault="00822351" w:rsidP="00204948">
      <w:pPr>
        <w:rPr>
          <w:rFonts w:cstheme="minorHAnsi"/>
          <w:sz w:val="18"/>
          <w:szCs w:val="18"/>
        </w:rPr>
      </w:pPr>
      <w:r w:rsidRPr="00D77D00">
        <w:rPr>
          <w:rFonts w:cstheme="minorHAnsi"/>
          <w:sz w:val="18"/>
          <w:szCs w:val="18"/>
        </w:rPr>
        <w:t xml:space="preserve">             uma flor</w:t>
      </w:r>
    </w:p>
    <w:p w14:paraId="5E140059" w14:textId="77777777" w:rsidR="00822351" w:rsidRPr="00D77D00" w:rsidRDefault="00822351" w:rsidP="00204948">
      <w:pPr>
        <w:rPr>
          <w:rFonts w:cstheme="minorHAnsi"/>
          <w:sz w:val="18"/>
          <w:szCs w:val="18"/>
        </w:rPr>
      </w:pPr>
      <w:r w:rsidRPr="00D77D00">
        <w:rPr>
          <w:rFonts w:cstheme="minorHAnsi"/>
          <w:sz w:val="18"/>
          <w:szCs w:val="18"/>
        </w:rPr>
        <w:t xml:space="preserve">             um raio de lua</w:t>
      </w:r>
    </w:p>
    <w:p w14:paraId="405E4D05" w14:textId="77777777" w:rsidR="00822351" w:rsidRPr="00D77D00" w:rsidRDefault="00822351" w:rsidP="00204948">
      <w:pPr>
        <w:rPr>
          <w:rFonts w:cstheme="minorHAnsi"/>
          <w:sz w:val="18"/>
          <w:szCs w:val="18"/>
        </w:rPr>
      </w:pPr>
    </w:p>
    <w:p w14:paraId="7CBD87DD" w14:textId="77777777" w:rsidR="00822351" w:rsidRPr="00D77D00" w:rsidRDefault="00822351" w:rsidP="00204948">
      <w:pPr>
        <w:rPr>
          <w:rFonts w:cstheme="minorHAnsi"/>
          <w:sz w:val="18"/>
          <w:szCs w:val="18"/>
        </w:rPr>
      </w:pPr>
      <w:r w:rsidRPr="00D77D00">
        <w:rPr>
          <w:rFonts w:cstheme="minorHAnsi"/>
          <w:sz w:val="18"/>
          <w:szCs w:val="18"/>
        </w:rPr>
        <w:t>Esperei por ti todos os minutos</w:t>
      </w:r>
    </w:p>
    <w:p w14:paraId="0E121B54" w14:textId="77777777" w:rsidR="00822351" w:rsidRPr="00D77D00" w:rsidRDefault="00822351" w:rsidP="00204948">
      <w:pPr>
        <w:rPr>
          <w:rFonts w:cstheme="minorHAnsi"/>
          <w:sz w:val="18"/>
          <w:szCs w:val="18"/>
        </w:rPr>
      </w:pPr>
      <w:r w:rsidRPr="00D77D00">
        <w:rPr>
          <w:rFonts w:cstheme="minorHAnsi"/>
          <w:sz w:val="18"/>
          <w:szCs w:val="18"/>
        </w:rPr>
        <w:t>do dia e da noite com</w:t>
      </w:r>
    </w:p>
    <w:p w14:paraId="67AF2AAC" w14:textId="77777777" w:rsidR="00822351" w:rsidRPr="00D77D00" w:rsidRDefault="00822351" w:rsidP="00204948">
      <w:pPr>
        <w:rPr>
          <w:rFonts w:cstheme="minorHAnsi"/>
          <w:sz w:val="18"/>
          <w:szCs w:val="18"/>
        </w:rPr>
      </w:pPr>
      <w:r w:rsidRPr="00D77D00">
        <w:rPr>
          <w:rFonts w:cstheme="minorHAnsi"/>
          <w:sz w:val="18"/>
          <w:szCs w:val="18"/>
        </w:rPr>
        <w:t>os nervos a alma ansiosa</w:t>
      </w:r>
    </w:p>
    <w:p w14:paraId="4604FB6D" w14:textId="77777777" w:rsidR="00822351" w:rsidRPr="00D77D00" w:rsidRDefault="00822351" w:rsidP="00204948">
      <w:pPr>
        <w:rPr>
          <w:rFonts w:cstheme="minorHAnsi"/>
          <w:sz w:val="18"/>
          <w:szCs w:val="18"/>
        </w:rPr>
      </w:pPr>
      <w:r w:rsidRPr="00D77D00">
        <w:rPr>
          <w:rFonts w:cstheme="minorHAnsi"/>
          <w:sz w:val="18"/>
          <w:szCs w:val="18"/>
        </w:rPr>
        <w:t xml:space="preserve">                afagando-te nas pétalas das rosas</w:t>
      </w:r>
    </w:p>
    <w:p w14:paraId="482E5080" w14:textId="329AD6CA" w:rsidR="00822351" w:rsidRDefault="00822351" w:rsidP="00204948">
      <w:pPr>
        <w:rPr>
          <w:rFonts w:cstheme="minorHAnsi"/>
          <w:sz w:val="18"/>
          <w:szCs w:val="18"/>
        </w:rPr>
      </w:pPr>
      <w:r w:rsidRPr="00D77D00">
        <w:rPr>
          <w:rFonts w:cstheme="minorHAnsi"/>
          <w:sz w:val="18"/>
          <w:szCs w:val="18"/>
        </w:rPr>
        <w:t xml:space="preserve">                ou mordendo-te na polpa dos frutos</w:t>
      </w:r>
    </w:p>
    <w:p w14:paraId="792ED859" w14:textId="77777777" w:rsidR="00CB5D83" w:rsidRPr="00D77D00" w:rsidRDefault="00CB5D83" w:rsidP="00204948">
      <w:pPr>
        <w:rPr>
          <w:rFonts w:cstheme="minorHAnsi"/>
          <w:sz w:val="18"/>
          <w:szCs w:val="18"/>
        </w:rPr>
      </w:pPr>
    </w:p>
    <w:p w14:paraId="33D3186A" w14:textId="77777777" w:rsidR="00822351" w:rsidRPr="00D77D00" w:rsidRDefault="00D445F2" w:rsidP="00204948">
      <w:pPr>
        <w:rPr>
          <w:rFonts w:cstheme="minorHAnsi"/>
          <w:sz w:val="18"/>
          <w:szCs w:val="18"/>
        </w:rPr>
      </w:pPr>
      <w:r>
        <w:rPr>
          <w:rFonts w:cstheme="minorHAnsi"/>
          <w:sz w:val="18"/>
          <w:szCs w:val="18"/>
        </w:rPr>
        <w:pict w14:anchorId="61485CFF">
          <v:shape id="_x0000_i1057" type="#_x0000_t75" style="width:346.5pt;height:5.75pt" o:hrpct="0" o:hralign="center" o:hr="t">
            <v:imagedata r:id="rId56" o:title=""/>
          </v:shape>
        </w:pict>
      </w:r>
    </w:p>
    <w:p w14:paraId="445C7326" w14:textId="474E4C21" w:rsidR="00822351" w:rsidRPr="00D77D00" w:rsidRDefault="00822351" w:rsidP="00C4479F">
      <w:pPr>
        <w:pStyle w:val="Heading8"/>
        <w:rPr>
          <w:color w:val="FF0000"/>
        </w:rPr>
      </w:pPr>
      <w:r w:rsidRPr="00D77D00">
        <w:t>SIMPLESMENTE</w:t>
      </w:r>
      <w:r w:rsidR="00E773B9" w:rsidRPr="00D77D00">
        <w:rPr>
          <w:rStyle w:val="FootnoteReference"/>
          <w:rFonts w:cstheme="minorHAnsi"/>
          <w:szCs w:val="18"/>
        </w:rPr>
        <w:footnoteReference w:id="29"/>
      </w:r>
      <w:r w:rsidR="00E773B9" w:rsidRPr="00D77D00">
        <w:t xml:space="preserve"> </w:t>
      </w:r>
      <w:r w:rsidRPr="00D77D00">
        <w:t xml:space="preserve">    </w:t>
      </w:r>
      <w:r w:rsidRPr="00D77D00">
        <w:rPr>
          <w:color w:val="FF0000"/>
        </w:rPr>
        <w:t xml:space="preserve">carolina </w:t>
      </w:r>
    </w:p>
    <w:p w14:paraId="29BA4E13" w14:textId="77777777" w:rsidR="00822351" w:rsidRPr="00D77D00" w:rsidRDefault="00822351" w:rsidP="00204948">
      <w:pPr>
        <w:rPr>
          <w:rFonts w:cstheme="minorHAnsi"/>
          <w:sz w:val="18"/>
          <w:szCs w:val="18"/>
          <w:lang w:eastAsia="pt-PT"/>
        </w:rPr>
      </w:pPr>
    </w:p>
    <w:p w14:paraId="6B51FD80" w14:textId="77777777" w:rsidR="00822351" w:rsidRPr="00D77D00" w:rsidRDefault="00822351" w:rsidP="00204948">
      <w:pPr>
        <w:rPr>
          <w:rFonts w:cstheme="minorHAnsi"/>
          <w:sz w:val="18"/>
          <w:szCs w:val="18"/>
        </w:rPr>
      </w:pPr>
      <w:r w:rsidRPr="00D77D00">
        <w:rPr>
          <w:rFonts w:cstheme="minorHAnsi"/>
          <w:sz w:val="18"/>
          <w:szCs w:val="18"/>
        </w:rPr>
        <w:t xml:space="preserve">                    amar-te sem juras nem promessas</w:t>
      </w:r>
    </w:p>
    <w:p w14:paraId="43770618" w14:textId="77777777" w:rsidR="00822351" w:rsidRPr="00D77D00" w:rsidRDefault="00822351" w:rsidP="00204948">
      <w:pPr>
        <w:rPr>
          <w:rFonts w:cstheme="minorHAnsi"/>
          <w:sz w:val="18"/>
          <w:szCs w:val="18"/>
        </w:rPr>
      </w:pPr>
      <w:r w:rsidRPr="00D77D00">
        <w:rPr>
          <w:rFonts w:cstheme="minorHAnsi"/>
          <w:sz w:val="18"/>
          <w:szCs w:val="18"/>
        </w:rPr>
        <w:t xml:space="preserve">                    sem noites de vigília</w:t>
      </w:r>
    </w:p>
    <w:p w14:paraId="4831A474" w14:textId="77777777" w:rsidR="00822351" w:rsidRPr="00D77D00" w:rsidRDefault="00822351" w:rsidP="00204948">
      <w:pPr>
        <w:rPr>
          <w:rFonts w:cstheme="minorHAnsi"/>
          <w:sz w:val="18"/>
          <w:szCs w:val="18"/>
        </w:rPr>
      </w:pPr>
      <w:r w:rsidRPr="00D77D00">
        <w:rPr>
          <w:rFonts w:cstheme="minorHAnsi"/>
          <w:sz w:val="18"/>
          <w:szCs w:val="18"/>
        </w:rPr>
        <w:t xml:space="preserve">                    nem esta paixão que me buleversa</w:t>
      </w:r>
    </w:p>
    <w:p w14:paraId="337ED8E6" w14:textId="77777777" w:rsidR="00822351" w:rsidRPr="00D77D00" w:rsidRDefault="00822351" w:rsidP="00204948">
      <w:pPr>
        <w:rPr>
          <w:rFonts w:cstheme="minorHAnsi"/>
          <w:sz w:val="18"/>
          <w:szCs w:val="18"/>
        </w:rPr>
      </w:pPr>
      <w:r w:rsidRPr="00D77D00">
        <w:rPr>
          <w:rFonts w:cstheme="minorHAnsi"/>
          <w:sz w:val="18"/>
          <w:szCs w:val="18"/>
        </w:rPr>
        <w:lastRenderedPageBreak/>
        <w:t xml:space="preserve">                    os nervos e me ensombra a vida</w:t>
      </w:r>
    </w:p>
    <w:p w14:paraId="2453B278" w14:textId="77777777" w:rsidR="00822351" w:rsidRPr="00D77D00" w:rsidRDefault="00822351" w:rsidP="00204948">
      <w:pPr>
        <w:rPr>
          <w:rFonts w:cstheme="minorHAnsi"/>
          <w:sz w:val="18"/>
          <w:szCs w:val="18"/>
        </w:rPr>
      </w:pPr>
    </w:p>
    <w:p w14:paraId="39F260F0" w14:textId="77777777" w:rsidR="00822351" w:rsidRPr="00D77D00" w:rsidRDefault="00822351" w:rsidP="00204948">
      <w:pPr>
        <w:rPr>
          <w:rFonts w:cstheme="minorHAnsi"/>
          <w:sz w:val="18"/>
          <w:szCs w:val="18"/>
        </w:rPr>
      </w:pPr>
      <w:r w:rsidRPr="00D77D00">
        <w:rPr>
          <w:rFonts w:cstheme="minorHAnsi"/>
          <w:sz w:val="18"/>
          <w:szCs w:val="18"/>
        </w:rPr>
        <w:t xml:space="preserve">                    sem desespero sem romance</w:t>
      </w:r>
    </w:p>
    <w:p w14:paraId="227DABA2" w14:textId="77777777" w:rsidR="00822351" w:rsidRPr="00D77D00" w:rsidRDefault="00822351" w:rsidP="00204948">
      <w:pPr>
        <w:rPr>
          <w:rFonts w:cstheme="minorHAnsi"/>
          <w:sz w:val="18"/>
          <w:szCs w:val="18"/>
        </w:rPr>
      </w:pPr>
      <w:r w:rsidRPr="00D77D00">
        <w:rPr>
          <w:rFonts w:cstheme="minorHAnsi"/>
          <w:sz w:val="18"/>
          <w:szCs w:val="18"/>
        </w:rPr>
        <w:t xml:space="preserve">                    como se nada tivesse acontecido</w:t>
      </w:r>
    </w:p>
    <w:p w14:paraId="4A2E3487" w14:textId="77777777" w:rsidR="00822351" w:rsidRPr="00D77D00" w:rsidRDefault="00822351" w:rsidP="00204948">
      <w:pPr>
        <w:rPr>
          <w:rFonts w:cstheme="minorHAnsi"/>
          <w:sz w:val="18"/>
          <w:szCs w:val="18"/>
        </w:rPr>
      </w:pPr>
      <w:r w:rsidRPr="00D77D00">
        <w:rPr>
          <w:rFonts w:cstheme="minorHAnsi"/>
          <w:sz w:val="18"/>
          <w:szCs w:val="18"/>
        </w:rPr>
        <w:t xml:space="preserve">                    sem as tuas lágrimas sem a minha angústia  </w:t>
      </w:r>
    </w:p>
    <w:p w14:paraId="69A1EE3D" w14:textId="77777777" w:rsidR="00822351" w:rsidRPr="00D77D00" w:rsidRDefault="00822351" w:rsidP="00204948">
      <w:pPr>
        <w:rPr>
          <w:rFonts w:cstheme="minorHAnsi"/>
          <w:sz w:val="18"/>
          <w:szCs w:val="18"/>
        </w:rPr>
      </w:pPr>
    </w:p>
    <w:p w14:paraId="043D9A24" w14:textId="77777777" w:rsidR="00822351" w:rsidRPr="00D77D00" w:rsidRDefault="00822351" w:rsidP="00204948">
      <w:pPr>
        <w:rPr>
          <w:rFonts w:cstheme="minorHAnsi"/>
          <w:sz w:val="18"/>
          <w:szCs w:val="18"/>
        </w:rPr>
      </w:pPr>
      <w:r w:rsidRPr="00D77D00">
        <w:rPr>
          <w:rFonts w:cstheme="minorHAnsi"/>
          <w:sz w:val="18"/>
          <w:szCs w:val="18"/>
        </w:rPr>
        <w:t xml:space="preserve">                    plácida simples naturalmente</w:t>
      </w:r>
    </w:p>
    <w:p w14:paraId="4A4F13D8" w14:textId="7D76723B" w:rsidR="00822351" w:rsidRDefault="00822351" w:rsidP="00204948">
      <w:pPr>
        <w:rPr>
          <w:rFonts w:cstheme="minorHAnsi"/>
          <w:sz w:val="18"/>
          <w:szCs w:val="18"/>
        </w:rPr>
      </w:pPr>
      <w:r w:rsidRPr="00D77D00">
        <w:rPr>
          <w:rFonts w:cstheme="minorHAnsi"/>
          <w:sz w:val="18"/>
          <w:szCs w:val="18"/>
        </w:rPr>
        <w:t xml:space="preserve">                    como florescem as ervas do caminho</w:t>
      </w:r>
    </w:p>
    <w:p w14:paraId="440944A2" w14:textId="77777777" w:rsidR="00CB5D83" w:rsidRPr="00D77D00" w:rsidRDefault="00CB5D83" w:rsidP="00204948">
      <w:pPr>
        <w:rPr>
          <w:rFonts w:cstheme="minorHAnsi"/>
          <w:sz w:val="18"/>
          <w:szCs w:val="18"/>
        </w:rPr>
      </w:pPr>
    </w:p>
    <w:p w14:paraId="56B92B38" w14:textId="77777777" w:rsidR="00822351" w:rsidRPr="00D77D00" w:rsidRDefault="00D445F2" w:rsidP="00204948">
      <w:pPr>
        <w:rPr>
          <w:rFonts w:cstheme="minorHAnsi"/>
          <w:sz w:val="18"/>
          <w:szCs w:val="18"/>
        </w:rPr>
      </w:pPr>
      <w:r>
        <w:rPr>
          <w:rFonts w:cstheme="minorHAnsi"/>
          <w:sz w:val="18"/>
          <w:szCs w:val="18"/>
        </w:rPr>
        <w:pict w14:anchorId="30248611">
          <v:shape id="_x0000_i1058" type="#_x0000_t75" style="width:346.5pt;height:5.75pt" o:hrpct="0" o:hralign="center" o:hr="t">
            <v:imagedata r:id="rId56" o:title=""/>
          </v:shape>
        </w:pict>
      </w:r>
    </w:p>
    <w:p w14:paraId="18BBF6D0" w14:textId="359D3C86" w:rsidR="00822351" w:rsidRPr="00D77D00" w:rsidRDefault="00822351" w:rsidP="00C4479F">
      <w:pPr>
        <w:pStyle w:val="Heading8"/>
        <w:rPr>
          <w:color w:val="FF0000"/>
        </w:rPr>
      </w:pPr>
      <w:r w:rsidRPr="00D77D00">
        <w:t xml:space="preserve">   XÁCARA DAS MOÇAS DONZELAS</w:t>
      </w:r>
      <w:r w:rsidR="00E773B9" w:rsidRPr="00D77D00">
        <w:rPr>
          <w:rStyle w:val="FootnoteReference"/>
          <w:rFonts w:cstheme="minorHAnsi"/>
          <w:szCs w:val="18"/>
        </w:rPr>
        <w:footnoteReference w:id="30"/>
      </w:r>
      <w:r w:rsidR="00E773B9" w:rsidRPr="00D77D00">
        <w:t xml:space="preserve"> </w:t>
      </w:r>
      <w:r w:rsidRPr="00D77D00">
        <w:t xml:space="preserve">  </w:t>
      </w:r>
      <w:proofErr w:type="spellStart"/>
      <w:r w:rsidRPr="00D77D00">
        <w:rPr>
          <w:color w:val="FF0000"/>
        </w:rPr>
        <w:t>luciano</w:t>
      </w:r>
      <w:proofErr w:type="spellEnd"/>
    </w:p>
    <w:p w14:paraId="7DF83983" w14:textId="77777777" w:rsidR="00822351" w:rsidRPr="00D77D00" w:rsidRDefault="00822351" w:rsidP="00204948">
      <w:pPr>
        <w:rPr>
          <w:rFonts w:cstheme="minorHAnsi"/>
          <w:sz w:val="18"/>
          <w:szCs w:val="18"/>
          <w:lang w:eastAsia="pt-PT"/>
        </w:rPr>
      </w:pPr>
    </w:p>
    <w:p w14:paraId="36C36062" w14:textId="77777777" w:rsidR="00822351" w:rsidRPr="00D77D00" w:rsidRDefault="00822351" w:rsidP="00204948">
      <w:pPr>
        <w:rPr>
          <w:rFonts w:cstheme="minorHAnsi"/>
          <w:b/>
          <w:sz w:val="18"/>
          <w:szCs w:val="18"/>
        </w:rPr>
      </w:pPr>
      <w:r w:rsidRPr="00D77D00">
        <w:rPr>
          <w:rFonts w:cstheme="minorHAnsi"/>
          <w:b/>
          <w:sz w:val="18"/>
          <w:szCs w:val="18"/>
        </w:rPr>
        <w:t xml:space="preserve">                                 </w:t>
      </w:r>
      <w:r w:rsidRPr="00D77D00">
        <w:rPr>
          <w:rFonts w:cstheme="minorHAnsi"/>
          <w:sz w:val="18"/>
          <w:szCs w:val="18"/>
        </w:rPr>
        <w:t>A noite é de estrelas</w:t>
      </w:r>
      <w:r w:rsidRPr="00D77D00">
        <w:rPr>
          <w:rFonts w:cstheme="minorHAnsi"/>
          <w:b/>
          <w:sz w:val="18"/>
          <w:szCs w:val="18"/>
        </w:rPr>
        <w:t xml:space="preserve">  </w:t>
      </w:r>
    </w:p>
    <w:p w14:paraId="00556AF2" w14:textId="77777777" w:rsidR="00822351" w:rsidRPr="00D77D00" w:rsidRDefault="00822351" w:rsidP="00204948">
      <w:pPr>
        <w:rPr>
          <w:rFonts w:cstheme="minorHAnsi"/>
          <w:sz w:val="18"/>
          <w:szCs w:val="18"/>
        </w:rPr>
      </w:pPr>
      <w:r w:rsidRPr="00D77D00">
        <w:rPr>
          <w:rFonts w:cstheme="minorHAnsi"/>
          <w:b/>
          <w:sz w:val="18"/>
          <w:szCs w:val="18"/>
        </w:rPr>
        <w:t xml:space="preserve">                                 </w:t>
      </w:r>
      <w:r w:rsidRPr="00D77D00">
        <w:rPr>
          <w:rFonts w:cstheme="minorHAnsi"/>
          <w:sz w:val="18"/>
          <w:szCs w:val="18"/>
        </w:rPr>
        <w:t>pelo céu brilhando</w:t>
      </w:r>
    </w:p>
    <w:p w14:paraId="67F46322" w14:textId="77777777" w:rsidR="00822351" w:rsidRPr="00D77D00" w:rsidRDefault="00822351" w:rsidP="00204948">
      <w:pPr>
        <w:rPr>
          <w:rFonts w:cstheme="minorHAnsi"/>
          <w:sz w:val="18"/>
          <w:szCs w:val="18"/>
        </w:rPr>
      </w:pPr>
      <w:r w:rsidRPr="00D77D00">
        <w:rPr>
          <w:rFonts w:cstheme="minorHAnsi"/>
          <w:sz w:val="18"/>
          <w:szCs w:val="18"/>
        </w:rPr>
        <w:t xml:space="preserve">                                 e as moças donzelas</w:t>
      </w:r>
    </w:p>
    <w:p w14:paraId="258C096A" w14:textId="77777777" w:rsidR="00822351" w:rsidRPr="00D77D00" w:rsidRDefault="00822351" w:rsidP="00204948">
      <w:pPr>
        <w:rPr>
          <w:rFonts w:cstheme="minorHAnsi"/>
          <w:sz w:val="18"/>
          <w:szCs w:val="18"/>
        </w:rPr>
      </w:pPr>
      <w:r w:rsidRPr="00D77D00">
        <w:rPr>
          <w:rFonts w:cstheme="minorHAnsi"/>
          <w:sz w:val="18"/>
          <w:szCs w:val="18"/>
        </w:rPr>
        <w:t xml:space="preserve">                                 as moças donzelas</w:t>
      </w:r>
    </w:p>
    <w:p w14:paraId="0851E541" w14:textId="77777777" w:rsidR="00822351" w:rsidRPr="00D77D00" w:rsidRDefault="00822351" w:rsidP="00204948">
      <w:pPr>
        <w:rPr>
          <w:rFonts w:cstheme="minorHAnsi"/>
          <w:sz w:val="18"/>
          <w:szCs w:val="18"/>
        </w:rPr>
      </w:pPr>
      <w:r w:rsidRPr="00D77D00">
        <w:rPr>
          <w:rFonts w:cstheme="minorHAnsi"/>
          <w:sz w:val="18"/>
          <w:szCs w:val="18"/>
        </w:rPr>
        <w:t xml:space="preserve">                                 rezando </w:t>
      </w:r>
      <w:proofErr w:type="spellStart"/>
      <w:r w:rsidRPr="00D77D00">
        <w:rPr>
          <w:rFonts w:cstheme="minorHAnsi"/>
          <w:sz w:val="18"/>
          <w:szCs w:val="18"/>
        </w:rPr>
        <w:t>rezando</w:t>
      </w:r>
      <w:proofErr w:type="spellEnd"/>
      <w:r w:rsidRPr="00D77D00">
        <w:rPr>
          <w:rFonts w:cstheme="minorHAnsi"/>
          <w:sz w:val="18"/>
          <w:szCs w:val="18"/>
        </w:rPr>
        <w:t>:</w:t>
      </w:r>
    </w:p>
    <w:p w14:paraId="48D49580" w14:textId="77777777" w:rsidR="00822351" w:rsidRPr="00D77D00" w:rsidRDefault="00822351" w:rsidP="00204948">
      <w:pPr>
        <w:rPr>
          <w:rFonts w:cstheme="minorHAnsi"/>
          <w:sz w:val="18"/>
          <w:szCs w:val="18"/>
        </w:rPr>
      </w:pPr>
    </w:p>
    <w:p w14:paraId="1E7833C2" w14:textId="77777777" w:rsidR="00822351" w:rsidRPr="00D77D00" w:rsidRDefault="00822351" w:rsidP="00204948">
      <w:pPr>
        <w:rPr>
          <w:rFonts w:cstheme="minorHAnsi"/>
          <w:i/>
          <w:sz w:val="18"/>
          <w:szCs w:val="18"/>
        </w:rPr>
      </w:pPr>
      <w:r w:rsidRPr="00D77D00">
        <w:rPr>
          <w:rFonts w:cstheme="minorHAnsi"/>
          <w:sz w:val="18"/>
          <w:szCs w:val="18"/>
        </w:rPr>
        <w:t xml:space="preserve">                                 </w:t>
      </w:r>
      <w:r w:rsidRPr="00D77D00">
        <w:rPr>
          <w:rFonts w:cstheme="minorHAnsi"/>
          <w:i/>
          <w:sz w:val="18"/>
          <w:szCs w:val="18"/>
        </w:rPr>
        <w:t>Não vem um ladrão</w:t>
      </w:r>
    </w:p>
    <w:p w14:paraId="04664E4E" w14:textId="77777777" w:rsidR="00822351" w:rsidRPr="00D77D00" w:rsidRDefault="00822351" w:rsidP="00204948">
      <w:pPr>
        <w:rPr>
          <w:rFonts w:cstheme="minorHAnsi"/>
          <w:i/>
          <w:sz w:val="18"/>
          <w:szCs w:val="18"/>
        </w:rPr>
      </w:pPr>
      <w:r w:rsidRPr="00D77D00">
        <w:rPr>
          <w:rFonts w:cstheme="minorHAnsi"/>
          <w:i/>
          <w:sz w:val="18"/>
          <w:szCs w:val="18"/>
        </w:rPr>
        <w:t xml:space="preserve">                                 não vem um banqueiro</w:t>
      </w:r>
    </w:p>
    <w:p w14:paraId="63D6BBFC" w14:textId="77777777" w:rsidR="00822351" w:rsidRPr="00D77D00" w:rsidRDefault="00822351" w:rsidP="00204948">
      <w:pPr>
        <w:rPr>
          <w:rFonts w:cstheme="minorHAnsi"/>
          <w:i/>
          <w:sz w:val="18"/>
          <w:szCs w:val="18"/>
        </w:rPr>
      </w:pPr>
      <w:r w:rsidRPr="00D77D00">
        <w:rPr>
          <w:rFonts w:cstheme="minorHAnsi"/>
          <w:i/>
          <w:sz w:val="18"/>
          <w:szCs w:val="18"/>
        </w:rPr>
        <w:t xml:space="preserve">                                 ou um trovador</w:t>
      </w:r>
    </w:p>
    <w:p w14:paraId="3FF68E7C" w14:textId="77777777" w:rsidR="00822351" w:rsidRPr="00D77D00" w:rsidRDefault="00822351" w:rsidP="00204948">
      <w:pPr>
        <w:rPr>
          <w:rFonts w:cstheme="minorHAnsi"/>
          <w:i/>
          <w:sz w:val="18"/>
          <w:szCs w:val="18"/>
        </w:rPr>
      </w:pPr>
      <w:r w:rsidRPr="00D77D00">
        <w:rPr>
          <w:rFonts w:cstheme="minorHAnsi"/>
          <w:i/>
          <w:sz w:val="18"/>
          <w:szCs w:val="18"/>
        </w:rPr>
        <w:t xml:space="preserve">                                 ou um cavaleiro</w:t>
      </w:r>
    </w:p>
    <w:p w14:paraId="70C50003" w14:textId="77777777" w:rsidR="00822351" w:rsidRPr="00D77D00" w:rsidRDefault="00822351" w:rsidP="00204948">
      <w:pPr>
        <w:rPr>
          <w:rFonts w:cstheme="minorHAnsi"/>
          <w:i/>
          <w:sz w:val="18"/>
          <w:szCs w:val="18"/>
        </w:rPr>
      </w:pPr>
    </w:p>
    <w:p w14:paraId="509E728B" w14:textId="77777777" w:rsidR="00822351" w:rsidRPr="00D77D00" w:rsidRDefault="00822351" w:rsidP="00204948">
      <w:pPr>
        <w:rPr>
          <w:rFonts w:cstheme="minorHAnsi"/>
          <w:sz w:val="18"/>
          <w:szCs w:val="18"/>
        </w:rPr>
      </w:pPr>
      <w:r w:rsidRPr="00D77D00">
        <w:rPr>
          <w:rFonts w:cstheme="minorHAnsi"/>
          <w:i/>
          <w:sz w:val="18"/>
          <w:szCs w:val="18"/>
        </w:rPr>
        <w:t xml:space="preserve">                                 </w:t>
      </w:r>
      <w:r w:rsidRPr="00D77D00">
        <w:rPr>
          <w:rFonts w:cstheme="minorHAnsi"/>
          <w:sz w:val="18"/>
          <w:szCs w:val="18"/>
        </w:rPr>
        <w:t>A noite é de estrelas</w:t>
      </w:r>
    </w:p>
    <w:p w14:paraId="699D1749" w14:textId="77777777" w:rsidR="00822351" w:rsidRPr="00D77D00" w:rsidRDefault="00822351" w:rsidP="00204948">
      <w:pPr>
        <w:rPr>
          <w:rFonts w:cstheme="minorHAnsi"/>
          <w:sz w:val="18"/>
          <w:szCs w:val="18"/>
        </w:rPr>
      </w:pPr>
      <w:r w:rsidRPr="00D77D00">
        <w:rPr>
          <w:rFonts w:cstheme="minorHAnsi"/>
          <w:sz w:val="18"/>
          <w:szCs w:val="18"/>
        </w:rPr>
        <w:t xml:space="preserve">                                 pelo céu ardendo</w:t>
      </w:r>
    </w:p>
    <w:p w14:paraId="4A932EB9" w14:textId="77777777" w:rsidR="00822351" w:rsidRPr="00D77D00" w:rsidRDefault="00822351" w:rsidP="00204948">
      <w:pPr>
        <w:rPr>
          <w:rFonts w:cstheme="minorHAnsi"/>
          <w:sz w:val="18"/>
          <w:szCs w:val="18"/>
        </w:rPr>
      </w:pPr>
      <w:r w:rsidRPr="00D77D00">
        <w:rPr>
          <w:rFonts w:cstheme="minorHAnsi"/>
          <w:sz w:val="18"/>
          <w:szCs w:val="18"/>
        </w:rPr>
        <w:t xml:space="preserve">                                 e as moças donzelas</w:t>
      </w:r>
    </w:p>
    <w:p w14:paraId="0B745BEE" w14:textId="77777777" w:rsidR="00822351" w:rsidRPr="00D77D00" w:rsidRDefault="00822351" w:rsidP="00204948">
      <w:pPr>
        <w:rPr>
          <w:rFonts w:cstheme="minorHAnsi"/>
          <w:sz w:val="18"/>
          <w:szCs w:val="18"/>
        </w:rPr>
      </w:pPr>
      <w:r w:rsidRPr="00D77D00">
        <w:rPr>
          <w:rFonts w:cstheme="minorHAnsi"/>
          <w:sz w:val="18"/>
          <w:szCs w:val="18"/>
        </w:rPr>
        <w:t xml:space="preserve">                                 as moças donzelas</w:t>
      </w:r>
    </w:p>
    <w:p w14:paraId="09F78272" w14:textId="77777777" w:rsidR="00822351" w:rsidRPr="00D77D00" w:rsidRDefault="00822351" w:rsidP="00204948">
      <w:pPr>
        <w:rPr>
          <w:rFonts w:cstheme="minorHAnsi"/>
          <w:sz w:val="18"/>
          <w:szCs w:val="18"/>
        </w:rPr>
      </w:pPr>
      <w:r w:rsidRPr="00D77D00">
        <w:rPr>
          <w:rFonts w:cstheme="minorHAnsi"/>
          <w:sz w:val="18"/>
          <w:szCs w:val="18"/>
        </w:rPr>
        <w:t xml:space="preserve">                                 dizendo </w:t>
      </w:r>
      <w:proofErr w:type="spellStart"/>
      <w:r w:rsidRPr="00D77D00">
        <w:rPr>
          <w:rFonts w:cstheme="minorHAnsi"/>
          <w:sz w:val="18"/>
          <w:szCs w:val="18"/>
        </w:rPr>
        <w:t>dizendo</w:t>
      </w:r>
      <w:proofErr w:type="spellEnd"/>
      <w:r w:rsidRPr="00D77D00">
        <w:rPr>
          <w:rFonts w:cstheme="minorHAnsi"/>
          <w:sz w:val="18"/>
          <w:szCs w:val="18"/>
        </w:rPr>
        <w:t>:</w:t>
      </w:r>
    </w:p>
    <w:p w14:paraId="7753FFBD" w14:textId="77777777" w:rsidR="00822351" w:rsidRPr="00D77D00" w:rsidRDefault="00822351" w:rsidP="00204948">
      <w:pPr>
        <w:rPr>
          <w:rFonts w:cstheme="minorHAnsi"/>
          <w:sz w:val="18"/>
          <w:szCs w:val="18"/>
        </w:rPr>
      </w:pPr>
    </w:p>
    <w:p w14:paraId="6C86FBEE" w14:textId="77777777" w:rsidR="00822351" w:rsidRPr="00D77D00" w:rsidRDefault="00822351" w:rsidP="00204948">
      <w:pPr>
        <w:rPr>
          <w:rFonts w:cstheme="minorHAnsi"/>
          <w:i/>
          <w:sz w:val="18"/>
          <w:szCs w:val="18"/>
        </w:rPr>
      </w:pPr>
      <w:r w:rsidRPr="00D77D00">
        <w:rPr>
          <w:rFonts w:cstheme="minorHAnsi"/>
          <w:sz w:val="18"/>
          <w:szCs w:val="18"/>
        </w:rPr>
        <w:t xml:space="preserve">                                 </w:t>
      </w:r>
      <w:r w:rsidRPr="00D77D00">
        <w:rPr>
          <w:rFonts w:cstheme="minorHAnsi"/>
          <w:i/>
          <w:sz w:val="18"/>
          <w:szCs w:val="18"/>
        </w:rPr>
        <w:t>Não vem um senhor</w:t>
      </w:r>
    </w:p>
    <w:p w14:paraId="117BC67C" w14:textId="77777777" w:rsidR="00822351" w:rsidRPr="00D77D00" w:rsidRDefault="00822351" w:rsidP="00204948">
      <w:pPr>
        <w:rPr>
          <w:rFonts w:cstheme="minorHAnsi"/>
          <w:i/>
          <w:sz w:val="18"/>
          <w:szCs w:val="18"/>
        </w:rPr>
      </w:pPr>
      <w:r w:rsidRPr="00D77D00">
        <w:rPr>
          <w:rFonts w:cstheme="minorHAnsi"/>
          <w:i/>
          <w:sz w:val="18"/>
          <w:szCs w:val="18"/>
        </w:rPr>
        <w:t xml:space="preserve">                                de alto coturno</w:t>
      </w:r>
    </w:p>
    <w:p w14:paraId="547A419C" w14:textId="77777777" w:rsidR="00822351" w:rsidRPr="00D77D00" w:rsidRDefault="00822351" w:rsidP="00204948">
      <w:pPr>
        <w:rPr>
          <w:rFonts w:cstheme="minorHAnsi"/>
          <w:i/>
          <w:sz w:val="18"/>
          <w:szCs w:val="18"/>
        </w:rPr>
      </w:pPr>
      <w:r w:rsidRPr="00D77D00">
        <w:rPr>
          <w:rFonts w:cstheme="minorHAnsi"/>
          <w:sz w:val="18"/>
          <w:szCs w:val="18"/>
        </w:rPr>
        <w:t xml:space="preserve">                                </w:t>
      </w:r>
      <w:r w:rsidRPr="00D77D00">
        <w:rPr>
          <w:rFonts w:cstheme="minorHAnsi"/>
          <w:i/>
          <w:sz w:val="18"/>
          <w:szCs w:val="18"/>
        </w:rPr>
        <w:t>não vem um polícia</w:t>
      </w:r>
    </w:p>
    <w:p w14:paraId="7133F135" w14:textId="77777777" w:rsidR="00822351" w:rsidRPr="00D77D00" w:rsidRDefault="00822351" w:rsidP="00204948">
      <w:pPr>
        <w:rPr>
          <w:rFonts w:cstheme="minorHAnsi"/>
          <w:i/>
          <w:sz w:val="18"/>
          <w:szCs w:val="18"/>
        </w:rPr>
      </w:pPr>
      <w:r w:rsidRPr="00D77D00">
        <w:rPr>
          <w:rFonts w:cstheme="minorHAnsi"/>
          <w:i/>
          <w:sz w:val="18"/>
          <w:szCs w:val="18"/>
        </w:rPr>
        <w:t xml:space="preserve">                               ou o guarda noturno</w:t>
      </w:r>
    </w:p>
    <w:p w14:paraId="70B981E6" w14:textId="77777777" w:rsidR="00822351" w:rsidRPr="00D77D00" w:rsidRDefault="00822351" w:rsidP="00204948">
      <w:pPr>
        <w:rPr>
          <w:rFonts w:cstheme="minorHAnsi"/>
          <w:i/>
          <w:sz w:val="18"/>
          <w:szCs w:val="18"/>
        </w:rPr>
      </w:pPr>
    </w:p>
    <w:p w14:paraId="17B95A4E" w14:textId="77777777" w:rsidR="00822351" w:rsidRPr="00D77D00" w:rsidRDefault="00822351" w:rsidP="00204948">
      <w:pPr>
        <w:rPr>
          <w:rFonts w:cstheme="minorHAnsi"/>
          <w:sz w:val="18"/>
          <w:szCs w:val="18"/>
        </w:rPr>
      </w:pPr>
      <w:r w:rsidRPr="00D77D00">
        <w:rPr>
          <w:rFonts w:cstheme="minorHAnsi"/>
          <w:sz w:val="18"/>
          <w:szCs w:val="18"/>
        </w:rPr>
        <w:t xml:space="preserve">                               A noite é de estrelas</w:t>
      </w:r>
    </w:p>
    <w:p w14:paraId="3CCA1EA7" w14:textId="77777777" w:rsidR="00822351" w:rsidRPr="00D77D00" w:rsidRDefault="00822351" w:rsidP="00204948">
      <w:pPr>
        <w:rPr>
          <w:rFonts w:cstheme="minorHAnsi"/>
          <w:sz w:val="18"/>
          <w:szCs w:val="18"/>
        </w:rPr>
      </w:pPr>
      <w:r w:rsidRPr="00D77D00">
        <w:rPr>
          <w:rFonts w:cstheme="minorHAnsi"/>
          <w:sz w:val="18"/>
          <w:szCs w:val="18"/>
        </w:rPr>
        <w:t xml:space="preserve">                               pelo céu luzindo</w:t>
      </w:r>
    </w:p>
    <w:p w14:paraId="3106CEFA" w14:textId="77777777" w:rsidR="00822351" w:rsidRPr="00D77D00" w:rsidRDefault="00822351" w:rsidP="00204948">
      <w:pPr>
        <w:rPr>
          <w:rFonts w:cstheme="minorHAnsi"/>
          <w:sz w:val="18"/>
          <w:szCs w:val="18"/>
        </w:rPr>
      </w:pPr>
      <w:r w:rsidRPr="00D77D00">
        <w:rPr>
          <w:rFonts w:cstheme="minorHAnsi"/>
          <w:sz w:val="18"/>
          <w:szCs w:val="18"/>
        </w:rPr>
        <w:t xml:space="preserve">                               e as moças donzelas</w:t>
      </w:r>
    </w:p>
    <w:p w14:paraId="6D3F0C48" w14:textId="77777777" w:rsidR="00822351" w:rsidRPr="00D77D00" w:rsidRDefault="00822351" w:rsidP="00204948">
      <w:pPr>
        <w:rPr>
          <w:rFonts w:cstheme="minorHAnsi"/>
          <w:sz w:val="18"/>
          <w:szCs w:val="18"/>
        </w:rPr>
      </w:pPr>
      <w:r w:rsidRPr="00D77D00">
        <w:rPr>
          <w:rFonts w:cstheme="minorHAnsi"/>
          <w:sz w:val="18"/>
          <w:szCs w:val="18"/>
        </w:rPr>
        <w:t xml:space="preserve">                               as moças donzelas</w:t>
      </w:r>
    </w:p>
    <w:p w14:paraId="26C72097" w14:textId="77777777" w:rsidR="00822351" w:rsidRPr="00D77D00" w:rsidRDefault="00822351" w:rsidP="00204948">
      <w:pPr>
        <w:rPr>
          <w:rFonts w:cstheme="minorHAnsi"/>
          <w:sz w:val="18"/>
          <w:szCs w:val="18"/>
        </w:rPr>
      </w:pPr>
      <w:r w:rsidRPr="00D77D00">
        <w:rPr>
          <w:rFonts w:cstheme="minorHAnsi"/>
          <w:sz w:val="18"/>
          <w:szCs w:val="18"/>
        </w:rPr>
        <w:t xml:space="preserve">                               sorrindo </w:t>
      </w:r>
      <w:proofErr w:type="spellStart"/>
      <w:r w:rsidRPr="00D77D00">
        <w:rPr>
          <w:rFonts w:cstheme="minorHAnsi"/>
          <w:sz w:val="18"/>
          <w:szCs w:val="18"/>
        </w:rPr>
        <w:t>sorrindo</w:t>
      </w:r>
      <w:proofErr w:type="spellEnd"/>
      <w:r w:rsidRPr="00D77D00">
        <w:rPr>
          <w:rFonts w:cstheme="minorHAnsi"/>
          <w:sz w:val="18"/>
          <w:szCs w:val="18"/>
        </w:rPr>
        <w:t>:</w:t>
      </w:r>
    </w:p>
    <w:p w14:paraId="403A1334" w14:textId="77777777" w:rsidR="00822351" w:rsidRPr="00D77D00" w:rsidRDefault="00822351" w:rsidP="00204948">
      <w:pPr>
        <w:rPr>
          <w:rFonts w:cstheme="minorHAnsi"/>
          <w:sz w:val="18"/>
          <w:szCs w:val="18"/>
        </w:rPr>
      </w:pPr>
    </w:p>
    <w:p w14:paraId="0EFF7D46" w14:textId="77777777" w:rsidR="00822351" w:rsidRPr="00D77D00" w:rsidRDefault="00822351" w:rsidP="00204948">
      <w:pPr>
        <w:rPr>
          <w:rFonts w:cstheme="minorHAnsi"/>
          <w:i/>
          <w:sz w:val="18"/>
          <w:szCs w:val="18"/>
        </w:rPr>
      </w:pPr>
      <w:r w:rsidRPr="00D77D00">
        <w:rPr>
          <w:rFonts w:cstheme="minorHAnsi"/>
          <w:sz w:val="18"/>
          <w:szCs w:val="18"/>
        </w:rPr>
        <w:t xml:space="preserve">                                   </w:t>
      </w:r>
      <w:r w:rsidRPr="00D77D00">
        <w:rPr>
          <w:rFonts w:cstheme="minorHAnsi"/>
          <w:i/>
          <w:sz w:val="18"/>
          <w:szCs w:val="18"/>
        </w:rPr>
        <w:t>Não vem um amigo</w:t>
      </w:r>
    </w:p>
    <w:p w14:paraId="7A758F90" w14:textId="77777777" w:rsidR="00822351" w:rsidRPr="00D77D00" w:rsidRDefault="00822351" w:rsidP="00204948">
      <w:pPr>
        <w:rPr>
          <w:rFonts w:cstheme="minorHAnsi"/>
          <w:i/>
          <w:sz w:val="18"/>
          <w:szCs w:val="18"/>
        </w:rPr>
      </w:pPr>
      <w:r w:rsidRPr="00D77D00">
        <w:rPr>
          <w:rFonts w:cstheme="minorHAnsi"/>
          <w:i/>
          <w:sz w:val="18"/>
          <w:szCs w:val="18"/>
        </w:rPr>
        <w:t xml:space="preserve">                                  ou um inimigo</w:t>
      </w:r>
    </w:p>
    <w:p w14:paraId="0B117CCE" w14:textId="77777777" w:rsidR="00822351" w:rsidRPr="00D77D00" w:rsidRDefault="00822351" w:rsidP="00204948">
      <w:pPr>
        <w:rPr>
          <w:rFonts w:cstheme="minorHAnsi"/>
          <w:i/>
          <w:sz w:val="18"/>
          <w:szCs w:val="18"/>
        </w:rPr>
      </w:pPr>
      <w:r w:rsidRPr="00D77D00">
        <w:rPr>
          <w:rFonts w:cstheme="minorHAnsi"/>
          <w:i/>
          <w:sz w:val="18"/>
          <w:szCs w:val="18"/>
        </w:rPr>
        <w:t xml:space="preserve">                                 não vem um soldado</w:t>
      </w:r>
    </w:p>
    <w:p w14:paraId="38ED971F" w14:textId="77777777" w:rsidR="00822351" w:rsidRPr="00D77D00" w:rsidRDefault="00822351" w:rsidP="00204948">
      <w:pPr>
        <w:rPr>
          <w:rFonts w:cstheme="minorHAnsi"/>
          <w:i/>
          <w:sz w:val="18"/>
          <w:szCs w:val="18"/>
        </w:rPr>
      </w:pPr>
      <w:r w:rsidRPr="00D77D00">
        <w:rPr>
          <w:rFonts w:cstheme="minorHAnsi"/>
          <w:i/>
          <w:sz w:val="18"/>
          <w:szCs w:val="18"/>
        </w:rPr>
        <w:t xml:space="preserve">                                 não vem um mendigo</w:t>
      </w:r>
    </w:p>
    <w:p w14:paraId="0DCB4127" w14:textId="77777777" w:rsidR="00822351" w:rsidRPr="00D77D00" w:rsidRDefault="00822351" w:rsidP="00204948">
      <w:pPr>
        <w:rPr>
          <w:rFonts w:cstheme="minorHAnsi"/>
          <w:i/>
          <w:sz w:val="18"/>
          <w:szCs w:val="18"/>
        </w:rPr>
      </w:pPr>
    </w:p>
    <w:p w14:paraId="498F342F" w14:textId="77777777" w:rsidR="00822351" w:rsidRPr="00D77D00" w:rsidRDefault="00822351" w:rsidP="00204948">
      <w:pPr>
        <w:rPr>
          <w:rFonts w:cstheme="minorHAnsi"/>
          <w:sz w:val="18"/>
          <w:szCs w:val="18"/>
        </w:rPr>
      </w:pPr>
      <w:r w:rsidRPr="00D77D00">
        <w:rPr>
          <w:rFonts w:cstheme="minorHAnsi"/>
          <w:i/>
          <w:sz w:val="18"/>
          <w:szCs w:val="18"/>
        </w:rPr>
        <w:t xml:space="preserve">                          </w:t>
      </w:r>
      <w:r w:rsidRPr="00D77D00">
        <w:rPr>
          <w:rFonts w:cstheme="minorHAnsi"/>
          <w:sz w:val="18"/>
          <w:szCs w:val="18"/>
        </w:rPr>
        <w:t xml:space="preserve">       A noite é de estrelas</w:t>
      </w:r>
    </w:p>
    <w:p w14:paraId="15D1BFB3" w14:textId="77777777" w:rsidR="00822351" w:rsidRPr="00D77D00" w:rsidRDefault="00822351" w:rsidP="00204948">
      <w:pPr>
        <w:rPr>
          <w:rFonts w:cstheme="minorHAnsi"/>
          <w:sz w:val="18"/>
          <w:szCs w:val="18"/>
        </w:rPr>
      </w:pPr>
      <w:r w:rsidRPr="00D77D00">
        <w:rPr>
          <w:rFonts w:cstheme="minorHAnsi"/>
          <w:sz w:val="18"/>
          <w:szCs w:val="18"/>
        </w:rPr>
        <w:t xml:space="preserve">                                 pelo céu redondo</w:t>
      </w:r>
    </w:p>
    <w:p w14:paraId="2AB3FA97" w14:textId="77777777" w:rsidR="00822351" w:rsidRPr="00D77D00" w:rsidRDefault="00822351" w:rsidP="00204948">
      <w:pPr>
        <w:rPr>
          <w:rFonts w:cstheme="minorHAnsi"/>
          <w:sz w:val="18"/>
          <w:szCs w:val="18"/>
        </w:rPr>
      </w:pPr>
      <w:r w:rsidRPr="00D77D00">
        <w:rPr>
          <w:rFonts w:cstheme="minorHAnsi"/>
          <w:sz w:val="18"/>
          <w:szCs w:val="18"/>
        </w:rPr>
        <w:t xml:space="preserve">                                 e as moças donzelas</w:t>
      </w:r>
    </w:p>
    <w:p w14:paraId="55A12E0C" w14:textId="77777777" w:rsidR="00822351" w:rsidRPr="00D77D00" w:rsidRDefault="00822351" w:rsidP="00204948">
      <w:pPr>
        <w:rPr>
          <w:rFonts w:cstheme="minorHAnsi"/>
          <w:sz w:val="18"/>
          <w:szCs w:val="18"/>
        </w:rPr>
      </w:pPr>
      <w:r w:rsidRPr="00D77D00">
        <w:rPr>
          <w:rFonts w:cstheme="minorHAnsi"/>
          <w:sz w:val="18"/>
          <w:szCs w:val="18"/>
        </w:rPr>
        <w:t xml:space="preserve">                                 as moças donzelas</w:t>
      </w:r>
    </w:p>
    <w:p w14:paraId="23706F3B" w14:textId="77777777" w:rsidR="00822351" w:rsidRPr="00D77D00" w:rsidRDefault="00822351" w:rsidP="00204948">
      <w:pPr>
        <w:rPr>
          <w:rFonts w:cstheme="minorHAnsi"/>
          <w:sz w:val="18"/>
          <w:szCs w:val="18"/>
        </w:rPr>
      </w:pPr>
      <w:r w:rsidRPr="00D77D00">
        <w:rPr>
          <w:rFonts w:cstheme="minorHAnsi"/>
          <w:sz w:val="18"/>
          <w:szCs w:val="18"/>
        </w:rPr>
        <w:t xml:space="preserve">                                 supondo </w:t>
      </w:r>
      <w:proofErr w:type="spellStart"/>
      <w:r w:rsidRPr="00D77D00">
        <w:rPr>
          <w:rFonts w:cstheme="minorHAnsi"/>
          <w:sz w:val="18"/>
          <w:szCs w:val="18"/>
        </w:rPr>
        <w:t>supondo</w:t>
      </w:r>
      <w:proofErr w:type="spellEnd"/>
      <w:r w:rsidRPr="00D77D00">
        <w:rPr>
          <w:rFonts w:cstheme="minorHAnsi"/>
          <w:sz w:val="18"/>
          <w:szCs w:val="18"/>
        </w:rPr>
        <w:t>:</w:t>
      </w:r>
    </w:p>
    <w:p w14:paraId="2B68015A" w14:textId="77777777" w:rsidR="00822351" w:rsidRPr="00D77D00" w:rsidRDefault="00822351" w:rsidP="00204948">
      <w:pPr>
        <w:rPr>
          <w:rFonts w:cstheme="minorHAnsi"/>
          <w:sz w:val="18"/>
          <w:szCs w:val="18"/>
        </w:rPr>
      </w:pPr>
    </w:p>
    <w:p w14:paraId="5008A825" w14:textId="77777777" w:rsidR="00822351" w:rsidRPr="00D77D00" w:rsidRDefault="00822351" w:rsidP="00204948">
      <w:pPr>
        <w:rPr>
          <w:rFonts w:cstheme="minorHAnsi"/>
          <w:i/>
          <w:sz w:val="18"/>
          <w:szCs w:val="18"/>
        </w:rPr>
      </w:pPr>
      <w:r w:rsidRPr="00D77D00">
        <w:rPr>
          <w:rFonts w:cstheme="minorHAnsi"/>
          <w:sz w:val="18"/>
          <w:szCs w:val="18"/>
        </w:rPr>
        <w:t xml:space="preserve">                                 </w:t>
      </w:r>
      <w:r w:rsidRPr="00D77D00">
        <w:rPr>
          <w:rFonts w:cstheme="minorHAnsi"/>
          <w:i/>
          <w:sz w:val="18"/>
          <w:szCs w:val="18"/>
        </w:rPr>
        <w:t>Não vem um vadio</w:t>
      </w:r>
    </w:p>
    <w:p w14:paraId="77277419" w14:textId="77777777" w:rsidR="00822351" w:rsidRPr="00D77D00" w:rsidRDefault="00822351" w:rsidP="00204948">
      <w:pPr>
        <w:rPr>
          <w:rFonts w:cstheme="minorHAnsi"/>
          <w:i/>
          <w:sz w:val="18"/>
          <w:szCs w:val="18"/>
        </w:rPr>
      </w:pPr>
      <w:r w:rsidRPr="00D77D00">
        <w:rPr>
          <w:rFonts w:cstheme="minorHAnsi"/>
          <w:i/>
          <w:sz w:val="18"/>
          <w:szCs w:val="18"/>
        </w:rPr>
        <w:t xml:space="preserve">                                ou um peregrino</w:t>
      </w:r>
    </w:p>
    <w:p w14:paraId="3F9DC90F" w14:textId="77777777" w:rsidR="00822351" w:rsidRPr="00D77D00" w:rsidRDefault="00822351" w:rsidP="00204948">
      <w:pPr>
        <w:rPr>
          <w:rFonts w:cstheme="minorHAnsi"/>
          <w:i/>
          <w:sz w:val="18"/>
          <w:szCs w:val="18"/>
        </w:rPr>
      </w:pPr>
      <w:r w:rsidRPr="00D77D00">
        <w:rPr>
          <w:rFonts w:cstheme="minorHAnsi"/>
          <w:i/>
          <w:sz w:val="18"/>
          <w:szCs w:val="18"/>
        </w:rPr>
        <w:t xml:space="preserve">                                ou um saltimbanco</w:t>
      </w:r>
    </w:p>
    <w:p w14:paraId="23372688" w14:textId="77777777" w:rsidR="00822351" w:rsidRPr="00D77D00" w:rsidRDefault="00822351" w:rsidP="00204948">
      <w:pPr>
        <w:rPr>
          <w:rFonts w:cstheme="minorHAnsi"/>
          <w:i/>
          <w:sz w:val="18"/>
          <w:szCs w:val="18"/>
        </w:rPr>
      </w:pPr>
      <w:r w:rsidRPr="00D77D00">
        <w:rPr>
          <w:rFonts w:cstheme="minorHAnsi"/>
          <w:i/>
          <w:sz w:val="18"/>
          <w:szCs w:val="18"/>
        </w:rPr>
        <w:t xml:space="preserve">                                ou um assassino</w:t>
      </w:r>
    </w:p>
    <w:p w14:paraId="15CE0055" w14:textId="77777777" w:rsidR="00822351" w:rsidRPr="00D77D00" w:rsidRDefault="00822351" w:rsidP="00204948">
      <w:pPr>
        <w:rPr>
          <w:rFonts w:cstheme="minorHAnsi"/>
          <w:i/>
          <w:sz w:val="18"/>
          <w:szCs w:val="18"/>
        </w:rPr>
      </w:pPr>
    </w:p>
    <w:p w14:paraId="1AEF76F3" w14:textId="77777777" w:rsidR="00822351" w:rsidRPr="00D77D00" w:rsidRDefault="00822351" w:rsidP="00204948">
      <w:pPr>
        <w:rPr>
          <w:rFonts w:cstheme="minorHAnsi"/>
          <w:sz w:val="18"/>
          <w:szCs w:val="18"/>
        </w:rPr>
      </w:pPr>
      <w:r w:rsidRPr="00D77D00">
        <w:rPr>
          <w:rFonts w:cstheme="minorHAnsi"/>
          <w:i/>
          <w:sz w:val="18"/>
          <w:szCs w:val="18"/>
        </w:rPr>
        <w:t xml:space="preserve">                               </w:t>
      </w:r>
      <w:r w:rsidRPr="00D77D00">
        <w:rPr>
          <w:rFonts w:cstheme="minorHAnsi"/>
          <w:sz w:val="18"/>
          <w:szCs w:val="18"/>
        </w:rPr>
        <w:t>A noite é de estrelas</w:t>
      </w:r>
    </w:p>
    <w:p w14:paraId="6FB31959" w14:textId="77777777" w:rsidR="00822351" w:rsidRPr="00D77D00" w:rsidRDefault="00822351" w:rsidP="00204948">
      <w:pPr>
        <w:rPr>
          <w:rFonts w:cstheme="minorHAnsi"/>
          <w:sz w:val="18"/>
          <w:szCs w:val="18"/>
        </w:rPr>
      </w:pPr>
      <w:r w:rsidRPr="00D77D00">
        <w:rPr>
          <w:rFonts w:cstheme="minorHAnsi"/>
          <w:sz w:val="18"/>
          <w:szCs w:val="18"/>
        </w:rPr>
        <w:t xml:space="preserve">                               pelo céu profundo</w:t>
      </w:r>
    </w:p>
    <w:p w14:paraId="44E059B4" w14:textId="77777777" w:rsidR="00822351" w:rsidRPr="00D77D00" w:rsidRDefault="00822351" w:rsidP="00204948">
      <w:pPr>
        <w:rPr>
          <w:rFonts w:cstheme="minorHAnsi"/>
          <w:sz w:val="18"/>
          <w:szCs w:val="18"/>
        </w:rPr>
      </w:pPr>
      <w:r w:rsidRPr="00D77D00">
        <w:rPr>
          <w:rFonts w:cstheme="minorHAnsi"/>
          <w:sz w:val="18"/>
          <w:szCs w:val="18"/>
        </w:rPr>
        <w:t xml:space="preserve">                               e as moças donzelas</w:t>
      </w:r>
    </w:p>
    <w:p w14:paraId="6DDE174B" w14:textId="77777777" w:rsidR="00822351" w:rsidRPr="00D77D00" w:rsidRDefault="00822351" w:rsidP="00204948">
      <w:pPr>
        <w:rPr>
          <w:rFonts w:cstheme="minorHAnsi"/>
          <w:sz w:val="18"/>
          <w:szCs w:val="18"/>
        </w:rPr>
      </w:pPr>
      <w:r w:rsidRPr="00D77D00">
        <w:rPr>
          <w:rFonts w:cstheme="minorHAnsi"/>
          <w:sz w:val="18"/>
          <w:szCs w:val="18"/>
        </w:rPr>
        <w:t xml:space="preserve">                               as moças donzelas</w:t>
      </w:r>
    </w:p>
    <w:p w14:paraId="7C308E54" w14:textId="32D70AF6" w:rsidR="00822351" w:rsidRDefault="00822351" w:rsidP="00204948">
      <w:pPr>
        <w:rPr>
          <w:rFonts w:cstheme="minorHAnsi"/>
          <w:sz w:val="18"/>
          <w:szCs w:val="18"/>
        </w:rPr>
      </w:pPr>
      <w:r w:rsidRPr="00D77D00">
        <w:rPr>
          <w:rFonts w:cstheme="minorHAnsi"/>
          <w:sz w:val="18"/>
          <w:szCs w:val="18"/>
        </w:rPr>
        <w:t xml:space="preserve">                               sozinhas no mundo</w:t>
      </w:r>
    </w:p>
    <w:p w14:paraId="7ECC44C0" w14:textId="77777777" w:rsidR="00CB5D83" w:rsidRPr="00D77D00" w:rsidRDefault="00CB5D83" w:rsidP="00204948">
      <w:pPr>
        <w:rPr>
          <w:rFonts w:cstheme="minorHAnsi"/>
          <w:sz w:val="18"/>
          <w:szCs w:val="18"/>
        </w:rPr>
      </w:pPr>
    </w:p>
    <w:p w14:paraId="6DD136E8" w14:textId="77777777" w:rsidR="00822351" w:rsidRPr="00D77D00" w:rsidRDefault="00D445F2" w:rsidP="00204948">
      <w:pPr>
        <w:rPr>
          <w:rFonts w:cstheme="minorHAnsi"/>
          <w:sz w:val="18"/>
          <w:szCs w:val="18"/>
        </w:rPr>
      </w:pPr>
      <w:r>
        <w:rPr>
          <w:rFonts w:cstheme="minorHAnsi"/>
          <w:sz w:val="18"/>
          <w:szCs w:val="18"/>
        </w:rPr>
        <w:pict w14:anchorId="04381571">
          <v:shape id="_x0000_i1059" type="#_x0000_t75" style="width:346.5pt;height:5.75pt" o:hrpct="0" o:hralign="center" o:hr="t">
            <v:imagedata r:id="rId56" o:title=""/>
          </v:shape>
        </w:pict>
      </w:r>
    </w:p>
    <w:p w14:paraId="0E344F01" w14:textId="4DDD694E" w:rsidR="00822351" w:rsidRPr="00D77D00" w:rsidRDefault="00822351" w:rsidP="00C4479F">
      <w:pPr>
        <w:pStyle w:val="Heading8"/>
        <w:rPr>
          <w:color w:val="FF0000"/>
        </w:rPr>
      </w:pPr>
      <w:r w:rsidRPr="00D77D00">
        <w:t xml:space="preserve">    TOADA DO MENINO FEIO</w:t>
      </w:r>
      <w:r w:rsidR="00E773B9" w:rsidRPr="00D77D00">
        <w:rPr>
          <w:rStyle w:val="FootnoteReference"/>
          <w:rFonts w:cstheme="minorHAnsi"/>
          <w:b w:val="0"/>
          <w:szCs w:val="18"/>
        </w:rPr>
        <w:footnoteReference w:id="31"/>
      </w:r>
      <w:r w:rsidR="00E773B9" w:rsidRPr="00D77D00">
        <w:t xml:space="preserve"> </w:t>
      </w:r>
      <w:r w:rsidRPr="00D77D00">
        <w:t xml:space="preserve">  </w:t>
      </w:r>
      <w:r w:rsidRPr="00D77D00">
        <w:rPr>
          <w:color w:val="FF0000"/>
        </w:rPr>
        <w:t>carolina cordeiro</w:t>
      </w:r>
    </w:p>
    <w:p w14:paraId="07C7A26C" w14:textId="77777777" w:rsidR="00822351" w:rsidRPr="00D77D00" w:rsidRDefault="00822351" w:rsidP="00204948">
      <w:pPr>
        <w:rPr>
          <w:rFonts w:cstheme="minorHAnsi"/>
          <w:sz w:val="18"/>
          <w:szCs w:val="18"/>
          <w:lang w:eastAsia="pt-PT"/>
        </w:rPr>
      </w:pPr>
    </w:p>
    <w:p w14:paraId="10AEC089" w14:textId="77777777" w:rsidR="00822351" w:rsidRPr="00D77D00" w:rsidRDefault="00822351" w:rsidP="00204948">
      <w:pPr>
        <w:rPr>
          <w:rFonts w:cstheme="minorHAnsi"/>
          <w:sz w:val="18"/>
          <w:szCs w:val="18"/>
        </w:rPr>
      </w:pPr>
      <w:r w:rsidRPr="00D77D00">
        <w:rPr>
          <w:rFonts w:cstheme="minorHAnsi"/>
          <w:sz w:val="18"/>
          <w:szCs w:val="18"/>
        </w:rPr>
        <w:t xml:space="preserve">                                    Menino feio, da rua</w:t>
      </w:r>
    </w:p>
    <w:p w14:paraId="1B1CFD32" w14:textId="77777777" w:rsidR="00822351" w:rsidRPr="00D77D00" w:rsidRDefault="00822351" w:rsidP="00204948">
      <w:pPr>
        <w:rPr>
          <w:rFonts w:cstheme="minorHAnsi"/>
          <w:sz w:val="18"/>
          <w:szCs w:val="18"/>
        </w:rPr>
      </w:pPr>
      <w:r w:rsidRPr="00D77D00">
        <w:rPr>
          <w:rFonts w:cstheme="minorHAnsi"/>
          <w:sz w:val="18"/>
          <w:szCs w:val="18"/>
        </w:rPr>
        <w:t xml:space="preserve">                                    (seria eu próprio, seria?),</w:t>
      </w:r>
    </w:p>
    <w:p w14:paraId="422A2E32" w14:textId="77777777" w:rsidR="00822351" w:rsidRPr="00D77D00" w:rsidRDefault="00822351" w:rsidP="00204948">
      <w:pPr>
        <w:rPr>
          <w:rFonts w:cstheme="minorHAnsi"/>
          <w:sz w:val="18"/>
          <w:szCs w:val="18"/>
        </w:rPr>
      </w:pPr>
      <w:r w:rsidRPr="00D77D00">
        <w:rPr>
          <w:rFonts w:cstheme="minorHAnsi"/>
          <w:sz w:val="18"/>
          <w:szCs w:val="18"/>
        </w:rPr>
        <w:t xml:space="preserve">                                    tinha uns olhos de Lua</w:t>
      </w:r>
    </w:p>
    <w:p w14:paraId="673B157E" w14:textId="77777777" w:rsidR="00822351" w:rsidRPr="00D77D00" w:rsidRDefault="00822351" w:rsidP="00204948">
      <w:pPr>
        <w:rPr>
          <w:rFonts w:cstheme="minorHAnsi"/>
          <w:sz w:val="18"/>
          <w:szCs w:val="18"/>
        </w:rPr>
      </w:pPr>
      <w:r w:rsidRPr="00D77D00">
        <w:rPr>
          <w:rFonts w:cstheme="minorHAnsi"/>
          <w:sz w:val="18"/>
          <w:szCs w:val="18"/>
        </w:rPr>
        <w:t xml:space="preserve">                                    onde a Lua se acendia.</w:t>
      </w:r>
    </w:p>
    <w:p w14:paraId="60B4811A" w14:textId="77777777" w:rsidR="00822351" w:rsidRPr="00D77D00" w:rsidRDefault="00822351" w:rsidP="00204948">
      <w:pPr>
        <w:rPr>
          <w:rFonts w:cstheme="minorHAnsi"/>
          <w:sz w:val="18"/>
          <w:szCs w:val="18"/>
        </w:rPr>
      </w:pPr>
    </w:p>
    <w:p w14:paraId="07C9A5BB" w14:textId="77777777" w:rsidR="00822351" w:rsidRPr="00D77D00" w:rsidRDefault="00822351" w:rsidP="00204948">
      <w:pPr>
        <w:rPr>
          <w:rFonts w:cstheme="minorHAnsi"/>
          <w:sz w:val="18"/>
          <w:szCs w:val="18"/>
        </w:rPr>
      </w:pPr>
      <w:r w:rsidRPr="00D77D00">
        <w:rPr>
          <w:rFonts w:cstheme="minorHAnsi"/>
          <w:sz w:val="18"/>
          <w:szCs w:val="18"/>
        </w:rPr>
        <w:t xml:space="preserve">                                   Menino de olhos de Lua,</w:t>
      </w:r>
    </w:p>
    <w:p w14:paraId="5DE79DE5" w14:textId="77777777" w:rsidR="00822351" w:rsidRPr="00D77D00" w:rsidRDefault="00822351" w:rsidP="00204948">
      <w:pPr>
        <w:rPr>
          <w:rFonts w:cstheme="minorHAnsi"/>
          <w:sz w:val="18"/>
          <w:szCs w:val="18"/>
        </w:rPr>
      </w:pPr>
      <w:r w:rsidRPr="00D77D00">
        <w:rPr>
          <w:rFonts w:cstheme="minorHAnsi"/>
          <w:sz w:val="18"/>
          <w:szCs w:val="18"/>
        </w:rPr>
        <w:t xml:space="preserve">                                   menino que parecia, </w:t>
      </w:r>
    </w:p>
    <w:p w14:paraId="19A1456B" w14:textId="77777777" w:rsidR="00822351" w:rsidRPr="00D77D00" w:rsidRDefault="00822351" w:rsidP="00204948">
      <w:pPr>
        <w:rPr>
          <w:rFonts w:cstheme="minorHAnsi"/>
          <w:sz w:val="18"/>
          <w:szCs w:val="18"/>
        </w:rPr>
      </w:pPr>
      <w:r w:rsidRPr="00D77D00">
        <w:rPr>
          <w:rFonts w:cstheme="minorHAnsi"/>
          <w:sz w:val="18"/>
          <w:szCs w:val="18"/>
        </w:rPr>
        <w:t xml:space="preserve">                                   sentado à porta da rua,</w:t>
      </w:r>
    </w:p>
    <w:p w14:paraId="5AF0CA93" w14:textId="77777777" w:rsidR="00822351" w:rsidRPr="00D77D00" w:rsidRDefault="00822351" w:rsidP="00204948">
      <w:pPr>
        <w:rPr>
          <w:rFonts w:cstheme="minorHAnsi"/>
          <w:sz w:val="18"/>
          <w:szCs w:val="18"/>
        </w:rPr>
      </w:pPr>
      <w:r w:rsidRPr="00D77D00">
        <w:rPr>
          <w:rFonts w:cstheme="minorHAnsi"/>
          <w:sz w:val="18"/>
          <w:szCs w:val="18"/>
        </w:rPr>
        <w:t xml:space="preserve">                                   que não via nem ouvia.</w:t>
      </w:r>
    </w:p>
    <w:p w14:paraId="629845CA" w14:textId="77777777" w:rsidR="00822351" w:rsidRPr="00D77D00" w:rsidRDefault="00822351" w:rsidP="00204948">
      <w:pPr>
        <w:rPr>
          <w:rFonts w:cstheme="minorHAnsi"/>
          <w:sz w:val="18"/>
          <w:szCs w:val="18"/>
        </w:rPr>
      </w:pPr>
    </w:p>
    <w:p w14:paraId="06BA2ECD" w14:textId="77777777" w:rsidR="00822351" w:rsidRPr="00D77D00" w:rsidRDefault="00822351" w:rsidP="00204948">
      <w:pPr>
        <w:rPr>
          <w:rFonts w:cstheme="minorHAnsi"/>
          <w:sz w:val="18"/>
          <w:szCs w:val="18"/>
        </w:rPr>
      </w:pPr>
      <w:r w:rsidRPr="00D77D00">
        <w:rPr>
          <w:rFonts w:cstheme="minorHAnsi"/>
          <w:sz w:val="18"/>
          <w:szCs w:val="18"/>
        </w:rPr>
        <w:t xml:space="preserve">                                   Menino que me pasmava</w:t>
      </w:r>
    </w:p>
    <w:p w14:paraId="2FA22ED6" w14:textId="77777777" w:rsidR="00822351" w:rsidRPr="00D77D00" w:rsidRDefault="00822351" w:rsidP="00204948">
      <w:pPr>
        <w:rPr>
          <w:rFonts w:cstheme="minorHAnsi"/>
          <w:sz w:val="18"/>
          <w:szCs w:val="18"/>
        </w:rPr>
      </w:pPr>
      <w:r w:rsidRPr="00D77D00">
        <w:rPr>
          <w:rFonts w:cstheme="minorHAnsi"/>
          <w:sz w:val="18"/>
          <w:szCs w:val="18"/>
        </w:rPr>
        <w:t xml:space="preserve">                                   pelo que lhe acontecia:</w:t>
      </w:r>
    </w:p>
    <w:p w14:paraId="7BEBA2B4" w14:textId="77777777" w:rsidR="00822351" w:rsidRPr="00D77D00" w:rsidRDefault="00822351" w:rsidP="00204948">
      <w:pPr>
        <w:rPr>
          <w:rFonts w:cstheme="minorHAnsi"/>
          <w:sz w:val="18"/>
          <w:szCs w:val="18"/>
        </w:rPr>
      </w:pPr>
      <w:r w:rsidRPr="00D77D00">
        <w:rPr>
          <w:rFonts w:cstheme="minorHAnsi"/>
          <w:sz w:val="18"/>
          <w:szCs w:val="18"/>
        </w:rPr>
        <w:t xml:space="preserve">                                  Enquanto ria, chorava,</w:t>
      </w:r>
    </w:p>
    <w:p w14:paraId="19CDC0DD" w14:textId="77777777" w:rsidR="00822351" w:rsidRPr="00D77D00" w:rsidRDefault="00822351" w:rsidP="00204948">
      <w:pPr>
        <w:rPr>
          <w:rFonts w:cstheme="minorHAnsi"/>
          <w:sz w:val="18"/>
          <w:szCs w:val="18"/>
        </w:rPr>
      </w:pPr>
      <w:r w:rsidRPr="00D77D00">
        <w:rPr>
          <w:rFonts w:cstheme="minorHAnsi"/>
          <w:sz w:val="18"/>
          <w:szCs w:val="18"/>
        </w:rPr>
        <w:t xml:space="preserve">                                  e enquanto chorava, ria.</w:t>
      </w:r>
    </w:p>
    <w:p w14:paraId="056CA04D" w14:textId="77777777" w:rsidR="00822351" w:rsidRPr="00D77D00" w:rsidRDefault="00822351" w:rsidP="00204948">
      <w:pPr>
        <w:rPr>
          <w:rFonts w:cstheme="minorHAnsi"/>
          <w:sz w:val="18"/>
          <w:szCs w:val="18"/>
        </w:rPr>
      </w:pPr>
    </w:p>
    <w:p w14:paraId="334E5E6C" w14:textId="77777777" w:rsidR="00822351" w:rsidRPr="00D77D00" w:rsidRDefault="00822351" w:rsidP="00204948">
      <w:pPr>
        <w:rPr>
          <w:rFonts w:cstheme="minorHAnsi"/>
          <w:sz w:val="18"/>
          <w:szCs w:val="18"/>
        </w:rPr>
      </w:pPr>
      <w:r w:rsidRPr="00D77D00">
        <w:rPr>
          <w:rFonts w:cstheme="minorHAnsi"/>
          <w:sz w:val="18"/>
          <w:szCs w:val="18"/>
        </w:rPr>
        <w:t xml:space="preserve">                                 Menino sozinho e feio,</w:t>
      </w:r>
    </w:p>
    <w:p w14:paraId="608934C4" w14:textId="77777777" w:rsidR="00822351" w:rsidRPr="00D77D00" w:rsidRDefault="00822351" w:rsidP="00204948">
      <w:pPr>
        <w:rPr>
          <w:rFonts w:cstheme="minorHAnsi"/>
          <w:sz w:val="18"/>
          <w:szCs w:val="18"/>
        </w:rPr>
      </w:pPr>
      <w:r w:rsidRPr="00D77D00">
        <w:rPr>
          <w:rFonts w:cstheme="minorHAnsi"/>
          <w:sz w:val="18"/>
          <w:szCs w:val="18"/>
        </w:rPr>
        <w:t xml:space="preserve">                                 brincando sem alegria,</w:t>
      </w:r>
    </w:p>
    <w:p w14:paraId="0ABA33C0" w14:textId="77777777" w:rsidR="00822351" w:rsidRPr="00D77D00" w:rsidRDefault="00822351" w:rsidP="00204948">
      <w:pPr>
        <w:rPr>
          <w:rFonts w:cstheme="minorHAnsi"/>
          <w:sz w:val="18"/>
          <w:szCs w:val="18"/>
        </w:rPr>
      </w:pPr>
      <w:r w:rsidRPr="00D77D00">
        <w:rPr>
          <w:rFonts w:cstheme="minorHAnsi"/>
          <w:sz w:val="18"/>
          <w:szCs w:val="18"/>
        </w:rPr>
        <w:t xml:space="preserve">                                 que estranho mundo era o teu?</w:t>
      </w:r>
    </w:p>
    <w:p w14:paraId="245FF97C" w14:textId="77777777" w:rsidR="00822351" w:rsidRPr="00D77D00" w:rsidRDefault="00822351" w:rsidP="00204948">
      <w:pPr>
        <w:rPr>
          <w:rFonts w:cstheme="minorHAnsi"/>
          <w:sz w:val="18"/>
          <w:szCs w:val="18"/>
        </w:rPr>
      </w:pPr>
      <w:r w:rsidRPr="00D77D00">
        <w:rPr>
          <w:rFonts w:cstheme="minorHAnsi"/>
          <w:sz w:val="18"/>
          <w:szCs w:val="18"/>
        </w:rPr>
        <w:t xml:space="preserve">                                 que mistério te envolvia?</w:t>
      </w:r>
    </w:p>
    <w:p w14:paraId="10F2CE62" w14:textId="77777777" w:rsidR="00822351" w:rsidRPr="00D77D00" w:rsidRDefault="00822351" w:rsidP="00204948">
      <w:pPr>
        <w:rPr>
          <w:rFonts w:cstheme="minorHAnsi"/>
          <w:sz w:val="18"/>
          <w:szCs w:val="18"/>
        </w:rPr>
      </w:pPr>
    </w:p>
    <w:p w14:paraId="4DE45241" w14:textId="77777777" w:rsidR="00822351" w:rsidRPr="00D77D00" w:rsidRDefault="00822351" w:rsidP="00204948">
      <w:pPr>
        <w:rPr>
          <w:rFonts w:cstheme="minorHAnsi"/>
          <w:sz w:val="18"/>
          <w:szCs w:val="18"/>
        </w:rPr>
      </w:pPr>
      <w:r w:rsidRPr="00D77D00">
        <w:rPr>
          <w:rFonts w:cstheme="minorHAnsi"/>
          <w:sz w:val="18"/>
          <w:szCs w:val="18"/>
        </w:rPr>
        <w:t xml:space="preserve">                                  Menino feio, de bibe,</w:t>
      </w:r>
    </w:p>
    <w:p w14:paraId="4B345A7C" w14:textId="77777777" w:rsidR="00822351" w:rsidRPr="00D77D00" w:rsidRDefault="00822351" w:rsidP="00204948">
      <w:pPr>
        <w:rPr>
          <w:rFonts w:cstheme="minorHAnsi"/>
          <w:sz w:val="18"/>
          <w:szCs w:val="18"/>
        </w:rPr>
      </w:pPr>
      <w:r w:rsidRPr="00D77D00">
        <w:rPr>
          <w:rFonts w:cstheme="minorHAnsi"/>
          <w:sz w:val="18"/>
          <w:szCs w:val="18"/>
        </w:rPr>
        <w:t xml:space="preserve">                                  menino que fui, um dia…</w:t>
      </w:r>
    </w:p>
    <w:p w14:paraId="32801CD7" w14:textId="77777777" w:rsidR="00822351" w:rsidRPr="00D77D00" w:rsidRDefault="00822351" w:rsidP="00204948">
      <w:pPr>
        <w:rPr>
          <w:rFonts w:cstheme="minorHAnsi"/>
          <w:sz w:val="18"/>
          <w:szCs w:val="18"/>
        </w:rPr>
      </w:pPr>
      <w:r w:rsidRPr="00D77D00">
        <w:rPr>
          <w:rFonts w:cstheme="minorHAnsi"/>
          <w:sz w:val="18"/>
          <w:szCs w:val="18"/>
        </w:rPr>
        <w:t xml:space="preserve">                                  Não sei agora onde vive…</w:t>
      </w:r>
    </w:p>
    <w:p w14:paraId="77DF3D1E" w14:textId="6CC2ABE5" w:rsidR="00822351" w:rsidRDefault="00822351" w:rsidP="00204948">
      <w:pPr>
        <w:rPr>
          <w:rFonts w:cstheme="minorHAnsi"/>
          <w:sz w:val="18"/>
          <w:szCs w:val="18"/>
        </w:rPr>
      </w:pPr>
      <w:r w:rsidRPr="00D77D00">
        <w:rPr>
          <w:rFonts w:cstheme="minorHAnsi"/>
          <w:sz w:val="18"/>
          <w:szCs w:val="18"/>
        </w:rPr>
        <w:t xml:space="preserve">                                  Sei lá mesmo se vivia!</w:t>
      </w:r>
    </w:p>
    <w:p w14:paraId="03496C94" w14:textId="77777777" w:rsidR="00CB5D83" w:rsidRPr="00D77D00" w:rsidRDefault="00CB5D83" w:rsidP="00204948">
      <w:pPr>
        <w:rPr>
          <w:rFonts w:cstheme="minorHAnsi"/>
          <w:sz w:val="18"/>
          <w:szCs w:val="18"/>
        </w:rPr>
      </w:pPr>
    </w:p>
    <w:p w14:paraId="4A38A002" w14:textId="77777777" w:rsidR="00822351" w:rsidRPr="00D77D00" w:rsidRDefault="00D445F2" w:rsidP="00204948">
      <w:pPr>
        <w:rPr>
          <w:rFonts w:cstheme="minorHAnsi"/>
          <w:sz w:val="18"/>
          <w:szCs w:val="18"/>
        </w:rPr>
      </w:pPr>
      <w:r>
        <w:rPr>
          <w:rFonts w:cstheme="minorHAnsi"/>
          <w:sz w:val="18"/>
          <w:szCs w:val="18"/>
        </w:rPr>
        <w:pict w14:anchorId="769B4CAA">
          <v:shape id="_x0000_i1060" type="#_x0000_t75" style="width:346.5pt;height:5.75pt" o:hrpct="0" o:hralign="center" o:hr="t">
            <v:imagedata r:id="rId56" o:title=""/>
          </v:shape>
        </w:pict>
      </w:r>
    </w:p>
    <w:p w14:paraId="795F4D28" w14:textId="047A162A" w:rsidR="00822351" w:rsidRPr="00D77D00" w:rsidRDefault="00822351" w:rsidP="00C4479F">
      <w:pPr>
        <w:pStyle w:val="Heading8"/>
      </w:pPr>
      <w:r w:rsidRPr="00D77D00">
        <w:t xml:space="preserve"> HIPOCONDRIA</w:t>
      </w:r>
      <w:r w:rsidR="00E773B9" w:rsidRPr="00D77D00">
        <w:rPr>
          <w:rStyle w:val="FootnoteReference"/>
          <w:rFonts w:cstheme="minorHAnsi"/>
          <w:szCs w:val="18"/>
        </w:rPr>
        <w:footnoteReference w:id="32"/>
      </w:r>
      <w:proofErr w:type="spellStart"/>
      <w:r w:rsidR="00E773B9" w:rsidRPr="00D77D00">
        <w:rPr>
          <w:color w:val="FF0000"/>
        </w:rPr>
        <w:t>c</w:t>
      </w:r>
      <w:r w:rsidRPr="00D77D00">
        <w:rPr>
          <w:color w:val="FF0000"/>
        </w:rPr>
        <w:t>hrys</w:t>
      </w:r>
      <w:proofErr w:type="spellEnd"/>
    </w:p>
    <w:p w14:paraId="581FEEF7" w14:textId="77777777" w:rsidR="00822351" w:rsidRPr="00D77D00" w:rsidRDefault="00822351" w:rsidP="00204948">
      <w:pPr>
        <w:rPr>
          <w:rFonts w:cstheme="minorHAnsi"/>
          <w:sz w:val="18"/>
          <w:szCs w:val="18"/>
        </w:rPr>
      </w:pPr>
      <w:r w:rsidRPr="00D77D00">
        <w:rPr>
          <w:rFonts w:cstheme="minorHAnsi"/>
          <w:b/>
          <w:sz w:val="18"/>
          <w:szCs w:val="18"/>
        </w:rPr>
        <w:t xml:space="preserve">                                                 </w:t>
      </w:r>
      <w:r w:rsidRPr="00D77D00">
        <w:rPr>
          <w:rFonts w:cstheme="minorHAnsi"/>
          <w:sz w:val="18"/>
          <w:szCs w:val="18"/>
        </w:rPr>
        <w:t>1</w:t>
      </w:r>
    </w:p>
    <w:p w14:paraId="5C1F6840" w14:textId="77777777" w:rsidR="00822351" w:rsidRPr="00D77D00" w:rsidRDefault="00822351" w:rsidP="00204948">
      <w:pPr>
        <w:rPr>
          <w:rFonts w:cstheme="minorHAnsi"/>
          <w:sz w:val="18"/>
          <w:szCs w:val="18"/>
        </w:rPr>
      </w:pPr>
      <w:r w:rsidRPr="00D77D00">
        <w:rPr>
          <w:rFonts w:cstheme="minorHAnsi"/>
          <w:sz w:val="18"/>
          <w:szCs w:val="18"/>
        </w:rPr>
        <w:t xml:space="preserve">                                      Não é não</w:t>
      </w:r>
    </w:p>
    <w:p w14:paraId="3BEF3604" w14:textId="77777777" w:rsidR="00822351" w:rsidRPr="00D77D00" w:rsidRDefault="00822351" w:rsidP="00204948">
      <w:pPr>
        <w:rPr>
          <w:rFonts w:cstheme="minorHAnsi"/>
          <w:sz w:val="18"/>
          <w:szCs w:val="18"/>
        </w:rPr>
      </w:pPr>
      <w:r w:rsidRPr="00D77D00">
        <w:rPr>
          <w:rFonts w:cstheme="minorHAnsi"/>
          <w:sz w:val="18"/>
          <w:szCs w:val="18"/>
        </w:rPr>
        <w:t xml:space="preserve">                                      uma ilusão</w:t>
      </w:r>
    </w:p>
    <w:p w14:paraId="62F81E54" w14:textId="77777777" w:rsidR="00822351" w:rsidRPr="00D77D00" w:rsidRDefault="00822351" w:rsidP="00204948">
      <w:pPr>
        <w:rPr>
          <w:rFonts w:cstheme="minorHAnsi"/>
          <w:sz w:val="18"/>
          <w:szCs w:val="18"/>
        </w:rPr>
      </w:pPr>
      <w:r w:rsidRPr="00D77D00">
        <w:rPr>
          <w:rFonts w:cstheme="minorHAnsi"/>
          <w:sz w:val="18"/>
          <w:szCs w:val="18"/>
        </w:rPr>
        <w:t xml:space="preserve">                                      da minha hipocondria</w:t>
      </w:r>
    </w:p>
    <w:p w14:paraId="63B0656A" w14:textId="77777777" w:rsidR="00822351" w:rsidRPr="00D77D00" w:rsidRDefault="00822351" w:rsidP="00204948">
      <w:pPr>
        <w:rPr>
          <w:rFonts w:cstheme="minorHAnsi"/>
          <w:sz w:val="18"/>
          <w:szCs w:val="18"/>
        </w:rPr>
      </w:pPr>
      <w:r w:rsidRPr="00D77D00">
        <w:rPr>
          <w:rFonts w:cstheme="minorHAnsi"/>
          <w:sz w:val="18"/>
          <w:szCs w:val="18"/>
        </w:rPr>
        <w:t xml:space="preserve">                                      (ou seja lá o que for</w:t>
      </w:r>
    </w:p>
    <w:p w14:paraId="012F78BD" w14:textId="77777777" w:rsidR="00822351" w:rsidRPr="00D77D00" w:rsidRDefault="00822351" w:rsidP="00204948">
      <w:pPr>
        <w:rPr>
          <w:rFonts w:cstheme="minorHAnsi"/>
          <w:sz w:val="18"/>
          <w:szCs w:val="18"/>
        </w:rPr>
      </w:pPr>
      <w:r w:rsidRPr="00D77D00">
        <w:rPr>
          <w:rFonts w:cstheme="minorHAnsi"/>
          <w:sz w:val="18"/>
          <w:szCs w:val="18"/>
        </w:rPr>
        <w:t xml:space="preserve">                                      da minha inquieta</w:t>
      </w:r>
    </w:p>
    <w:p w14:paraId="1537AD59" w14:textId="77777777" w:rsidR="00822351" w:rsidRPr="00D77D00" w:rsidRDefault="00822351" w:rsidP="00204948">
      <w:pPr>
        <w:rPr>
          <w:rFonts w:cstheme="minorHAnsi"/>
          <w:sz w:val="18"/>
          <w:szCs w:val="18"/>
        </w:rPr>
      </w:pPr>
      <w:r w:rsidRPr="00D77D00">
        <w:rPr>
          <w:rFonts w:cstheme="minorHAnsi"/>
          <w:sz w:val="18"/>
          <w:szCs w:val="18"/>
        </w:rPr>
        <w:t xml:space="preserve">                                       imaginação </w:t>
      </w:r>
    </w:p>
    <w:p w14:paraId="1401FC23" w14:textId="77777777" w:rsidR="00822351" w:rsidRPr="00D77D00" w:rsidRDefault="00822351" w:rsidP="00204948">
      <w:pPr>
        <w:rPr>
          <w:rFonts w:cstheme="minorHAnsi"/>
          <w:sz w:val="18"/>
          <w:szCs w:val="18"/>
        </w:rPr>
      </w:pPr>
      <w:r w:rsidRPr="00D77D00">
        <w:rPr>
          <w:rFonts w:cstheme="minorHAnsi"/>
          <w:sz w:val="18"/>
          <w:szCs w:val="18"/>
        </w:rPr>
        <w:t xml:space="preserve">                                       doentia</w:t>
      </w:r>
    </w:p>
    <w:p w14:paraId="2B3290A9" w14:textId="77777777" w:rsidR="00822351" w:rsidRPr="00D77D00" w:rsidRDefault="00822351" w:rsidP="00204948">
      <w:pPr>
        <w:rPr>
          <w:rFonts w:cstheme="minorHAnsi"/>
          <w:sz w:val="18"/>
          <w:szCs w:val="18"/>
        </w:rPr>
      </w:pPr>
      <w:r w:rsidRPr="00D77D00">
        <w:rPr>
          <w:rFonts w:cstheme="minorHAnsi"/>
          <w:sz w:val="18"/>
          <w:szCs w:val="18"/>
        </w:rPr>
        <w:t xml:space="preserve">                                       de poeta)</w:t>
      </w:r>
    </w:p>
    <w:p w14:paraId="4DE47F98" w14:textId="77777777" w:rsidR="00822351" w:rsidRPr="00D77D00" w:rsidRDefault="00822351" w:rsidP="00204948">
      <w:pPr>
        <w:rPr>
          <w:rFonts w:cstheme="minorHAnsi"/>
          <w:sz w:val="18"/>
          <w:szCs w:val="18"/>
        </w:rPr>
      </w:pPr>
      <w:r w:rsidRPr="00D77D00">
        <w:rPr>
          <w:rFonts w:cstheme="minorHAnsi"/>
          <w:sz w:val="18"/>
          <w:szCs w:val="18"/>
        </w:rPr>
        <w:t xml:space="preserve">                                      esta sina que a mim</w:t>
      </w:r>
    </w:p>
    <w:p w14:paraId="51FFC465" w14:textId="77777777" w:rsidR="00822351" w:rsidRPr="00D77D00" w:rsidRDefault="00822351" w:rsidP="00204948">
      <w:pPr>
        <w:rPr>
          <w:rFonts w:cstheme="minorHAnsi"/>
          <w:sz w:val="18"/>
          <w:szCs w:val="18"/>
        </w:rPr>
      </w:pPr>
      <w:r w:rsidRPr="00D77D00">
        <w:rPr>
          <w:rFonts w:cstheme="minorHAnsi"/>
          <w:sz w:val="18"/>
          <w:szCs w:val="18"/>
        </w:rPr>
        <w:t xml:space="preserve">                                      me foi dada</w:t>
      </w:r>
    </w:p>
    <w:p w14:paraId="5C1E3480" w14:textId="77777777" w:rsidR="00822351" w:rsidRPr="00D77D00" w:rsidRDefault="00822351" w:rsidP="00204948">
      <w:pPr>
        <w:rPr>
          <w:rFonts w:cstheme="minorHAnsi"/>
          <w:sz w:val="18"/>
          <w:szCs w:val="18"/>
        </w:rPr>
      </w:pPr>
      <w:r w:rsidRPr="00D77D00">
        <w:rPr>
          <w:rFonts w:cstheme="minorHAnsi"/>
          <w:sz w:val="18"/>
          <w:szCs w:val="18"/>
        </w:rPr>
        <w:t xml:space="preserve">                                     de ir pelo </w:t>
      </w:r>
      <w:r w:rsidRPr="00D77D00">
        <w:rPr>
          <w:rFonts w:cstheme="minorHAnsi"/>
          <w:i/>
          <w:sz w:val="18"/>
          <w:szCs w:val="18"/>
        </w:rPr>
        <w:t>não</w:t>
      </w:r>
    </w:p>
    <w:p w14:paraId="0DD0FC3A" w14:textId="77777777" w:rsidR="00822351" w:rsidRPr="00D77D00" w:rsidRDefault="00822351" w:rsidP="00204948">
      <w:pPr>
        <w:rPr>
          <w:rFonts w:cstheme="minorHAnsi"/>
          <w:sz w:val="18"/>
          <w:szCs w:val="18"/>
        </w:rPr>
      </w:pPr>
      <w:r w:rsidRPr="00D77D00">
        <w:rPr>
          <w:rFonts w:cstheme="minorHAnsi"/>
          <w:sz w:val="18"/>
          <w:szCs w:val="18"/>
        </w:rPr>
        <w:t xml:space="preserve">                                     semeando amor</w:t>
      </w:r>
    </w:p>
    <w:p w14:paraId="2568FBDD" w14:textId="77777777" w:rsidR="00822351" w:rsidRPr="00D77D00" w:rsidRDefault="00822351" w:rsidP="00204948">
      <w:pPr>
        <w:rPr>
          <w:rFonts w:cstheme="minorHAnsi"/>
          <w:sz w:val="18"/>
          <w:szCs w:val="18"/>
        </w:rPr>
      </w:pPr>
      <w:r w:rsidRPr="00D77D00">
        <w:rPr>
          <w:rFonts w:cstheme="minorHAnsi"/>
          <w:sz w:val="18"/>
          <w:szCs w:val="18"/>
        </w:rPr>
        <w:t xml:space="preserve">                                     e chegar ao </w:t>
      </w:r>
      <w:r w:rsidRPr="00D77D00">
        <w:rPr>
          <w:rFonts w:cstheme="minorHAnsi"/>
          <w:i/>
          <w:sz w:val="18"/>
          <w:szCs w:val="18"/>
        </w:rPr>
        <w:t>sim</w:t>
      </w:r>
    </w:p>
    <w:p w14:paraId="47930901" w14:textId="77777777" w:rsidR="00822351" w:rsidRPr="00D77D00" w:rsidRDefault="00822351" w:rsidP="00204948">
      <w:pPr>
        <w:rPr>
          <w:rFonts w:cstheme="minorHAnsi"/>
          <w:sz w:val="18"/>
          <w:szCs w:val="18"/>
        </w:rPr>
      </w:pPr>
      <w:r w:rsidRPr="00D77D00">
        <w:rPr>
          <w:rFonts w:cstheme="minorHAnsi"/>
          <w:sz w:val="18"/>
          <w:szCs w:val="18"/>
        </w:rPr>
        <w:t xml:space="preserve">                                     não colher nada.</w:t>
      </w:r>
    </w:p>
    <w:p w14:paraId="6ECD3C49" w14:textId="77777777" w:rsidR="00822351" w:rsidRPr="00D77D00" w:rsidRDefault="00822351" w:rsidP="00204948">
      <w:pPr>
        <w:rPr>
          <w:rFonts w:cstheme="minorHAnsi"/>
          <w:sz w:val="18"/>
          <w:szCs w:val="18"/>
        </w:rPr>
      </w:pPr>
      <w:r w:rsidRPr="00D77D00">
        <w:rPr>
          <w:rFonts w:cstheme="minorHAnsi"/>
          <w:sz w:val="18"/>
          <w:szCs w:val="18"/>
        </w:rPr>
        <w:t xml:space="preserve">                                               2</w:t>
      </w:r>
    </w:p>
    <w:p w14:paraId="528E9CF4" w14:textId="77777777" w:rsidR="00822351" w:rsidRPr="00D77D00" w:rsidRDefault="00822351" w:rsidP="00204948">
      <w:pPr>
        <w:rPr>
          <w:rFonts w:cstheme="minorHAnsi"/>
          <w:sz w:val="18"/>
          <w:szCs w:val="18"/>
        </w:rPr>
      </w:pPr>
      <w:r w:rsidRPr="00D77D00">
        <w:rPr>
          <w:rFonts w:cstheme="minorHAnsi"/>
          <w:sz w:val="18"/>
          <w:szCs w:val="18"/>
        </w:rPr>
        <w:t xml:space="preserve">                                    Não me resta agora</w:t>
      </w:r>
    </w:p>
    <w:p w14:paraId="44280DCA" w14:textId="77777777" w:rsidR="00822351" w:rsidRPr="00D77D00" w:rsidRDefault="00822351" w:rsidP="00204948">
      <w:pPr>
        <w:rPr>
          <w:rFonts w:cstheme="minorHAnsi"/>
          <w:sz w:val="18"/>
          <w:szCs w:val="18"/>
        </w:rPr>
      </w:pPr>
      <w:r w:rsidRPr="00D77D00">
        <w:rPr>
          <w:rFonts w:cstheme="minorHAnsi"/>
          <w:sz w:val="18"/>
          <w:szCs w:val="18"/>
        </w:rPr>
        <w:t xml:space="preserve">                                    senão esperar, amor, que venhas, lá de onde</w:t>
      </w:r>
    </w:p>
    <w:p w14:paraId="4FA5CD5B" w14:textId="77777777" w:rsidR="00822351" w:rsidRPr="00D77D00" w:rsidRDefault="00822351" w:rsidP="00204948">
      <w:pPr>
        <w:rPr>
          <w:rFonts w:cstheme="minorHAnsi"/>
          <w:sz w:val="18"/>
          <w:szCs w:val="18"/>
        </w:rPr>
      </w:pPr>
      <w:r w:rsidRPr="00D77D00">
        <w:rPr>
          <w:rFonts w:cstheme="minorHAnsi"/>
          <w:sz w:val="18"/>
          <w:szCs w:val="18"/>
        </w:rPr>
        <w:t xml:space="preserve">                                    não sei que fadário te esconde</w:t>
      </w:r>
    </w:p>
    <w:p w14:paraId="26C40722" w14:textId="77777777" w:rsidR="00822351" w:rsidRPr="00D77D00" w:rsidRDefault="00822351" w:rsidP="00204948">
      <w:pPr>
        <w:rPr>
          <w:rFonts w:cstheme="minorHAnsi"/>
          <w:sz w:val="18"/>
          <w:szCs w:val="18"/>
        </w:rPr>
      </w:pPr>
      <w:r w:rsidRPr="00D77D00">
        <w:rPr>
          <w:rFonts w:cstheme="minorHAnsi"/>
          <w:sz w:val="18"/>
          <w:szCs w:val="18"/>
        </w:rPr>
        <w:t xml:space="preserve">                                    e demora,</w:t>
      </w:r>
    </w:p>
    <w:p w14:paraId="49526C7B" w14:textId="77777777" w:rsidR="00822351" w:rsidRPr="00D77D00" w:rsidRDefault="00822351" w:rsidP="00204948">
      <w:pPr>
        <w:rPr>
          <w:rFonts w:cstheme="minorHAnsi"/>
          <w:sz w:val="18"/>
          <w:szCs w:val="18"/>
        </w:rPr>
      </w:pPr>
      <w:r w:rsidRPr="00D77D00">
        <w:rPr>
          <w:rFonts w:cstheme="minorHAnsi"/>
          <w:sz w:val="18"/>
          <w:szCs w:val="18"/>
        </w:rPr>
        <w:t xml:space="preserve">                                   semear, por tua</w:t>
      </w:r>
    </w:p>
    <w:p w14:paraId="7A188F4F" w14:textId="77777777" w:rsidR="00822351" w:rsidRPr="00D77D00" w:rsidRDefault="00822351" w:rsidP="00204948">
      <w:pPr>
        <w:rPr>
          <w:rFonts w:cstheme="minorHAnsi"/>
          <w:sz w:val="18"/>
          <w:szCs w:val="18"/>
        </w:rPr>
      </w:pPr>
      <w:r w:rsidRPr="00D77D00">
        <w:rPr>
          <w:rFonts w:cstheme="minorHAnsi"/>
          <w:sz w:val="18"/>
          <w:szCs w:val="18"/>
        </w:rPr>
        <w:t xml:space="preserve">                                   mão, neste árido e agreste descampado do</w:t>
      </w:r>
    </w:p>
    <w:p w14:paraId="1B3EC7BB" w14:textId="77777777" w:rsidR="00822351" w:rsidRPr="00D77D00" w:rsidRDefault="00822351" w:rsidP="00204948">
      <w:pPr>
        <w:rPr>
          <w:rFonts w:cstheme="minorHAnsi"/>
          <w:sz w:val="18"/>
          <w:szCs w:val="18"/>
        </w:rPr>
      </w:pPr>
      <w:r w:rsidRPr="00D77D00">
        <w:rPr>
          <w:rFonts w:cstheme="minorHAnsi"/>
          <w:sz w:val="18"/>
          <w:szCs w:val="18"/>
        </w:rPr>
        <w:t xml:space="preserve">                                   Mundo, em nome</w:t>
      </w:r>
    </w:p>
    <w:p w14:paraId="5281187D" w14:textId="77777777" w:rsidR="00822351" w:rsidRPr="00D77D00" w:rsidRDefault="00822351" w:rsidP="00204948">
      <w:pPr>
        <w:rPr>
          <w:rFonts w:cstheme="minorHAnsi"/>
          <w:sz w:val="18"/>
          <w:szCs w:val="18"/>
        </w:rPr>
      </w:pPr>
      <w:r w:rsidRPr="00D77D00">
        <w:rPr>
          <w:rFonts w:cstheme="minorHAnsi"/>
          <w:sz w:val="18"/>
          <w:szCs w:val="18"/>
        </w:rPr>
        <w:t xml:space="preserve">                                   da Vida, a primavera, e acender por </w:t>
      </w:r>
      <w:proofErr w:type="spellStart"/>
      <w:r w:rsidRPr="00D77D00">
        <w:rPr>
          <w:rFonts w:cstheme="minorHAnsi"/>
          <w:sz w:val="18"/>
          <w:szCs w:val="18"/>
        </w:rPr>
        <w:t>dema-</w:t>
      </w:r>
      <w:proofErr w:type="spellEnd"/>
    </w:p>
    <w:p w14:paraId="3D955F28" w14:textId="77777777" w:rsidR="00822351" w:rsidRPr="00D77D00" w:rsidRDefault="00822351" w:rsidP="00204948">
      <w:pPr>
        <w:rPr>
          <w:rFonts w:cstheme="minorHAnsi"/>
          <w:sz w:val="18"/>
          <w:szCs w:val="18"/>
        </w:rPr>
      </w:pPr>
      <w:r w:rsidRPr="00D77D00">
        <w:rPr>
          <w:rFonts w:cstheme="minorHAnsi"/>
          <w:sz w:val="18"/>
          <w:szCs w:val="18"/>
        </w:rPr>
        <w:t xml:space="preserve">                                   sia, para os poetas, no negrume</w:t>
      </w:r>
    </w:p>
    <w:p w14:paraId="26706304" w14:textId="152ECDCA" w:rsidR="00822351" w:rsidRDefault="00822351" w:rsidP="00204948">
      <w:pPr>
        <w:rPr>
          <w:rFonts w:cstheme="minorHAnsi"/>
          <w:sz w:val="18"/>
          <w:szCs w:val="18"/>
        </w:rPr>
      </w:pPr>
      <w:r w:rsidRPr="00D77D00">
        <w:rPr>
          <w:rFonts w:cstheme="minorHAnsi"/>
          <w:sz w:val="18"/>
          <w:szCs w:val="18"/>
        </w:rPr>
        <w:t xml:space="preserve">                                   da noite, a Lua.</w:t>
      </w:r>
    </w:p>
    <w:p w14:paraId="1D089180" w14:textId="77777777" w:rsidR="00CB5D83" w:rsidRPr="00D77D00" w:rsidRDefault="00CB5D83" w:rsidP="00204948">
      <w:pPr>
        <w:rPr>
          <w:rFonts w:cstheme="minorHAnsi"/>
          <w:sz w:val="18"/>
          <w:szCs w:val="18"/>
        </w:rPr>
      </w:pPr>
    </w:p>
    <w:p w14:paraId="40934FFE" w14:textId="77777777" w:rsidR="00822351" w:rsidRPr="00D77D00" w:rsidRDefault="00D445F2" w:rsidP="00204948">
      <w:pPr>
        <w:rPr>
          <w:rFonts w:cstheme="minorHAnsi"/>
          <w:sz w:val="18"/>
          <w:szCs w:val="18"/>
        </w:rPr>
      </w:pPr>
      <w:r>
        <w:rPr>
          <w:rFonts w:cstheme="minorHAnsi"/>
          <w:sz w:val="18"/>
          <w:szCs w:val="18"/>
        </w:rPr>
        <w:pict w14:anchorId="3ED913F0">
          <v:shape id="_x0000_i1061" type="#_x0000_t75" style="width:346.5pt;height:5.75pt" o:hrpct="0" o:hralign="center" o:hr="t">
            <v:imagedata r:id="rId56" o:title=""/>
          </v:shape>
        </w:pict>
      </w:r>
    </w:p>
    <w:p w14:paraId="6E709E4F" w14:textId="77CAEF0E" w:rsidR="00822351" w:rsidRPr="00D77D00" w:rsidRDefault="00822351" w:rsidP="00C4479F">
      <w:pPr>
        <w:pStyle w:val="Heading8"/>
        <w:rPr>
          <w:color w:val="FF0000"/>
        </w:rPr>
      </w:pPr>
      <w:r w:rsidRPr="00D77D00">
        <w:lastRenderedPageBreak/>
        <w:t xml:space="preserve">  POEIRA DE ASTROS</w:t>
      </w:r>
      <w:r w:rsidR="00E773B9" w:rsidRPr="00D77D00">
        <w:rPr>
          <w:rStyle w:val="FootnoteReference"/>
          <w:rFonts w:cstheme="minorHAnsi"/>
          <w:szCs w:val="18"/>
        </w:rPr>
        <w:footnoteReference w:id="33"/>
      </w:r>
      <w:r w:rsidR="00E773B9" w:rsidRPr="00D77D00">
        <w:t xml:space="preserve"> </w:t>
      </w:r>
      <w:r w:rsidRPr="00D77D00">
        <w:t xml:space="preserve"> </w:t>
      </w:r>
      <w:r w:rsidRPr="00D77D00">
        <w:rPr>
          <w:color w:val="FF0000"/>
        </w:rPr>
        <w:t xml:space="preserve">carolina </w:t>
      </w:r>
    </w:p>
    <w:p w14:paraId="71763123" w14:textId="77777777" w:rsidR="00822351" w:rsidRPr="00D77D00" w:rsidRDefault="00822351" w:rsidP="00204948">
      <w:pPr>
        <w:rPr>
          <w:rFonts w:cstheme="minorHAnsi"/>
          <w:sz w:val="18"/>
          <w:szCs w:val="18"/>
          <w:lang w:eastAsia="pt-PT"/>
        </w:rPr>
      </w:pPr>
    </w:p>
    <w:p w14:paraId="5E47F00B" w14:textId="77777777" w:rsidR="00822351" w:rsidRPr="00D77D00" w:rsidRDefault="00822351" w:rsidP="00204948">
      <w:pPr>
        <w:rPr>
          <w:rFonts w:cstheme="minorHAnsi"/>
          <w:sz w:val="18"/>
          <w:szCs w:val="18"/>
        </w:rPr>
      </w:pPr>
      <w:r w:rsidRPr="00D77D00">
        <w:rPr>
          <w:rFonts w:cstheme="minorHAnsi"/>
          <w:sz w:val="18"/>
          <w:szCs w:val="18"/>
        </w:rPr>
        <w:t xml:space="preserve">                                depois do sonho e do sonho</w:t>
      </w:r>
    </w:p>
    <w:p w14:paraId="08D0B83B" w14:textId="77777777" w:rsidR="00822351" w:rsidRPr="00D77D00" w:rsidRDefault="00822351" w:rsidP="00204948">
      <w:pPr>
        <w:rPr>
          <w:rFonts w:cstheme="minorHAnsi"/>
          <w:sz w:val="18"/>
          <w:szCs w:val="18"/>
        </w:rPr>
      </w:pPr>
      <w:r w:rsidRPr="00D77D00">
        <w:rPr>
          <w:rFonts w:cstheme="minorHAnsi"/>
          <w:sz w:val="18"/>
          <w:szCs w:val="18"/>
        </w:rPr>
        <w:t xml:space="preserve">                                e do cansaço e da estrada</w:t>
      </w:r>
    </w:p>
    <w:p w14:paraId="4A3867EE" w14:textId="77777777" w:rsidR="00822351" w:rsidRPr="00D77D00" w:rsidRDefault="00822351" w:rsidP="00204948">
      <w:pPr>
        <w:rPr>
          <w:rFonts w:cstheme="minorHAnsi"/>
          <w:sz w:val="18"/>
          <w:szCs w:val="18"/>
        </w:rPr>
      </w:pPr>
      <w:r w:rsidRPr="00D77D00">
        <w:rPr>
          <w:rFonts w:cstheme="minorHAnsi"/>
          <w:sz w:val="18"/>
          <w:szCs w:val="18"/>
        </w:rPr>
        <w:t xml:space="preserve">                                quando os olhos já não viam   </w:t>
      </w:r>
    </w:p>
    <w:p w14:paraId="70F7EDA6" w14:textId="77777777" w:rsidR="00822351" w:rsidRPr="00D77D00" w:rsidRDefault="00822351" w:rsidP="00204948">
      <w:pPr>
        <w:rPr>
          <w:rFonts w:cstheme="minorHAnsi"/>
          <w:sz w:val="18"/>
          <w:szCs w:val="18"/>
        </w:rPr>
      </w:pPr>
      <w:r w:rsidRPr="00D77D00">
        <w:rPr>
          <w:rFonts w:cstheme="minorHAnsi"/>
          <w:sz w:val="18"/>
          <w:szCs w:val="18"/>
        </w:rPr>
        <w:t xml:space="preserve">                                nem os muros nem a estrada</w:t>
      </w:r>
    </w:p>
    <w:p w14:paraId="7264F17D" w14:textId="77777777" w:rsidR="00822351" w:rsidRPr="00D77D00" w:rsidRDefault="00822351" w:rsidP="00204948">
      <w:pPr>
        <w:rPr>
          <w:rFonts w:cstheme="minorHAnsi"/>
          <w:sz w:val="18"/>
          <w:szCs w:val="18"/>
        </w:rPr>
      </w:pPr>
      <w:r w:rsidRPr="00D77D00">
        <w:rPr>
          <w:rFonts w:cstheme="minorHAnsi"/>
          <w:sz w:val="18"/>
          <w:szCs w:val="18"/>
        </w:rPr>
        <w:t xml:space="preserve">                                depois dos beijos e risos</w:t>
      </w:r>
    </w:p>
    <w:p w14:paraId="25912FBD" w14:textId="77777777" w:rsidR="00822351" w:rsidRPr="00D77D00" w:rsidRDefault="00822351" w:rsidP="00204948">
      <w:pPr>
        <w:rPr>
          <w:rFonts w:cstheme="minorHAnsi"/>
          <w:sz w:val="18"/>
          <w:szCs w:val="18"/>
        </w:rPr>
      </w:pPr>
      <w:r w:rsidRPr="00D77D00">
        <w:rPr>
          <w:rFonts w:cstheme="minorHAnsi"/>
          <w:sz w:val="18"/>
          <w:szCs w:val="18"/>
        </w:rPr>
        <w:t xml:space="preserve">                                com a ampulheta parada                             </w:t>
      </w:r>
    </w:p>
    <w:p w14:paraId="4DE12BB8" w14:textId="77777777" w:rsidR="00822351" w:rsidRPr="00D77D00" w:rsidRDefault="00822351" w:rsidP="00204948">
      <w:pPr>
        <w:rPr>
          <w:rFonts w:cstheme="minorHAnsi"/>
          <w:sz w:val="18"/>
          <w:szCs w:val="18"/>
        </w:rPr>
      </w:pPr>
      <w:r w:rsidRPr="00D77D00">
        <w:rPr>
          <w:rFonts w:cstheme="minorHAnsi"/>
          <w:sz w:val="18"/>
          <w:szCs w:val="18"/>
        </w:rPr>
        <w:t xml:space="preserve">                               quando veio súbito o aviso</w:t>
      </w:r>
    </w:p>
    <w:p w14:paraId="52570550" w14:textId="77777777" w:rsidR="00822351" w:rsidRPr="00D77D00" w:rsidRDefault="00822351" w:rsidP="00204948">
      <w:pPr>
        <w:rPr>
          <w:rFonts w:cstheme="minorHAnsi"/>
          <w:sz w:val="18"/>
          <w:szCs w:val="18"/>
        </w:rPr>
      </w:pPr>
      <w:r w:rsidRPr="00D77D00">
        <w:rPr>
          <w:rFonts w:cstheme="minorHAnsi"/>
          <w:sz w:val="18"/>
          <w:szCs w:val="18"/>
        </w:rPr>
        <w:t xml:space="preserve">                               da noite inesperada</w:t>
      </w:r>
    </w:p>
    <w:p w14:paraId="6F73B53C" w14:textId="77777777" w:rsidR="00822351" w:rsidRPr="00D77D00" w:rsidRDefault="00822351" w:rsidP="00204948">
      <w:pPr>
        <w:rPr>
          <w:rFonts w:cstheme="minorHAnsi"/>
          <w:sz w:val="18"/>
          <w:szCs w:val="18"/>
        </w:rPr>
      </w:pPr>
      <w:r w:rsidRPr="00D77D00">
        <w:rPr>
          <w:rFonts w:cstheme="minorHAnsi"/>
          <w:sz w:val="18"/>
          <w:szCs w:val="18"/>
        </w:rPr>
        <w:t xml:space="preserve">                               me perdi entre meandros</w:t>
      </w:r>
    </w:p>
    <w:p w14:paraId="44FCC392" w14:textId="77777777" w:rsidR="00822351" w:rsidRPr="00D77D00" w:rsidRDefault="00822351" w:rsidP="00204948">
      <w:pPr>
        <w:rPr>
          <w:rFonts w:cstheme="minorHAnsi"/>
          <w:sz w:val="18"/>
          <w:szCs w:val="18"/>
        </w:rPr>
      </w:pPr>
      <w:r w:rsidRPr="00D77D00">
        <w:rPr>
          <w:rFonts w:cstheme="minorHAnsi"/>
          <w:sz w:val="18"/>
          <w:szCs w:val="18"/>
        </w:rPr>
        <w:t xml:space="preserve">                               e rastros de luz inventada</w:t>
      </w:r>
    </w:p>
    <w:p w14:paraId="2FE78CC9" w14:textId="77777777" w:rsidR="00822351" w:rsidRPr="00D77D00" w:rsidRDefault="00822351" w:rsidP="00204948">
      <w:pPr>
        <w:rPr>
          <w:rFonts w:cstheme="minorHAnsi"/>
          <w:sz w:val="18"/>
          <w:szCs w:val="18"/>
        </w:rPr>
      </w:pPr>
    </w:p>
    <w:p w14:paraId="6110BF34" w14:textId="77777777" w:rsidR="00822351" w:rsidRPr="00D77D00" w:rsidRDefault="00822351" w:rsidP="00204948">
      <w:pPr>
        <w:rPr>
          <w:rFonts w:cstheme="minorHAnsi"/>
          <w:sz w:val="18"/>
          <w:szCs w:val="18"/>
        </w:rPr>
      </w:pPr>
      <w:r w:rsidRPr="00D77D00">
        <w:rPr>
          <w:rFonts w:cstheme="minorHAnsi"/>
          <w:sz w:val="18"/>
          <w:szCs w:val="18"/>
        </w:rPr>
        <w:t xml:space="preserve">                               em busca da poeira dos astros</w:t>
      </w:r>
    </w:p>
    <w:p w14:paraId="5A8412F8" w14:textId="7F4FE713" w:rsidR="00822351" w:rsidRDefault="00822351" w:rsidP="00204948">
      <w:pPr>
        <w:rPr>
          <w:rFonts w:cstheme="minorHAnsi"/>
          <w:sz w:val="18"/>
          <w:szCs w:val="18"/>
        </w:rPr>
      </w:pPr>
      <w:r w:rsidRPr="00D77D00">
        <w:rPr>
          <w:rFonts w:cstheme="minorHAnsi"/>
          <w:sz w:val="18"/>
          <w:szCs w:val="18"/>
        </w:rPr>
        <w:t xml:space="preserve">                               que morrem com a madrugada</w:t>
      </w:r>
    </w:p>
    <w:p w14:paraId="17D88F36" w14:textId="77777777" w:rsidR="00822351" w:rsidRPr="00D77D00" w:rsidRDefault="00D445F2" w:rsidP="00204948">
      <w:pPr>
        <w:rPr>
          <w:rFonts w:cstheme="minorHAnsi"/>
          <w:sz w:val="18"/>
          <w:szCs w:val="18"/>
        </w:rPr>
      </w:pPr>
      <w:r>
        <w:rPr>
          <w:rFonts w:cstheme="minorHAnsi"/>
          <w:sz w:val="18"/>
          <w:szCs w:val="18"/>
        </w:rPr>
        <w:pict w14:anchorId="28DEB388">
          <v:shape id="_x0000_i1062" type="#_x0000_t75" style="width:346.5pt;height:5.75pt" o:hrpct="0" o:hralign="center" o:hr="t">
            <v:imagedata r:id="rId56" o:title=""/>
          </v:shape>
        </w:pict>
      </w:r>
    </w:p>
    <w:p w14:paraId="69FAB94C" w14:textId="33A179FA" w:rsidR="00822351" w:rsidRPr="00D77D00" w:rsidRDefault="00822351" w:rsidP="00C4479F">
      <w:pPr>
        <w:pStyle w:val="Heading8"/>
      </w:pPr>
      <w:r w:rsidRPr="00D77D00">
        <w:t>CONQUISTA</w:t>
      </w:r>
      <w:r w:rsidR="00E773B9" w:rsidRPr="00D77D00">
        <w:rPr>
          <w:rStyle w:val="FootnoteReference"/>
          <w:rFonts w:cstheme="minorHAnsi"/>
          <w:szCs w:val="18"/>
        </w:rPr>
        <w:footnoteReference w:id="34"/>
      </w:r>
      <w:r w:rsidR="00E773B9" w:rsidRPr="00D77D00">
        <w:t xml:space="preserve"> </w:t>
      </w:r>
      <w:r w:rsidRPr="00D77D00">
        <w:t xml:space="preserve"> </w:t>
      </w:r>
      <w:proofErr w:type="spellStart"/>
      <w:r w:rsidRPr="00D77D00">
        <w:rPr>
          <w:color w:val="FF0000"/>
        </w:rPr>
        <w:t>chrys</w:t>
      </w:r>
      <w:proofErr w:type="spellEnd"/>
    </w:p>
    <w:p w14:paraId="52A378AB" w14:textId="77777777" w:rsidR="00822351" w:rsidRPr="00D77D00" w:rsidRDefault="00822351" w:rsidP="00204948">
      <w:pPr>
        <w:rPr>
          <w:rFonts w:cstheme="minorHAnsi"/>
          <w:sz w:val="18"/>
          <w:szCs w:val="18"/>
        </w:rPr>
      </w:pPr>
      <w:r w:rsidRPr="00D77D00">
        <w:rPr>
          <w:rFonts w:cstheme="minorHAnsi"/>
          <w:sz w:val="18"/>
          <w:szCs w:val="18"/>
        </w:rPr>
        <w:t xml:space="preserve">           </w:t>
      </w:r>
    </w:p>
    <w:p w14:paraId="64590CB7" w14:textId="77777777" w:rsidR="00822351" w:rsidRPr="00D77D00" w:rsidRDefault="00822351" w:rsidP="00204948">
      <w:pPr>
        <w:ind w:firstLine="708"/>
        <w:rPr>
          <w:rFonts w:cstheme="minorHAnsi"/>
          <w:sz w:val="18"/>
          <w:szCs w:val="18"/>
        </w:rPr>
      </w:pPr>
      <w:r w:rsidRPr="00D77D00">
        <w:rPr>
          <w:rFonts w:cstheme="minorHAnsi"/>
          <w:sz w:val="18"/>
          <w:szCs w:val="18"/>
        </w:rPr>
        <w:t xml:space="preserve">      Eu sou um homem de aldeia,</w:t>
      </w:r>
    </w:p>
    <w:p w14:paraId="4749A517" w14:textId="77777777" w:rsidR="00822351" w:rsidRPr="00D77D00" w:rsidRDefault="00822351" w:rsidP="00204948">
      <w:pPr>
        <w:rPr>
          <w:rFonts w:cstheme="minorHAnsi"/>
          <w:sz w:val="18"/>
          <w:szCs w:val="18"/>
        </w:rPr>
      </w:pPr>
      <w:r w:rsidRPr="00D77D00">
        <w:rPr>
          <w:rFonts w:cstheme="minorHAnsi"/>
          <w:sz w:val="18"/>
          <w:szCs w:val="18"/>
        </w:rPr>
        <w:t xml:space="preserve">                 cheguei à cidade de botas amarelas.</w:t>
      </w:r>
    </w:p>
    <w:p w14:paraId="6F4F50AC" w14:textId="77777777" w:rsidR="00822351" w:rsidRPr="00D77D00" w:rsidRDefault="00822351" w:rsidP="00204948">
      <w:pPr>
        <w:rPr>
          <w:rFonts w:cstheme="minorHAnsi"/>
          <w:sz w:val="18"/>
          <w:szCs w:val="18"/>
        </w:rPr>
      </w:pPr>
      <w:r w:rsidRPr="00D77D00">
        <w:rPr>
          <w:rFonts w:cstheme="minorHAnsi"/>
          <w:sz w:val="18"/>
          <w:szCs w:val="18"/>
        </w:rPr>
        <w:t xml:space="preserve">                 fazem lá ideia</w:t>
      </w:r>
    </w:p>
    <w:p w14:paraId="50D6D736" w14:textId="77777777" w:rsidR="00822351" w:rsidRPr="00D77D00" w:rsidRDefault="00822351" w:rsidP="00204948">
      <w:pPr>
        <w:rPr>
          <w:rFonts w:cstheme="minorHAnsi"/>
          <w:sz w:val="18"/>
          <w:szCs w:val="18"/>
        </w:rPr>
      </w:pPr>
      <w:r w:rsidRPr="00D77D00">
        <w:rPr>
          <w:rFonts w:cstheme="minorHAnsi"/>
          <w:sz w:val="18"/>
          <w:szCs w:val="18"/>
        </w:rPr>
        <w:t xml:space="preserve">                 do que os homens da cidade riram de mim e delas!</w:t>
      </w:r>
    </w:p>
    <w:p w14:paraId="5D0B0EDA" w14:textId="77777777" w:rsidR="00822351" w:rsidRPr="00D77D00" w:rsidRDefault="00822351" w:rsidP="00204948">
      <w:pPr>
        <w:rPr>
          <w:rFonts w:cstheme="minorHAnsi"/>
          <w:sz w:val="18"/>
          <w:szCs w:val="18"/>
        </w:rPr>
      </w:pPr>
      <w:r w:rsidRPr="00D77D00">
        <w:rPr>
          <w:rFonts w:cstheme="minorHAnsi"/>
          <w:sz w:val="18"/>
          <w:szCs w:val="18"/>
        </w:rPr>
        <w:t xml:space="preserve">                 Pois, apesar disso, a cidade, conquistei-a!</w:t>
      </w:r>
    </w:p>
    <w:p w14:paraId="0C45B20A" w14:textId="77777777" w:rsidR="00822351" w:rsidRPr="00D77D00" w:rsidRDefault="00822351" w:rsidP="00204948">
      <w:pPr>
        <w:rPr>
          <w:rFonts w:cstheme="minorHAnsi"/>
          <w:sz w:val="18"/>
          <w:szCs w:val="18"/>
        </w:rPr>
      </w:pPr>
    </w:p>
    <w:p w14:paraId="68CBF23C" w14:textId="77777777" w:rsidR="00822351" w:rsidRPr="00D77D00" w:rsidRDefault="00822351" w:rsidP="00204948">
      <w:pPr>
        <w:rPr>
          <w:rFonts w:cstheme="minorHAnsi"/>
          <w:sz w:val="18"/>
          <w:szCs w:val="18"/>
        </w:rPr>
      </w:pPr>
      <w:r w:rsidRPr="00D77D00">
        <w:rPr>
          <w:rFonts w:cstheme="minorHAnsi"/>
          <w:sz w:val="18"/>
          <w:szCs w:val="18"/>
        </w:rPr>
        <w:t xml:space="preserve">              Hoje, sou o dono de um parque onde há um banco e aí durmo e sonho.</w:t>
      </w:r>
    </w:p>
    <w:p w14:paraId="7318E85F" w14:textId="77777777" w:rsidR="00822351" w:rsidRPr="00D77D00" w:rsidRDefault="00822351" w:rsidP="00204948">
      <w:pPr>
        <w:rPr>
          <w:rFonts w:cstheme="minorHAnsi"/>
          <w:sz w:val="18"/>
          <w:szCs w:val="18"/>
        </w:rPr>
      </w:pPr>
      <w:r w:rsidRPr="00D77D00">
        <w:rPr>
          <w:rFonts w:cstheme="minorHAnsi"/>
          <w:sz w:val="18"/>
          <w:szCs w:val="18"/>
        </w:rPr>
        <w:t xml:space="preserve">              Tenho uma mansão em Newport, na Nova Inglaterra, e um </w:t>
      </w:r>
      <w:proofErr w:type="spellStart"/>
      <w:r w:rsidRPr="00D77D00">
        <w:rPr>
          <w:rFonts w:cstheme="minorHAnsi"/>
          <w:i/>
          <w:sz w:val="18"/>
          <w:szCs w:val="18"/>
        </w:rPr>
        <w:t>yacht</w:t>
      </w:r>
      <w:proofErr w:type="spellEnd"/>
      <w:r w:rsidRPr="00D77D00">
        <w:rPr>
          <w:rFonts w:cstheme="minorHAnsi"/>
          <w:sz w:val="18"/>
          <w:szCs w:val="18"/>
        </w:rPr>
        <w:t xml:space="preserve"> ancorado em Saint </w:t>
      </w:r>
      <w:proofErr w:type="spellStart"/>
      <w:r w:rsidRPr="00D77D00">
        <w:rPr>
          <w:rFonts w:cstheme="minorHAnsi"/>
          <w:sz w:val="18"/>
          <w:szCs w:val="18"/>
        </w:rPr>
        <w:t>Tropez</w:t>
      </w:r>
      <w:proofErr w:type="spellEnd"/>
      <w:r w:rsidRPr="00D77D00">
        <w:rPr>
          <w:rFonts w:cstheme="minorHAnsi"/>
          <w:sz w:val="18"/>
          <w:szCs w:val="18"/>
        </w:rPr>
        <w:t>, e amanhã mesmo vou montar um negócio de baleias em Liverpool.</w:t>
      </w:r>
    </w:p>
    <w:p w14:paraId="1D977907" w14:textId="77777777" w:rsidR="00822351" w:rsidRPr="00D77D00" w:rsidRDefault="00822351" w:rsidP="00204948">
      <w:pPr>
        <w:rPr>
          <w:rFonts w:cstheme="minorHAnsi"/>
          <w:sz w:val="18"/>
          <w:szCs w:val="18"/>
        </w:rPr>
      </w:pPr>
      <w:r w:rsidRPr="00D77D00">
        <w:rPr>
          <w:rFonts w:cstheme="minorHAnsi"/>
          <w:sz w:val="18"/>
          <w:szCs w:val="18"/>
        </w:rPr>
        <w:t xml:space="preserve">               Ah, e digam lá vocês agora que eu sou um homem de aldeia!</w:t>
      </w:r>
    </w:p>
    <w:p w14:paraId="570AC667" w14:textId="77777777" w:rsidR="00822351" w:rsidRPr="00D77D00" w:rsidRDefault="00822351" w:rsidP="00204948">
      <w:pPr>
        <w:rPr>
          <w:rFonts w:cstheme="minorHAnsi"/>
          <w:sz w:val="18"/>
          <w:szCs w:val="18"/>
        </w:rPr>
      </w:pPr>
    </w:p>
    <w:p w14:paraId="536A347C" w14:textId="77777777" w:rsidR="00822351" w:rsidRPr="00D77D00" w:rsidRDefault="00822351" w:rsidP="00204948">
      <w:pPr>
        <w:rPr>
          <w:rFonts w:cstheme="minorHAnsi"/>
          <w:sz w:val="18"/>
          <w:szCs w:val="18"/>
        </w:rPr>
      </w:pPr>
      <w:r w:rsidRPr="00D77D00">
        <w:rPr>
          <w:rFonts w:cstheme="minorHAnsi"/>
          <w:sz w:val="18"/>
          <w:szCs w:val="18"/>
        </w:rPr>
        <w:t xml:space="preserve">             Sou, isso sim, um armador grego, controlo a maioria dos casinos de Las Vegas, tenho 5% nos negócios de petróleo da Pérsia e já comprei (meu sonho antigo!) o aeroporto de Santa Maria.</w:t>
      </w:r>
    </w:p>
    <w:p w14:paraId="2C6C556F" w14:textId="77777777" w:rsidR="00822351" w:rsidRPr="00D77D00" w:rsidRDefault="00822351" w:rsidP="00204948">
      <w:pPr>
        <w:rPr>
          <w:rFonts w:cstheme="minorHAnsi"/>
          <w:sz w:val="18"/>
          <w:szCs w:val="18"/>
        </w:rPr>
      </w:pPr>
      <w:r w:rsidRPr="00D77D00">
        <w:rPr>
          <w:rFonts w:cstheme="minorHAnsi"/>
          <w:sz w:val="18"/>
          <w:szCs w:val="18"/>
        </w:rPr>
        <w:t xml:space="preserve">              Para começar, hoje em dia, já é um pé de meia.</w:t>
      </w:r>
    </w:p>
    <w:p w14:paraId="53165BBD" w14:textId="77777777" w:rsidR="00822351" w:rsidRPr="00D77D00" w:rsidRDefault="00822351" w:rsidP="00204948">
      <w:pPr>
        <w:rPr>
          <w:rFonts w:cstheme="minorHAnsi"/>
          <w:sz w:val="18"/>
          <w:szCs w:val="18"/>
        </w:rPr>
      </w:pPr>
      <w:r w:rsidRPr="00D77D00">
        <w:rPr>
          <w:rFonts w:cstheme="minorHAnsi"/>
          <w:sz w:val="18"/>
          <w:szCs w:val="18"/>
        </w:rPr>
        <w:t xml:space="preserve">         (Só tenho medo que um dia o inspetor dos bancos dos jardins públicos</w:t>
      </w:r>
    </w:p>
    <w:p w14:paraId="1BCA4864" w14:textId="42E85656" w:rsidR="00822351" w:rsidRDefault="00822351" w:rsidP="00204948">
      <w:pPr>
        <w:rPr>
          <w:rFonts w:cstheme="minorHAnsi"/>
          <w:sz w:val="18"/>
          <w:szCs w:val="18"/>
        </w:rPr>
      </w:pPr>
      <w:r w:rsidRPr="00D77D00">
        <w:rPr>
          <w:rFonts w:cstheme="minorHAnsi"/>
          <w:sz w:val="18"/>
          <w:szCs w:val="18"/>
        </w:rPr>
        <w:t xml:space="preserve">         Descubra e me venha comunicar que o meu banco ali debaixo do plátano à beira do tanque onde nadam os pequenos peixes vermelhos que me vêm comer à mão pertence à Câmara Municipal.)</w:t>
      </w:r>
    </w:p>
    <w:p w14:paraId="6644FAA1" w14:textId="77777777" w:rsidR="00CB5D83" w:rsidRPr="00D77D00" w:rsidRDefault="00CB5D83" w:rsidP="00204948">
      <w:pPr>
        <w:rPr>
          <w:rFonts w:cstheme="minorHAnsi"/>
          <w:sz w:val="18"/>
          <w:szCs w:val="18"/>
        </w:rPr>
      </w:pPr>
    </w:p>
    <w:p w14:paraId="3A47D8EE" w14:textId="77777777" w:rsidR="00822351" w:rsidRPr="00D77D00" w:rsidRDefault="00D445F2" w:rsidP="00204948">
      <w:pPr>
        <w:rPr>
          <w:rFonts w:cstheme="minorHAnsi"/>
          <w:sz w:val="18"/>
          <w:szCs w:val="18"/>
        </w:rPr>
      </w:pPr>
      <w:r>
        <w:rPr>
          <w:rFonts w:cstheme="minorHAnsi"/>
          <w:sz w:val="18"/>
          <w:szCs w:val="18"/>
        </w:rPr>
        <w:pict w14:anchorId="029A3DFA">
          <v:shape id="_x0000_i1063" type="#_x0000_t75" style="width:346.5pt;height:5.75pt" o:hrpct="0" o:hralign="center" o:hr="t">
            <v:imagedata r:id="rId56" o:title=""/>
          </v:shape>
        </w:pict>
      </w:r>
    </w:p>
    <w:p w14:paraId="7159E991" w14:textId="137E9A4A" w:rsidR="00822351" w:rsidRPr="00D77D00" w:rsidRDefault="00822351" w:rsidP="00D81922">
      <w:pPr>
        <w:pStyle w:val="Heading8"/>
        <w:rPr>
          <w:color w:val="FF0000"/>
        </w:rPr>
      </w:pPr>
      <w:r w:rsidRPr="00D77D00">
        <w:t xml:space="preserve">   A ÚLTIMA FOLHA</w:t>
      </w:r>
      <w:r w:rsidR="00E773B9" w:rsidRPr="00D77D00">
        <w:rPr>
          <w:rStyle w:val="FootnoteReference"/>
          <w:rFonts w:cstheme="minorHAnsi"/>
          <w:szCs w:val="18"/>
        </w:rPr>
        <w:footnoteReference w:id="35"/>
      </w:r>
      <w:r w:rsidR="00E773B9" w:rsidRPr="00D77D00">
        <w:t xml:space="preserve"> </w:t>
      </w:r>
      <w:proofErr w:type="spellStart"/>
      <w:r w:rsidRPr="00D77D00">
        <w:rPr>
          <w:color w:val="FF0000"/>
        </w:rPr>
        <w:t>pedro</w:t>
      </w:r>
      <w:proofErr w:type="spellEnd"/>
      <w:r w:rsidRPr="00D77D00">
        <w:rPr>
          <w:color w:val="FF0000"/>
        </w:rPr>
        <w:t xml:space="preserve"> </w:t>
      </w:r>
      <w:proofErr w:type="spellStart"/>
      <w:r w:rsidRPr="00D77D00">
        <w:rPr>
          <w:color w:val="FF0000"/>
        </w:rPr>
        <w:t>paulo</w:t>
      </w:r>
      <w:proofErr w:type="spellEnd"/>
    </w:p>
    <w:p w14:paraId="216247FA" w14:textId="77777777" w:rsidR="00822351" w:rsidRPr="00D77D00" w:rsidRDefault="00822351" w:rsidP="00204948">
      <w:pPr>
        <w:rPr>
          <w:rFonts w:cstheme="minorHAnsi"/>
          <w:sz w:val="18"/>
          <w:szCs w:val="18"/>
          <w:lang w:eastAsia="pt-PT"/>
        </w:rPr>
      </w:pPr>
    </w:p>
    <w:p w14:paraId="527015AA" w14:textId="77777777" w:rsidR="00822351" w:rsidRPr="00D77D00" w:rsidRDefault="00822351" w:rsidP="00204948">
      <w:pPr>
        <w:rPr>
          <w:rFonts w:cstheme="minorHAnsi"/>
          <w:sz w:val="18"/>
          <w:szCs w:val="18"/>
        </w:rPr>
      </w:pPr>
      <w:r w:rsidRPr="00D77D00">
        <w:rPr>
          <w:rFonts w:cstheme="minorHAnsi"/>
          <w:b/>
          <w:sz w:val="18"/>
          <w:szCs w:val="18"/>
        </w:rPr>
        <w:t xml:space="preserve">                                            </w:t>
      </w:r>
      <w:r w:rsidRPr="00D77D00">
        <w:rPr>
          <w:rFonts w:cstheme="minorHAnsi"/>
          <w:sz w:val="18"/>
          <w:szCs w:val="18"/>
        </w:rPr>
        <w:t>A última folha</w:t>
      </w:r>
    </w:p>
    <w:p w14:paraId="30FBFE6A" w14:textId="77777777" w:rsidR="00822351" w:rsidRPr="00D77D00" w:rsidRDefault="00822351" w:rsidP="00204948">
      <w:pPr>
        <w:rPr>
          <w:rFonts w:cstheme="minorHAnsi"/>
          <w:sz w:val="18"/>
          <w:szCs w:val="18"/>
        </w:rPr>
      </w:pPr>
      <w:r w:rsidRPr="00D77D00">
        <w:rPr>
          <w:rFonts w:cstheme="minorHAnsi"/>
          <w:sz w:val="18"/>
          <w:szCs w:val="18"/>
        </w:rPr>
        <w:t xml:space="preserve">                                            do outono, ainda</w:t>
      </w:r>
    </w:p>
    <w:p w14:paraId="4E5BF250" w14:textId="77777777" w:rsidR="00822351" w:rsidRPr="00D77D00" w:rsidRDefault="00822351" w:rsidP="00204948">
      <w:pPr>
        <w:rPr>
          <w:rFonts w:cstheme="minorHAnsi"/>
          <w:sz w:val="18"/>
          <w:szCs w:val="18"/>
        </w:rPr>
      </w:pPr>
      <w:r w:rsidRPr="00D77D00">
        <w:rPr>
          <w:rFonts w:cstheme="minorHAnsi"/>
          <w:sz w:val="18"/>
          <w:szCs w:val="18"/>
        </w:rPr>
        <w:t xml:space="preserve">                                             presa ao ramo que a prendia</w:t>
      </w:r>
    </w:p>
    <w:p w14:paraId="386BBDAE" w14:textId="77777777" w:rsidR="00822351" w:rsidRPr="00D77D00" w:rsidRDefault="00822351" w:rsidP="00204948">
      <w:pPr>
        <w:rPr>
          <w:rFonts w:cstheme="minorHAnsi"/>
          <w:sz w:val="18"/>
          <w:szCs w:val="18"/>
        </w:rPr>
      </w:pPr>
      <w:r w:rsidRPr="00D77D00">
        <w:rPr>
          <w:rFonts w:cstheme="minorHAnsi"/>
          <w:sz w:val="18"/>
          <w:szCs w:val="18"/>
        </w:rPr>
        <w:t xml:space="preserve">                                             à vida,</w:t>
      </w:r>
    </w:p>
    <w:p w14:paraId="18589527" w14:textId="77777777" w:rsidR="00822351" w:rsidRPr="00D77D00" w:rsidRDefault="00822351" w:rsidP="00204948">
      <w:pPr>
        <w:rPr>
          <w:rFonts w:cstheme="minorHAnsi"/>
          <w:sz w:val="18"/>
          <w:szCs w:val="18"/>
        </w:rPr>
      </w:pPr>
    </w:p>
    <w:p w14:paraId="195EC3F3" w14:textId="77777777" w:rsidR="00822351" w:rsidRPr="00D77D00" w:rsidRDefault="00822351" w:rsidP="00204948">
      <w:pPr>
        <w:rPr>
          <w:rFonts w:cstheme="minorHAnsi"/>
          <w:sz w:val="18"/>
          <w:szCs w:val="18"/>
        </w:rPr>
      </w:pPr>
      <w:r w:rsidRPr="00D77D00">
        <w:rPr>
          <w:rFonts w:cstheme="minorHAnsi"/>
          <w:sz w:val="18"/>
          <w:szCs w:val="18"/>
        </w:rPr>
        <w:t xml:space="preserve">                                            veio </w:t>
      </w:r>
    </w:p>
    <w:p w14:paraId="638FFF64" w14:textId="77777777" w:rsidR="00822351" w:rsidRPr="00D77D00" w:rsidRDefault="00822351" w:rsidP="00204948">
      <w:pPr>
        <w:rPr>
          <w:rFonts w:cstheme="minorHAnsi"/>
          <w:sz w:val="18"/>
          <w:szCs w:val="18"/>
        </w:rPr>
      </w:pPr>
      <w:r w:rsidRPr="00D77D00">
        <w:rPr>
          <w:rFonts w:cstheme="minorHAnsi"/>
          <w:sz w:val="18"/>
          <w:szCs w:val="18"/>
        </w:rPr>
        <w:t xml:space="preserve">                                            um vento à toa,</w:t>
      </w:r>
    </w:p>
    <w:p w14:paraId="26458F6C" w14:textId="77777777" w:rsidR="00822351" w:rsidRPr="00D77D00" w:rsidRDefault="00822351" w:rsidP="00204948">
      <w:pPr>
        <w:rPr>
          <w:rFonts w:cstheme="minorHAnsi"/>
          <w:sz w:val="18"/>
          <w:szCs w:val="18"/>
        </w:rPr>
      </w:pPr>
      <w:r w:rsidRPr="00D77D00">
        <w:rPr>
          <w:rFonts w:cstheme="minorHAnsi"/>
          <w:sz w:val="18"/>
          <w:szCs w:val="18"/>
        </w:rPr>
        <w:t xml:space="preserve">                                            desprendeu-a.</w:t>
      </w:r>
    </w:p>
    <w:p w14:paraId="559BF1E2" w14:textId="77777777" w:rsidR="00822351" w:rsidRPr="00D77D00" w:rsidRDefault="00822351" w:rsidP="00204948">
      <w:pPr>
        <w:rPr>
          <w:rFonts w:cstheme="minorHAnsi"/>
          <w:sz w:val="18"/>
          <w:szCs w:val="18"/>
        </w:rPr>
      </w:pPr>
    </w:p>
    <w:p w14:paraId="5A9B4829" w14:textId="77777777" w:rsidR="00822351" w:rsidRPr="00D77D00" w:rsidRDefault="00822351" w:rsidP="00204948">
      <w:pPr>
        <w:rPr>
          <w:rFonts w:cstheme="minorHAnsi"/>
          <w:sz w:val="18"/>
          <w:szCs w:val="18"/>
        </w:rPr>
      </w:pPr>
      <w:r w:rsidRPr="00D77D00">
        <w:rPr>
          <w:rFonts w:cstheme="minorHAnsi"/>
          <w:sz w:val="18"/>
          <w:szCs w:val="18"/>
        </w:rPr>
        <w:t xml:space="preserve">                                            E aquela folha,</w:t>
      </w:r>
    </w:p>
    <w:p w14:paraId="122C3DAA" w14:textId="77777777" w:rsidR="00822351" w:rsidRPr="00D77D00" w:rsidRDefault="00822351" w:rsidP="00204948">
      <w:pPr>
        <w:rPr>
          <w:rFonts w:cstheme="minorHAnsi"/>
          <w:sz w:val="18"/>
          <w:szCs w:val="18"/>
        </w:rPr>
      </w:pPr>
      <w:r w:rsidRPr="00D77D00">
        <w:rPr>
          <w:rFonts w:cstheme="minorHAnsi"/>
          <w:sz w:val="18"/>
          <w:szCs w:val="18"/>
        </w:rPr>
        <w:t xml:space="preserve">                                            enfim desprendida</w:t>
      </w:r>
    </w:p>
    <w:p w14:paraId="46466465" w14:textId="77777777" w:rsidR="00822351" w:rsidRPr="00D77D00" w:rsidRDefault="00822351" w:rsidP="00204948">
      <w:pPr>
        <w:rPr>
          <w:rFonts w:cstheme="minorHAnsi"/>
          <w:sz w:val="18"/>
          <w:szCs w:val="18"/>
        </w:rPr>
      </w:pPr>
      <w:r w:rsidRPr="00D77D00">
        <w:rPr>
          <w:rFonts w:cstheme="minorHAnsi"/>
          <w:sz w:val="18"/>
          <w:szCs w:val="18"/>
        </w:rPr>
        <w:t xml:space="preserve">                                            do ramo que a prendia</w:t>
      </w:r>
    </w:p>
    <w:p w14:paraId="15865507" w14:textId="77777777" w:rsidR="00822351" w:rsidRPr="00D77D00" w:rsidRDefault="00822351" w:rsidP="00204948">
      <w:pPr>
        <w:rPr>
          <w:rFonts w:cstheme="minorHAnsi"/>
          <w:sz w:val="18"/>
          <w:szCs w:val="18"/>
        </w:rPr>
      </w:pPr>
      <w:r w:rsidRPr="00D77D00">
        <w:rPr>
          <w:rFonts w:cstheme="minorHAnsi"/>
          <w:sz w:val="18"/>
          <w:szCs w:val="18"/>
        </w:rPr>
        <w:t xml:space="preserve">                                            à vida,</w:t>
      </w:r>
    </w:p>
    <w:p w14:paraId="5D78BB51" w14:textId="77777777" w:rsidR="00822351" w:rsidRPr="00D77D00" w:rsidRDefault="00822351" w:rsidP="00204948">
      <w:pPr>
        <w:rPr>
          <w:rFonts w:cstheme="minorHAnsi"/>
          <w:sz w:val="18"/>
          <w:szCs w:val="18"/>
        </w:rPr>
      </w:pPr>
    </w:p>
    <w:p w14:paraId="7BB70117" w14:textId="77777777" w:rsidR="00822351" w:rsidRPr="00D77D00" w:rsidRDefault="00822351" w:rsidP="00204948">
      <w:pPr>
        <w:rPr>
          <w:rFonts w:cstheme="minorHAnsi"/>
          <w:sz w:val="18"/>
          <w:szCs w:val="18"/>
        </w:rPr>
      </w:pPr>
      <w:r w:rsidRPr="00D77D00">
        <w:rPr>
          <w:rFonts w:cstheme="minorHAnsi"/>
          <w:sz w:val="18"/>
          <w:szCs w:val="18"/>
        </w:rPr>
        <w:t xml:space="preserve">                                            agora</w:t>
      </w:r>
    </w:p>
    <w:p w14:paraId="36B1DA6C" w14:textId="77777777" w:rsidR="00822351" w:rsidRPr="00D77D00" w:rsidRDefault="00822351" w:rsidP="00204948">
      <w:pPr>
        <w:rPr>
          <w:rFonts w:cstheme="minorHAnsi"/>
          <w:sz w:val="18"/>
          <w:szCs w:val="18"/>
        </w:rPr>
      </w:pPr>
      <w:r w:rsidRPr="00D77D00">
        <w:rPr>
          <w:rFonts w:cstheme="minorHAnsi"/>
          <w:sz w:val="18"/>
          <w:szCs w:val="18"/>
        </w:rPr>
        <w:t xml:space="preserve">                                            que está morta,</w:t>
      </w:r>
    </w:p>
    <w:p w14:paraId="60153FDE" w14:textId="7C899867" w:rsidR="00822351" w:rsidRDefault="00822351" w:rsidP="00204948">
      <w:pPr>
        <w:rPr>
          <w:rFonts w:cstheme="minorHAnsi"/>
          <w:sz w:val="18"/>
          <w:szCs w:val="18"/>
        </w:rPr>
      </w:pPr>
      <w:r w:rsidRPr="00D77D00">
        <w:rPr>
          <w:rFonts w:cstheme="minorHAnsi"/>
          <w:sz w:val="18"/>
          <w:szCs w:val="18"/>
        </w:rPr>
        <w:t xml:space="preserve">                                            voa.                         </w:t>
      </w:r>
    </w:p>
    <w:p w14:paraId="45A89424" w14:textId="77777777" w:rsidR="00CB5D83" w:rsidRPr="00D77D00" w:rsidRDefault="00CB5D83" w:rsidP="00204948">
      <w:pPr>
        <w:rPr>
          <w:rFonts w:cstheme="minorHAnsi"/>
          <w:sz w:val="18"/>
          <w:szCs w:val="18"/>
        </w:rPr>
      </w:pPr>
    </w:p>
    <w:p w14:paraId="2A40114D" w14:textId="77777777" w:rsidR="00822351" w:rsidRPr="00D77D00" w:rsidRDefault="00D445F2" w:rsidP="00204948">
      <w:pPr>
        <w:rPr>
          <w:rFonts w:cstheme="minorHAnsi"/>
          <w:sz w:val="18"/>
          <w:szCs w:val="18"/>
        </w:rPr>
      </w:pPr>
      <w:r>
        <w:rPr>
          <w:rFonts w:cstheme="minorHAnsi"/>
          <w:sz w:val="18"/>
          <w:szCs w:val="18"/>
        </w:rPr>
        <w:pict w14:anchorId="724863ED">
          <v:shape id="_x0000_i1064" type="#_x0000_t75" style="width:346.5pt;height:5.75pt" o:hrpct="0" o:hralign="center" o:hr="t">
            <v:imagedata r:id="rId56" o:title=""/>
          </v:shape>
        </w:pict>
      </w:r>
    </w:p>
    <w:p w14:paraId="76E46ECB" w14:textId="4F3C2EB0" w:rsidR="00822351" w:rsidRPr="00D77D00" w:rsidRDefault="00822351" w:rsidP="00D81922">
      <w:pPr>
        <w:pStyle w:val="Heading8"/>
        <w:rPr>
          <w:color w:val="FF0000"/>
        </w:rPr>
      </w:pPr>
      <w:r w:rsidRPr="00D77D00">
        <w:t xml:space="preserve">      A ESTRADA</w:t>
      </w:r>
      <w:r w:rsidR="00E773B9" w:rsidRPr="00D77D00">
        <w:rPr>
          <w:rStyle w:val="FootnoteReference"/>
          <w:rFonts w:cstheme="minorHAnsi"/>
          <w:szCs w:val="18"/>
        </w:rPr>
        <w:footnoteReference w:id="36"/>
      </w:r>
      <w:r w:rsidR="00E773B9" w:rsidRPr="00D77D00">
        <w:rPr>
          <w:color w:val="FF0000"/>
        </w:rPr>
        <w:t xml:space="preserve"> </w:t>
      </w:r>
      <w:proofErr w:type="spellStart"/>
      <w:r w:rsidRPr="00D77D00">
        <w:rPr>
          <w:color w:val="FF0000"/>
        </w:rPr>
        <w:t>luciano</w:t>
      </w:r>
      <w:proofErr w:type="spellEnd"/>
    </w:p>
    <w:p w14:paraId="347B47F3" w14:textId="77777777" w:rsidR="00822351" w:rsidRPr="00D77D00" w:rsidRDefault="00822351" w:rsidP="00204948">
      <w:pPr>
        <w:rPr>
          <w:rFonts w:cstheme="minorHAnsi"/>
          <w:sz w:val="18"/>
          <w:szCs w:val="18"/>
          <w:lang w:eastAsia="pt-PT"/>
        </w:rPr>
      </w:pPr>
    </w:p>
    <w:p w14:paraId="788405D2" w14:textId="77777777" w:rsidR="00822351" w:rsidRPr="00D77D00" w:rsidRDefault="00822351" w:rsidP="00204948">
      <w:pPr>
        <w:rPr>
          <w:rFonts w:cstheme="minorHAnsi"/>
          <w:sz w:val="18"/>
          <w:szCs w:val="18"/>
        </w:rPr>
      </w:pPr>
      <w:r w:rsidRPr="00D77D00">
        <w:rPr>
          <w:rFonts w:cstheme="minorHAnsi"/>
          <w:sz w:val="18"/>
          <w:szCs w:val="18"/>
        </w:rPr>
        <w:t xml:space="preserve">                   Dizem os velhos que esta estrada,</w:t>
      </w:r>
    </w:p>
    <w:p w14:paraId="7BE0539A" w14:textId="77777777" w:rsidR="00822351" w:rsidRPr="00D77D00" w:rsidRDefault="00822351" w:rsidP="00204948">
      <w:pPr>
        <w:rPr>
          <w:rFonts w:cstheme="minorHAnsi"/>
          <w:sz w:val="18"/>
          <w:szCs w:val="18"/>
        </w:rPr>
      </w:pPr>
      <w:r w:rsidRPr="00D77D00">
        <w:rPr>
          <w:rFonts w:cstheme="minorHAnsi"/>
          <w:sz w:val="18"/>
          <w:szCs w:val="18"/>
        </w:rPr>
        <w:lastRenderedPageBreak/>
        <w:t xml:space="preserve">                   seja curta ou comprida,</w:t>
      </w:r>
    </w:p>
    <w:p w14:paraId="67F44722" w14:textId="77777777" w:rsidR="00822351" w:rsidRPr="00D77D00" w:rsidRDefault="00822351" w:rsidP="00204948">
      <w:pPr>
        <w:rPr>
          <w:rFonts w:cstheme="minorHAnsi"/>
          <w:sz w:val="18"/>
          <w:szCs w:val="18"/>
        </w:rPr>
      </w:pPr>
      <w:r w:rsidRPr="00D77D00">
        <w:rPr>
          <w:rFonts w:cstheme="minorHAnsi"/>
          <w:sz w:val="18"/>
          <w:szCs w:val="18"/>
        </w:rPr>
        <w:t xml:space="preserve">                   que só se chega ao outro lado</w:t>
      </w:r>
    </w:p>
    <w:p w14:paraId="2159DDDD" w14:textId="77777777" w:rsidR="00822351" w:rsidRPr="00D77D00" w:rsidRDefault="00822351" w:rsidP="00204948">
      <w:pPr>
        <w:rPr>
          <w:rFonts w:cstheme="minorHAnsi"/>
          <w:sz w:val="18"/>
          <w:szCs w:val="18"/>
        </w:rPr>
      </w:pPr>
      <w:r w:rsidRPr="00D77D00">
        <w:rPr>
          <w:rFonts w:cstheme="minorHAnsi"/>
          <w:sz w:val="18"/>
          <w:szCs w:val="18"/>
        </w:rPr>
        <w:t xml:space="preserve">                   gastando a vida</w:t>
      </w:r>
    </w:p>
    <w:p w14:paraId="0FA11A17" w14:textId="77777777" w:rsidR="00822351" w:rsidRPr="00D77D00" w:rsidRDefault="00822351" w:rsidP="00204948">
      <w:pPr>
        <w:rPr>
          <w:rFonts w:cstheme="minorHAnsi"/>
          <w:sz w:val="18"/>
          <w:szCs w:val="18"/>
        </w:rPr>
      </w:pPr>
      <w:r w:rsidRPr="00D77D00">
        <w:rPr>
          <w:rFonts w:cstheme="minorHAnsi"/>
          <w:sz w:val="18"/>
          <w:szCs w:val="18"/>
        </w:rPr>
        <w:t xml:space="preserve">                   e que depois do outro lado não há mais nada</w:t>
      </w:r>
    </w:p>
    <w:p w14:paraId="32729DAD" w14:textId="77777777" w:rsidR="00822351" w:rsidRPr="00D77D00" w:rsidRDefault="00822351" w:rsidP="00204948">
      <w:pPr>
        <w:rPr>
          <w:rFonts w:cstheme="minorHAnsi"/>
          <w:sz w:val="18"/>
          <w:szCs w:val="18"/>
        </w:rPr>
      </w:pPr>
    </w:p>
    <w:p w14:paraId="7217CDF6" w14:textId="77777777" w:rsidR="00822351" w:rsidRPr="00D77D00" w:rsidRDefault="00822351" w:rsidP="00204948">
      <w:pPr>
        <w:rPr>
          <w:rFonts w:cstheme="minorHAnsi"/>
          <w:sz w:val="18"/>
          <w:szCs w:val="18"/>
        </w:rPr>
      </w:pPr>
      <w:r w:rsidRPr="00D77D00">
        <w:rPr>
          <w:rFonts w:cstheme="minorHAnsi"/>
          <w:sz w:val="18"/>
          <w:szCs w:val="18"/>
        </w:rPr>
        <w:t xml:space="preserve">                  Todavia, os jovens lá vão, em festa,</w:t>
      </w:r>
    </w:p>
    <w:p w14:paraId="16454796" w14:textId="77777777" w:rsidR="00822351" w:rsidRPr="00D77D00" w:rsidRDefault="00822351" w:rsidP="00204948">
      <w:pPr>
        <w:rPr>
          <w:rFonts w:cstheme="minorHAnsi"/>
          <w:sz w:val="18"/>
          <w:szCs w:val="18"/>
        </w:rPr>
      </w:pPr>
      <w:r w:rsidRPr="00D77D00">
        <w:rPr>
          <w:rFonts w:cstheme="minorHAnsi"/>
          <w:sz w:val="18"/>
          <w:szCs w:val="18"/>
        </w:rPr>
        <w:t xml:space="preserve">                  de braço dado</w:t>
      </w:r>
    </w:p>
    <w:p w14:paraId="7AD80AA6" w14:textId="77777777" w:rsidR="00822351" w:rsidRPr="00D77D00" w:rsidRDefault="00822351" w:rsidP="00204948">
      <w:pPr>
        <w:rPr>
          <w:rFonts w:cstheme="minorHAnsi"/>
          <w:sz w:val="18"/>
          <w:szCs w:val="18"/>
        </w:rPr>
      </w:pPr>
      <w:r w:rsidRPr="00D77D00">
        <w:rPr>
          <w:rFonts w:cstheme="minorHAnsi"/>
          <w:sz w:val="18"/>
          <w:szCs w:val="18"/>
        </w:rPr>
        <w:t xml:space="preserve">                  e aos beijos pelas sombras, às risadas,</w:t>
      </w:r>
    </w:p>
    <w:p w14:paraId="4D1D753F" w14:textId="77777777" w:rsidR="00822351" w:rsidRPr="00D77D00" w:rsidRDefault="00822351" w:rsidP="00204948">
      <w:pPr>
        <w:rPr>
          <w:rFonts w:cstheme="minorHAnsi"/>
          <w:sz w:val="18"/>
          <w:szCs w:val="18"/>
        </w:rPr>
      </w:pPr>
      <w:r w:rsidRPr="00D77D00">
        <w:rPr>
          <w:rFonts w:cstheme="minorHAnsi"/>
          <w:sz w:val="18"/>
          <w:szCs w:val="18"/>
        </w:rPr>
        <w:t xml:space="preserve">                  pensando que, depois desta,</w:t>
      </w:r>
    </w:p>
    <w:p w14:paraId="7E27BDEF" w14:textId="6F47F221" w:rsidR="00822351" w:rsidRDefault="00822351" w:rsidP="00204948">
      <w:pPr>
        <w:rPr>
          <w:rFonts w:cstheme="minorHAnsi"/>
          <w:sz w:val="18"/>
          <w:szCs w:val="18"/>
        </w:rPr>
      </w:pPr>
      <w:r w:rsidRPr="00D77D00">
        <w:rPr>
          <w:rFonts w:cstheme="minorHAnsi"/>
          <w:sz w:val="18"/>
          <w:szCs w:val="18"/>
        </w:rPr>
        <w:t xml:space="preserve">                  ainda há outras estradas.</w:t>
      </w:r>
    </w:p>
    <w:p w14:paraId="3620E003" w14:textId="77777777" w:rsidR="00CB5D83" w:rsidRPr="00D77D00" w:rsidRDefault="00CB5D83" w:rsidP="00204948">
      <w:pPr>
        <w:rPr>
          <w:rFonts w:cstheme="minorHAnsi"/>
          <w:sz w:val="18"/>
          <w:szCs w:val="18"/>
        </w:rPr>
      </w:pPr>
    </w:p>
    <w:p w14:paraId="55AE880A" w14:textId="77777777" w:rsidR="00822351" w:rsidRPr="00D77D00" w:rsidRDefault="00D445F2" w:rsidP="00204948">
      <w:pPr>
        <w:rPr>
          <w:rFonts w:cstheme="minorHAnsi"/>
          <w:sz w:val="18"/>
          <w:szCs w:val="18"/>
        </w:rPr>
      </w:pPr>
      <w:r>
        <w:rPr>
          <w:rFonts w:cstheme="minorHAnsi"/>
          <w:sz w:val="18"/>
          <w:szCs w:val="18"/>
        </w:rPr>
        <w:pict w14:anchorId="5E2E7F92">
          <v:shape id="_x0000_i1065" type="#_x0000_t75" style="width:346.5pt;height:5.75pt" o:hrpct="0" o:hralign="center" o:hr="t">
            <v:imagedata r:id="rId56" o:title=""/>
          </v:shape>
        </w:pict>
      </w:r>
    </w:p>
    <w:p w14:paraId="23A5B82F" w14:textId="7505641F" w:rsidR="00822351" w:rsidRPr="00D77D00" w:rsidRDefault="00822351" w:rsidP="00D81922">
      <w:pPr>
        <w:pStyle w:val="Heading8"/>
        <w:rPr>
          <w:color w:val="FF0000"/>
        </w:rPr>
      </w:pPr>
      <w:r w:rsidRPr="00D77D00">
        <w:t>A MENSAGEM DO POETA</w:t>
      </w:r>
      <w:r w:rsidR="00E773B9" w:rsidRPr="00D77D00">
        <w:rPr>
          <w:rStyle w:val="FootnoteReference"/>
          <w:rFonts w:cstheme="minorHAnsi"/>
          <w:szCs w:val="18"/>
        </w:rPr>
        <w:footnoteReference w:id="37"/>
      </w:r>
      <w:r w:rsidR="00E773B9" w:rsidRPr="00D77D00">
        <w:t xml:space="preserve"> </w:t>
      </w:r>
      <w:r w:rsidRPr="00D77D00">
        <w:rPr>
          <w:color w:val="FF0000"/>
        </w:rPr>
        <w:t>carolina cordeiro</w:t>
      </w:r>
    </w:p>
    <w:p w14:paraId="2797A0AB" w14:textId="77777777" w:rsidR="00822351" w:rsidRPr="00D77D00" w:rsidRDefault="00822351" w:rsidP="00204948">
      <w:pPr>
        <w:rPr>
          <w:rFonts w:cstheme="minorHAnsi"/>
          <w:sz w:val="18"/>
          <w:szCs w:val="18"/>
          <w:lang w:eastAsia="pt-PT"/>
        </w:rPr>
      </w:pPr>
    </w:p>
    <w:p w14:paraId="7EFB7F6F" w14:textId="77777777" w:rsidR="00822351" w:rsidRPr="00D77D00"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Na margem</w:t>
      </w:r>
    </w:p>
    <w:p w14:paraId="1154B1D3" w14:textId="77777777" w:rsidR="00822351" w:rsidRPr="00D77D00"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do grande estuário do rio</w:t>
      </w:r>
    </w:p>
    <w:p w14:paraId="79369FB9" w14:textId="77777777" w:rsidR="00822351" w:rsidRPr="00D77D00"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que anuncia o</w:t>
      </w:r>
    </w:p>
    <w:p w14:paraId="3F9A85A0" w14:textId="77777777" w:rsidR="00822351" w:rsidRPr="00D77D00"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fim da viagem</w:t>
      </w:r>
    </w:p>
    <w:p w14:paraId="26052A10" w14:textId="77777777" w:rsidR="00822351" w:rsidRPr="00D77D00"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cresce</w:t>
      </w:r>
    </w:p>
    <w:p w14:paraId="2F2B609C" w14:textId="77777777" w:rsidR="00822351" w:rsidRPr="00D77D00"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 xml:space="preserve">(ainda) a árvore </w:t>
      </w:r>
      <w:proofErr w:type="spellStart"/>
      <w:r w:rsidRPr="00D77D00">
        <w:rPr>
          <w:rFonts w:cstheme="minorHAnsi"/>
          <w:sz w:val="18"/>
          <w:szCs w:val="18"/>
        </w:rPr>
        <w:t>meta-</w:t>
      </w:r>
      <w:proofErr w:type="spellEnd"/>
    </w:p>
    <w:p w14:paraId="2E260E60" w14:textId="77777777" w:rsidR="00822351" w:rsidRPr="00D77D00"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física em cujos ramos a Mensagem</w:t>
      </w:r>
    </w:p>
    <w:p w14:paraId="05023A37" w14:textId="77777777" w:rsidR="00822351" w:rsidRPr="00D77D00"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do poeta</w:t>
      </w:r>
    </w:p>
    <w:p w14:paraId="41801271" w14:textId="263EAF07" w:rsidR="00822351"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floresce</w:t>
      </w:r>
    </w:p>
    <w:p w14:paraId="4DCD7483" w14:textId="77777777" w:rsidR="00CB5D83" w:rsidRPr="00D77D00" w:rsidRDefault="00CB5D83"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p>
    <w:p w14:paraId="6950574F" w14:textId="77777777" w:rsidR="00822351" w:rsidRPr="00D77D00" w:rsidRDefault="00D445F2" w:rsidP="00204948">
      <w:pPr>
        <w:rPr>
          <w:rFonts w:cstheme="minorHAnsi"/>
          <w:sz w:val="18"/>
          <w:szCs w:val="18"/>
        </w:rPr>
      </w:pPr>
      <w:r>
        <w:rPr>
          <w:rFonts w:cstheme="minorHAnsi"/>
          <w:sz w:val="18"/>
          <w:szCs w:val="18"/>
        </w:rPr>
        <w:pict w14:anchorId="38E0FA5A">
          <v:shape id="_x0000_i1066" type="#_x0000_t75" style="width:346.5pt;height:5.75pt" o:hrpct="0" o:hralign="center" o:hr="t">
            <v:imagedata r:id="rId56" o:title=""/>
          </v:shape>
        </w:pict>
      </w:r>
    </w:p>
    <w:p w14:paraId="4A325EDF" w14:textId="3A6D416F" w:rsidR="00822351" w:rsidRPr="00D77D00" w:rsidRDefault="00822351" w:rsidP="00D81922">
      <w:pPr>
        <w:pStyle w:val="Heading8"/>
        <w:rPr>
          <w:color w:val="FF0000"/>
        </w:rPr>
      </w:pPr>
      <w:proofErr w:type="spellStart"/>
      <w:r w:rsidRPr="00D77D00">
        <w:t>CHIARO-OSCURO</w:t>
      </w:r>
      <w:proofErr w:type="spellEnd"/>
      <w:r w:rsidR="00E773B9" w:rsidRPr="00D77D00">
        <w:rPr>
          <w:rStyle w:val="FootnoteReference"/>
          <w:rFonts w:cstheme="minorHAnsi"/>
          <w:szCs w:val="18"/>
        </w:rPr>
        <w:footnoteReference w:id="38"/>
      </w:r>
      <w:r w:rsidR="00E773B9" w:rsidRPr="00D77D00">
        <w:rPr>
          <w:color w:val="FF0000"/>
        </w:rPr>
        <w:t xml:space="preserve"> </w:t>
      </w:r>
      <w:proofErr w:type="spellStart"/>
      <w:r w:rsidRPr="00D77D00">
        <w:rPr>
          <w:color w:val="FF0000"/>
        </w:rPr>
        <w:t>pedro</w:t>
      </w:r>
      <w:proofErr w:type="spellEnd"/>
      <w:r w:rsidRPr="00D77D00">
        <w:rPr>
          <w:color w:val="FF0000"/>
        </w:rPr>
        <w:t xml:space="preserve"> </w:t>
      </w:r>
      <w:proofErr w:type="spellStart"/>
      <w:r w:rsidRPr="00D77D00">
        <w:rPr>
          <w:color w:val="FF0000"/>
        </w:rPr>
        <w:t>paulo</w:t>
      </w:r>
      <w:proofErr w:type="spellEnd"/>
    </w:p>
    <w:p w14:paraId="096E5D71" w14:textId="77777777" w:rsidR="00822351" w:rsidRPr="00D77D00" w:rsidRDefault="00822351" w:rsidP="00204948">
      <w:pPr>
        <w:rPr>
          <w:rFonts w:cstheme="minorHAnsi"/>
          <w:sz w:val="18"/>
          <w:szCs w:val="18"/>
          <w:lang w:eastAsia="pt-PT"/>
        </w:rPr>
      </w:pPr>
    </w:p>
    <w:p w14:paraId="6A037604" w14:textId="77777777" w:rsidR="00822351" w:rsidRPr="00D77D00"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como se</w:t>
      </w:r>
    </w:p>
    <w:p w14:paraId="21D3599D" w14:textId="77777777" w:rsidR="00822351" w:rsidRPr="00D77D00"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de súbito</w:t>
      </w:r>
    </w:p>
    <w:p w14:paraId="44218D90" w14:textId="77777777" w:rsidR="00822351" w:rsidRPr="00D77D00"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se acendesse</w:t>
      </w:r>
    </w:p>
    <w:p w14:paraId="5640A9A0" w14:textId="77777777" w:rsidR="00822351" w:rsidRPr="00D77D00"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na noite</w:t>
      </w:r>
    </w:p>
    <w:p w14:paraId="09B83093" w14:textId="77777777" w:rsidR="00822351" w:rsidRPr="00D77D00"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compacta</w:t>
      </w:r>
    </w:p>
    <w:p w14:paraId="7A2C3BE2" w14:textId="77777777" w:rsidR="00822351" w:rsidRPr="00D77D00"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absoluta</w:t>
      </w:r>
    </w:p>
    <w:p w14:paraId="0E024E0E" w14:textId="77777777" w:rsidR="00822351" w:rsidRPr="00D77D00"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o teu sorriso</w:t>
      </w:r>
    </w:p>
    <w:p w14:paraId="097939CB" w14:textId="77777777" w:rsidR="00822351" w:rsidRPr="00D77D00"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ou :</w:t>
      </w:r>
    </w:p>
    <w:p w14:paraId="0AAAD7E6" w14:textId="77777777" w:rsidR="00822351" w:rsidRPr="00D77D00"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 xml:space="preserve">um Anjo </w:t>
      </w:r>
      <w:proofErr w:type="spellStart"/>
      <w:r w:rsidRPr="00D77D00">
        <w:rPr>
          <w:rFonts w:cstheme="minorHAnsi"/>
          <w:sz w:val="18"/>
          <w:szCs w:val="18"/>
        </w:rPr>
        <w:t>sus-</w:t>
      </w:r>
      <w:proofErr w:type="spellEnd"/>
    </w:p>
    <w:p w14:paraId="57293A0A" w14:textId="77777777" w:rsidR="00822351" w:rsidRPr="00D77D00"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pendesse</w:t>
      </w:r>
    </w:p>
    <w:p w14:paraId="63A48745" w14:textId="77777777" w:rsidR="00822351" w:rsidRPr="00D77D00"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o voo e</w:t>
      </w:r>
    </w:p>
    <w:p w14:paraId="39E642A6" w14:textId="77777777" w:rsidR="00822351" w:rsidRPr="00D77D00"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ficasse</w:t>
      </w:r>
    </w:p>
    <w:p w14:paraId="5197B950" w14:textId="77777777" w:rsidR="00822351" w:rsidRPr="00D77D00"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parado no ar</w:t>
      </w:r>
    </w:p>
    <w:p w14:paraId="44AD1831" w14:textId="77777777" w:rsidR="00822351" w:rsidRPr="00D77D00"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perplexo</w:t>
      </w:r>
    </w:p>
    <w:p w14:paraId="3F85D961" w14:textId="77777777" w:rsidR="00822351" w:rsidRPr="00D77D00"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(como num ex-</w:t>
      </w:r>
    </w:p>
    <w:p w14:paraId="0CF14651" w14:textId="77777777" w:rsidR="00822351" w:rsidRPr="00D77D00"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voto) a</w:t>
      </w:r>
    </w:p>
    <w:p w14:paraId="1F23505E" w14:textId="77777777" w:rsidR="00822351" w:rsidRPr="00D77D00"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decifrar</w:t>
      </w:r>
    </w:p>
    <w:p w14:paraId="28CEEFCE" w14:textId="77777777" w:rsidR="00822351" w:rsidRPr="00D77D00"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nota a nota</w:t>
      </w:r>
    </w:p>
    <w:p w14:paraId="25D27A85" w14:textId="77777777" w:rsidR="00822351" w:rsidRPr="00D77D00"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sílaba a sílaba</w:t>
      </w:r>
    </w:p>
    <w:p w14:paraId="16B2FB23" w14:textId="77777777" w:rsidR="00822351" w:rsidRPr="00D77D00"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cada</w:t>
      </w:r>
    </w:p>
    <w:p w14:paraId="6B5937BE" w14:textId="77777777" w:rsidR="00822351" w:rsidRPr="00D77D00"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lágrima ardente</w:t>
      </w:r>
    </w:p>
    <w:p w14:paraId="58BC5F8B" w14:textId="77777777" w:rsidR="00822351" w:rsidRPr="00D77D00"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na maciez</w:t>
      </w:r>
    </w:p>
    <w:p w14:paraId="4DAA4A83" w14:textId="77777777" w:rsidR="00822351" w:rsidRPr="00D77D00"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 xml:space="preserve">do liso frio </w:t>
      </w:r>
      <w:proofErr w:type="spellStart"/>
      <w:r w:rsidRPr="00D77D00">
        <w:rPr>
          <w:rFonts w:cstheme="minorHAnsi"/>
          <w:sz w:val="18"/>
          <w:szCs w:val="18"/>
        </w:rPr>
        <w:t>már-</w:t>
      </w:r>
      <w:proofErr w:type="spellEnd"/>
    </w:p>
    <w:p w14:paraId="18F95677" w14:textId="77777777" w:rsidR="00822351" w:rsidRPr="00D77D00"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more</w:t>
      </w:r>
    </w:p>
    <w:p w14:paraId="3076C2A9" w14:textId="5DFB9EAE" w:rsidR="00822351" w:rsidRDefault="00822351"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do teu rosto</w:t>
      </w:r>
    </w:p>
    <w:p w14:paraId="190351EE" w14:textId="77777777" w:rsidR="00CB5D83" w:rsidRPr="00D77D00" w:rsidRDefault="00CB5D83" w:rsidP="0020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18"/>
          <w:szCs w:val="18"/>
        </w:rPr>
      </w:pPr>
    </w:p>
    <w:p w14:paraId="5716A669" w14:textId="77777777" w:rsidR="00822351" w:rsidRPr="00D77D00" w:rsidRDefault="00D445F2" w:rsidP="00204948">
      <w:pPr>
        <w:rPr>
          <w:rFonts w:cstheme="minorHAnsi"/>
          <w:sz w:val="18"/>
          <w:szCs w:val="18"/>
        </w:rPr>
      </w:pPr>
      <w:r>
        <w:rPr>
          <w:rFonts w:cstheme="minorHAnsi"/>
          <w:sz w:val="18"/>
          <w:szCs w:val="18"/>
        </w:rPr>
        <w:pict w14:anchorId="29F12145">
          <v:shape id="_x0000_i1067" type="#_x0000_t75" style="width:346.5pt;height:5.75pt" o:hrpct="0" o:hralign="center" o:hr="t">
            <v:imagedata r:id="rId56" o:title=""/>
          </v:shape>
        </w:pict>
      </w:r>
    </w:p>
    <w:p w14:paraId="1AFADBE5" w14:textId="21ED72E5" w:rsidR="00822351" w:rsidRPr="00D77D00" w:rsidRDefault="00822351" w:rsidP="00D81922">
      <w:pPr>
        <w:pStyle w:val="Heading8"/>
      </w:pPr>
      <w:r w:rsidRPr="00D77D00">
        <w:t>Origem</w:t>
      </w:r>
      <w:r w:rsidR="00E773B9" w:rsidRPr="00D77D00">
        <w:rPr>
          <w:rStyle w:val="FootnoteReference"/>
          <w:rFonts w:cstheme="minorHAnsi"/>
          <w:szCs w:val="18"/>
        </w:rPr>
        <w:footnoteReference w:id="39"/>
      </w:r>
      <w:r w:rsidR="00E773B9" w:rsidRPr="00D77D00">
        <w:t xml:space="preserve"> </w:t>
      </w:r>
      <w:proofErr w:type="spellStart"/>
      <w:r w:rsidRPr="00D77D00">
        <w:rPr>
          <w:color w:val="FF0000"/>
        </w:rPr>
        <w:t>chrys</w:t>
      </w:r>
      <w:proofErr w:type="spellEnd"/>
    </w:p>
    <w:p w14:paraId="24D29A30" w14:textId="77777777" w:rsidR="00822351" w:rsidRPr="00D77D00" w:rsidRDefault="00822351" w:rsidP="00204948">
      <w:pPr>
        <w:rPr>
          <w:rFonts w:eastAsia="Times New Roman" w:cstheme="minorHAnsi"/>
          <w:sz w:val="18"/>
          <w:szCs w:val="18"/>
        </w:rPr>
      </w:pPr>
      <w:r w:rsidRPr="00D77D00">
        <w:rPr>
          <w:rFonts w:eastAsia="Times New Roman" w:cstheme="minorHAnsi"/>
          <w:color w:val="666666"/>
          <w:sz w:val="18"/>
          <w:szCs w:val="18"/>
        </w:rPr>
        <w:t> </w:t>
      </w:r>
    </w:p>
    <w:p w14:paraId="3E71ED8B" w14:textId="77777777" w:rsidR="00822351" w:rsidRPr="00D77D00" w:rsidRDefault="00822351" w:rsidP="00204948">
      <w:pPr>
        <w:rPr>
          <w:rFonts w:eastAsia="Times New Roman" w:cstheme="minorHAnsi"/>
          <w:sz w:val="18"/>
          <w:szCs w:val="18"/>
        </w:rPr>
      </w:pPr>
      <w:r w:rsidRPr="00D77D00">
        <w:rPr>
          <w:rFonts w:eastAsia="Times New Roman" w:cstheme="minorHAnsi"/>
          <w:color w:val="666666"/>
          <w:sz w:val="18"/>
          <w:szCs w:val="18"/>
        </w:rPr>
        <w:t>Lá, onde o grande estuário</w:t>
      </w:r>
    </w:p>
    <w:p w14:paraId="33B2B9A0" w14:textId="77777777" w:rsidR="00822351" w:rsidRPr="00D77D00" w:rsidRDefault="00822351" w:rsidP="00204948">
      <w:pPr>
        <w:rPr>
          <w:rFonts w:eastAsia="Times New Roman" w:cstheme="minorHAnsi"/>
          <w:sz w:val="18"/>
          <w:szCs w:val="18"/>
        </w:rPr>
      </w:pPr>
      <w:r w:rsidRPr="00D77D00">
        <w:rPr>
          <w:rFonts w:eastAsia="Times New Roman" w:cstheme="minorHAnsi"/>
          <w:color w:val="666666"/>
          <w:sz w:val="18"/>
          <w:szCs w:val="18"/>
        </w:rPr>
        <w:t>do rio da vida</w:t>
      </w:r>
    </w:p>
    <w:p w14:paraId="6A87F794" w14:textId="77777777" w:rsidR="00822351" w:rsidRPr="00D77D00" w:rsidRDefault="00822351" w:rsidP="00204948">
      <w:pPr>
        <w:rPr>
          <w:rFonts w:eastAsia="Times New Roman" w:cstheme="minorHAnsi"/>
          <w:sz w:val="18"/>
          <w:szCs w:val="18"/>
        </w:rPr>
      </w:pPr>
      <w:r w:rsidRPr="00D77D00">
        <w:rPr>
          <w:rFonts w:eastAsia="Times New Roman" w:cstheme="minorHAnsi"/>
          <w:color w:val="666666"/>
          <w:sz w:val="18"/>
          <w:szCs w:val="18"/>
        </w:rPr>
        <w:t>pressagia a infinita</w:t>
      </w:r>
    </w:p>
    <w:p w14:paraId="7D31DB67" w14:textId="77777777" w:rsidR="00822351" w:rsidRPr="00D77D00" w:rsidRDefault="00822351" w:rsidP="00204948">
      <w:pPr>
        <w:rPr>
          <w:rFonts w:eastAsia="Times New Roman" w:cstheme="minorHAnsi"/>
          <w:sz w:val="18"/>
          <w:szCs w:val="18"/>
        </w:rPr>
      </w:pPr>
      <w:r w:rsidRPr="00D77D00">
        <w:rPr>
          <w:rFonts w:eastAsia="Times New Roman" w:cstheme="minorHAnsi"/>
          <w:color w:val="666666"/>
          <w:sz w:val="18"/>
          <w:szCs w:val="18"/>
        </w:rPr>
        <w:lastRenderedPageBreak/>
        <w:t>morte oceânica,</w:t>
      </w:r>
    </w:p>
    <w:p w14:paraId="7CBAFB2C" w14:textId="77777777" w:rsidR="00822351" w:rsidRPr="00D77D00" w:rsidRDefault="00822351" w:rsidP="00204948">
      <w:pPr>
        <w:rPr>
          <w:rFonts w:eastAsia="Times New Roman" w:cstheme="minorHAnsi"/>
          <w:sz w:val="18"/>
          <w:szCs w:val="18"/>
        </w:rPr>
      </w:pPr>
      <w:r w:rsidRPr="00D77D00">
        <w:rPr>
          <w:rFonts w:eastAsia="Times New Roman" w:cstheme="minorHAnsi"/>
          <w:color w:val="666666"/>
          <w:sz w:val="18"/>
          <w:szCs w:val="18"/>
        </w:rPr>
        <w:t> Cresce</w:t>
      </w:r>
    </w:p>
    <w:p w14:paraId="2C42B176" w14:textId="77777777" w:rsidR="00822351" w:rsidRPr="00D77D00" w:rsidRDefault="00822351" w:rsidP="00204948">
      <w:pPr>
        <w:rPr>
          <w:rFonts w:eastAsia="Times New Roman" w:cstheme="minorHAnsi"/>
          <w:sz w:val="18"/>
          <w:szCs w:val="18"/>
        </w:rPr>
      </w:pPr>
      <w:r w:rsidRPr="00D77D00">
        <w:rPr>
          <w:rFonts w:eastAsia="Times New Roman" w:cstheme="minorHAnsi"/>
          <w:color w:val="666666"/>
          <w:sz w:val="18"/>
          <w:szCs w:val="18"/>
        </w:rPr>
        <w:t>a árvores marginal</w:t>
      </w:r>
    </w:p>
    <w:p w14:paraId="159EB3B1" w14:textId="77777777" w:rsidR="00822351" w:rsidRPr="00D77D00" w:rsidRDefault="00822351" w:rsidP="00204948">
      <w:pPr>
        <w:rPr>
          <w:rFonts w:eastAsia="Times New Roman" w:cstheme="minorHAnsi"/>
          <w:sz w:val="18"/>
          <w:szCs w:val="18"/>
        </w:rPr>
      </w:pPr>
      <w:r w:rsidRPr="00D77D00">
        <w:rPr>
          <w:rFonts w:eastAsia="Times New Roman" w:cstheme="minorHAnsi"/>
          <w:color w:val="666666"/>
          <w:sz w:val="18"/>
          <w:szCs w:val="18"/>
        </w:rPr>
        <w:t>em cujos ramos o canto</w:t>
      </w:r>
    </w:p>
    <w:p w14:paraId="04604D25" w14:textId="77777777" w:rsidR="00822351" w:rsidRPr="00D77D00" w:rsidRDefault="00822351" w:rsidP="00204948">
      <w:pPr>
        <w:rPr>
          <w:rFonts w:eastAsia="Times New Roman" w:cstheme="minorHAnsi"/>
          <w:color w:val="666666"/>
          <w:sz w:val="18"/>
          <w:szCs w:val="18"/>
        </w:rPr>
      </w:pPr>
      <w:r w:rsidRPr="00D77D00">
        <w:rPr>
          <w:rFonts w:eastAsia="Times New Roman" w:cstheme="minorHAnsi"/>
          <w:color w:val="666666"/>
          <w:sz w:val="18"/>
          <w:szCs w:val="18"/>
        </w:rPr>
        <w:t>dos poetas floresce.</w:t>
      </w:r>
    </w:p>
    <w:p w14:paraId="7D7C2E9F" w14:textId="77777777" w:rsidR="00822351" w:rsidRPr="00D77D00" w:rsidRDefault="00D445F2" w:rsidP="00204948">
      <w:pPr>
        <w:rPr>
          <w:rFonts w:eastAsia="Times New Roman" w:cstheme="minorHAnsi"/>
          <w:color w:val="666666"/>
          <w:sz w:val="18"/>
          <w:szCs w:val="18"/>
        </w:rPr>
      </w:pPr>
      <w:r>
        <w:rPr>
          <w:rFonts w:cstheme="minorHAnsi"/>
          <w:sz w:val="18"/>
          <w:szCs w:val="18"/>
        </w:rPr>
        <w:pict w14:anchorId="22960DFD">
          <v:shape id="_x0000_i1068" type="#_x0000_t75" style="width:346.5pt;height:5.75pt" o:hrpct="0" o:hralign="center" o:hr="t">
            <v:imagedata r:id="rId56" o:title=""/>
          </v:shape>
        </w:pict>
      </w:r>
    </w:p>
    <w:p w14:paraId="12B3771E" w14:textId="77777777" w:rsidR="00822351" w:rsidRPr="00D77D00" w:rsidRDefault="001F07B9" w:rsidP="00204948">
      <w:pPr>
        <w:rPr>
          <w:rFonts w:cstheme="minorHAnsi"/>
          <w:sz w:val="18"/>
          <w:szCs w:val="18"/>
        </w:rPr>
      </w:pPr>
      <w:bookmarkStart w:id="30" w:name="_511_NA_VARANDA"/>
      <w:bookmarkStart w:id="31" w:name="_511._na_varanda"/>
      <w:bookmarkStart w:id="32" w:name="_Hlk499135873"/>
      <w:bookmarkStart w:id="33" w:name="_Hlk529122024"/>
      <w:bookmarkEnd w:id="22"/>
      <w:bookmarkEnd w:id="23"/>
      <w:bookmarkEnd w:id="25"/>
      <w:bookmarkEnd w:id="30"/>
      <w:bookmarkEnd w:id="31"/>
      <w:r>
        <w:rPr>
          <w:rFonts w:cstheme="minorHAnsi"/>
          <w:sz w:val="18"/>
          <w:szCs w:val="18"/>
        </w:rPr>
        <w:pict w14:anchorId="1B01DC76">
          <v:shape id="_x0000_i1069" type="#_x0000_t75" style="width:450pt;height:7.5pt" o:hrpct="0" o:hralign="center" o:hr="t">
            <v:imagedata r:id="rId52" o:title="BD10256_"/>
          </v:shape>
        </w:pict>
      </w:r>
    </w:p>
    <w:p w14:paraId="09ED6F53" w14:textId="7E66468F" w:rsidR="00822351" w:rsidRPr="00D77D00" w:rsidRDefault="00822351" w:rsidP="00C4479F">
      <w:pPr>
        <w:pStyle w:val="Heading4"/>
        <w:rPr>
          <w:color w:val="FF0000"/>
        </w:rPr>
      </w:pPr>
      <w:bookmarkStart w:id="34" w:name="_HENRIQUE_CONSTÂNCIA,_CONSERVATÓRIO"/>
      <w:bookmarkStart w:id="35" w:name="_EVANILDO_BECHARA,_ACADEMIA"/>
      <w:bookmarkStart w:id="36" w:name="_Hlk533950723"/>
      <w:bookmarkStart w:id="37" w:name="_Hlk533953962"/>
      <w:bookmarkStart w:id="38" w:name="_Hlk487790610"/>
      <w:bookmarkStart w:id="39" w:name="_Hlk503953351"/>
      <w:bookmarkEnd w:id="32"/>
      <w:bookmarkEnd w:id="33"/>
      <w:bookmarkEnd w:id="34"/>
      <w:bookmarkEnd w:id="35"/>
      <w:r w:rsidRPr="00D77D00">
        <w:t xml:space="preserve">EVANILDO BECHARA, ACADEMIA DE LETRAS DO BRASIL PATRONO DESDE 2007, PRESIDENTE HONORÁRIO A PARTIR DE 2019  </w:t>
      </w:r>
      <w:hyperlink r:id="rId57" w:history="1">
        <w:r w:rsidRPr="00D77D00">
          <w:rPr>
            <w:rStyle w:val="Hyperlink"/>
            <w:rFonts w:cstheme="minorHAnsi"/>
            <w:sz w:val="18"/>
            <w:szCs w:val="18"/>
          </w:rPr>
          <w:t>academia@academia.org.br</w:t>
        </w:r>
      </w:hyperlink>
      <w:r w:rsidRPr="00D77D00">
        <w:rPr>
          <w:rStyle w:val="Hyperlink"/>
          <w:rFonts w:cstheme="minorHAnsi"/>
          <w:sz w:val="18"/>
          <w:szCs w:val="18"/>
        </w:rPr>
        <w:t xml:space="preserve">  </w:t>
      </w:r>
      <w:hyperlink r:id="rId58" w:history="1">
        <w:r w:rsidRPr="00D77D00">
          <w:rPr>
            <w:rStyle w:val="Hyperlink"/>
            <w:rFonts w:cstheme="minorHAnsi"/>
            <w:sz w:val="18"/>
            <w:szCs w:val="18"/>
          </w:rPr>
          <w:t>ebechara@academia.org.br</w:t>
        </w:r>
      </w:hyperlink>
      <w:r w:rsidRPr="00D77D00">
        <w:rPr>
          <w:rStyle w:val="Hyperlink"/>
          <w:rFonts w:cstheme="minorHAnsi"/>
          <w:sz w:val="18"/>
          <w:szCs w:val="18"/>
        </w:rPr>
        <w:t>,</w:t>
      </w:r>
      <w:r w:rsidRPr="00D77D00">
        <w:t xml:space="preserve">   </w:t>
      </w:r>
      <w:r w:rsidRPr="00D77D00">
        <w:rPr>
          <w:color w:val="FF0000"/>
        </w:rPr>
        <w:t xml:space="preserve">- </w:t>
      </w:r>
    </w:p>
    <w:p w14:paraId="347890BB" w14:textId="77777777" w:rsidR="00822351" w:rsidRPr="00D77D00" w:rsidRDefault="00822351" w:rsidP="00204948">
      <w:pPr>
        <w:rPr>
          <w:rFonts w:cstheme="minorHAnsi"/>
          <w:sz w:val="18"/>
          <w:szCs w:val="18"/>
        </w:rPr>
      </w:pPr>
    </w:p>
    <w:p w14:paraId="10553851" w14:textId="77777777" w:rsidR="00822351" w:rsidRPr="00D77D00" w:rsidRDefault="00822351" w:rsidP="00204948">
      <w:pPr>
        <w:pStyle w:val="Heading5"/>
        <w:rPr>
          <w:noProof w:val="0"/>
        </w:rPr>
      </w:pPr>
      <w:r w:rsidRPr="00D77D00">
        <w:rPr>
          <w:noProof w:val="0"/>
        </w:rPr>
        <w:t xml:space="preserve">TEMA 3.1. Novos horizontes no estudo do léxico: a lexemática de </w:t>
      </w:r>
      <w:proofErr w:type="spellStart"/>
      <w:r w:rsidRPr="00D77D00">
        <w:rPr>
          <w:noProof w:val="0"/>
        </w:rPr>
        <w:t>Eugenio</w:t>
      </w:r>
      <w:proofErr w:type="spellEnd"/>
      <w:r w:rsidRPr="00D77D00">
        <w:rPr>
          <w:noProof w:val="0"/>
        </w:rPr>
        <w:t xml:space="preserve"> Coseriu, Evanildo Bechara, Academia Brasileira de Letras</w:t>
      </w:r>
    </w:p>
    <w:p w14:paraId="305E41DC" w14:textId="77777777" w:rsidR="00822351" w:rsidRPr="00D77D00" w:rsidRDefault="00822351" w:rsidP="00204948">
      <w:pPr>
        <w:rPr>
          <w:rFonts w:cstheme="minorHAnsi"/>
          <w:sz w:val="18"/>
          <w:szCs w:val="18"/>
        </w:rPr>
      </w:pPr>
    </w:p>
    <w:p w14:paraId="2B1164DF" w14:textId="77777777" w:rsidR="00822351" w:rsidRPr="00D77D00" w:rsidRDefault="00822351" w:rsidP="00204948">
      <w:pPr>
        <w:rPr>
          <w:rFonts w:cstheme="minorHAnsi"/>
          <w:sz w:val="18"/>
          <w:szCs w:val="18"/>
        </w:rPr>
      </w:pPr>
      <w:r w:rsidRPr="00D77D00">
        <w:rPr>
          <w:rFonts w:cstheme="minorHAnsi"/>
          <w:sz w:val="18"/>
          <w:szCs w:val="18"/>
        </w:rPr>
        <w:t xml:space="preserve">Acrescentando aos trabalhos de Bernard Pottier e A.J. Greimas vem-se revelando como excelente campo de pesquisa lexicológica a lexemática de </w:t>
      </w:r>
      <w:proofErr w:type="spellStart"/>
      <w:r w:rsidRPr="00D77D00">
        <w:rPr>
          <w:rFonts w:cstheme="minorHAnsi"/>
          <w:sz w:val="18"/>
          <w:szCs w:val="18"/>
        </w:rPr>
        <w:t>Eugenio</w:t>
      </w:r>
      <w:proofErr w:type="spellEnd"/>
      <w:r w:rsidRPr="00D77D00">
        <w:rPr>
          <w:rFonts w:cstheme="minorHAnsi"/>
          <w:sz w:val="18"/>
          <w:szCs w:val="18"/>
        </w:rPr>
        <w:t xml:space="preserve"> Coseriu. No presente ensaio procuraremos pôr em relevo os resultados em que se assenta a nova doutrina em princípios do estruturalismo, isto é, de oposições funcionais. </w:t>
      </w:r>
    </w:p>
    <w:p w14:paraId="55579195" w14:textId="77777777" w:rsidR="00822351" w:rsidRPr="00D77D00" w:rsidRDefault="00822351" w:rsidP="00204948">
      <w:pPr>
        <w:rPr>
          <w:rFonts w:cstheme="minorHAnsi"/>
          <w:sz w:val="18"/>
          <w:szCs w:val="18"/>
        </w:rPr>
      </w:pPr>
      <w:r w:rsidRPr="00D77D00">
        <w:rPr>
          <w:rFonts w:cstheme="minorHAnsi"/>
          <w:b/>
          <w:sz w:val="18"/>
          <w:szCs w:val="18"/>
        </w:rPr>
        <w:t>Palavras-chave</w:t>
      </w:r>
      <w:r w:rsidRPr="00D77D00">
        <w:rPr>
          <w:rFonts w:cstheme="minorHAnsi"/>
          <w:sz w:val="18"/>
          <w:szCs w:val="18"/>
        </w:rPr>
        <w:t>: estruturalismo, oposições funcionais, lexemática, palavra e realidade extralinguística, estudo estrutural do léxico, designação, significado.</w:t>
      </w:r>
    </w:p>
    <w:p w14:paraId="1B78E16A" w14:textId="77777777" w:rsidR="00822351" w:rsidRPr="00D77D00" w:rsidRDefault="00822351" w:rsidP="00204948">
      <w:pPr>
        <w:rPr>
          <w:rFonts w:cstheme="minorHAnsi"/>
          <w:sz w:val="18"/>
          <w:szCs w:val="18"/>
        </w:rPr>
      </w:pPr>
    </w:p>
    <w:p w14:paraId="076C62A6" w14:textId="77777777" w:rsidR="00822351" w:rsidRPr="00D77D00" w:rsidRDefault="00822351" w:rsidP="00204948">
      <w:pPr>
        <w:rPr>
          <w:rFonts w:cstheme="minorHAnsi"/>
          <w:sz w:val="18"/>
          <w:szCs w:val="18"/>
        </w:rPr>
      </w:pPr>
      <w:r w:rsidRPr="00D77D00">
        <w:rPr>
          <w:rFonts w:cstheme="minorHAnsi"/>
          <w:sz w:val="18"/>
          <w:szCs w:val="18"/>
        </w:rPr>
        <w:t xml:space="preserve">O estudo do léxico tem sido praticado, em geral, assistematicamente, ao sabor das ocorrências, nas leituras realizadas e da sempre proveitosa peregrinação às páginas dos dicionários. Todavia, de uns poucos anos a esta parte alguns linguistas têm tentado aplicar ao léxico os mesmos critérios de descrição que trouxeram enorme avanço ao estudo da fonologia e da gramática: trata-se de princípios de estruturalismo, isto é, de oposições funcionais. Junto, principalmente, com trabalhos de Bernard Pottier e A. J. Greimas, ocupam lugar de relevo alguns estudos de </w:t>
      </w:r>
      <w:proofErr w:type="spellStart"/>
      <w:r w:rsidRPr="00D77D00">
        <w:rPr>
          <w:rFonts w:cstheme="minorHAnsi"/>
          <w:sz w:val="18"/>
          <w:szCs w:val="18"/>
        </w:rPr>
        <w:t>Eugênio</w:t>
      </w:r>
      <w:proofErr w:type="spellEnd"/>
      <w:r w:rsidRPr="00D77D00">
        <w:rPr>
          <w:rFonts w:cstheme="minorHAnsi"/>
          <w:sz w:val="18"/>
          <w:szCs w:val="18"/>
        </w:rPr>
        <w:t xml:space="preserve"> Coseriu acerca da descrição estrutural dos lexemas, disciplina a que chamou de </w:t>
      </w:r>
      <w:r w:rsidRPr="00D77D00">
        <w:rPr>
          <w:rFonts w:cstheme="minorHAnsi"/>
          <w:i/>
          <w:sz w:val="18"/>
          <w:szCs w:val="18"/>
        </w:rPr>
        <w:t>Lexemática</w:t>
      </w:r>
      <w:r w:rsidRPr="00D77D00">
        <w:rPr>
          <w:rFonts w:cstheme="minorHAnsi"/>
          <w:sz w:val="18"/>
          <w:szCs w:val="18"/>
        </w:rPr>
        <w:t xml:space="preserve">. Para Coseriu, o atraso do estudo do léxico nessa nova direção se deveu a certas </w:t>
      </w:r>
      <w:proofErr w:type="spellStart"/>
      <w:r w:rsidRPr="00D77D00">
        <w:rPr>
          <w:rFonts w:cstheme="minorHAnsi"/>
          <w:sz w:val="18"/>
          <w:szCs w:val="18"/>
        </w:rPr>
        <w:t>concepções</w:t>
      </w:r>
      <w:proofErr w:type="spellEnd"/>
      <w:r w:rsidRPr="00D77D00">
        <w:rPr>
          <w:rFonts w:cstheme="minorHAnsi"/>
          <w:sz w:val="18"/>
          <w:szCs w:val="18"/>
        </w:rPr>
        <w:t xml:space="preserve"> arraigadas quando se comparam as unidades linguísticas integrantes deste campo com as unidades linguísticas pertencentes à </w:t>
      </w:r>
      <w:r w:rsidRPr="00D77D00">
        <w:rPr>
          <w:rFonts w:cstheme="minorHAnsi"/>
          <w:i/>
          <w:sz w:val="18"/>
          <w:szCs w:val="18"/>
        </w:rPr>
        <w:t>fonologia</w:t>
      </w:r>
      <w:r w:rsidRPr="00D77D00">
        <w:rPr>
          <w:rFonts w:cstheme="minorHAnsi"/>
          <w:sz w:val="18"/>
          <w:szCs w:val="18"/>
        </w:rPr>
        <w:t xml:space="preserve"> e à </w:t>
      </w:r>
      <w:r w:rsidRPr="00D77D00">
        <w:rPr>
          <w:rFonts w:cstheme="minorHAnsi"/>
          <w:i/>
          <w:sz w:val="18"/>
          <w:szCs w:val="18"/>
        </w:rPr>
        <w:t>gramática</w:t>
      </w:r>
      <w:r w:rsidRPr="00D77D00">
        <w:rPr>
          <w:rFonts w:cstheme="minorHAnsi"/>
          <w:sz w:val="18"/>
          <w:szCs w:val="18"/>
        </w:rPr>
        <w:t>. Por exemplo, diz-se que o léxico é o domínio da língua menos estruturável, ou, o que é mais grave, se duvida de que existam estruturas léxicas semelhantes às que se depreendem na fonologia e na gramática.</w:t>
      </w:r>
    </w:p>
    <w:p w14:paraId="64112430" w14:textId="77777777" w:rsidR="00822351" w:rsidRPr="00D77D00" w:rsidRDefault="00822351" w:rsidP="00204948">
      <w:pPr>
        <w:rPr>
          <w:rFonts w:cstheme="minorHAnsi"/>
          <w:sz w:val="18"/>
          <w:szCs w:val="18"/>
        </w:rPr>
      </w:pPr>
    </w:p>
    <w:p w14:paraId="00A633E3" w14:textId="77777777" w:rsidR="00822351" w:rsidRPr="00D77D00" w:rsidRDefault="00822351" w:rsidP="00204948">
      <w:pPr>
        <w:rPr>
          <w:rFonts w:cstheme="minorHAnsi"/>
          <w:sz w:val="18"/>
          <w:szCs w:val="18"/>
        </w:rPr>
      </w:pPr>
      <w:r w:rsidRPr="00D77D00">
        <w:rPr>
          <w:rFonts w:cstheme="minorHAnsi"/>
          <w:sz w:val="18"/>
          <w:szCs w:val="18"/>
        </w:rPr>
        <w:t>Outros dois caminhos tradicionais que têm desvirtuado o estudo estrutural do léxico são: a corrente identificação entre o significado léxico (conteúdo que é dado na língua por essa mesma língua) e a realidade extralinguística, é a suposição de que o fato lexicológico por excelência consiste na relação entre o plano da expressão (significante) e o plano do conteúdo (significado), tratando-os assim conjuntamente, como se faz em geral na gramática.</w:t>
      </w:r>
    </w:p>
    <w:p w14:paraId="032134E7" w14:textId="77777777" w:rsidR="00822351" w:rsidRPr="00D77D00" w:rsidRDefault="00822351" w:rsidP="00204948">
      <w:pPr>
        <w:rPr>
          <w:rFonts w:cstheme="minorHAnsi"/>
          <w:sz w:val="18"/>
          <w:szCs w:val="18"/>
        </w:rPr>
      </w:pPr>
    </w:p>
    <w:p w14:paraId="2BF7468E" w14:textId="77777777" w:rsidR="00822351" w:rsidRPr="00D77D00" w:rsidRDefault="00822351" w:rsidP="00204948">
      <w:pPr>
        <w:rPr>
          <w:rFonts w:cstheme="minorHAnsi"/>
          <w:sz w:val="18"/>
          <w:szCs w:val="18"/>
        </w:rPr>
      </w:pPr>
      <w:r w:rsidRPr="00D77D00">
        <w:rPr>
          <w:rFonts w:cstheme="minorHAnsi"/>
          <w:sz w:val="18"/>
          <w:szCs w:val="18"/>
        </w:rPr>
        <w:t>Tais fatos levam-nos a considerar a língua como uma nomenclatura – o que ela não é –, fazendo-nos supor que estudar o léxico é estabelecer o liame entre uma palavra e a realidade extralinguística que ela representa. Investigar essas distinções com critério permite-nos penetrar com segurança e coerência no estudo estrutural do léxico; mas o tema escapa da intenção destas linhas, que é mostrar — sem escamotear a teoria — como o ensino da matéria pode descobrir novos horizontes nas aulas de língua portuguesa.</w:t>
      </w:r>
    </w:p>
    <w:p w14:paraId="485A833F" w14:textId="77777777" w:rsidR="00822351" w:rsidRPr="00D77D00" w:rsidRDefault="00822351" w:rsidP="00204948">
      <w:pPr>
        <w:rPr>
          <w:rFonts w:cstheme="minorHAnsi"/>
          <w:sz w:val="18"/>
          <w:szCs w:val="18"/>
        </w:rPr>
      </w:pPr>
    </w:p>
    <w:p w14:paraId="5369E848" w14:textId="77777777" w:rsidR="00822351" w:rsidRPr="00D77D00" w:rsidRDefault="00822351" w:rsidP="00204948">
      <w:pPr>
        <w:rPr>
          <w:rFonts w:cstheme="minorHAnsi"/>
          <w:sz w:val="18"/>
          <w:szCs w:val="18"/>
        </w:rPr>
      </w:pPr>
      <w:r w:rsidRPr="00D77D00">
        <w:rPr>
          <w:rFonts w:cstheme="minorHAnsi"/>
          <w:sz w:val="18"/>
          <w:szCs w:val="18"/>
        </w:rPr>
        <w:t>Está claro que a depreensão e descrição das estruturas léxicas não podem confundir-se com a visão da língua como uma nomenclatura; mas o conhecimento dessa nomenclatura é um passo inicial da aquisição das palavras por parte do aluno. Só depois de dominar essa relação entre palavra e realidade extralinguística é que o aluno pode penetrar nos meandros da lexemática, isto é, no estudo das palavras (e só dessas!) que correspondem à organização imediata da realidade extralinguística. Esta primeira fase pertence ao aprendizado inicial do léxico, para depois proceder-se à sua descrição científica sob o ângulo dos postulados do estruturalismo funcional.</w:t>
      </w:r>
    </w:p>
    <w:p w14:paraId="2100F2F7" w14:textId="77777777" w:rsidR="00822351" w:rsidRPr="00D77D00" w:rsidRDefault="00822351" w:rsidP="00204948">
      <w:pPr>
        <w:rPr>
          <w:rFonts w:cstheme="minorHAnsi"/>
          <w:sz w:val="18"/>
          <w:szCs w:val="18"/>
        </w:rPr>
      </w:pPr>
    </w:p>
    <w:p w14:paraId="3C75BB48" w14:textId="77777777" w:rsidR="00822351" w:rsidRPr="00D77D00" w:rsidRDefault="00822351" w:rsidP="00204948">
      <w:pPr>
        <w:rPr>
          <w:rFonts w:cstheme="minorHAnsi"/>
          <w:sz w:val="18"/>
          <w:szCs w:val="18"/>
        </w:rPr>
      </w:pPr>
      <w:r w:rsidRPr="00D77D00">
        <w:rPr>
          <w:rFonts w:cstheme="minorHAnsi"/>
          <w:sz w:val="18"/>
          <w:szCs w:val="18"/>
        </w:rPr>
        <w:t xml:space="preserve">Um bom exemplo de como se pode levar o aluno, num procedimento sistemático, a senhorear-se dessa “nomenclatura” lexical (não descrição!), dá-nos o professor Sousa da Silveira, numa de suas anotações aos </w:t>
      </w:r>
      <w:r w:rsidRPr="00D77D00">
        <w:rPr>
          <w:rFonts w:cstheme="minorHAnsi"/>
          <w:i/>
          <w:sz w:val="18"/>
          <w:szCs w:val="18"/>
        </w:rPr>
        <w:t>Trechos Seletos</w:t>
      </w:r>
      <w:r w:rsidRPr="00D77D00">
        <w:rPr>
          <w:rFonts w:cstheme="minorHAnsi"/>
          <w:sz w:val="18"/>
          <w:szCs w:val="18"/>
        </w:rPr>
        <w:t xml:space="preserve">. Levando-se em conta que o modelo não foi seguido nos livros didáticos, creio oportuna a sua transcrição, ainda que longa. A anotação diz respeito à página de Eça de Queirós sobre a vida numa quinta do Minho, extraída de </w:t>
      </w:r>
      <w:r w:rsidRPr="00D77D00">
        <w:rPr>
          <w:rFonts w:cstheme="minorHAnsi"/>
          <w:i/>
          <w:sz w:val="18"/>
          <w:szCs w:val="18"/>
        </w:rPr>
        <w:t>A Correspondência de Fradique Mendes</w:t>
      </w:r>
      <w:r w:rsidRPr="00D77D00">
        <w:rPr>
          <w:rFonts w:cstheme="minorHAnsi"/>
          <w:sz w:val="18"/>
          <w:szCs w:val="18"/>
        </w:rPr>
        <w:t>: Neste trecho de Eça de Queirós, e em outros que estão no presente livro, há referência a trabalhos e coisas do campo; por isso nos parece útil dar ligeira notícia de labor agrícola, não, já se vê, do moderno, em que os processos são outros e aperfeiçoadíssimos, e que não nos interessa quanto à linguagem.</w:t>
      </w:r>
    </w:p>
    <w:p w14:paraId="0B9E92ED" w14:textId="77777777" w:rsidR="00822351" w:rsidRPr="00D77D00" w:rsidRDefault="00822351" w:rsidP="00204948">
      <w:pPr>
        <w:rPr>
          <w:rFonts w:cstheme="minorHAnsi"/>
          <w:sz w:val="18"/>
          <w:szCs w:val="18"/>
        </w:rPr>
      </w:pPr>
    </w:p>
    <w:p w14:paraId="5D773270" w14:textId="77777777" w:rsidR="00822351" w:rsidRPr="00D77D00" w:rsidRDefault="00822351" w:rsidP="00204948">
      <w:pPr>
        <w:rPr>
          <w:rFonts w:cstheme="minorHAnsi"/>
          <w:sz w:val="18"/>
          <w:szCs w:val="18"/>
        </w:rPr>
      </w:pPr>
      <w:r w:rsidRPr="00D77D00">
        <w:rPr>
          <w:rFonts w:cstheme="minorHAnsi"/>
          <w:sz w:val="18"/>
          <w:szCs w:val="18"/>
        </w:rPr>
        <w:t xml:space="preserve">Depois de </w:t>
      </w:r>
      <w:r w:rsidRPr="00D77D00">
        <w:rPr>
          <w:rFonts w:cstheme="minorHAnsi"/>
          <w:i/>
          <w:sz w:val="18"/>
          <w:szCs w:val="18"/>
        </w:rPr>
        <w:t>adubada</w:t>
      </w:r>
      <w:r w:rsidRPr="00D77D00">
        <w:rPr>
          <w:rFonts w:cstheme="minorHAnsi"/>
          <w:sz w:val="18"/>
          <w:szCs w:val="18"/>
        </w:rPr>
        <w:t xml:space="preserve">, a terra é lavrada, isto é, aberta em </w:t>
      </w:r>
      <w:r w:rsidRPr="00D77D00">
        <w:rPr>
          <w:rFonts w:cstheme="minorHAnsi"/>
          <w:i/>
          <w:sz w:val="18"/>
          <w:szCs w:val="18"/>
        </w:rPr>
        <w:t>sulcos</w:t>
      </w:r>
      <w:r w:rsidRPr="00D77D00">
        <w:rPr>
          <w:rFonts w:cstheme="minorHAnsi"/>
          <w:sz w:val="18"/>
          <w:szCs w:val="18"/>
        </w:rPr>
        <w:t xml:space="preserve"> ou </w:t>
      </w:r>
      <w:r w:rsidRPr="00D77D00">
        <w:rPr>
          <w:rFonts w:cstheme="minorHAnsi"/>
          <w:i/>
          <w:sz w:val="18"/>
          <w:szCs w:val="18"/>
        </w:rPr>
        <w:t>regos</w:t>
      </w:r>
      <w:r w:rsidRPr="00D77D00">
        <w:rPr>
          <w:rFonts w:cstheme="minorHAnsi"/>
          <w:sz w:val="18"/>
          <w:szCs w:val="18"/>
        </w:rPr>
        <w:t xml:space="preserve"> por meio do </w:t>
      </w:r>
      <w:r w:rsidRPr="00D77D00">
        <w:rPr>
          <w:rFonts w:cstheme="minorHAnsi"/>
          <w:i/>
          <w:sz w:val="18"/>
          <w:szCs w:val="18"/>
        </w:rPr>
        <w:t>arado</w:t>
      </w:r>
      <w:r w:rsidRPr="00D77D00">
        <w:rPr>
          <w:rFonts w:cstheme="minorHAnsi"/>
          <w:sz w:val="18"/>
          <w:szCs w:val="18"/>
        </w:rPr>
        <w:t xml:space="preserve"> ou da </w:t>
      </w:r>
      <w:r w:rsidRPr="00D77D00">
        <w:rPr>
          <w:rFonts w:cstheme="minorHAnsi"/>
          <w:i/>
          <w:sz w:val="18"/>
          <w:szCs w:val="18"/>
        </w:rPr>
        <w:t>charrua</w:t>
      </w:r>
      <w:r w:rsidRPr="00D77D00">
        <w:rPr>
          <w:rFonts w:cstheme="minorHAnsi"/>
          <w:sz w:val="18"/>
          <w:szCs w:val="18"/>
        </w:rPr>
        <w:t xml:space="preserve">. Em seguida, o lavrador lança-lhe as sementes, e passa a </w:t>
      </w:r>
      <w:r w:rsidRPr="00D77D00">
        <w:rPr>
          <w:rFonts w:cstheme="minorHAnsi"/>
          <w:i/>
          <w:sz w:val="18"/>
          <w:szCs w:val="18"/>
        </w:rPr>
        <w:t>grade</w:t>
      </w:r>
      <w:r w:rsidRPr="00D77D00">
        <w:rPr>
          <w:rFonts w:cstheme="minorHAnsi"/>
          <w:sz w:val="18"/>
          <w:szCs w:val="18"/>
        </w:rPr>
        <w:t xml:space="preserve"> que, alisando a terra, faz que nela se escondam as sementes. Estas germinam, revestindo-se então o terreno de uma espécie de relva; é a </w:t>
      </w:r>
      <w:r w:rsidRPr="00D77D00">
        <w:rPr>
          <w:rFonts w:cstheme="minorHAnsi"/>
          <w:i/>
          <w:sz w:val="18"/>
          <w:szCs w:val="18"/>
        </w:rPr>
        <w:t>seara</w:t>
      </w:r>
      <w:r w:rsidRPr="00D77D00">
        <w:rPr>
          <w:rFonts w:cstheme="minorHAnsi"/>
          <w:sz w:val="18"/>
          <w:szCs w:val="18"/>
        </w:rPr>
        <w:t xml:space="preserve"> ao nascer.</w:t>
      </w:r>
    </w:p>
    <w:p w14:paraId="40D6D033" w14:textId="77777777" w:rsidR="00822351" w:rsidRPr="00D77D00" w:rsidRDefault="00822351" w:rsidP="00204948">
      <w:pPr>
        <w:rPr>
          <w:rFonts w:cstheme="minorHAnsi"/>
          <w:sz w:val="18"/>
          <w:szCs w:val="18"/>
        </w:rPr>
      </w:pPr>
      <w:r w:rsidRPr="00D77D00">
        <w:rPr>
          <w:rFonts w:cstheme="minorHAnsi"/>
          <w:sz w:val="18"/>
          <w:szCs w:val="18"/>
        </w:rPr>
        <w:t xml:space="preserve">Crescem as hastes, a seara já ondula ao vento e, como aparecem ervas chamadas daninhas porque tiram a força à seara, limpa-se a mesma de tais ervas – procede-se </w:t>
      </w:r>
      <w:r w:rsidRPr="00D77D00">
        <w:rPr>
          <w:rFonts w:cstheme="minorHAnsi"/>
          <w:i/>
          <w:sz w:val="18"/>
          <w:szCs w:val="18"/>
        </w:rPr>
        <w:t>à</w:t>
      </w:r>
      <w:r w:rsidRPr="00D77D00">
        <w:rPr>
          <w:rFonts w:cstheme="minorHAnsi"/>
          <w:sz w:val="18"/>
          <w:szCs w:val="18"/>
        </w:rPr>
        <w:t xml:space="preserve"> </w:t>
      </w:r>
      <w:r w:rsidRPr="00D77D00">
        <w:rPr>
          <w:rFonts w:cstheme="minorHAnsi"/>
          <w:i/>
          <w:sz w:val="18"/>
          <w:szCs w:val="18"/>
        </w:rPr>
        <w:t>monda</w:t>
      </w:r>
      <w:r w:rsidRPr="00D77D00">
        <w:rPr>
          <w:rFonts w:cstheme="minorHAnsi"/>
          <w:sz w:val="18"/>
          <w:szCs w:val="18"/>
        </w:rPr>
        <w:t xml:space="preserve"> (</w:t>
      </w:r>
      <w:r w:rsidRPr="00D77D00">
        <w:rPr>
          <w:rFonts w:cstheme="minorHAnsi"/>
          <w:i/>
          <w:sz w:val="18"/>
          <w:szCs w:val="18"/>
        </w:rPr>
        <w:t>mondar = limpar é cognato de mundo, adj. = puro, limpo, e imundo = não limpo</w:t>
      </w:r>
      <w:r w:rsidRPr="00D77D00">
        <w:rPr>
          <w:rFonts w:cstheme="minorHAnsi"/>
          <w:sz w:val="18"/>
          <w:szCs w:val="18"/>
        </w:rPr>
        <w:t>). O trabalho da monda costuma ser feito por mulheres. Acompanham-no com cantigas, e concorrem para formosear a paisagem com seus largos chapéus de palha (chapéus redondos) e lenços e vestidos de cores variegadas. É o que descreve o poeta:</w:t>
      </w:r>
    </w:p>
    <w:p w14:paraId="0BFE0262" w14:textId="77777777" w:rsidR="00822351" w:rsidRPr="00D77D00" w:rsidRDefault="00822351" w:rsidP="00204948">
      <w:pPr>
        <w:rPr>
          <w:rFonts w:cstheme="minorHAnsi"/>
          <w:sz w:val="18"/>
          <w:szCs w:val="18"/>
        </w:rPr>
      </w:pPr>
    </w:p>
    <w:p w14:paraId="2AAE1284" w14:textId="77777777" w:rsidR="00822351" w:rsidRPr="00D77D00" w:rsidRDefault="00822351" w:rsidP="00204948">
      <w:pPr>
        <w:rPr>
          <w:rFonts w:cstheme="minorHAnsi"/>
          <w:i/>
          <w:sz w:val="18"/>
          <w:szCs w:val="18"/>
        </w:rPr>
      </w:pPr>
      <w:r w:rsidRPr="00D77D00">
        <w:rPr>
          <w:rFonts w:cstheme="minorHAnsi"/>
          <w:sz w:val="18"/>
          <w:szCs w:val="18"/>
        </w:rPr>
        <w:tab/>
      </w:r>
      <w:r w:rsidRPr="00D77D00">
        <w:rPr>
          <w:rFonts w:cstheme="minorHAnsi"/>
          <w:i/>
          <w:sz w:val="18"/>
          <w:szCs w:val="18"/>
        </w:rPr>
        <w:t>“Por entre os trigos as mondadeiras</w:t>
      </w:r>
    </w:p>
    <w:p w14:paraId="73090C2B" w14:textId="77777777" w:rsidR="00822351" w:rsidRPr="00D77D00" w:rsidRDefault="00822351" w:rsidP="00204948">
      <w:pPr>
        <w:rPr>
          <w:rFonts w:cstheme="minorHAnsi"/>
          <w:i/>
          <w:sz w:val="18"/>
          <w:szCs w:val="18"/>
        </w:rPr>
      </w:pPr>
      <w:r w:rsidRPr="00D77D00">
        <w:rPr>
          <w:rFonts w:cstheme="minorHAnsi"/>
          <w:i/>
          <w:sz w:val="18"/>
          <w:szCs w:val="18"/>
        </w:rPr>
        <w:tab/>
        <w:t>Enchem as várzeas de cantorias.</w:t>
      </w:r>
    </w:p>
    <w:p w14:paraId="3D24D2FE" w14:textId="77777777" w:rsidR="00822351" w:rsidRPr="00D77D00" w:rsidRDefault="00822351" w:rsidP="00204948">
      <w:pPr>
        <w:rPr>
          <w:rFonts w:cstheme="minorHAnsi"/>
          <w:i/>
          <w:sz w:val="18"/>
          <w:szCs w:val="18"/>
        </w:rPr>
      </w:pPr>
      <w:r w:rsidRPr="00D77D00">
        <w:rPr>
          <w:rFonts w:cstheme="minorHAnsi"/>
          <w:i/>
          <w:sz w:val="18"/>
          <w:szCs w:val="18"/>
        </w:rPr>
        <w:tab/>
        <w:t>Erva daninha, que bem que cheiras!</w:t>
      </w:r>
    </w:p>
    <w:p w14:paraId="48BF4067" w14:textId="77777777" w:rsidR="00822351" w:rsidRPr="00D77D00" w:rsidRDefault="00822351" w:rsidP="00204948">
      <w:pPr>
        <w:rPr>
          <w:rFonts w:cstheme="minorHAnsi"/>
          <w:i/>
          <w:sz w:val="18"/>
          <w:szCs w:val="18"/>
        </w:rPr>
      </w:pPr>
      <w:r w:rsidRPr="00D77D00">
        <w:rPr>
          <w:rFonts w:cstheme="minorHAnsi"/>
          <w:i/>
          <w:sz w:val="18"/>
          <w:szCs w:val="18"/>
        </w:rPr>
        <w:tab/>
        <w:t>Nasces e afrontas as sementeiras</w:t>
      </w:r>
    </w:p>
    <w:p w14:paraId="6C1678FF" w14:textId="77777777" w:rsidR="00822351" w:rsidRPr="00D77D00" w:rsidRDefault="00822351" w:rsidP="00204948">
      <w:pPr>
        <w:rPr>
          <w:rFonts w:cstheme="minorHAnsi"/>
          <w:i/>
          <w:sz w:val="18"/>
          <w:szCs w:val="18"/>
        </w:rPr>
      </w:pPr>
      <w:r w:rsidRPr="00D77D00">
        <w:rPr>
          <w:rFonts w:cstheme="minorHAnsi"/>
          <w:i/>
          <w:sz w:val="18"/>
          <w:szCs w:val="18"/>
        </w:rPr>
        <w:tab/>
        <w:t>E é só por isso que não te crias.</w:t>
      </w:r>
    </w:p>
    <w:p w14:paraId="352CB6B7" w14:textId="77777777" w:rsidR="00822351" w:rsidRPr="00D77D00" w:rsidRDefault="00822351" w:rsidP="00204948">
      <w:pPr>
        <w:rPr>
          <w:rFonts w:cstheme="minorHAnsi"/>
          <w:i/>
          <w:sz w:val="18"/>
          <w:szCs w:val="18"/>
        </w:rPr>
      </w:pPr>
    </w:p>
    <w:p w14:paraId="0F6A4980" w14:textId="77777777" w:rsidR="00822351" w:rsidRPr="00D77D00" w:rsidRDefault="00822351" w:rsidP="00204948">
      <w:pPr>
        <w:rPr>
          <w:rFonts w:cstheme="minorHAnsi"/>
          <w:i/>
          <w:sz w:val="18"/>
          <w:szCs w:val="18"/>
        </w:rPr>
      </w:pPr>
      <w:r w:rsidRPr="00D77D00">
        <w:rPr>
          <w:rFonts w:cstheme="minorHAnsi"/>
          <w:i/>
          <w:sz w:val="18"/>
          <w:szCs w:val="18"/>
        </w:rPr>
        <w:tab/>
        <w:t>Ranchos alegres, mondando as searas,</w:t>
      </w:r>
    </w:p>
    <w:p w14:paraId="7B925DC2" w14:textId="77777777" w:rsidR="00822351" w:rsidRPr="00D77D00" w:rsidRDefault="00822351" w:rsidP="00204948">
      <w:pPr>
        <w:rPr>
          <w:rFonts w:cstheme="minorHAnsi"/>
          <w:i/>
          <w:sz w:val="18"/>
          <w:szCs w:val="18"/>
        </w:rPr>
      </w:pPr>
      <w:r w:rsidRPr="00D77D00">
        <w:rPr>
          <w:rFonts w:cstheme="minorHAnsi"/>
          <w:i/>
          <w:sz w:val="18"/>
          <w:szCs w:val="18"/>
        </w:rPr>
        <w:tab/>
        <w:t>Que rico assunto para os pintores!</w:t>
      </w:r>
    </w:p>
    <w:p w14:paraId="3923C666" w14:textId="77777777" w:rsidR="00822351" w:rsidRPr="00D77D00" w:rsidRDefault="00822351" w:rsidP="00204948">
      <w:pPr>
        <w:rPr>
          <w:rFonts w:cstheme="minorHAnsi"/>
          <w:i/>
          <w:sz w:val="18"/>
          <w:szCs w:val="18"/>
        </w:rPr>
      </w:pPr>
      <w:r w:rsidRPr="00D77D00">
        <w:rPr>
          <w:rFonts w:cstheme="minorHAnsi"/>
          <w:i/>
          <w:sz w:val="18"/>
          <w:szCs w:val="18"/>
        </w:rPr>
        <w:tab/>
        <w:t>Lembram vistosos bandos de araras:</w:t>
      </w:r>
    </w:p>
    <w:p w14:paraId="2C7F18B0" w14:textId="77777777" w:rsidR="00822351" w:rsidRPr="00D77D00" w:rsidRDefault="00822351" w:rsidP="00204948">
      <w:pPr>
        <w:rPr>
          <w:rFonts w:cstheme="minorHAnsi"/>
          <w:i/>
          <w:sz w:val="18"/>
          <w:szCs w:val="18"/>
        </w:rPr>
      </w:pPr>
      <w:r w:rsidRPr="00D77D00">
        <w:rPr>
          <w:rFonts w:cstheme="minorHAnsi"/>
          <w:i/>
          <w:sz w:val="18"/>
          <w:szCs w:val="18"/>
        </w:rPr>
        <w:tab/>
        <w:t>Saias, roupinhas de chitas claras,</w:t>
      </w:r>
    </w:p>
    <w:p w14:paraId="22E2E56A" w14:textId="77777777" w:rsidR="00822351" w:rsidRPr="00D77D00" w:rsidRDefault="00822351" w:rsidP="00204948">
      <w:pPr>
        <w:rPr>
          <w:rFonts w:cstheme="minorHAnsi"/>
          <w:i/>
          <w:sz w:val="18"/>
          <w:szCs w:val="18"/>
        </w:rPr>
      </w:pPr>
      <w:r w:rsidRPr="00D77D00">
        <w:rPr>
          <w:rFonts w:cstheme="minorHAnsi"/>
          <w:i/>
          <w:sz w:val="18"/>
          <w:szCs w:val="18"/>
        </w:rPr>
        <w:tab/>
        <w:t>Chapéus redondos, lenços de cores”.</w:t>
      </w:r>
    </w:p>
    <w:p w14:paraId="7587E64D" w14:textId="77777777" w:rsidR="00822351" w:rsidRPr="00D77D00" w:rsidRDefault="00822351" w:rsidP="00204948">
      <w:pPr>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 xml:space="preserve">(Conde de Monsaraz, </w:t>
      </w:r>
      <w:r w:rsidRPr="00D77D00">
        <w:rPr>
          <w:rFonts w:cstheme="minorHAnsi"/>
          <w:i/>
          <w:sz w:val="18"/>
          <w:szCs w:val="18"/>
        </w:rPr>
        <w:t>Musa Alentejana</w:t>
      </w:r>
      <w:r w:rsidRPr="00D77D00">
        <w:rPr>
          <w:rFonts w:cstheme="minorHAnsi"/>
          <w:sz w:val="18"/>
          <w:szCs w:val="18"/>
        </w:rPr>
        <w:t>, 1908, 15-15)</w:t>
      </w:r>
    </w:p>
    <w:p w14:paraId="799B0D28" w14:textId="77777777" w:rsidR="00822351" w:rsidRPr="00D77D00" w:rsidRDefault="00822351" w:rsidP="00204948">
      <w:pPr>
        <w:rPr>
          <w:rFonts w:cstheme="minorHAnsi"/>
          <w:sz w:val="18"/>
          <w:szCs w:val="18"/>
        </w:rPr>
      </w:pPr>
      <w:r w:rsidRPr="00D77D00">
        <w:rPr>
          <w:rFonts w:cstheme="minorHAnsi"/>
          <w:sz w:val="18"/>
          <w:szCs w:val="18"/>
        </w:rPr>
        <w:tab/>
      </w:r>
    </w:p>
    <w:p w14:paraId="4C54BB08" w14:textId="77777777" w:rsidR="00822351" w:rsidRPr="00D77D00" w:rsidRDefault="00822351" w:rsidP="00204948">
      <w:pPr>
        <w:rPr>
          <w:rFonts w:cstheme="minorHAnsi"/>
          <w:sz w:val="18"/>
          <w:szCs w:val="18"/>
        </w:rPr>
      </w:pPr>
      <w:r w:rsidRPr="00D77D00">
        <w:rPr>
          <w:rFonts w:cstheme="minorHAnsi"/>
          <w:sz w:val="18"/>
          <w:szCs w:val="18"/>
        </w:rPr>
        <w:t xml:space="preserve">No verão as hastes secam, a seara torna-se amarela, loura, como dizem os poetas (Bocage, por exemplo, “lourejando as searas flutuantes”), está madura, e então é tempo de </w:t>
      </w:r>
      <w:r w:rsidRPr="00D77D00">
        <w:rPr>
          <w:rFonts w:cstheme="minorHAnsi"/>
          <w:i/>
          <w:sz w:val="18"/>
          <w:szCs w:val="18"/>
        </w:rPr>
        <w:t>ceifá-la</w:t>
      </w:r>
      <w:r w:rsidRPr="00D77D00">
        <w:rPr>
          <w:rFonts w:cstheme="minorHAnsi"/>
          <w:sz w:val="18"/>
          <w:szCs w:val="18"/>
        </w:rPr>
        <w:t xml:space="preserve">. A ceifa, feita pelos </w:t>
      </w:r>
      <w:r w:rsidRPr="00D77D00">
        <w:rPr>
          <w:rFonts w:cstheme="minorHAnsi"/>
          <w:i/>
          <w:sz w:val="18"/>
          <w:szCs w:val="18"/>
        </w:rPr>
        <w:t>ceifeiros</w:t>
      </w:r>
      <w:r w:rsidRPr="00D77D00">
        <w:rPr>
          <w:rFonts w:cstheme="minorHAnsi"/>
          <w:sz w:val="18"/>
          <w:szCs w:val="18"/>
        </w:rPr>
        <w:t xml:space="preserve"> ou </w:t>
      </w:r>
      <w:r w:rsidRPr="00D77D00">
        <w:rPr>
          <w:rFonts w:cstheme="minorHAnsi"/>
          <w:i/>
          <w:sz w:val="18"/>
          <w:szCs w:val="18"/>
        </w:rPr>
        <w:t>segadores</w:t>
      </w:r>
      <w:r w:rsidRPr="00D77D00">
        <w:rPr>
          <w:rFonts w:cstheme="minorHAnsi"/>
          <w:sz w:val="18"/>
          <w:szCs w:val="18"/>
        </w:rPr>
        <w:t xml:space="preserve">, consiste em cortar as hastes rentes ao chão. A parte que fica enraizada no solo chama-se </w:t>
      </w:r>
      <w:r w:rsidRPr="00D77D00">
        <w:rPr>
          <w:rFonts w:cstheme="minorHAnsi"/>
          <w:i/>
          <w:sz w:val="18"/>
          <w:szCs w:val="18"/>
        </w:rPr>
        <w:t>restolho</w:t>
      </w:r>
      <w:r w:rsidRPr="00D77D00">
        <w:rPr>
          <w:rFonts w:cstheme="minorHAnsi"/>
          <w:sz w:val="18"/>
          <w:szCs w:val="18"/>
        </w:rPr>
        <w:t xml:space="preserve">. A parte solta, que cai, dispõe-se em </w:t>
      </w:r>
      <w:r w:rsidRPr="00D77D00">
        <w:rPr>
          <w:rFonts w:cstheme="minorHAnsi"/>
          <w:i/>
          <w:sz w:val="18"/>
          <w:szCs w:val="18"/>
        </w:rPr>
        <w:t>feixes</w:t>
      </w:r>
      <w:r w:rsidRPr="00D77D00">
        <w:rPr>
          <w:rFonts w:cstheme="minorHAnsi"/>
          <w:sz w:val="18"/>
          <w:szCs w:val="18"/>
        </w:rPr>
        <w:t xml:space="preserve"> ou </w:t>
      </w:r>
      <w:r w:rsidRPr="00D77D00">
        <w:rPr>
          <w:rFonts w:cstheme="minorHAnsi"/>
          <w:i/>
          <w:sz w:val="18"/>
          <w:szCs w:val="18"/>
        </w:rPr>
        <w:t>paveias</w:t>
      </w:r>
      <w:r w:rsidRPr="00D77D00">
        <w:rPr>
          <w:rFonts w:cstheme="minorHAnsi"/>
          <w:sz w:val="18"/>
          <w:szCs w:val="18"/>
        </w:rPr>
        <w:t xml:space="preserve">; estas se levam em carros para a </w:t>
      </w:r>
      <w:r w:rsidRPr="00D77D00">
        <w:rPr>
          <w:rFonts w:cstheme="minorHAnsi"/>
          <w:i/>
          <w:sz w:val="18"/>
          <w:szCs w:val="18"/>
        </w:rPr>
        <w:t>eira</w:t>
      </w:r>
      <w:r w:rsidRPr="00D77D00">
        <w:rPr>
          <w:rFonts w:cstheme="minorHAnsi"/>
          <w:sz w:val="18"/>
          <w:szCs w:val="18"/>
        </w:rPr>
        <w:t xml:space="preserve">, onde se amontoam em </w:t>
      </w:r>
      <w:r w:rsidRPr="00D77D00">
        <w:rPr>
          <w:rFonts w:cstheme="minorHAnsi"/>
          <w:i/>
          <w:sz w:val="18"/>
          <w:szCs w:val="18"/>
        </w:rPr>
        <w:t>medas</w:t>
      </w:r>
      <w:r w:rsidRPr="00D77D00">
        <w:rPr>
          <w:rFonts w:cstheme="minorHAnsi"/>
          <w:sz w:val="18"/>
          <w:szCs w:val="18"/>
        </w:rPr>
        <w:t>.</w:t>
      </w:r>
    </w:p>
    <w:p w14:paraId="6997F35A" w14:textId="77777777" w:rsidR="00822351" w:rsidRPr="00D77D00" w:rsidRDefault="00822351" w:rsidP="00204948">
      <w:pPr>
        <w:rPr>
          <w:rFonts w:cstheme="minorHAnsi"/>
          <w:sz w:val="18"/>
          <w:szCs w:val="18"/>
        </w:rPr>
      </w:pPr>
      <w:r w:rsidRPr="00D77D00">
        <w:rPr>
          <w:rFonts w:cstheme="minorHAnsi"/>
          <w:sz w:val="18"/>
          <w:szCs w:val="18"/>
        </w:rPr>
        <w:t xml:space="preserve">Na eira debulham-se as espigas, batendo-lhes com o </w:t>
      </w:r>
      <w:r w:rsidRPr="00D77D00">
        <w:rPr>
          <w:rFonts w:cstheme="minorHAnsi"/>
          <w:i/>
          <w:sz w:val="18"/>
          <w:szCs w:val="18"/>
        </w:rPr>
        <w:t>malho</w:t>
      </w:r>
      <w:r w:rsidRPr="00D77D00">
        <w:rPr>
          <w:rFonts w:cstheme="minorHAnsi"/>
          <w:sz w:val="18"/>
          <w:szCs w:val="18"/>
        </w:rPr>
        <w:t xml:space="preserve"> ou </w:t>
      </w:r>
      <w:r w:rsidRPr="00D77D00">
        <w:rPr>
          <w:rFonts w:cstheme="minorHAnsi"/>
          <w:i/>
          <w:sz w:val="18"/>
          <w:szCs w:val="18"/>
        </w:rPr>
        <w:t>mangal</w:t>
      </w:r>
      <w:r w:rsidRPr="00D77D00">
        <w:rPr>
          <w:rFonts w:cstheme="minorHAnsi"/>
          <w:sz w:val="18"/>
          <w:szCs w:val="18"/>
        </w:rPr>
        <w:t xml:space="preserve">, ou passando-lhes o </w:t>
      </w:r>
      <w:r w:rsidRPr="00D77D00">
        <w:rPr>
          <w:rFonts w:cstheme="minorHAnsi"/>
          <w:i/>
          <w:sz w:val="18"/>
          <w:szCs w:val="18"/>
        </w:rPr>
        <w:t>trilho</w:t>
      </w:r>
      <w:r w:rsidRPr="00D77D00">
        <w:rPr>
          <w:rFonts w:cstheme="minorHAnsi"/>
          <w:sz w:val="18"/>
          <w:szCs w:val="18"/>
        </w:rPr>
        <w:t xml:space="preserve">. A palavra </w:t>
      </w:r>
      <w:r w:rsidRPr="00D77D00">
        <w:rPr>
          <w:rFonts w:cstheme="minorHAnsi"/>
          <w:i/>
          <w:sz w:val="18"/>
          <w:szCs w:val="18"/>
        </w:rPr>
        <w:t>trilho</w:t>
      </w:r>
      <w:r w:rsidRPr="00D77D00">
        <w:rPr>
          <w:rFonts w:cstheme="minorHAnsi"/>
          <w:sz w:val="18"/>
          <w:szCs w:val="18"/>
        </w:rPr>
        <w:t xml:space="preserve"> vem do latim </w:t>
      </w:r>
      <w:r w:rsidRPr="00D77D00">
        <w:rPr>
          <w:rFonts w:cstheme="minorHAnsi"/>
          <w:i/>
          <w:sz w:val="18"/>
          <w:szCs w:val="18"/>
        </w:rPr>
        <w:t>tribulum</w:t>
      </w:r>
      <w:r w:rsidRPr="00D77D00">
        <w:rPr>
          <w:rFonts w:cstheme="minorHAnsi"/>
          <w:sz w:val="18"/>
          <w:szCs w:val="18"/>
        </w:rPr>
        <w:t xml:space="preserve">, donde temos, por metáfora, </w:t>
      </w:r>
      <w:r w:rsidRPr="00D77D00">
        <w:rPr>
          <w:rFonts w:cstheme="minorHAnsi"/>
          <w:i/>
          <w:sz w:val="18"/>
          <w:szCs w:val="18"/>
        </w:rPr>
        <w:t>tribulação</w:t>
      </w:r>
      <w:r w:rsidRPr="00D77D00">
        <w:rPr>
          <w:rFonts w:cstheme="minorHAnsi"/>
          <w:sz w:val="18"/>
          <w:szCs w:val="18"/>
        </w:rPr>
        <w:t xml:space="preserve">, </w:t>
      </w:r>
      <w:r w:rsidRPr="00D77D00">
        <w:rPr>
          <w:rFonts w:cstheme="minorHAnsi"/>
          <w:i/>
          <w:sz w:val="18"/>
          <w:szCs w:val="18"/>
        </w:rPr>
        <w:t>atribular</w:t>
      </w:r>
      <w:r w:rsidRPr="00D77D00">
        <w:rPr>
          <w:rFonts w:cstheme="minorHAnsi"/>
          <w:sz w:val="18"/>
          <w:szCs w:val="18"/>
        </w:rPr>
        <w:t xml:space="preserve">, no sentido de </w:t>
      </w:r>
      <w:r w:rsidRPr="00D77D00">
        <w:rPr>
          <w:rFonts w:cstheme="minorHAnsi"/>
          <w:i/>
          <w:sz w:val="18"/>
          <w:szCs w:val="18"/>
        </w:rPr>
        <w:t>tormento</w:t>
      </w:r>
      <w:r w:rsidRPr="00D77D00">
        <w:rPr>
          <w:rFonts w:cstheme="minorHAnsi"/>
          <w:sz w:val="18"/>
          <w:szCs w:val="18"/>
        </w:rPr>
        <w:t xml:space="preserve">, </w:t>
      </w:r>
      <w:r w:rsidRPr="00D77D00">
        <w:rPr>
          <w:rFonts w:cstheme="minorHAnsi"/>
          <w:i/>
          <w:sz w:val="18"/>
          <w:szCs w:val="18"/>
        </w:rPr>
        <w:t>atormentar</w:t>
      </w:r>
      <w:r w:rsidRPr="00D77D00">
        <w:rPr>
          <w:rFonts w:cstheme="minorHAnsi"/>
          <w:sz w:val="18"/>
          <w:szCs w:val="18"/>
        </w:rPr>
        <w:t xml:space="preserve">. É cognata do verbo </w:t>
      </w:r>
      <w:proofErr w:type="spellStart"/>
      <w:r w:rsidRPr="00D77D00">
        <w:rPr>
          <w:rFonts w:cstheme="minorHAnsi"/>
          <w:i/>
          <w:sz w:val="18"/>
          <w:szCs w:val="18"/>
        </w:rPr>
        <w:t>terere</w:t>
      </w:r>
      <w:proofErr w:type="spellEnd"/>
      <w:r w:rsidRPr="00D77D00">
        <w:rPr>
          <w:rFonts w:cstheme="minorHAnsi"/>
          <w:sz w:val="18"/>
          <w:szCs w:val="18"/>
        </w:rPr>
        <w:t xml:space="preserve">, </w:t>
      </w:r>
      <w:r w:rsidRPr="00D77D00">
        <w:rPr>
          <w:rFonts w:cstheme="minorHAnsi"/>
          <w:i/>
          <w:sz w:val="18"/>
          <w:szCs w:val="18"/>
        </w:rPr>
        <w:t>esmagar</w:t>
      </w:r>
      <w:r w:rsidRPr="00D77D00">
        <w:rPr>
          <w:rFonts w:cstheme="minorHAnsi"/>
          <w:sz w:val="18"/>
          <w:szCs w:val="18"/>
        </w:rPr>
        <w:t xml:space="preserve">, </w:t>
      </w:r>
      <w:r w:rsidRPr="00D77D00">
        <w:rPr>
          <w:rFonts w:cstheme="minorHAnsi"/>
          <w:i/>
          <w:sz w:val="18"/>
          <w:szCs w:val="18"/>
        </w:rPr>
        <w:t>triturar</w:t>
      </w:r>
      <w:r w:rsidRPr="00D77D00">
        <w:rPr>
          <w:rFonts w:cstheme="minorHAnsi"/>
          <w:sz w:val="18"/>
          <w:szCs w:val="18"/>
        </w:rPr>
        <w:t xml:space="preserve">, cujo supino </w:t>
      </w:r>
      <w:proofErr w:type="spellStart"/>
      <w:r w:rsidRPr="00D77D00">
        <w:rPr>
          <w:rFonts w:cstheme="minorHAnsi"/>
          <w:i/>
          <w:sz w:val="18"/>
          <w:szCs w:val="18"/>
        </w:rPr>
        <w:t>tritum</w:t>
      </w:r>
      <w:proofErr w:type="spellEnd"/>
      <w:r w:rsidRPr="00D77D00">
        <w:rPr>
          <w:rFonts w:cstheme="minorHAnsi"/>
          <w:sz w:val="18"/>
          <w:szCs w:val="18"/>
        </w:rPr>
        <w:t xml:space="preserve"> se relaciona, pelo radical, com </w:t>
      </w:r>
      <w:r w:rsidRPr="00D77D00">
        <w:rPr>
          <w:rFonts w:cstheme="minorHAnsi"/>
          <w:i/>
          <w:sz w:val="18"/>
          <w:szCs w:val="18"/>
        </w:rPr>
        <w:t>contrito</w:t>
      </w:r>
      <w:r w:rsidRPr="00D77D00">
        <w:rPr>
          <w:rFonts w:cstheme="minorHAnsi"/>
          <w:sz w:val="18"/>
          <w:szCs w:val="18"/>
        </w:rPr>
        <w:t xml:space="preserve">, </w:t>
      </w:r>
      <w:r w:rsidRPr="00D77D00">
        <w:rPr>
          <w:rFonts w:cstheme="minorHAnsi"/>
          <w:i/>
          <w:sz w:val="18"/>
          <w:szCs w:val="18"/>
        </w:rPr>
        <w:t>contrição,</w:t>
      </w:r>
      <w:r w:rsidRPr="00D77D00">
        <w:rPr>
          <w:rFonts w:cstheme="minorHAnsi"/>
          <w:sz w:val="18"/>
          <w:szCs w:val="18"/>
        </w:rPr>
        <w:t xml:space="preserve"> </w:t>
      </w:r>
      <w:r w:rsidRPr="00D77D00">
        <w:rPr>
          <w:rFonts w:cstheme="minorHAnsi"/>
          <w:i/>
          <w:sz w:val="18"/>
          <w:szCs w:val="18"/>
        </w:rPr>
        <w:t>triturar</w:t>
      </w:r>
      <w:r w:rsidRPr="00D77D00">
        <w:rPr>
          <w:rFonts w:cstheme="minorHAnsi"/>
          <w:sz w:val="18"/>
          <w:szCs w:val="18"/>
        </w:rPr>
        <w:t xml:space="preserve">, </w:t>
      </w:r>
      <w:r w:rsidRPr="00D77D00">
        <w:rPr>
          <w:rFonts w:cstheme="minorHAnsi"/>
          <w:i/>
          <w:sz w:val="18"/>
          <w:szCs w:val="18"/>
        </w:rPr>
        <w:t>atrito</w:t>
      </w:r>
      <w:r w:rsidRPr="00D77D00">
        <w:rPr>
          <w:rFonts w:cstheme="minorHAnsi"/>
          <w:sz w:val="18"/>
          <w:szCs w:val="18"/>
        </w:rPr>
        <w:t xml:space="preserve">, </w:t>
      </w:r>
      <w:r w:rsidRPr="00D77D00">
        <w:rPr>
          <w:rFonts w:cstheme="minorHAnsi"/>
          <w:i/>
          <w:sz w:val="18"/>
          <w:szCs w:val="18"/>
        </w:rPr>
        <w:t>detrimento</w:t>
      </w:r>
      <w:r w:rsidRPr="00D77D00">
        <w:rPr>
          <w:rFonts w:cstheme="minorHAnsi"/>
          <w:sz w:val="18"/>
          <w:szCs w:val="18"/>
        </w:rPr>
        <w:t xml:space="preserve">, </w:t>
      </w:r>
      <w:r w:rsidRPr="00D77D00">
        <w:rPr>
          <w:rFonts w:cstheme="minorHAnsi"/>
          <w:i/>
          <w:sz w:val="18"/>
          <w:szCs w:val="18"/>
        </w:rPr>
        <w:t>detrito</w:t>
      </w:r>
      <w:r w:rsidRPr="00D77D00">
        <w:rPr>
          <w:rFonts w:cstheme="minorHAnsi"/>
          <w:sz w:val="18"/>
          <w:szCs w:val="18"/>
        </w:rPr>
        <w:t xml:space="preserve">. A alma contrita está como que esmagada pelo reconhecimento dos pecados, e deles se arrepende; assim também quem se acha </w:t>
      </w:r>
      <w:r w:rsidRPr="00D77D00">
        <w:rPr>
          <w:rFonts w:cstheme="minorHAnsi"/>
          <w:i/>
          <w:sz w:val="18"/>
          <w:szCs w:val="18"/>
        </w:rPr>
        <w:t>pesaroso</w:t>
      </w:r>
      <w:r w:rsidRPr="00D77D00">
        <w:rPr>
          <w:rFonts w:cstheme="minorHAnsi"/>
          <w:sz w:val="18"/>
          <w:szCs w:val="18"/>
        </w:rPr>
        <w:t xml:space="preserve">, quem tem </w:t>
      </w:r>
      <w:r w:rsidRPr="00D77D00">
        <w:rPr>
          <w:rFonts w:cstheme="minorHAnsi"/>
          <w:i/>
          <w:sz w:val="18"/>
          <w:szCs w:val="18"/>
        </w:rPr>
        <w:t>pesar</w:t>
      </w:r>
      <w:r w:rsidRPr="00D77D00">
        <w:rPr>
          <w:rFonts w:cstheme="minorHAnsi"/>
          <w:sz w:val="18"/>
          <w:szCs w:val="18"/>
        </w:rPr>
        <w:t xml:space="preserve">, está como oprimido por um </w:t>
      </w:r>
      <w:r w:rsidRPr="00D77D00">
        <w:rPr>
          <w:rFonts w:cstheme="minorHAnsi"/>
          <w:i/>
          <w:sz w:val="18"/>
          <w:szCs w:val="18"/>
        </w:rPr>
        <w:t>peso moral</w:t>
      </w:r>
      <w:r w:rsidRPr="00D77D00">
        <w:rPr>
          <w:rFonts w:cstheme="minorHAnsi"/>
          <w:sz w:val="18"/>
          <w:szCs w:val="18"/>
        </w:rPr>
        <w:t>.</w:t>
      </w:r>
    </w:p>
    <w:p w14:paraId="055FAE8C" w14:textId="77777777" w:rsidR="00822351" w:rsidRPr="00D77D00" w:rsidRDefault="00822351" w:rsidP="00204948">
      <w:pPr>
        <w:rPr>
          <w:rFonts w:cstheme="minorHAnsi"/>
          <w:sz w:val="18"/>
          <w:szCs w:val="18"/>
        </w:rPr>
      </w:pPr>
      <w:r w:rsidRPr="00D77D00">
        <w:rPr>
          <w:rFonts w:cstheme="minorHAnsi"/>
          <w:sz w:val="18"/>
          <w:szCs w:val="18"/>
        </w:rPr>
        <w:t>A um grande poeta moderno, Guerra Junqueiro, sugeriu a debulha do trigo a mesma ideia de tribulação de martírio:</w:t>
      </w:r>
    </w:p>
    <w:p w14:paraId="42B7E516" w14:textId="77777777" w:rsidR="00822351" w:rsidRPr="00D77D00" w:rsidRDefault="00822351" w:rsidP="00204948">
      <w:pPr>
        <w:rPr>
          <w:rFonts w:cstheme="minorHAnsi"/>
          <w:i/>
          <w:sz w:val="18"/>
          <w:szCs w:val="18"/>
        </w:rPr>
      </w:pPr>
      <w:r w:rsidRPr="00D77D00">
        <w:rPr>
          <w:rFonts w:cstheme="minorHAnsi"/>
          <w:i/>
          <w:sz w:val="18"/>
          <w:szCs w:val="18"/>
        </w:rPr>
        <w:t xml:space="preserve">“Vede lá, </w:t>
      </w:r>
      <w:proofErr w:type="spellStart"/>
      <w:r w:rsidRPr="00D77D00">
        <w:rPr>
          <w:rFonts w:cstheme="minorHAnsi"/>
          <w:i/>
          <w:sz w:val="18"/>
          <w:szCs w:val="18"/>
        </w:rPr>
        <w:t>vedelá</w:t>
      </w:r>
      <w:proofErr w:type="spellEnd"/>
    </w:p>
    <w:p w14:paraId="23DC479F" w14:textId="77777777" w:rsidR="00822351" w:rsidRPr="00D77D00" w:rsidRDefault="00822351" w:rsidP="00204948">
      <w:pPr>
        <w:rPr>
          <w:rFonts w:cstheme="minorHAnsi"/>
          <w:i/>
          <w:sz w:val="18"/>
          <w:szCs w:val="18"/>
        </w:rPr>
      </w:pPr>
      <w:r w:rsidRPr="00D77D00">
        <w:rPr>
          <w:rFonts w:cstheme="minorHAnsi"/>
          <w:i/>
          <w:sz w:val="18"/>
          <w:szCs w:val="18"/>
        </w:rPr>
        <w:t>Quando no eirado o trigo sofrerá!</w:t>
      </w:r>
    </w:p>
    <w:p w14:paraId="54B4754E" w14:textId="77777777" w:rsidR="00822351" w:rsidRPr="00D77D00" w:rsidRDefault="00822351" w:rsidP="00204948">
      <w:pPr>
        <w:rPr>
          <w:rFonts w:cstheme="minorHAnsi"/>
          <w:i/>
          <w:sz w:val="18"/>
          <w:szCs w:val="18"/>
        </w:rPr>
      </w:pPr>
      <w:r w:rsidRPr="00D77D00">
        <w:rPr>
          <w:rFonts w:cstheme="minorHAnsi"/>
          <w:i/>
          <w:sz w:val="18"/>
          <w:szCs w:val="18"/>
        </w:rPr>
        <w:t>Pelo malho batido num terreiro</w:t>
      </w:r>
    </w:p>
    <w:p w14:paraId="2A05034F" w14:textId="77777777" w:rsidR="00822351" w:rsidRPr="00D77D00" w:rsidRDefault="00822351" w:rsidP="00204948">
      <w:pPr>
        <w:rPr>
          <w:rFonts w:cstheme="minorHAnsi"/>
          <w:i/>
          <w:sz w:val="18"/>
          <w:szCs w:val="18"/>
        </w:rPr>
      </w:pPr>
    </w:p>
    <w:p w14:paraId="1D5CBC9A" w14:textId="77777777" w:rsidR="00822351" w:rsidRPr="00D77D00" w:rsidRDefault="00822351" w:rsidP="00204948">
      <w:pPr>
        <w:rPr>
          <w:rFonts w:cstheme="minorHAnsi"/>
          <w:i/>
          <w:sz w:val="18"/>
          <w:szCs w:val="18"/>
        </w:rPr>
      </w:pPr>
      <w:r w:rsidRPr="00D77D00">
        <w:rPr>
          <w:rFonts w:cstheme="minorHAnsi"/>
          <w:i/>
          <w:sz w:val="18"/>
          <w:szCs w:val="18"/>
        </w:rPr>
        <w:lastRenderedPageBreak/>
        <w:t>Um dia inteiro!</w:t>
      </w:r>
    </w:p>
    <w:p w14:paraId="09BC1DB1" w14:textId="77777777" w:rsidR="00822351" w:rsidRPr="00D77D00" w:rsidRDefault="00822351" w:rsidP="00204948">
      <w:pPr>
        <w:rPr>
          <w:rFonts w:cstheme="minorHAnsi"/>
          <w:i/>
          <w:sz w:val="18"/>
          <w:szCs w:val="18"/>
        </w:rPr>
      </w:pPr>
      <w:r w:rsidRPr="00D77D00">
        <w:rPr>
          <w:rFonts w:cstheme="minorHAnsi"/>
          <w:i/>
          <w:sz w:val="18"/>
          <w:szCs w:val="18"/>
        </w:rPr>
        <w:t>E um dia inteiro, sem piedade,</w:t>
      </w:r>
    </w:p>
    <w:p w14:paraId="10CBB631" w14:textId="1766A98B" w:rsidR="00822351" w:rsidRDefault="00822351" w:rsidP="00204948">
      <w:pPr>
        <w:rPr>
          <w:rFonts w:cstheme="minorHAnsi"/>
          <w:i/>
          <w:sz w:val="18"/>
          <w:szCs w:val="18"/>
        </w:rPr>
      </w:pPr>
      <w:r w:rsidRPr="00D77D00">
        <w:rPr>
          <w:rFonts w:cstheme="minorHAnsi"/>
          <w:i/>
          <w:sz w:val="18"/>
          <w:szCs w:val="18"/>
        </w:rPr>
        <w:t>Coitadinho! Rodado pela grade!”</w:t>
      </w:r>
    </w:p>
    <w:p w14:paraId="5882EC4C" w14:textId="77777777" w:rsidR="0032172A" w:rsidRPr="00D77D00" w:rsidRDefault="0032172A" w:rsidP="00204948">
      <w:pPr>
        <w:rPr>
          <w:rFonts w:cstheme="minorHAnsi"/>
          <w:i/>
          <w:sz w:val="18"/>
          <w:szCs w:val="18"/>
        </w:rPr>
      </w:pPr>
    </w:p>
    <w:p w14:paraId="721933B0" w14:textId="77777777" w:rsidR="00822351" w:rsidRPr="00D77D00" w:rsidRDefault="00822351" w:rsidP="00204948">
      <w:pPr>
        <w:rPr>
          <w:rFonts w:cstheme="minorHAnsi"/>
          <w:sz w:val="18"/>
          <w:szCs w:val="18"/>
        </w:rPr>
      </w:pPr>
      <w:r w:rsidRPr="00D77D00">
        <w:rPr>
          <w:rFonts w:cstheme="minorHAnsi"/>
          <w:sz w:val="18"/>
          <w:szCs w:val="18"/>
        </w:rPr>
        <w:tab/>
      </w:r>
      <w:r w:rsidRPr="00D77D00">
        <w:rPr>
          <w:rFonts w:cstheme="minorHAnsi"/>
          <w:sz w:val="18"/>
          <w:szCs w:val="18"/>
        </w:rPr>
        <w:tab/>
        <w:t>(Oração ao pão)</w:t>
      </w:r>
    </w:p>
    <w:p w14:paraId="4BE0E87D" w14:textId="77777777" w:rsidR="00822351" w:rsidRPr="00D77D00" w:rsidRDefault="00822351" w:rsidP="00204948">
      <w:pPr>
        <w:rPr>
          <w:rFonts w:cstheme="minorHAnsi"/>
          <w:sz w:val="18"/>
          <w:szCs w:val="18"/>
        </w:rPr>
      </w:pPr>
    </w:p>
    <w:p w14:paraId="0E43DF80" w14:textId="5BF66AA9" w:rsidR="00822351" w:rsidRPr="00D77D00" w:rsidRDefault="00822351" w:rsidP="00204948">
      <w:pPr>
        <w:rPr>
          <w:rFonts w:cstheme="minorHAnsi"/>
          <w:sz w:val="18"/>
          <w:szCs w:val="18"/>
        </w:rPr>
      </w:pPr>
      <w:r w:rsidRPr="00D77D00">
        <w:rPr>
          <w:rFonts w:cstheme="minorHAnsi"/>
          <w:sz w:val="18"/>
          <w:szCs w:val="18"/>
        </w:rPr>
        <w:t xml:space="preserve">Debulhadas as espigas, separam-se os grãos da palha atirando-os para o ar, o vento leva para certa distância a palha, e o grão cai no mesmo sítio. O grão assim separado da palha é posto em sacos e conduzido para o </w:t>
      </w:r>
      <w:r w:rsidRPr="00D77D00">
        <w:rPr>
          <w:rFonts w:cstheme="minorHAnsi"/>
          <w:i/>
          <w:sz w:val="18"/>
          <w:szCs w:val="18"/>
        </w:rPr>
        <w:t>celeiro</w:t>
      </w:r>
      <w:r w:rsidRPr="00D77D00">
        <w:rPr>
          <w:rFonts w:cstheme="minorHAnsi"/>
          <w:sz w:val="18"/>
          <w:szCs w:val="18"/>
        </w:rPr>
        <w:t xml:space="preserve">, </w:t>
      </w:r>
      <w:r w:rsidRPr="00D77D00">
        <w:rPr>
          <w:rFonts w:cstheme="minorHAnsi"/>
          <w:i/>
          <w:sz w:val="18"/>
          <w:szCs w:val="18"/>
        </w:rPr>
        <w:t>tulha</w:t>
      </w:r>
      <w:r w:rsidRPr="00D77D00">
        <w:rPr>
          <w:rFonts w:cstheme="minorHAnsi"/>
          <w:sz w:val="18"/>
          <w:szCs w:val="18"/>
        </w:rPr>
        <w:t xml:space="preserve"> ou </w:t>
      </w:r>
      <w:r w:rsidRPr="00D77D00">
        <w:rPr>
          <w:rFonts w:cstheme="minorHAnsi"/>
          <w:i/>
          <w:sz w:val="18"/>
          <w:szCs w:val="18"/>
        </w:rPr>
        <w:t>granel</w:t>
      </w:r>
      <w:r w:rsidRPr="00D77D00">
        <w:rPr>
          <w:rFonts w:cstheme="minorHAnsi"/>
          <w:sz w:val="18"/>
          <w:szCs w:val="18"/>
        </w:rPr>
        <w:t xml:space="preserve">, donde vai para o </w:t>
      </w:r>
      <w:r w:rsidRPr="00D77D00">
        <w:rPr>
          <w:rFonts w:cstheme="minorHAnsi"/>
          <w:i/>
          <w:sz w:val="18"/>
          <w:szCs w:val="18"/>
        </w:rPr>
        <w:t>moinho</w:t>
      </w:r>
      <w:r w:rsidRPr="00D77D00">
        <w:rPr>
          <w:rFonts w:cstheme="minorHAnsi"/>
          <w:sz w:val="18"/>
          <w:szCs w:val="18"/>
        </w:rPr>
        <w:t xml:space="preserve">. Lá é triturado pela </w:t>
      </w:r>
      <w:r w:rsidRPr="00D77D00">
        <w:rPr>
          <w:rFonts w:cstheme="minorHAnsi"/>
          <w:i/>
          <w:sz w:val="18"/>
          <w:szCs w:val="18"/>
        </w:rPr>
        <w:t>mó</w:t>
      </w:r>
      <w:r w:rsidRPr="00D77D00">
        <w:rPr>
          <w:rFonts w:cstheme="minorHAnsi"/>
          <w:sz w:val="18"/>
          <w:szCs w:val="18"/>
        </w:rPr>
        <w:t xml:space="preserve"> ou </w:t>
      </w:r>
      <w:r w:rsidRPr="00D77D00">
        <w:rPr>
          <w:rFonts w:cstheme="minorHAnsi"/>
          <w:i/>
          <w:sz w:val="18"/>
          <w:szCs w:val="18"/>
        </w:rPr>
        <w:t>pedra</w:t>
      </w:r>
      <w:r w:rsidRPr="00D77D00">
        <w:rPr>
          <w:rFonts w:cstheme="minorHAnsi"/>
          <w:sz w:val="18"/>
          <w:szCs w:val="18"/>
        </w:rPr>
        <w:t xml:space="preserve">, e depois peneirado, passando pela tela de peneira e a farinha branca e fina, que é o miolo do grão esmagado, e ficando o farelo, que é a casca. É de Heitor Pinto, </w:t>
      </w:r>
      <w:proofErr w:type="spellStart"/>
      <w:r w:rsidRPr="00D77D00">
        <w:rPr>
          <w:rFonts w:cstheme="minorHAnsi"/>
          <w:sz w:val="18"/>
          <w:szCs w:val="18"/>
        </w:rPr>
        <w:t>Im</w:t>
      </w:r>
      <w:proofErr w:type="spellEnd"/>
      <w:r w:rsidRPr="00D77D00">
        <w:rPr>
          <w:rFonts w:cstheme="minorHAnsi"/>
          <w:sz w:val="18"/>
          <w:szCs w:val="18"/>
        </w:rPr>
        <w:t xml:space="preserve">., I, 79, a seguinte comparação que vem a propósito inserir aqui: “Não se deve chamar filosofia a que ensina, , que dando aos outros a doutrina boa, fiquemos nós com a vida má, semelhantes a peneira que deita fora a boa farinha, e fica com o farelo”. O moinho, se é movido por água, também se denomina </w:t>
      </w:r>
      <w:r w:rsidRPr="00D77D00">
        <w:rPr>
          <w:rFonts w:cstheme="minorHAnsi"/>
          <w:i/>
          <w:sz w:val="18"/>
          <w:szCs w:val="18"/>
        </w:rPr>
        <w:t>azenha</w:t>
      </w:r>
      <w:r w:rsidRPr="00D77D00">
        <w:rPr>
          <w:rFonts w:cstheme="minorHAnsi"/>
          <w:sz w:val="18"/>
          <w:szCs w:val="18"/>
        </w:rPr>
        <w:t xml:space="preserve">. A água que move é, geralmente, a de uma </w:t>
      </w:r>
      <w:r w:rsidRPr="00D77D00">
        <w:rPr>
          <w:rFonts w:cstheme="minorHAnsi"/>
          <w:i/>
          <w:sz w:val="18"/>
          <w:szCs w:val="18"/>
        </w:rPr>
        <w:t>ribeira</w:t>
      </w:r>
      <w:r w:rsidRPr="00D77D00">
        <w:rPr>
          <w:rFonts w:cstheme="minorHAnsi"/>
          <w:sz w:val="18"/>
          <w:szCs w:val="18"/>
        </w:rPr>
        <w:t xml:space="preserve"> ou </w:t>
      </w:r>
      <w:r w:rsidRPr="00D77D00">
        <w:rPr>
          <w:rFonts w:cstheme="minorHAnsi"/>
          <w:i/>
          <w:sz w:val="18"/>
          <w:szCs w:val="18"/>
        </w:rPr>
        <w:t>levada</w:t>
      </w:r>
      <w:r w:rsidRPr="00D77D00">
        <w:rPr>
          <w:rFonts w:cstheme="minorHAnsi"/>
          <w:sz w:val="18"/>
          <w:szCs w:val="18"/>
        </w:rPr>
        <w:t>”. (</w:t>
      </w:r>
      <w:r w:rsidRPr="00D77D00">
        <w:rPr>
          <w:rFonts w:cstheme="minorHAnsi"/>
          <w:i/>
          <w:sz w:val="18"/>
          <w:szCs w:val="18"/>
        </w:rPr>
        <w:t>Trechos Seletos</w:t>
      </w:r>
      <w:r w:rsidRPr="00D77D00">
        <w:rPr>
          <w:rFonts w:cstheme="minorHAnsi"/>
          <w:sz w:val="18"/>
          <w:szCs w:val="18"/>
        </w:rPr>
        <w:t>, 7ª</w:t>
      </w:r>
      <w:r w:rsidR="0032172A">
        <w:rPr>
          <w:rFonts w:cstheme="minorHAnsi"/>
          <w:sz w:val="18"/>
          <w:szCs w:val="18"/>
        </w:rPr>
        <w:t xml:space="preserve"> </w:t>
      </w:r>
      <w:r w:rsidRPr="00D77D00">
        <w:rPr>
          <w:rFonts w:cstheme="minorHAnsi"/>
          <w:sz w:val="18"/>
          <w:szCs w:val="18"/>
        </w:rPr>
        <w:t xml:space="preserve">ed., </w:t>
      </w:r>
      <w:proofErr w:type="spellStart"/>
      <w:r w:rsidRPr="00D77D00">
        <w:rPr>
          <w:rFonts w:cstheme="minorHAnsi"/>
          <w:sz w:val="18"/>
          <w:szCs w:val="18"/>
        </w:rPr>
        <w:t>págs.391-393</w:t>
      </w:r>
      <w:proofErr w:type="spellEnd"/>
      <w:r w:rsidRPr="00D77D00">
        <w:rPr>
          <w:rFonts w:cstheme="minorHAnsi"/>
          <w:sz w:val="18"/>
          <w:szCs w:val="18"/>
        </w:rPr>
        <w:t>)</w:t>
      </w:r>
    </w:p>
    <w:p w14:paraId="5CE1EE0A" w14:textId="77777777" w:rsidR="00822351" w:rsidRPr="00D77D00" w:rsidRDefault="00822351" w:rsidP="00204948">
      <w:pPr>
        <w:rPr>
          <w:rFonts w:cstheme="minorHAnsi"/>
          <w:sz w:val="18"/>
          <w:szCs w:val="18"/>
        </w:rPr>
      </w:pPr>
    </w:p>
    <w:p w14:paraId="6275ECD8" w14:textId="77777777" w:rsidR="00822351" w:rsidRPr="00D77D00" w:rsidRDefault="00822351" w:rsidP="00204948">
      <w:pPr>
        <w:rPr>
          <w:rFonts w:cstheme="minorHAnsi"/>
          <w:sz w:val="18"/>
          <w:szCs w:val="18"/>
        </w:rPr>
      </w:pPr>
      <w:r w:rsidRPr="00D77D00">
        <w:rPr>
          <w:rFonts w:cstheme="minorHAnsi"/>
          <w:sz w:val="18"/>
          <w:szCs w:val="18"/>
        </w:rPr>
        <w:t xml:space="preserve">O primeiro passo no </w:t>
      </w:r>
      <w:proofErr w:type="spellStart"/>
      <w:r w:rsidRPr="00D77D00">
        <w:rPr>
          <w:rFonts w:cstheme="minorHAnsi"/>
          <w:sz w:val="18"/>
          <w:szCs w:val="18"/>
        </w:rPr>
        <w:t>estudo/ensino</w:t>
      </w:r>
      <w:proofErr w:type="spellEnd"/>
      <w:r w:rsidRPr="00D77D00">
        <w:rPr>
          <w:rFonts w:cstheme="minorHAnsi"/>
          <w:sz w:val="18"/>
          <w:szCs w:val="18"/>
        </w:rPr>
        <w:t xml:space="preserve"> funcional do vocábulo, enquanto </w:t>
      </w:r>
      <w:proofErr w:type="spellStart"/>
      <w:r w:rsidRPr="00D77D00">
        <w:rPr>
          <w:rFonts w:cstheme="minorHAnsi"/>
          <w:sz w:val="18"/>
          <w:szCs w:val="18"/>
        </w:rPr>
        <w:t>seção</w:t>
      </w:r>
      <w:proofErr w:type="spellEnd"/>
      <w:r w:rsidRPr="00D77D00">
        <w:rPr>
          <w:rFonts w:cstheme="minorHAnsi"/>
          <w:sz w:val="18"/>
          <w:szCs w:val="18"/>
        </w:rPr>
        <w:t xml:space="preserve"> </w:t>
      </w:r>
      <w:proofErr w:type="spellStart"/>
      <w:r w:rsidRPr="00D77D00">
        <w:rPr>
          <w:rFonts w:cstheme="minorHAnsi"/>
          <w:sz w:val="18"/>
          <w:szCs w:val="18"/>
        </w:rPr>
        <w:t>autônoma</w:t>
      </w:r>
      <w:proofErr w:type="spellEnd"/>
      <w:r w:rsidRPr="00D77D00">
        <w:rPr>
          <w:rFonts w:cstheme="minorHAnsi"/>
          <w:sz w:val="18"/>
          <w:szCs w:val="18"/>
        </w:rPr>
        <w:t xml:space="preserve"> e indispensável da investigação lexicológica, é delimitar o objeto de sua atenção. Podemos dizer, segundo Coseriu, que o estudo funcional do vocabulário (a que ele, como vimos antes, chama lexemática) é a investigação do conteúdo léxico das línguas, isto é, do significado léxico. Para penetrarmos no âmago desta proposta de trabalho do </w:t>
      </w:r>
      <w:proofErr w:type="spellStart"/>
      <w:r w:rsidRPr="00D77D00">
        <w:rPr>
          <w:rFonts w:cstheme="minorHAnsi"/>
          <w:sz w:val="18"/>
          <w:szCs w:val="18"/>
        </w:rPr>
        <w:t>lexemático</w:t>
      </w:r>
      <w:proofErr w:type="spellEnd"/>
      <w:r w:rsidRPr="00D77D00">
        <w:rPr>
          <w:rFonts w:cstheme="minorHAnsi"/>
          <w:sz w:val="18"/>
          <w:szCs w:val="18"/>
        </w:rPr>
        <w:t xml:space="preserve">, teremos de ter noção bem clara do que estamos entendendo aqui por </w:t>
      </w:r>
      <w:r w:rsidRPr="00D77D00">
        <w:rPr>
          <w:rFonts w:cstheme="minorHAnsi"/>
          <w:i/>
          <w:sz w:val="18"/>
          <w:szCs w:val="18"/>
        </w:rPr>
        <w:t>significado</w:t>
      </w:r>
      <w:r w:rsidRPr="00D77D00">
        <w:rPr>
          <w:rFonts w:cstheme="minorHAnsi"/>
          <w:sz w:val="18"/>
          <w:szCs w:val="18"/>
        </w:rPr>
        <w:t xml:space="preserve"> e por </w:t>
      </w:r>
      <w:r w:rsidRPr="00D77D00">
        <w:rPr>
          <w:rFonts w:cstheme="minorHAnsi"/>
          <w:i/>
          <w:sz w:val="18"/>
          <w:szCs w:val="18"/>
        </w:rPr>
        <w:t>significado léxico</w:t>
      </w:r>
      <w:r w:rsidRPr="00D77D00">
        <w:rPr>
          <w:rFonts w:cstheme="minorHAnsi"/>
          <w:sz w:val="18"/>
          <w:szCs w:val="18"/>
        </w:rPr>
        <w:t xml:space="preserve">. O significado é uma das três caras por que se apresenta o conteúdo linguístico. Estas caras são a </w:t>
      </w:r>
      <w:r w:rsidRPr="00D77D00">
        <w:rPr>
          <w:rFonts w:cstheme="minorHAnsi"/>
          <w:i/>
          <w:sz w:val="18"/>
          <w:szCs w:val="18"/>
        </w:rPr>
        <w:t>designação</w:t>
      </w:r>
      <w:r w:rsidRPr="00D77D00">
        <w:rPr>
          <w:rFonts w:cstheme="minorHAnsi"/>
          <w:sz w:val="18"/>
          <w:szCs w:val="18"/>
        </w:rPr>
        <w:t xml:space="preserve">, o </w:t>
      </w:r>
      <w:r w:rsidRPr="00D77D00">
        <w:rPr>
          <w:rFonts w:cstheme="minorHAnsi"/>
          <w:i/>
          <w:sz w:val="18"/>
          <w:szCs w:val="18"/>
        </w:rPr>
        <w:t>significado</w:t>
      </w:r>
      <w:r w:rsidRPr="00D77D00">
        <w:rPr>
          <w:rFonts w:cstheme="minorHAnsi"/>
          <w:sz w:val="18"/>
          <w:szCs w:val="18"/>
        </w:rPr>
        <w:t xml:space="preserve"> e o </w:t>
      </w:r>
      <w:r w:rsidRPr="00D77D00">
        <w:rPr>
          <w:rFonts w:cstheme="minorHAnsi"/>
          <w:i/>
          <w:sz w:val="18"/>
          <w:szCs w:val="18"/>
        </w:rPr>
        <w:t>sentido</w:t>
      </w:r>
      <w:r w:rsidRPr="00D77D00">
        <w:rPr>
          <w:rFonts w:cstheme="minorHAnsi"/>
          <w:sz w:val="18"/>
          <w:szCs w:val="18"/>
        </w:rPr>
        <w:t>.</w:t>
      </w:r>
    </w:p>
    <w:p w14:paraId="610BF3EE" w14:textId="77777777" w:rsidR="00822351" w:rsidRPr="00D77D00" w:rsidRDefault="00822351" w:rsidP="00204948">
      <w:pPr>
        <w:rPr>
          <w:rFonts w:cstheme="minorHAnsi"/>
          <w:sz w:val="18"/>
          <w:szCs w:val="18"/>
        </w:rPr>
      </w:pPr>
      <w:r w:rsidRPr="00D77D00">
        <w:rPr>
          <w:rFonts w:cstheme="minorHAnsi"/>
          <w:sz w:val="18"/>
          <w:szCs w:val="18"/>
        </w:rPr>
        <w:t>A designação é a referência à realidade entendida como extralinguística, isto é, realidade que não coincide com a estruturação que uma determinada língua faz dessa mesma realidade. A designação não é dada por essa determinada língua, mas é dada em todas as línguas, porque se dá no falar em geral.</w:t>
      </w:r>
    </w:p>
    <w:p w14:paraId="2299ED05" w14:textId="77777777" w:rsidR="00822351" w:rsidRPr="00D77D00" w:rsidRDefault="00822351" w:rsidP="00204948">
      <w:pPr>
        <w:rPr>
          <w:rFonts w:cstheme="minorHAnsi"/>
          <w:sz w:val="18"/>
          <w:szCs w:val="18"/>
        </w:rPr>
      </w:pPr>
    </w:p>
    <w:p w14:paraId="0626A074" w14:textId="77777777" w:rsidR="00822351" w:rsidRPr="00D77D00" w:rsidRDefault="00822351" w:rsidP="00204948">
      <w:pPr>
        <w:rPr>
          <w:rFonts w:cstheme="minorHAnsi"/>
          <w:sz w:val="18"/>
          <w:szCs w:val="18"/>
        </w:rPr>
      </w:pPr>
      <w:r w:rsidRPr="00D77D00">
        <w:rPr>
          <w:rFonts w:cstheme="minorHAnsi"/>
          <w:sz w:val="18"/>
          <w:szCs w:val="18"/>
        </w:rPr>
        <w:t>O significado é a estruturação numa língua das possibilidades de designação. Só há significação nas línguas, e não no falar em geral; e como não há língua fora da historicidade, da dimensão ou nível histórico da linguagem (isto é, só há língua “portuguesa”, “espanhola”, “alemã”, etc.), só haverá “significado” como significado “português”, “espanhol”, “alemão”, etc.</w:t>
      </w:r>
    </w:p>
    <w:p w14:paraId="12E62822" w14:textId="77777777" w:rsidR="00822351" w:rsidRPr="00D77D00" w:rsidRDefault="00822351" w:rsidP="00204948">
      <w:pPr>
        <w:rPr>
          <w:rFonts w:cstheme="minorHAnsi"/>
          <w:sz w:val="18"/>
          <w:szCs w:val="18"/>
        </w:rPr>
      </w:pPr>
    </w:p>
    <w:p w14:paraId="229E575A" w14:textId="77777777" w:rsidR="00822351" w:rsidRPr="00D77D00" w:rsidRDefault="00822351" w:rsidP="00204948">
      <w:pPr>
        <w:rPr>
          <w:rFonts w:cstheme="minorHAnsi"/>
          <w:sz w:val="18"/>
          <w:szCs w:val="18"/>
        </w:rPr>
      </w:pPr>
      <w:r w:rsidRPr="00D77D00">
        <w:rPr>
          <w:rFonts w:cstheme="minorHAnsi"/>
          <w:sz w:val="18"/>
          <w:szCs w:val="18"/>
        </w:rPr>
        <w:t>O que pode parecer extremamente complexo nesta distinção entre designação e significado ficará bem claro diante dos seguintes exemplos. Quando dizemos “A porta está aberta” e “A porta está fechada” ou “Pedro leu o livro” e “O livro foi lido por Pedro”, estamos diante, em cada caso, de uma mesma realidade, de um mesmo estado de coisas, mas exprimindo-o de maneira diferente em português. A gramática tradicional e algumas correntes linguísticas modernas têm trabalhado com tais frases considerando-as como “</w:t>
      </w:r>
      <w:proofErr w:type="spellStart"/>
      <w:r w:rsidRPr="00D77D00">
        <w:rPr>
          <w:rFonts w:cstheme="minorHAnsi"/>
          <w:sz w:val="18"/>
          <w:szCs w:val="18"/>
        </w:rPr>
        <w:t>sinônimas</w:t>
      </w:r>
      <w:proofErr w:type="spellEnd"/>
      <w:r w:rsidRPr="00D77D00">
        <w:rPr>
          <w:rFonts w:cstheme="minorHAnsi"/>
          <w:sz w:val="18"/>
          <w:szCs w:val="18"/>
        </w:rPr>
        <w:t>” ou de “igual significado” e, desta maneira, as consideram correspondentes a uma mesma “estrutura profunda”. Na realidade, há aqui confusão entre significado e designação. As frases dos exemplos citados não são “</w:t>
      </w:r>
      <w:proofErr w:type="spellStart"/>
      <w:r w:rsidRPr="00D77D00">
        <w:rPr>
          <w:rFonts w:cstheme="minorHAnsi"/>
          <w:sz w:val="18"/>
          <w:szCs w:val="18"/>
        </w:rPr>
        <w:t>sinônimas</w:t>
      </w:r>
      <w:proofErr w:type="spellEnd"/>
      <w:r w:rsidRPr="00D77D00">
        <w:rPr>
          <w:rFonts w:cstheme="minorHAnsi"/>
          <w:sz w:val="18"/>
          <w:szCs w:val="18"/>
        </w:rPr>
        <w:t>” na designação, porque representam o mesmo estado de coisas a que fazem, em cada caso, referência, mas por meio de significados diferentes. Tais frases são “equivalentes”, mas não têm, em cada caso, o mesmo significado do ponto de vista do português, do ponto de vista idiomático.</w:t>
      </w:r>
    </w:p>
    <w:p w14:paraId="2F89D79C" w14:textId="77777777" w:rsidR="00822351" w:rsidRPr="00D77D00" w:rsidRDefault="00822351" w:rsidP="00204948">
      <w:pPr>
        <w:rPr>
          <w:rFonts w:cstheme="minorHAnsi"/>
          <w:sz w:val="18"/>
          <w:szCs w:val="18"/>
        </w:rPr>
      </w:pPr>
    </w:p>
    <w:p w14:paraId="56215330" w14:textId="77777777" w:rsidR="00822351" w:rsidRPr="00D77D00" w:rsidRDefault="00822351" w:rsidP="00204948">
      <w:pPr>
        <w:rPr>
          <w:rFonts w:cstheme="minorHAnsi"/>
          <w:sz w:val="18"/>
          <w:szCs w:val="18"/>
        </w:rPr>
      </w:pPr>
      <w:r w:rsidRPr="00D77D00">
        <w:rPr>
          <w:rFonts w:cstheme="minorHAnsi"/>
          <w:sz w:val="18"/>
          <w:szCs w:val="18"/>
        </w:rPr>
        <w:t>Coseriu alerta-nos para o perigo dessa suposta sinonímia, dessa suposta “igualdade de significado”, que se pretende extrair das paráfrases, já que tais paráfrases refletem apenas uma identidade dos “estados de coisas” designados, engano que pode desviar o investigador de conteúdos idiomáticos, único objeto de estudo funcional do vocabulário. As diferenças entre designação e significado não só se aplicam às funções léxicas, mas também às gramaticais.</w:t>
      </w:r>
    </w:p>
    <w:p w14:paraId="57813845" w14:textId="77777777" w:rsidR="00822351" w:rsidRPr="00D77D00" w:rsidRDefault="00822351" w:rsidP="00204948">
      <w:pPr>
        <w:rPr>
          <w:rFonts w:cstheme="minorHAnsi"/>
          <w:sz w:val="18"/>
          <w:szCs w:val="18"/>
        </w:rPr>
      </w:pPr>
    </w:p>
    <w:p w14:paraId="1358951F" w14:textId="77777777" w:rsidR="00822351" w:rsidRPr="00D77D00" w:rsidRDefault="00822351" w:rsidP="00204948">
      <w:pPr>
        <w:rPr>
          <w:rFonts w:cstheme="minorHAnsi"/>
          <w:sz w:val="18"/>
          <w:szCs w:val="18"/>
        </w:rPr>
      </w:pPr>
      <w:r w:rsidRPr="00D77D00">
        <w:rPr>
          <w:rFonts w:cstheme="minorHAnsi"/>
          <w:sz w:val="18"/>
          <w:szCs w:val="18"/>
        </w:rPr>
        <w:t xml:space="preserve">Se, nos exemplos acima, pudemos servir-nos de significados diferentes para exprimir a mesma designação, também podemos com um mesmo significado apontar para diferentes designações. Assim, a preposição </w:t>
      </w:r>
      <w:r w:rsidRPr="00D77D00">
        <w:rPr>
          <w:rFonts w:cstheme="minorHAnsi"/>
          <w:i/>
          <w:sz w:val="18"/>
          <w:szCs w:val="18"/>
        </w:rPr>
        <w:t>com</w:t>
      </w:r>
      <w:r w:rsidRPr="00D77D00">
        <w:rPr>
          <w:rFonts w:cstheme="minorHAnsi"/>
          <w:sz w:val="18"/>
          <w:szCs w:val="18"/>
        </w:rPr>
        <w:t xml:space="preserve"> na construção </w:t>
      </w:r>
      <w:r w:rsidRPr="00D77D00">
        <w:rPr>
          <w:rFonts w:cstheme="minorHAnsi"/>
          <w:i/>
          <w:sz w:val="18"/>
          <w:szCs w:val="18"/>
        </w:rPr>
        <w:t>com x</w:t>
      </w:r>
      <w:r w:rsidRPr="00D77D00">
        <w:rPr>
          <w:rFonts w:cstheme="minorHAnsi"/>
          <w:sz w:val="18"/>
          <w:szCs w:val="18"/>
        </w:rPr>
        <w:t xml:space="preserve"> tem o significado único, algo como “e x está presente”; mas nas frases seguintes pode designar instrumento, companhia, maneira:</w:t>
      </w:r>
    </w:p>
    <w:p w14:paraId="485D88DF" w14:textId="77777777" w:rsidR="00822351" w:rsidRPr="00D77D00" w:rsidRDefault="00822351" w:rsidP="00204948">
      <w:pPr>
        <w:rPr>
          <w:rFonts w:cstheme="minorHAnsi"/>
          <w:i/>
          <w:sz w:val="18"/>
          <w:szCs w:val="18"/>
        </w:rPr>
      </w:pPr>
      <w:r w:rsidRPr="00D77D00">
        <w:rPr>
          <w:rFonts w:cstheme="minorHAnsi"/>
          <w:i/>
          <w:sz w:val="18"/>
          <w:szCs w:val="18"/>
        </w:rPr>
        <w:t>Abria porta com a chave.</w:t>
      </w:r>
    </w:p>
    <w:p w14:paraId="4758BF35" w14:textId="77777777" w:rsidR="00822351" w:rsidRPr="00D77D00" w:rsidRDefault="00822351" w:rsidP="00204948">
      <w:pPr>
        <w:rPr>
          <w:rFonts w:cstheme="minorHAnsi"/>
          <w:i/>
          <w:sz w:val="18"/>
          <w:szCs w:val="18"/>
        </w:rPr>
      </w:pPr>
      <w:r w:rsidRPr="00D77D00">
        <w:rPr>
          <w:rFonts w:cstheme="minorHAnsi"/>
          <w:i/>
          <w:sz w:val="18"/>
          <w:szCs w:val="18"/>
        </w:rPr>
        <w:t>Dançou com Maria.</w:t>
      </w:r>
    </w:p>
    <w:p w14:paraId="32AC392F" w14:textId="77777777" w:rsidR="00822351" w:rsidRPr="00D77D00" w:rsidRDefault="00822351" w:rsidP="00204948">
      <w:pPr>
        <w:tabs>
          <w:tab w:val="center" w:pos="4252"/>
        </w:tabs>
        <w:rPr>
          <w:rFonts w:cstheme="minorHAnsi"/>
          <w:sz w:val="18"/>
          <w:szCs w:val="18"/>
        </w:rPr>
      </w:pPr>
      <w:r w:rsidRPr="00D77D00">
        <w:rPr>
          <w:rFonts w:cstheme="minorHAnsi"/>
          <w:i/>
          <w:sz w:val="18"/>
          <w:szCs w:val="18"/>
        </w:rPr>
        <w:t>Assistiu ao espetáculo com surpresa</w:t>
      </w:r>
      <w:r w:rsidRPr="00D77D00">
        <w:rPr>
          <w:rFonts w:cstheme="minorHAnsi"/>
          <w:sz w:val="18"/>
          <w:szCs w:val="18"/>
        </w:rPr>
        <w:t>.</w:t>
      </w:r>
      <w:r w:rsidRPr="00D77D00">
        <w:rPr>
          <w:rFonts w:cstheme="minorHAnsi"/>
          <w:sz w:val="18"/>
          <w:szCs w:val="18"/>
        </w:rPr>
        <w:tab/>
      </w:r>
    </w:p>
    <w:p w14:paraId="141A8D41" w14:textId="77777777" w:rsidR="00822351" w:rsidRPr="00D77D00" w:rsidRDefault="00822351" w:rsidP="00204948">
      <w:pPr>
        <w:tabs>
          <w:tab w:val="center" w:pos="4252"/>
        </w:tabs>
        <w:rPr>
          <w:rFonts w:cstheme="minorHAnsi"/>
          <w:sz w:val="18"/>
          <w:szCs w:val="18"/>
        </w:rPr>
      </w:pPr>
    </w:p>
    <w:p w14:paraId="59A9AD89" w14:textId="77777777" w:rsidR="00822351" w:rsidRPr="00D77D00" w:rsidRDefault="00822351" w:rsidP="00204948">
      <w:pPr>
        <w:tabs>
          <w:tab w:val="center" w:pos="4252"/>
        </w:tabs>
        <w:rPr>
          <w:rFonts w:cstheme="minorHAnsi"/>
          <w:sz w:val="18"/>
          <w:szCs w:val="18"/>
        </w:rPr>
      </w:pPr>
      <w:r w:rsidRPr="00D77D00">
        <w:rPr>
          <w:rFonts w:cstheme="minorHAnsi"/>
          <w:sz w:val="18"/>
          <w:szCs w:val="18"/>
        </w:rPr>
        <w:t xml:space="preserve">As variedades de designação são possíveis apenas porque os falantes conhecem o que é </w:t>
      </w:r>
      <w:r w:rsidRPr="00D77D00">
        <w:rPr>
          <w:rFonts w:cstheme="minorHAnsi"/>
          <w:i/>
          <w:sz w:val="18"/>
          <w:szCs w:val="18"/>
        </w:rPr>
        <w:t>abrir</w:t>
      </w:r>
      <w:r w:rsidRPr="00D77D00">
        <w:rPr>
          <w:rFonts w:cstheme="minorHAnsi"/>
          <w:sz w:val="18"/>
          <w:szCs w:val="18"/>
        </w:rPr>
        <w:t xml:space="preserve">, </w:t>
      </w:r>
      <w:r w:rsidRPr="00D77D00">
        <w:rPr>
          <w:rFonts w:cstheme="minorHAnsi"/>
          <w:i/>
          <w:sz w:val="18"/>
          <w:szCs w:val="18"/>
        </w:rPr>
        <w:t>porta</w:t>
      </w:r>
      <w:r w:rsidRPr="00D77D00">
        <w:rPr>
          <w:rFonts w:cstheme="minorHAnsi"/>
          <w:sz w:val="18"/>
          <w:szCs w:val="18"/>
        </w:rPr>
        <w:t xml:space="preserve">, </w:t>
      </w:r>
      <w:r w:rsidRPr="00D77D00">
        <w:rPr>
          <w:rFonts w:cstheme="minorHAnsi"/>
          <w:i/>
          <w:sz w:val="18"/>
          <w:szCs w:val="18"/>
        </w:rPr>
        <w:t>chave</w:t>
      </w:r>
      <w:r w:rsidRPr="00D77D00">
        <w:rPr>
          <w:rFonts w:cstheme="minorHAnsi"/>
          <w:sz w:val="18"/>
          <w:szCs w:val="18"/>
        </w:rPr>
        <w:t xml:space="preserve">, por exemplo, e pelo que sabem sobre as coisas, e dadas as situações em que são proferidas as frases, concluem que com a chave (que na língua significa “ e a chave estava presente”) designa o instrumento de que alguém se serviu para abrir a porta. Portanto, não é a preposição </w:t>
      </w:r>
      <w:r w:rsidRPr="00D77D00">
        <w:rPr>
          <w:rFonts w:cstheme="minorHAnsi"/>
          <w:i/>
          <w:sz w:val="18"/>
          <w:szCs w:val="18"/>
        </w:rPr>
        <w:t>com</w:t>
      </w:r>
      <w:r w:rsidRPr="00D77D00">
        <w:rPr>
          <w:rFonts w:cstheme="minorHAnsi"/>
          <w:sz w:val="18"/>
          <w:szCs w:val="18"/>
        </w:rPr>
        <w:t xml:space="preserve"> que significa instrumento, pois isto não está expresso na língua. Por isso é que na frase </w:t>
      </w:r>
      <w:r w:rsidRPr="00D77D00">
        <w:rPr>
          <w:rFonts w:cstheme="minorHAnsi"/>
          <w:i/>
          <w:sz w:val="18"/>
          <w:szCs w:val="18"/>
        </w:rPr>
        <w:t>Abrir a porta com o irmão, com o irmão</w:t>
      </w:r>
      <w:r w:rsidRPr="00D77D00">
        <w:rPr>
          <w:rFonts w:cstheme="minorHAnsi"/>
          <w:sz w:val="18"/>
          <w:szCs w:val="18"/>
        </w:rPr>
        <w:t xml:space="preserve"> já não é interpretado como instrumento, porque sabemos, além do que sabíamos antes e da situação, que é irmão, que o irmão não seria um instrumento semelhante à chave: apenas na língua está expresso que o irmão estava presente no processo de alguém abrir a porta e se há uma referência à realidade da situação, essa deve ser algo como companhia ou ajuda, ou coisa pelo estilo.</w:t>
      </w:r>
    </w:p>
    <w:p w14:paraId="5D734014" w14:textId="77777777" w:rsidR="00822351" w:rsidRPr="00D77D00" w:rsidRDefault="00822351" w:rsidP="00204948">
      <w:pPr>
        <w:tabs>
          <w:tab w:val="center" w:pos="4252"/>
        </w:tabs>
        <w:rPr>
          <w:rFonts w:cstheme="minorHAnsi"/>
          <w:sz w:val="18"/>
          <w:szCs w:val="18"/>
        </w:rPr>
      </w:pPr>
    </w:p>
    <w:p w14:paraId="296E1AE8" w14:textId="77777777" w:rsidR="00822351" w:rsidRPr="00D77D00" w:rsidRDefault="00822351" w:rsidP="00204948">
      <w:pPr>
        <w:tabs>
          <w:tab w:val="center" w:pos="4252"/>
        </w:tabs>
        <w:rPr>
          <w:rFonts w:cstheme="minorHAnsi"/>
          <w:sz w:val="18"/>
          <w:szCs w:val="18"/>
        </w:rPr>
      </w:pPr>
      <w:r w:rsidRPr="00D77D00">
        <w:rPr>
          <w:rFonts w:cstheme="minorHAnsi"/>
          <w:sz w:val="18"/>
          <w:szCs w:val="18"/>
        </w:rPr>
        <w:t xml:space="preserve">Já o </w:t>
      </w:r>
      <w:r w:rsidRPr="00D77D00">
        <w:rPr>
          <w:rFonts w:cstheme="minorHAnsi"/>
          <w:i/>
          <w:sz w:val="18"/>
          <w:szCs w:val="18"/>
        </w:rPr>
        <w:t>sentido</w:t>
      </w:r>
      <w:r w:rsidRPr="00D77D00">
        <w:rPr>
          <w:rFonts w:cstheme="minorHAnsi"/>
          <w:sz w:val="18"/>
          <w:szCs w:val="18"/>
        </w:rPr>
        <w:t xml:space="preserve"> é o conteúdo próprio de um texto, aquilo que se entende além do significado e da designação, enquanto intenção expressiva do falante. Recentemente, numa </w:t>
      </w:r>
      <w:proofErr w:type="spellStart"/>
      <w:r w:rsidRPr="00D77D00">
        <w:rPr>
          <w:rFonts w:cstheme="minorHAnsi"/>
          <w:sz w:val="18"/>
          <w:szCs w:val="18"/>
        </w:rPr>
        <w:t>crônica</w:t>
      </w:r>
      <w:proofErr w:type="spellEnd"/>
      <w:r w:rsidRPr="00D77D00">
        <w:rPr>
          <w:rFonts w:cstheme="minorHAnsi"/>
          <w:sz w:val="18"/>
          <w:szCs w:val="18"/>
        </w:rPr>
        <w:t xml:space="preserve"> sobre informática, o autor, falando da chegada de um computador de última geração, usou o título </w:t>
      </w:r>
      <w:proofErr w:type="spellStart"/>
      <w:r w:rsidRPr="00D77D00">
        <w:rPr>
          <w:rFonts w:cstheme="minorHAnsi"/>
          <w:i/>
          <w:sz w:val="18"/>
          <w:szCs w:val="18"/>
        </w:rPr>
        <w:t>Habemus</w:t>
      </w:r>
      <w:proofErr w:type="spellEnd"/>
      <w:r w:rsidRPr="00D77D00">
        <w:rPr>
          <w:rFonts w:cstheme="minorHAnsi"/>
          <w:i/>
          <w:sz w:val="18"/>
          <w:szCs w:val="18"/>
        </w:rPr>
        <w:t xml:space="preserve"> Pentium</w:t>
      </w:r>
      <w:r w:rsidRPr="00D77D00">
        <w:rPr>
          <w:rFonts w:cstheme="minorHAnsi"/>
          <w:sz w:val="18"/>
          <w:szCs w:val="18"/>
        </w:rPr>
        <w:t xml:space="preserve">. Este simples título, de cujo significado e designação não temos dúvida, relacionado com o do texto muito conhecido </w:t>
      </w:r>
      <w:proofErr w:type="spellStart"/>
      <w:r w:rsidRPr="00D77D00">
        <w:rPr>
          <w:rFonts w:cstheme="minorHAnsi"/>
          <w:i/>
          <w:sz w:val="18"/>
          <w:szCs w:val="18"/>
        </w:rPr>
        <w:t>Habemus</w:t>
      </w:r>
      <w:proofErr w:type="spellEnd"/>
      <w:r w:rsidRPr="00D77D00">
        <w:rPr>
          <w:rFonts w:cstheme="minorHAnsi"/>
          <w:i/>
          <w:sz w:val="18"/>
          <w:szCs w:val="18"/>
        </w:rPr>
        <w:t xml:space="preserve"> papam</w:t>
      </w:r>
      <w:r w:rsidRPr="00D77D00">
        <w:rPr>
          <w:rFonts w:cstheme="minorHAnsi"/>
          <w:sz w:val="18"/>
          <w:szCs w:val="18"/>
        </w:rPr>
        <w:t>, traz subliminarmente a expressão de alegria e bom grado do autor pelo aparecimento desse novo e útil instrumental do labor desenvolvido na informática. A manifestação desse sentido — que pode escapar ao leitor menos atento ou menos capacitado para surpreender as potencialidades expressivas da língua — está, como dissemos, além do significado e da designação. Como fim do texto, que responde à pergunta “que finalmente quer isso dizer?”, é o grande filão que revela desde a chave de uma anedota ao sentido profundo de toda uma obra literária.</w:t>
      </w:r>
    </w:p>
    <w:p w14:paraId="000AEF61" w14:textId="77777777" w:rsidR="00822351" w:rsidRPr="00D77D00" w:rsidRDefault="00822351" w:rsidP="00204948">
      <w:pPr>
        <w:tabs>
          <w:tab w:val="center" w:pos="4252"/>
        </w:tabs>
        <w:rPr>
          <w:rFonts w:cstheme="minorHAnsi"/>
          <w:sz w:val="18"/>
          <w:szCs w:val="18"/>
        </w:rPr>
      </w:pPr>
    </w:p>
    <w:p w14:paraId="3E8E1F73" w14:textId="77777777" w:rsidR="00822351" w:rsidRPr="00D77D00" w:rsidRDefault="00822351" w:rsidP="00204948">
      <w:pPr>
        <w:rPr>
          <w:rFonts w:cstheme="minorHAnsi"/>
          <w:sz w:val="18"/>
          <w:szCs w:val="18"/>
        </w:rPr>
      </w:pPr>
      <w:r w:rsidRPr="00D77D00">
        <w:rPr>
          <w:rFonts w:cstheme="minorHAnsi"/>
          <w:sz w:val="18"/>
          <w:szCs w:val="18"/>
        </w:rPr>
        <w:t xml:space="preserve">No estudo estrutural funcional do vocabulário começamos por reunir unidades léxicas de conteúdos significativos afins e, além disso, em pequenas porções. Assim como nas unidades fonológicas e nas unidades gramaticais não reunimos num mesmo grupo </w:t>
      </w:r>
      <w:r w:rsidRPr="00D77D00">
        <w:rPr>
          <w:rFonts w:cstheme="minorHAnsi"/>
          <w:i/>
          <w:sz w:val="18"/>
          <w:szCs w:val="18"/>
        </w:rPr>
        <w:t>vogais</w:t>
      </w:r>
      <w:r w:rsidRPr="00D77D00">
        <w:rPr>
          <w:rFonts w:cstheme="minorHAnsi"/>
          <w:sz w:val="18"/>
          <w:szCs w:val="18"/>
        </w:rPr>
        <w:t xml:space="preserve"> e </w:t>
      </w:r>
      <w:r w:rsidRPr="00D77D00">
        <w:rPr>
          <w:rFonts w:cstheme="minorHAnsi"/>
          <w:i/>
          <w:sz w:val="18"/>
          <w:szCs w:val="18"/>
        </w:rPr>
        <w:t>consoantes</w:t>
      </w:r>
      <w:r w:rsidRPr="00D77D00">
        <w:rPr>
          <w:rFonts w:cstheme="minorHAnsi"/>
          <w:sz w:val="18"/>
          <w:szCs w:val="18"/>
        </w:rPr>
        <w:t xml:space="preserve">, por um lado, nem </w:t>
      </w:r>
      <w:r w:rsidRPr="00D77D00">
        <w:rPr>
          <w:rFonts w:cstheme="minorHAnsi"/>
          <w:i/>
          <w:sz w:val="18"/>
          <w:szCs w:val="18"/>
        </w:rPr>
        <w:t>substantivos</w:t>
      </w:r>
      <w:r w:rsidRPr="00D77D00">
        <w:rPr>
          <w:rFonts w:cstheme="minorHAnsi"/>
          <w:sz w:val="18"/>
          <w:szCs w:val="18"/>
        </w:rPr>
        <w:t xml:space="preserve"> e </w:t>
      </w:r>
      <w:r w:rsidRPr="00D77D00">
        <w:rPr>
          <w:rFonts w:cstheme="minorHAnsi"/>
          <w:i/>
          <w:sz w:val="18"/>
          <w:szCs w:val="18"/>
        </w:rPr>
        <w:t>advérbios</w:t>
      </w:r>
      <w:r w:rsidRPr="00D77D00">
        <w:rPr>
          <w:rFonts w:cstheme="minorHAnsi"/>
          <w:sz w:val="18"/>
          <w:szCs w:val="18"/>
        </w:rPr>
        <w:t xml:space="preserve">, por outro, assim também quanto aos grupos lexicais, não reuniremos </w:t>
      </w:r>
      <w:r w:rsidRPr="00D77D00">
        <w:rPr>
          <w:rFonts w:cstheme="minorHAnsi"/>
          <w:i/>
          <w:sz w:val="18"/>
          <w:szCs w:val="18"/>
        </w:rPr>
        <w:t>navio</w:t>
      </w:r>
      <w:r w:rsidRPr="00D77D00">
        <w:rPr>
          <w:rFonts w:cstheme="minorHAnsi"/>
          <w:sz w:val="18"/>
          <w:szCs w:val="18"/>
        </w:rPr>
        <w:t xml:space="preserve"> com </w:t>
      </w:r>
      <w:r w:rsidRPr="00D77D00">
        <w:rPr>
          <w:rFonts w:cstheme="minorHAnsi"/>
          <w:i/>
          <w:sz w:val="18"/>
          <w:szCs w:val="18"/>
        </w:rPr>
        <w:t>espada</w:t>
      </w:r>
      <w:r w:rsidRPr="00D77D00">
        <w:rPr>
          <w:rFonts w:cstheme="minorHAnsi"/>
          <w:sz w:val="18"/>
          <w:szCs w:val="18"/>
        </w:rPr>
        <w:t xml:space="preserve">, nem </w:t>
      </w:r>
      <w:r w:rsidRPr="00D77D00">
        <w:rPr>
          <w:rFonts w:cstheme="minorHAnsi"/>
          <w:i/>
          <w:sz w:val="18"/>
          <w:szCs w:val="18"/>
        </w:rPr>
        <w:t>flor</w:t>
      </w:r>
      <w:r w:rsidRPr="00D77D00">
        <w:rPr>
          <w:rFonts w:cstheme="minorHAnsi"/>
          <w:sz w:val="18"/>
          <w:szCs w:val="18"/>
        </w:rPr>
        <w:t xml:space="preserve"> com </w:t>
      </w:r>
      <w:r w:rsidRPr="00D77D00">
        <w:rPr>
          <w:rFonts w:cstheme="minorHAnsi"/>
          <w:i/>
          <w:sz w:val="18"/>
          <w:szCs w:val="18"/>
        </w:rPr>
        <w:t>edifício</w:t>
      </w:r>
      <w:r w:rsidRPr="00D77D00">
        <w:rPr>
          <w:rFonts w:cstheme="minorHAnsi"/>
          <w:sz w:val="18"/>
          <w:szCs w:val="18"/>
        </w:rPr>
        <w:t xml:space="preserve">. Em se tratando das unidades fonológicas, reunimos, para estudo e descrição, as </w:t>
      </w:r>
      <w:r w:rsidRPr="00D77D00">
        <w:rPr>
          <w:rFonts w:cstheme="minorHAnsi"/>
          <w:i/>
          <w:sz w:val="18"/>
          <w:szCs w:val="18"/>
        </w:rPr>
        <w:t>vogais orais</w:t>
      </w:r>
      <w:r w:rsidRPr="00D77D00">
        <w:rPr>
          <w:rFonts w:cstheme="minorHAnsi"/>
          <w:sz w:val="18"/>
          <w:szCs w:val="18"/>
        </w:rPr>
        <w:t xml:space="preserve"> e </w:t>
      </w:r>
      <w:r w:rsidRPr="00D77D00">
        <w:rPr>
          <w:rFonts w:cstheme="minorHAnsi"/>
          <w:i/>
          <w:sz w:val="18"/>
          <w:szCs w:val="18"/>
        </w:rPr>
        <w:t>nasais</w:t>
      </w:r>
      <w:r w:rsidRPr="00D77D00">
        <w:rPr>
          <w:rFonts w:cstheme="minorHAnsi"/>
          <w:sz w:val="18"/>
          <w:szCs w:val="18"/>
        </w:rPr>
        <w:t xml:space="preserve">, as </w:t>
      </w:r>
      <w:r w:rsidRPr="00D77D00">
        <w:rPr>
          <w:rFonts w:cstheme="minorHAnsi"/>
          <w:i/>
          <w:sz w:val="18"/>
          <w:szCs w:val="18"/>
        </w:rPr>
        <w:t>consoantes oclusivas</w:t>
      </w:r>
      <w:r w:rsidRPr="00D77D00">
        <w:rPr>
          <w:rFonts w:cstheme="minorHAnsi"/>
          <w:sz w:val="18"/>
          <w:szCs w:val="18"/>
        </w:rPr>
        <w:t xml:space="preserve"> e as </w:t>
      </w:r>
      <w:r w:rsidRPr="00D77D00">
        <w:rPr>
          <w:rFonts w:cstheme="minorHAnsi"/>
          <w:i/>
          <w:sz w:val="18"/>
          <w:szCs w:val="18"/>
        </w:rPr>
        <w:t>constritivas</w:t>
      </w:r>
      <w:r w:rsidRPr="00D77D00">
        <w:rPr>
          <w:rFonts w:cstheme="minorHAnsi"/>
          <w:sz w:val="18"/>
          <w:szCs w:val="18"/>
        </w:rPr>
        <w:t xml:space="preserve">; nas unidades gramaticais, reunimos, no verbo, o </w:t>
      </w:r>
      <w:r w:rsidRPr="00D77D00">
        <w:rPr>
          <w:rFonts w:cstheme="minorHAnsi"/>
          <w:i/>
          <w:sz w:val="18"/>
          <w:szCs w:val="18"/>
        </w:rPr>
        <w:t>presente</w:t>
      </w:r>
      <w:r w:rsidRPr="00D77D00">
        <w:rPr>
          <w:rFonts w:cstheme="minorHAnsi"/>
          <w:sz w:val="18"/>
          <w:szCs w:val="18"/>
        </w:rPr>
        <w:t xml:space="preserve">, o </w:t>
      </w:r>
      <w:r w:rsidRPr="00D77D00">
        <w:rPr>
          <w:rFonts w:cstheme="minorHAnsi"/>
          <w:i/>
          <w:sz w:val="18"/>
          <w:szCs w:val="18"/>
        </w:rPr>
        <w:t xml:space="preserve">passado </w:t>
      </w:r>
      <w:r w:rsidRPr="00D77D00">
        <w:rPr>
          <w:rFonts w:cstheme="minorHAnsi"/>
          <w:sz w:val="18"/>
          <w:szCs w:val="18"/>
        </w:rPr>
        <w:t xml:space="preserve">e o </w:t>
      </w:r>
      <w:r w:rsidRPr="00D77D00">
        <w:rPr>
          <w:rFonts w:cstheme="minorHAnsi"/>
          <w:i/>
          <w:sz w:val="18"/>
          <w:szCs w:val="18"/>
        </w:rPr>
        <w:t>futuro</w:t>
      </w:r>
      <w:r w:rsidRPr="00D77D00">
        <w:rPr>
          <w:rFonts w:cstheme="minorHAnsi"/>
          <w:sz w:val="18"/>
          <w:szCs w:val="18"/>
        </w:rPr>
        <w:t xml:space="preserve">, e assim por diante. Também no léxico, não reuniremos </w:t>
      </w:r>
      <w:r w:rsidRPr="00D77D00">
        <w:rPr>
          <w:rFonts w:cstheme="minorHAnsi"/>
          <w:i/>
          <w:sz w:val="18"/>
          <w:szCs w:val="18"/>
        </w:rPr>
        <w:t>navio</w:t>
      </w:r>
      <w:r w:rsidRPr="00D77D00">
        <w:rPr>
          <w:rFonts w:cstheme="minorHAnsi"/>
          <w:sz w:val="18"/>
          <w:szCs w:val="18"/>
        </w:rPr>
        <w:t xml:space="preserve"> com </w:t>
      </w:r>
      <w:r w:rsidRPr="00D77D00">
        <w:rPr>
          <w:rFonts w:cstheme="minorHAnsi"/>
          <w:i/>
          <w:sz w:val="18"/>
          <w:szCs w:val="18"/>
        </w:rPr>
        <w:t>espada</w:t>
      </w:r>
      <w:r w:rsidRPr="00D77D00">
        <w:rPr>
          <w:rFonts w:cstheme="minorHAnsi"/>
          <w:sz w:val="18"/>
          <w:szCs w:val="18"/>
        </w:rPr>
        <w:t xml:space="preserve">, mas, sim, </w:t>
      </w:r>
      <w:r w:rsidRPr="00D77D00">
        <w:rPr>
          <w:rFonts w:cstheme="minorHAnsi"/>
          <w:i/>
          <w:sz w:val="18"/>
          <w:szCs w:val="18"/>
        </w:rPr>
        <w:t>navio</w:t>
      </w:r>
      <w:r w:rsidRPr="00D77D00">
        <w:rPr>
          <w:rFonts w:cstheme="minorHAnsi"/>
          <w:sz w:val="18"/>
          <w:szCs w:val="18"/>
        </w:rPr>
        <w:t xml:space="preserve"> com </w:t>
      </w:r>
      <w:r w:rsidRPr="00D77D00">
        <w:rPr>
          <w:rFonts w:cstheme="minorHAnsi"/>
          <w:i/>
          <w:sz w:val="18"/>
          <w:szCs w:val="18"/>
        </w:rPr>
        <w:t>barco</w:t>
      </w:r>
      <w:r w:rsidRPr="00D77D00">
        <w:rPr>
          <w:rFonts w:cstheme="minorHAnsi"/>
          <w:sz w:val="18"/>
          <w:szCs w:val="18"/>
        </w:rPr>
        <w:t xml:space="preserve">, com </w:t>
      </w:r>
      <w:r w:rsidRPr="00D77D00">
        <w:rPr>
          <w:rFonts w:cstheme="minorHAnsi"/>
          <w:i/>
          <w:sz w:val="18"/>
          <w:szCs w:val="18"/>
        </w:rPr>
        <w:t>bote</w:t>
      </w:r>
      <w:r w:rsidRPr="00D77D00">
        <w:rPr>
          <w:rFonts w:cstheme="minorHAnsi"/>
          <w:sz w:val="18"/>
          <w:szCs w:val="18"/>
        </w:rPr>
        <w:t xml:space="preserve">, com </w:t>
      </w:r>
      <w:r w:rsidRPr="00D77D00">
        <w:rPr>
          <w:rFonts w:cstheme="minorHAnsi"/>
          <w:i/>
          <w:sz w:val="18"/>
          <w:szCs w:val="18"/>
        </w:rPr>
        <w:t>jangada</w:t>
      </w:r>
      <w:r w:rsidRPr="00D77D00">
        <w:rPr>
          <w:rFonts w:cstheme="minorHAnsi"/>
          <w:sz w:val="18"/>
          <w:szCs w:val="18"/>
        </w:rPr>
        <w:t xml:space="preserve">, com </w:t>
      </w:r>
      <w:r w:rsidRPr="00D77D00">
        <w:rPr>
          <w:rFonts w:cstheme="minorHAnsi"/>
          <w:i/>
          <w:sz w:val="18"/>
          <w:szCs w:val="18"/>
        </w:rPr>
        <w:t>transatlântico</w:t>
      </w:r>
      <w:r w:rsidRPr="00D77D00">
        <w:rPr>
          <w:rFonts w:cstheme="minorHAnsi"/>
          <w:sz w:val="18"/>
          <w:szCs w:val="18"/>
        </w:rPr>
        <w:t xml:space="preserve"> e tantas outras designações de “meios de transporte por cima </w:t>
      </w:r>
      <w:proofErr w:type="spellStart"/>
      <w:r w:rsidRPr="00D77D00">
        <w:rPr>
          <w:rFonts w:cstheme="minorHAnsi"/>
          <w:sz w:val="18"/>
          <w:szCs w:val="18"/>
        </w:rPr>
        <w:t>d´água</w:t>
      </w:r>
      <w:proofErr w:type="spellEnd"/>
      <w:r w:rsidRPr="00D77D00">
        <w:rPr>
          <w:rFonts w:cstheme="minorHAnsi"/>
          <w:sz w:val="18"/>
          <w:szCs w:val="18"/>
        </w:rPr>
        <w:t xml:space="preserve">” (opõem-se ao </w:t>
      </w:r>
      <w:r w:rsidRPr="00D77D00">
        <w:rPr>
          <w:rFonts w:cstheme="minorHAnsi"/>
          <w:i/>
          <w:sz w:val="18"/>
          <w:szCs w:val="18"/>
        </w:rPr>
        <w:t>submarino</w:t>
      </w:r>
      <w:r w:rsidRPr="00D77D00">
        <w:rPr>
          <w:rFonts w:cstheme="minorHAnsi"/>
          <w:sz w:val="18"/>
          <w:szCs w:val="18"/>
        </w:rPr>
        <w:t>, por exemplo), os quais, por sua vez, se opõem aos “meios de transporte por via terrestre” (</w:t>
      </w:r>
      <w:r w:rsidRPr="00D77D00">
        <w:rPr>
          <w:rFonts w:cstheme="minorHAnsi"/>
          <w:i/>
          <w:sz w:val="18"/>
          <w:szCs w:val="18"/>
        </w:rPr>
        <w:t>automóvel</w:t>
      </w:r>
      <w:r w:rsidRPr="00D77D00">
        <w:rPr>
          <w:rFonts w:cstheme="minorHAnsi"/>
          <w:sz w:val="18"/>
          <w:szCs w:val="18"/>
        </w:rPr>
        <w:t xml:space="preserve">, </w:t>
      </w:r>
      <w:proofErr w:type="spellStart"/>
      <w:r w:rsidRPr="00D77D00">
        <w:rPr>
          <w:rFonts w:cstheme="minorHAnsi"/>
          <w:i/>
          <w:sz w:val="18"/>
          <w:szCs w:val="18"/>
        </w:rPr>
        <w:t>ônibus</w:t>
      </w:r>
      <w:proofErr w:type="spellEnd"/>
      <w:r w:rsidRPr="00D77D00">
        <w:rPr>
          <w:rFonts w:cstheme="minorHAnsi"/>
          <w:sz w:val="18"/>
          <w:szCs w:val="18"/>
        </w:rPr>
        <w:t>, etc.) e “meios de transporte por via aérea” (</w:t>
      </w:r>
      <w:r w:rsidRPr="00D77D00">
        <w:rPr>
          <w:rFonts w:cstheme="minorHAnsi"/>
          <w:i/>
          <w:sz w:val="18"/>
          <w:szCs w:val="18"/>
        </w:rPr>
        <w:t>avião</w:t>
      </w:r>
      <w:r w:rsidRPr="00D77D00">
        <w:rPr>
          <w:rFonts w:cstheme="minorHAnsi"/>
          <w:sz w:val="18"/>
          <w:szCs w:val="18"/>
        </w:rPr>
        <w:t xml:space="preserve">, </w:t>
      </w:r>
      <w:r w:rsidRPr="00D77D00">
        <w:rPr>
          <w:rFonts w:cstheme="minorHAnsi"/>
          <w:i/>
          <w:sz w:val="18"/>
          <w:szCs w:val="18"/>
        </w:rPr>
        <w:t>aeróstato</w:t>
      </w:r>
      <w:r w:rsidRPr="00D77D00">
        <w:rPr>
          <w:rFonts w:cstheme="minorHAnsi"/>
          <w:sz w:val="18"/>
          <w:szCs w:val="18"/>
        </w:rPr>
        <w:t xml:space="preserve">, </w:t>
      </w:r>
      <w:r w:rsidRPr="00D77D00">
        <w:rPr>
          <w:rFonts w:cstheme="minorHAnsi"/>
          <w:i/>
          <w:sz w:val="18"/>
          <w:szCs w:val="18"/>
        </w:rPr>
        <w:t>balão</w:t>
      </w:r>
      <w:r w:rsidRPr="00D77D00">
        <w:rPr>
          <w:rFonts w:cstheme="minorHAnsi"/>
          <w:sz w:val="18"/>
          <w:szCs w:val="18"/>
        </w:rPr>
        <w:t xml:space="preserve">, </w:t>
      </w:r>
      <w:r w:rsidRPr="00D77D00">
        <w:rPr>
          <w:rFonts w:cstheme="minorHAnsi"/>
          <w:i/>
          <w:sz w:val="18"/>
          <w:szCs w:val="18"/>
        </w:rPr>
        <w:t>zepelim</w:t>
      </w:r>
      <w:r w:rsidRPr="00D77D00">
        <w:rPr>
          <w:rFonts w:cstheme="minorHAnsi"/>
          <w:sz w:val="18"/>
          <w:szCs w:val="18"/>
        </w:rPr>
        <w:t>, etc.).</w:t>
      </w:r>
    </w:p>
    <w:p w14:paraId="6D5955FE" w14:textId="77777777" w:rsidR="00822351" w:rsidRPr="00D77D00" w:rsidRDefault="00822351" w:rsidP="00204948">
      <w:pPr>
        <w:rPr>
          <w:rFonts w:cstheme="minorHAnsi"/>
          <w:sz w:val="18"/>
          <w:szCs w:val="18"/>
        </w:rPr>
      </w:pPr>
    </w:p>
    <w:p w14:paraId="1744E93D" w14:textId="77777777" w:rsidR="00822351" w:rsidRPr="00D77D00" w:rsidRDefault="00822351" w:rsidP="00204948">
      <w:pPr>
        <w:rPr>
          <w:rFonts w:cstheme="minorHAnsi"/>
          <w:sz w:val="18"/>
          <w:szCs w:val="18"/>
        </w:rPr>
      </w:pPr>
      <w:r w:rsidRPr="00D77D00">
        <w:rPr>
          <w:rFonts w:cstheme="minorHAnsi"/>
          <w:sz w:val="18"/>
          <w:szCs w:val="18"/>
        </w:rPr>
        <w:t xml:space="preserve">Assim sendo, o primeiro movimento no estudo / ensino estrutural do léxico consiste em reunir as diversas unidades léxicas que pertencem a um </w:t>
      </w:r>
      <w:r w:rsidRPr="00D77D00">
        <w:rPr>
          <w:rFonts w:cstheme="minorHAnsi"/>
          <w:i/>
          <w:sz w:val="18"/>
          <w:szCs w:val="18"/>
        </w:rPr>
        <w:t>campo léxico</w:t>
      </w:r>
      <w:r w:rsidRPr="00D77D00">
        <w:rPr>
          <w:rFonts w:cstheme="minorHAnsi"/>
          <w:sz w:val="18"/>
          <w:szCs w:val="18"/>
        </w:rPr>
        <w:t xml:space="preserve">. Chama-se </w:t>
      </w:r>
      <w:r w:rsidRPr="00D77D00">
        <w:rPr>
          <w:rFonts w:cstheme="minorHAnsi"/>
          <w:i/>
          <w:sz w:val="18"/>
          <w:szCs w:val="18"/>
        </w:rPr>
        <w:t>campo</w:t>
      </w:r>
      <w:r w:rsidRPr="00D77D00">
        <w:rPr>
          <w:rFonts w:cstheme="minorHAnsi"/>
          <w:sz w:val="18"/>
          <w:szCs w:val="18"/>
        </w:rPr>
        <w:t xml:space="preserve"> </w:t>
      </w:r>
      <w:r w:rsidRPr="00D77D00">
        <w:rPr>
          <w:rFonts w:cstheme="minorHAnsi"/>
          <w:i/>
          <w:sz w:val="18"/>
          <w:szCs w:val="18"/>
        </w:rPr>
        <w:t>léxico</w:t>
      </w:r>
      <w:r w:rsidRPr="00D77D00">
        <w:rPr>
          <w:rFonts w:cstheme="minorHAnsi"/>
          <w:sz w:val="18"/>
          <w:szCs w:val="18"/>
        </w:rPr>
        <w:t xml:space="preserve"> o conjunto de lexemas unidos por um valor léxico comum. Os lexemas subdividem esse valor comum em valores mais específicos, que se opõem entre si por diferenças mínimas de conteúdo léxico, chamadas “traços distintivos” ou </w:t>
      </w:r>
      <w:r w:rsidRPr="00D77D00">
        <w:rPr>
          <w:rFonts w:cstheme="minorHAnsi"/>
          <w:i/>
          <w:sz w:val="18"/>
          <w:szCs w:val="18"/>
        </w:rPr>
        <w:t>semas</w:t>
      </w:r>
      <w:r w:rsidRPr="00D77D00">
        <w:rPr>
          <w:rFonts w:cstheme="minorHAnsi"/>
          <w:sz w:val="18"/>
          <w:szCs w:val="18"/>
        </w:rPr>
        <w:t xml:space="preserve">. Dessarte, navio, bote, barco, jangada, transatlântico pertencem ao campo léxico “meios de transporte por água” ou “embarcações”. Às vezes, o campo léxico na língua tem uma unidade léxica cujo valor significativo corresponde ao seu valor unitário, abarca todas as unidades integrantes do campo; aqui, a unidade </w:t>
      </w:r>
      <w:r w:rsidRPr="00D77D00">
        <w:rPr>
          <w:rFonts w:cstheme="minorHAnsi"/>
          <w:i/>
          <w:sz w:val="18"/>
          <w:szCs w:val="18"/>
        </w:rPr>
        <w:t>embarcação</w:t>
      </w:r>
      <w:r w:rsidRPr="00D77D00">
        <w:rPr>
          <w:rFonts w:cstheme="minorHAnsi"/>
          <w:sz w:val="18"/>
          <w:szCs w:val="18"/>
        </w:rPr>
        <w:t xml:space="preserve"> abrange </w:t>
      </w:r>
      <w:r w:rsidRPr="00D77D00">
        <w:rPr>
          <w:rFonts w:cstheme="minorHAnsi"/>
          <w:i/>
          <w:sz w:val="18"/>
          <w:szCs w:val="18"/>
        </w:rPr>
        <w:t>navio</w:t>
      </w:r>
      <w:r w:rsidRPr="00D77D00">
        <w:rPr>
          <w:rFonts w:cstheme="minorHAnsi"/>
          <w:sz w:val="18"/>
          <w:szCs w:val="18"/>
        </w:rPr>
        <w:t xml:space="preserve">, </w:t>
      </w:r>
      <w:r w:rsidRPr="00D77D00">
        <w:rPr>
          <w:rFonts w:cstheme="minorHAnsi"/>
          <w:i/>
          <w:sz w:val="18"/>
          <w:szCs w:val="18"/>
        </w:rPr>
        <w:t>barco</w:t>
      </w:r>
      <w:r w:rsidRPr="00D77D00">
        <w:rPr>
          <w:rFonts w:cstheme="minorHAnsi"/>
          <w:sz w:val="18"/>
          <w:szCs w:val="18"/>
        </w:rPr>
        <w:t xml:space="preserve">, </w:t>
      </w:r>
      <w:r w:rsidRPr="00D77D00">
        <w:rPr>
          <w:rFonts w:cstheme="minorHAnsi"/>
          <w:i/>
          <w:sz w:val="18"/>
          <w:szCs w:val="18"/>
        </w:rPr>
        <w:t>bote</w:t>
      </w:r>
      <w:r w:rsidRPr="00D77D00">
        <w:rPr>
          <w:rFonts w:cstheme="minorHAnsi"/>
          <w:sz w:val="18"/>
          <w:szCs w:val="18"/>
        </w:rPr>
        <w:t xml:space="preserve">, </w:t>
      </w:r>
      <w:r w:rsidRPr="00D77D00">
        <w:rPr>
          <w:rFonts w:cstheme="minorHAnsi"/>
          <w:i/>
          <w:sz w:val="18"/>
          <w:szCs w:val="18"/>
        </w:rPr>
        <w:t>jangada</w:t>
      </w:r>
      <w:r w:rsidRPr="00D77D00">
        <w:rPr>
          <w:rFonts w:cstheme="minorHAnsi"/>
          <w:sz w:val="18"/>
          <w:szCs w:val="18"/>
        </w:rPr>
        <w:t xml:space="preserve">, </w:t>
      </w:r>
      <w:r w:rsidRPr="00D77D00">
        <w:rPr>
          <w:rFonts w:cstheme="minorHAnsi"/>
          <w:i/>
          <w:sz w:val="18"/>
          <w:szCs w:val="18"/>
        </w:rPr>
        <w:t>transatlântico</w:t>
      </w:r>
      <w:r w:rsidRPr="00D77D00">
        <w:rPr>
          <w:rFonts w:cstheme="minorHAnsi"/>
          <w:sz w:val="18"/>
          <w:szCs w:val="18"/>
        </w:rPr>
        <w:t xml:space="preserve">, etc., e, por isso, se chama </w:t>
      </w:r>
      <w:r w:rsidRPr="00D77D00">
        <w:rPr>
          <w:rFonts w:cstheme="minorHAnsi"/>
          <w:i/>
          <w:sz w:val="18"/>
          <w:szCs w:val="18"/>
        </w:rPr>
        <w:t>arquilexema</w:t>
      </w:r>
      <w:r w:rsidRPr="00D77D00">
        <w:rPr>
          <w:rFonts w:cstheme="minorHAnsi"/>
          <w:sz w:val="18"/>
          <w:szCs w:val="18"/>
        </w:rPr>
        <w:t>.</w:t>
      </w:r>
    </w:p>
    <w:p w14:paraId="49B4754B" w14:textId="77777777" w:rsidR="00822351" w:rsidRPr="00D77D00" w:rsidRDefault="00822351" w:rsidP="00204948">
      <w:pPr>
        <w:rPr>
          <w:rFonts w:cstheme="minorHAnsi"/>
          <w:sz w:val="18"/>
          <w:szCs w:val="18"/>
        </w:rPr>
      </w:pPr>
      <w:r w:rsidRPr="00D77D00">
        <w:rPr>
          <w:rFonts w:cstheme="minorHAnsi"/>
          <w:sz w:val="18"/>
          <w:szCs w:val="18"/>
        </w:rPr>
        <w:t xml:space="preserve">Voltando à semelhança existente entre o estudo e descrição das unidades da fonologia e da gramática com as unidades léxicas, um fonema, por exemplo, difere de outro da mesma classe por meios de traços distintivos. Assim, entre </w:t>
      </w:r>
      <w:proofErr w:type="spellStart"/>
      <w:r w:rsidRPr="00D77D00">
        <w:rPr>
          <w:rFonts w:cstheme="minorHAnsi"/>
          <w:sz w:val="18"/>
          <w:szCs w:val="18"/>
        </w:rPr>
        <w:t>/p/</w:t>
      </w:r>
      <w:proofErr w:type="spellEnd"/>
      <w:r w:rsidRPr="00D77D00">
        <w:rPr>
          <w:rFonts w:cstheme="minorHAnsi"/>
          <w:sz w:val="18"/>
          <w:szCs w:val="18"/>
        </w:rPr>
        <w:t xml:space="preserve"> </w:t>
      </w:r>
      <w:proofErr w:type="spellStart"/>
      <w:r w:rsidRPr="00D77D00">
        <w:rPr>
          <w:rFonts w:cstheme="minorHAnsi"/>
          <w:sz w:val="18"/>
          <w:szCs w:val="18"/>
        </w:rPr>
        <w:t>e/b/</w:t>
      </w:r>
      <w:proofErr w:type="spellEnd"/>
      <w:r w:rsidRPr="00D77D00">
        <w:rPr>
          <w:rFonts w:cstheme="minorHAnsi"/>
          <w:sz w:val="18"/>
          <w:szCs w:val="18"/>
        </w:rPr>
        <w:t xml:space="preserve"> há traços comuns, como “oclusivo’, “bilabial”, “oral”, mas um traço que opõe </w:t>
      </w:r>
      <w:proofErr w:type="spellStart"/>
      <w:r w:rsidRPr="00D77D00">
        <w:rPr>
          <w:rFonts w:cstheme="minorHAnsi"/>
          <w:sz w:val="18"/>
          <w:szCs w:val="18"/>
        </w:rPr>
        <w:t>/p/</w:t>
      </w:r>
      <w:proofErr w:type="spellEnd"/>
      <w:r w:rsidRPr="00D77D00">
        <w:rPr>
          <w:rFonts w:cstheme="minorHAnsi"/>
          <w:sz w:val="18"/>
          <w:szCs w:val="18"/>
        </w:rPr>
        <w:t xml:space="preserve"> a </w:t>
      </w:r>
      <w:proofErr w:type="spellStart"/>
      <w:r w:rsidRPr="00D77D00">
        <w:rPr>
          <w:rFonts w:cstheme="minorHAnsi"/>
          <w:sz w:val="18"/>
          <w:szCs w:val="18"/>
        </w:rPr>
        <w:t>/b/</w:t>
      </w:r>
      <w:proofErr w:type="spellEnd"/>
      <w:r w:rsidRPr="00D77D00">
        <w:rPr>
          <w:rFonts w:cstheme="minorHAnsi"/>
          <w:sz w:val="18"/>
          <w:szCs w:val="18"/>
        </w:rPr>
        <w:t xml:space="preserve"> é a “sonoridade” (ou a vibração das cordas vocais), pois </w:t>
      </w:r>
      <w:proofErr w:type="spellStart"/>
      <w:r w:rsidRPr="00D77D00">
        <w:rPr>
          <w:rFonts w:cstheme="minorHAnsi"/>
          <w:sz w:val="18"/>
          <w:szCs w:val="18"/>
        </w:rPr>
        <w:t>/p/</w:t>
      </w:r>
      <w:proofErr w:type="spellEnd"/>
      <w:r w:rsidRPr="00D77D00">
        <w:rPr>
          <w:rFonts w:cstheme="minorHAnsi"/>
          <w:sz w:val="18"/>
          <w:szCs w:val="18"/>
        </w:rPr>
        <w:t xml:space="preserve"> é uma consoante oclusiva, bilabial, oral, surda, enquanto </w:t>
      </w:r>
      <w:proofErr w:type="spellStart"/>
      <w:r w:rsidRPr="00D77D00">
        <w:rPr>
          <w:rFonts w:cstheme="minorHAnsi"/>
          <w:sz w:val="18"/>
          <w:szCs w:val="18"/>
        </w:rPr>
        <w:t>/b/</w:t>
      </w:r>
      <w:proofErr w:type="spellEnd"/>
      <w:r w:rsidRPr="00D77D00">
        <w:rPr>
          <w:rFonts w:cstheme="minorHAnsi"/>
          <w:sz w:val="18"/>
          <w:szCs w:val="18"/>
        </w:rPr>
        <w:t xml:space="preserve"> é uma consoante oclusiva, bilabial, oral, sonora.</w:t>
      </w:r>
    </w:p>
    <w:p w14:paraId="2B049790" w14:textId="77777777" w:rsidR="00822351" w:rsidRPr="00D77D00" w:rsidRDefault="00822351" w:rsidP="00204948">
      <w:pPr>
        <w:rPr>
          <w:rFonts w:cstheme="minorHAnsi"/>
          <w:sz w:val="18"/>
          <w:szCs w:val="18"/>
        </w:rPr>
      </w:pPr>
    </w:p>
    <w:p w14:paraId="6A373691" w14:textId="77777777" w:rsidR="00822351" w:rsidRPr="00D77D00" w:rsidRDefault="00822351" w:rsidP="00204948">
      <w:pPr>
        <w:rPr>
          <w:rFonts w:cstheme="minorHAnsi"/>
          <w:sz w:val="18"/>
          <w:szCs w:val="18"/>
        </w:rPr>
      </w:pPr>
      <w:r w:rsidRPr="00D77D00">
        <w:rPr>
          <w:rFonts w:cstheme="minorHAnsi"/>
          <w:sz w:val="18"/>
          <w:szCs w:val="18"/>
        </w:rPr>
        <w:t xml:space="preserve">Da mesma forma, </w:t>
      </w:r>
      <w:r w:rsidRPr="00D77D00">
        <w:rPr>
          <w:rFonts w:cstheme="minorHAnsi"/>
          <w:i/>
          <w:sz w:val="18"/>
          <w:szCs w:val="18"/>
        </w:rPr>
        <w:t>automóvel</w:t>
      </w:r>
      <w:r w:rsidRPr="00D77D00">
        <w:rPr>
          <w:rFonts w:cstheme="minorHAnsi"/>
          <w:sz w:val="18"/>
          <w:szCs w:val="18"/>
        </w:rPr>
        <w:t xml:space="preserve"> e </w:t>
      </w:r>
      <w:proofErr w:type="spellStart"/>
      <w:r w:rsidRPr="00D77D00">
        <w:rPr>
          <w:rFonts w:cstheme="minorHAnsi"/>
          <w:i/>
          <w:sz w:val="18"/>
          <w:szCs w:val="18"/>
        </w:rPr>
        <w:t>ônibus</w:t>
      </w:r>
      <w:proofErr w:type="spellEnd"/>
      <w:r w:rsidRPr="00D77D00">
        <w:rPr>
          <w:rFonts w:cstheme="minorHAnsi"/>
          <w:sz w:val="18"/>
          <w:szCs w:val="18"/>
        </w:rPr>
        <w:t xml:space="preserve"> pertencem ao campo léxico “meios de transporte por via terrestre”, mas se separam por alguns traços distintivos ou semas: enquanto o </w:t>
      </w:r>
      <w:r w:rsidRPr="00D77D00">
        <w:rPr>
          <w:rFonts w:cstheme="minorHAnsi"/>
          <w:i/>
          <w:sz w:val="18"/>
          <w:szCs w:val="18"/>
        </w:rPr>
        <w:t>automóvel</w:t>
      </w:r>
      <w:r w:rsidRPr="00D77D00">
        <w:rPr>
          <w:rFonts w:cstheme="minorHAnsi"/>
          <w:sz w:val="18"/>
          <w:szCs w:val="18"/>
        </w:rPr>
        <w:t xml:space="preserve"> é um transporte para um número limitado de pessoas e sem percurso obrigatório definido, o </w:t>
      </w:r>
      <w:proofErr w:type="spellStart"/>
      <w:r w:rsidRPr="00D77D00">
        <w:rPr>
          <w:rFonts w:cstheme="minorHAnsi"/>
          <w:i/>
          <w:sz w:val="18"/>
          <w:szCs w:val="18"/>
        </w:rPr>
        <w:t>ônibus</w:t>
      </w:r>
      <w:proofErr w:type="spellEnd"/>
      <w:r w:rsidRPr="00D77D00">
        <w:rPr>
          <w:rFonts w:cstheme="minorHAnsi"/>
          <w:sz w:val="18"/>
          <w:szCs w:val="18"/>
        </w:rPr>
        <w:t xml:space="preserve"> é um </w:t>
      </w:r>
      <w:r w:rsidRPr="00D77D00">
        <w:rPr>
          <w:rFonts w:cstheme="minorHAnsi"/>
          <w:i/>
          <w:sz w:val="18"/>
          <w:szCs w:val="18"/>
        </w:rPr>
        <w:t>grande automóvel</w:t>
      </w:r>
      <w:r w:rsidRPr="00D77D00">
        <w:rPr>
          <w:rFonts w:cstheme="minorHAnsi"/>
          <w:sz w:val="18"/>
          <w:szCs w:val="18"/>
        </w:rPr>
        <w:t xml:space="preserve"> (para muitas pessoas) que funciona como transporte público e com percurso definido. É graças a esses traços distintivos que particularizam e diferenciam as unidades léxicas integrantes de um mesmo campo léxico, que o falante sabe e pode distinguir os significados de </w:t>
      </w:r>
      <w:r w:rsidRPr="00D77D00">
        <w:rPr>
          <w:rFonts w:cstheme="minorHAnsi"/>
          <w:i/>
          <w:sz w:val="18"/>
          <w:szCs w:val="18"/>
        </w:rPr>
        <w:t>navio</w:t>
      </w:r>
      <w:r w:rsidRPr="00D77D00">
        <w:rPr>
          <w:rFonts w:cstheme="minorHAnsi"/>
          <w:sz w:val="18"/>
          <w:szCs w:val="18"/>
        </w:rPr>
        <w:t xml:space="preserve">, de </w:t>
      </w:r>
      <w:r w:rsidRPr="00D77D00">
        <w:rPr>
          <w:rFonts w:cstheme="minorHAnsi"/>
          <w:i/>
          <w:sz w:val="18"/>
          <w:szCs w:val="18"/>
        </w:rPr>
        <w:t>transatlântico</w:t>
      </w:r>
      <w:r w:rsidRPr="00D77D00">
        <w:rPr>
          <w:rFonts w:cstheme="minorHAnsi"/>
          <w:sz w:val="18"/>
          <w:szCs w:val="18"/>
        </w:rPr>
        <w:t xml:space="preserve">, de </w:t>
      </w:r>
      <w:r w:rsidRPr="00D77D00">
        <w:rPr>
          <w:rFonts w:cstheme="minorHAnsi"/>
          <w:i/>
          <w:sz w:val="18"/>
          <w:szCs w:val="18"/>
        </w:rPr>
        <w:t>barco</w:t>
      </w:r>
      <w:r w:rsidRPr="00D77D00">
        <w:rPr>
          <w:rFonts w:cstheme="minorHAnsi"/>
          <w:sz w:val="18"/>
          <w:szCs w:val="18"/>
        </w:rPr>
        <w:t xml:space="preserve">, </w:t>
      </w:r>
      <w:r w:rsidRPr="00D77D00">
        <w:rPr>
          <w:rFonts w:cstheme="minorHAnsi"/>
          <w:i/>
          <w:sz w:val="18"/>
          <w:szCs w:val="18"/>
        </w:rPr>
        <w:t>bote</w:t>
      </w:r>
      <w:r w:rsidRPr="00D77D00">
        <w:rPr>
          <w:rFonts w:cstheme="minorHAnsi"/>
          <w:sz w:val="18"/>
          <w:szCs w:val="18"/>
        </w:rPr>
        <w:t>, etc. Os dicionários devem estar atentos a esses traços distintivos para bem orientar os seus consulentes.</w:t>
      </w:r>
    </w:p>
    <w:p w14:paraId="63354EE9" w14:textId="77777777" w:rsidR="00822351" w:rsidRPr="00D77D00" w:rsidRDefault="00822351" w:rsidP="00204948">
      <w:pPr>
        <w:rPr>
          <w:rFonts w:cstheme="minorHAnsi"/>
          <w:sz w:val="18"/>
          <w:szCs w:val="18"/>
        </w:rPr>
      </w:pPr>
    </w:p>
    <w:p w14:paraId="0F21329D" w14:textId="77777777" w:rsidR="00822351" w:rsidRPr="00D77D00" w:rsidRDefault="00822351" w:rsidP="00204948">
      <w:pPr>
        <w:rPr>
          <w:rFonts w:cstheme="minorHAnsi"/>
          <w:sz w:val="18"/>
          <w:szCs w:val="18"/>
        </w:rPr>
      </w:pPr>
      <w:r w:rsidRPr="00D77D00">
        <w:rPr>
          <w:rFonts w:cstheme="minorHAnsi"/>
          <w:sz w:val="18"/>
          <w:szCs w:val="18"/>
        </w:rPr>
        <w:t xml:space="preserve">Além do campo léxico, há também a classe léxica. </w:t>
      </w:r>
      <w:r w:rsidRPr="00D77D00">
        <w:rPr>
          <w:rFonts w:cstheme="minorHAnsi"/>
          <w:i/>
          <w:sz w:val="18"/>
          <w:szCs w:val="18"/>
        </w:rPr>
        <w:t>Rico</w:t>
      </w:r>
      <w:r w:rsidRPr="00D77D00">
        <w:rPr>
          <w:rFonts w:cstheme="minorHAnsi"/>
          <w:sz w:val="18"/>
          <w:szCs w:val="18"/>
        </w:rPr>
        <w:t xml:space="preserve">, </w:t>
      </w:r>
      <w:r w:rsidRPr="00D77D00">
        <w:rPr>
          <w:rFonts w:cstheme="minorHAnsi"/>
          <w:i/>
          <w:sz w:val="18"/>
          <w:szCs w:val="18"/>
        </w:rPr>
        <w:t>inteligente</w:t>
      </w:r>
      <w:r w:rsidRPr="00D77D00">
        <w:rPr>
          <w:rFonts w:cstheme="minorHAnsi"/>
          <w:sz w:val="18"/>
          <w:szCs w:val="18"/>
        </w:rPr>
        <w:t xml:space="preserve"> e </w:t>
      </w:r>
      <w:r w:rsidRPr="00D77D00">
        <w:rPr>
          <w:rFonts w:cstheme="minorHAnsi"/>
          <w:i/>
          <w:sz w:val="18"/>
          <w:szCs w:val="18"/>
        </w:rPr>
        <w:t>solteiro</w:t>
      </w:r>
      <w:r w:rsidRPr="00D77D00">
        <w:rPr>
          <w:rFonts w:cstheme="minorHAnsi"/>
          <w:sz w:val="18"/>
          <w:szCs w:val="18"/>
        </w:rPr>
        <w:t xml:space="preserve"> não pertencem, naturalmente, ao mesmo campo léxico, mas pertencem à mesma classe léxica, porque os três se aplicam, ou podem aplicar-se para pessoas “seres vivos humanos”. Classe léxica, segundo Coseriu, é uma classe de lexemas determinados por um </w:t>
      </w:r>
      <w:proofErr w:type="spellStart"/>
      <w:r w:rsidRPr="00D77D00">
        <w:rPr>
          <w:rFonts w:cstheme="minorHAnsi"/>
          <w:i/>
          <w:sz w:val="18"/>
          <w:szCs w:val="18"/>
        </w:rPr>
        <w:t>classema</w:t>
      </w:r>
      <w:proofErr w:type="spellEnd"/>
      <w:r w:rsidRPr="00D77D00">
        <w:rPr>
          <w:rFonts w:cstheme="minorHAnsi"/>
          <w:sz w:val="18"/>
          <w:szCs w:val="18"/>
        </w:rPr>
        <w:t xml:space="preserve">, que é um traço distintivo que funciona em geral em toda uma categoria verbal (“classes de palavras”). As classes léxicas se manifestam nas combinações gramaticais </w:t>
      </w:r>
      <w:proofErr w:type="spellStart"/>
      <w:r w:rsidRPr="00D77D00">
        <w:rPr>
          <w:rFonts w:cstheme="minorHAnsi"/>
          <w:sz w:val="18"/>
          <w:szCs w:val="18"/>
        </w:rPr>
        <w:t>e/</w:t>
      </w:r>
      <w:proofErr w:type="spellEnd"/>
      <w:r w:rsidRPr="00D77D00">
        <w:rPr>
          <w:rFonts w:cstheme="minorHAnsi"/>
          <w:sz w:val="18"/>
          <w:szCs w:val="18"/>
        </w:rPr>
        <w:t xml:space="preserve"> ou léxicas dos lexemas: pertencem à mesma classe os lexemas que permitem as mesmas combinações léxicas ou gramaticais, ou léxicas e gramaticais concomitantes. Assim, </w:t>
      </w:r>
      <w:r w:rsidRPr="00D77D00">
        <w:rPr>
          <w:rFonts w:cstheme="minorHAnsi"/>
          <w:i/>
          <w:sz w:val="18"/>
          <w:szCs w:val="18"/>
        </w:rPr>
        <w:t>rico</w:t>
      </w:r>
      <w:r w:rsidRPr="00D77D00">
        <w:rPr>
          <w:rFonts w:cstheme="minorHAnsi"/>
          <w:sz w:val="18"/>
          <w:szCs w:val="18"/>
        </w:rPr>
        <w:t xml:space="preserve">, </w:t>
      </w:r>
      <w:r w:rsidRPr="00D77D00">
        <w:rPr>
          <w:rFonts w:cstheme="minorHAnsi"/>
          <w:i/>
          <w:sz w:val="18"/>
          <w:szCs w:val="18"/>
        </w:rPr>
        <w:t>inteligente</w:t>
      </w:r>
      <w:r w:rsidRPr="00D77D00">
        <w:rPr>
          <w:rFonts w:cstheme="minorHAnsi"/>
          <w:sz w:val="18"/>
          <w:szCs w:val="18"/>
        </w:rPr>
        <w:t xml:space="preserve"> e </w:t>
      </w:r>
      <w:r w:rsidRPr="00D77D00">
        <w:rPr>
          <w:rFonts w:cstheme="minorHAnsi"/>
          <w:i/>
          <w:sz w:val="18"/>
          <w:szCs w:val="18"/>
        </w:rPr>
        <w:t>solteiro</w:t>
      </w:r>
      <w:r w:rsidRPr="00D77D00">
        <w:rPr>
          <w:rFonts w:cstheme="minorHAnsi"/>
          <w:sz w:val="18"/>
          <w:szCs w:val="18"/>
        </w:rPr>
        <w:t xml:space="preserve"> se combinam com substantivo designativo de ser vivo humano, por exemplo: </w:t>
      </w:r>
      <w:r w:rsidRPr="00D77D00">
        <w:rPr>
          <w:rFonts w:cstheme="minorHAnsi"/>
          <w:i/>
          <w:sz w:val="18"/>
          <w:szCs w:val="18"/>
        </w:rPr>
        <w:t>homem rico</w:t>
      </w:r>
      <w:r w:rsidRPr="00D77D00">
        <w:rPr>
          <w:rFonts w:cstheme="minorHAnsi"/>
          <w:sz w:val="18"/>
          <w:szCs w:val="18"/>
        </w:rPr>
        <w:t xml:space="preserve">, </w:t>
      </w:r>
      <w:r w:rsidRPr="00D77D00">
        <w:rPr>
          <w:rFonts w:cstheme="minorHAnsi"/>
          <w:i/>
          <w:sz w:val="18"/>
          <w:szCs w:val="18"/>
        </w:rPr>
        <w:t>inteligente</w:t>
      </w:r>
      <w:r w:rsidRPr="00D77D00">
        <w:rPr>
          <w:rFonts w:cstheme="minorHAnsi"/>
          <w:sz w:val="18"/>
          <w:szCs w:val="18"/>
        </w:rPr>
        <w:t xml:space="preserve">, </w:t>
      </w:r>
      <w:r w:rsidRPr="00D77D00">
        <w:rPr>
          <w:rFonts w:cstheme="minorHAnsi"/>
          <w:i/>
          <w:sz w:val="18"/>
          <w:szCs w:val="18"/>
        </w:rPr>
        <w:t>solteiro</w:t>
      </w:r>
      <w:r w:rsidRPr="00D77D00">
        <w:rPr>
          <w:rFonts w:cstheme="minorHAnsi"/>
          <w:sz w:val="18"/>
          <w:szCs w:val="18"/>
        </w:rPr>
        <w:t>.</w:t>
      </w:r>
    </w:p>
    <w:p w14:paraId="079F6F14" w14:textId="77777777" w:rsidR="00822351" w:rsidRPr="00D77D00" w:rsidRDefault="00822351" w:rsidP="00204948">
      <w:pPr>
        <w:rPr>
          <w:rFonts w:cstheme="minorHAnsi"/>
          <w:sz w:val="18"/>
          <w:szCs w:val="18"/>
        </w:rPr>
      </w:pPr>
    </w:p>
    <w:p w14:paraId="0A751508" w14:textId="77777777" w:rsidR="00822351" w:rsidRPr="00D77D00" w:rsidRDefault="00822351" w:rsidP="00204948">
      <w:pPr>
        <w:rPr>
          <w:rFonts w:cstheme="minorHAnsi"/>
          <w:sz w:val="18"/>
          <w:szCs w:val="18"/>
        </w:rPr>
      </w:pPr>
      <w:r w:rsidRPr="00D77D00">
        <w:rPr>
          <w:rFonts w:cstheme="minorHAnsi"/>
          <w:sz w:val="18"/>
          <w:szCs w:val="18"/>
        </w:rPr>
        <w:lastRenderedPageBreak/>
        <w:t xml:space="preserve">Essas classes são, de modo geral, muito conhecidas nossas desde as primeiras aulas de gramática portuguesa. Os substantivos se dividem, por exemplo, nas classes “seres vivos”, “coisas”, e, dentro da classe “seres vivos” podemos separar os “seres humanos” dos “seres não humanos”. Para os adjetivos, podemos estabelecer classes como “positivo”, “negativo”, etc., o que justifica combinações aditivas do tipo </w:t>
      </w:r>
      <w:r w:rsidRPr="00D77D00">
        <w:rPr>
          <w:rFonts w:cstheme="minorHAnsi"/>
          <w:i/>
          <w:sz w:val="18"/>
          <w:szCs w:val="18"/>
        </w:rPr>
        <w:t>rico e inteligente</w:t>
      </w:r>
      <w:r w:rsidRPr="00D77D00">
        <w:rPr>
          <w:rFonts w:cstheme="minorHAnsi"/>
          <w:sz w:val="18"/>
          <w:szCs w:val="18"/>
        </w:rPr>
        <w:t xml:space="preserve">, ou combinações adversativas do tipo </w:t>
      </w:r>
      <w:r w:rsidRPr="00D77D00">
        <w:rPr>
          <w:rFonts w:cstheme="minorHAnsi"/>
          <w:i/>
          <w:sz w:val="18"/>
          <w:szCs w:val="18"/>
        </w:rPr>
        <w:t>rico mas ignorante</w:t>
      </w:r>
      <w:r w:rsidRPr="00D77D00">
        <w:rPr>
          <w:rFonts w:cstheme="minorHAnsi"/>
          <w:sz w:val="18"/>
          <w:szCs w:val="18"/>
        </w:rPr>
        <w:t xml:space="preserve">. Nos verbos conhecemos as classes dos “intransitivos”, “transitivos”, etc., classes que admitem subclasses. Podem-se estabelecer classes menos trabalhadas em nossas gramáticas, com, por exemplo, na base de um </w:t>
      </w:r>
      <w:proofErr w:type="spellStart"/>
      <w:r w:rsidRPr="00D77D00">
        <w:rPr>
          <w:rFonts w:cstheme="minorHAnsi"/>
          <w:sz w:val="18"/>
          <w:szCs w:val="18"/>
        </w:rPr>
        <w:t>classema</w:t>
      </w:r>
      <w:proofErr w:type="spellEnd"/>
      <w:r w:rsidRPr="00D77D00">
        <w:rPr>
          <w:rFonts w:cstheme="minorHAnsi"/>
          <w:sz w:val="18"/>
          <w:szCs w:val="18"/>
        </w:rPr>
        <w:t xml:space="preserve"> “direção” (em relação com o agente da ação), podemos ter a classe dos verbos “</w:t>
      </w:r>
      <w:proofErr w:type="spellStart"/>
      <w:r w:rsidRPr="00D77D00">
        <w:rPr>
          <w:rFonts w:cstheme="minorHAnsi"/>
          <w:sz w:val="18"/>
          <w:szCs w:val="18"/>
        </w:rPr>
        <w:t>adlativos</w:t>
      </w:r>
      <w:proofErr w:type="spellEnd"/>
      <w:r w:rsidRPr="00D77D00">
        <w:rPr>
          <w:rFonts w:cstheme="minorHAnsi"/>
          <w:sz w:val="18"/>
          <w:szCs w:val="18"/>
        </w:rPr>
        <w:t>” (</w:t>
      </w:r>
      <w:r w:rsidRPr="00D77D00">
        <w:rPr>
          <w:rFonts w:cstheme="minorHAnsi"/>
          <w:i/>
          <w:sz w:val="18"/>
          <w:szCs w:val="18"/>
        </w:rPr>
        <w:t>comprar</w:t>
      </w:r>
      <w:r w:rsidRPr="00D77D00">
        <w:rPr>
          <w:rFonts w:cstheme="minorHAnsi"/>
          <w:sz w:val="18"/>
          <w:szCs w:val="18"/>
        </w:rPr>
        <w:t xml:space="preserve">, </w:t>
      </w:r>
      <w:r w:rsidRPr="00D77D00">
        <w:rPr>
          <w:rFonts w:cstheme="minorHAnsi"/>
          <w:i/>
          <w:sz w:val="18"/>
          <w:szCs w:val="18"/>
        </w:rPr>
        <w:t>receber</w:t>
      </w:r>
      <w:r w:rsidRPr="00D77D00">
        <w:rPr>
          <w:rFonts w:cstheme="minorHAnsi"/>
          <w:sz w:val="18"/>
          <w:szCs w:val="18"/>
        </w:rPr>
        <w:t xml:space="preserve">, </w:t>
      </w:r>
      <w:r w:rsidRPr="00D77D00">
        <w:rPr>
          <w:rFonts w:cstheme="minorHAnsi"/>
          <w:i/>
          <w:sz w:val="18"/>
          <w:szCs w:val="18"/>
        </w:rPr>
        <w:t>tomar</w:t>
      </w:r>
      <w:r w:rsidRPr="00D77D00">
        <w:rPr>
          <w:rFonts w:cstheme="minorHAnsi"/>
          <w:sz w:val="18"/>
          <w:szCs w:val="18"/>
        </w:rPr>
        <w:t xml:space="preserve">, </w:t>
      </w:r>
      <w:r w:rsidRPr="00D77D00">
        <w:rPr>
          <w:rFonts w:cstheme="minorHAnsi"/>
          <w:i/>
          <w:sz w:val="18"/>
          <w:szCs w:val="18"/>
        </w:rPr>
        <w:t>recolher</w:t>
      </w:r>
      <w:r w:rsidRPr="00D77D00">
        <w:rPr>
          <w:rFonts w:cstheme="minorHAnsi"/>
          <w:sz w:val="18"/>
          <w:szCs w:val="18"/>
        </w:rPr>
        <w:t xml:space="preserve">, </w:t>
      </w:r>
      <w:r w:rsidRPr="00D77D00">
        <w:rPr>
          <w:rFonts w:cstheme="minorHAnsi"/>
          <w:i/>
          <w:sz w:val="18"/>
          <w:szCs w:val="18"/>
        </w:rPr>
        <w:t>pegar</w:t>
      </w:r>
      <w:r w:rsidRPr="00D77D00">
        <w:rPr>
          <w:rFonts w:cstheme="minorHAnsi"/>
          <w:sz w:val="18"/>
          <w:szCs w:val="18"/>
        </w:rPr>
        <w:t>, etc.) opostos aos verbos “</w:t>
      </w:r>
      <w:proofErr w:type="spellStart"/>
      <w:r w:rsidRPr="00D77D00">
        <w:rPr>
          <w:rFonts w:cstheme="minorHAnsi"/>
          <w:sz w:val="18"/>
          <w:szCs w:val="18"/>
        </w:rPr>
        <w:t>ablatativos</w:t>
      </w:r>
      <w:proofErr w:type="spellEnd"/>
      <w:r w:rsidRPr="00D77D00">
        <w:rPr>
          <w:rFonts w:cstheme="minorHAnsi"/>
          <w:sz w:val="18"/>
          <w:szCs w:val="18"/>
        </w:rPr>
        <w:t>” (</w:t>
      </w:r>
      <w:r w:rsidRPr="00D77D00">
        <w:rPr>
          <w:rFonts w:cstheme="minorHAnsi"/>
          <w:i/>
          <w:sz w:val="18"/>
          <w:szCs w:val="18"/>
        </w:rPr>
        <w:t>vender</w:t>
      </w:r>
      <w:r w:rsidRPr="00D77D00">
        <w:rPr>
          <w:rFonts w:cstheme="minorHAnsi"/>
          <w:sz w:val="18"/>
          <w:szCs w:val="18"/>
        </w:rPr>
        <w:t xml:space="preserve">, </w:t>
      </w:r>
      <w:r w:rsidRPr="00D77D00">
        <w:rPr>
          <w:rFonts w:cstheme="minorHAnsi"/>
          <w:i/>
          <w:sz w:val="18"/>
          <w:szCs w:val="18"/>
        </w:rPr>
        <w:t>dar</w:t>
      </w:r>
      <w:r w:rsidRPr="00D77D00">
        <w:rPr>
          <w:rFonts w:cstheme="minorHAnsi"/>
          <w:sz w:val="18"/>
          <w:szCs w:val="18"/>
        </w:rPr>
        <w:t xml:space="preserve">, </w:t>
      </w:r>
      <w:r w:rsidRPr="00D77D00">
        <w:rPr>
          <w:rFonts w:cstheme="minorHAnsi"/>
          <w:i/>
          <w:sz w:val="18"/>
          <w:szCs w:val="18"/>
        </w:rPr>
        <w:t>deixar</w:t>
      </w:r>
      <w:r w:rsidRPr="00D77D00">
        <w:rPr>
          <w:rFonts w:cstheme="minorHAnsi"/>
          <w:sz w:val="18"/>
          <w:szCs w:val="18"/>
        </w:rPr>
        <w:t xml:space="preserve">, </w:t>
      </w:r>
      <w:r w:rsidRPr="00D77D00">
        <w:rPr>
          <w:rFonts w:cstheme="minorHAnsi"/>
          <w:i/>
          <w:sz w:val="18"/>
          <w:szCs w:val="18"/>
        </w:rPr>
        <w:t>soltar</w:t>
      </w:r>
      <w:r w:rsidRPr="00D77D00">
        <w:rPr>
          <w:rFonts w:cstheme="minorHAnsi"/>
          <w:sz w:val="18"/>
          <w:szCs w:val="18"/>
        </w:rPr>
        <w:t>, etc.).</w:t>
      </w:r>
    </w:p>
    <w:p w14:paraId="48B48150" w14:textId="77777777" w:rsidR="00822351" w:rsidRPr="00D77D00" w:rsidRDefault="00822351" w:rsidP="00204948">
      <w:pPr>
        <w:rPr>
          <w:rFonts w:cstheme="minorHAnsi"/>
          <w:sz w:val="18"/>
          <w:szCs w:val="18"/>
        </w:rPr>
      </w:pPr>
    </w:p>
    <w:p w14:paraId="4FD1B6C0" w14:textId="77777777" w:rsidR="00822351" w:rsidRPr="00D77D00" w:rsidRDefault="00822351" w:rsidP="00204948">
      <w:pPr>
        <w:rPr>
          <w:rFonts w:cstheme="minorHAnsi"/>
          <w:sz w:val="18"/>
          <w:szCs w:val="18"/>
        </w:rPr>
      </w:pPr>
      <w:r w:rsidRPr="00D77D00">
        <w:rPr>
          <w:rFonts w:cstheme="minorHAnsi"/>
          <w:sz w:val="18"/>
          <w:szCs w:val="18"/>
        </w:rPr>
        <w:t xml:space="preserve">Também cumpre distinguir entre classes determinantes e as classes determinadas. As classes determinantes são aquelas </w:t>
      </w:r>
      <w:proofErr w:type="spellStart"/>
      <w:r w:rsidRPr="00D77D00">
        <w:rPr>
          <w:rFonts w:cstheme="minorHAnsi"/>
          <w:sz w:val="18"/>
          <w:szCs w:val="18"/>
        </w:rPr>
        <w:t>caracterizadas</w:t>
      </w:r>
      <w:proofErr w:type="spellEnd"/>
      <w:r w:rsidRPr="00D77D00">
        <w:rPr>
          <w:rFonts w:cstheme="minorHAnsi"/>
          <w:sz w:val="18"/>
          <w:szCs w:val="18"/>
        </w:rPr>
        <w:t xml:space="preserve"> por </w:t>
      </w:r>
      <w:r w:rsidRPr="00D77D00">
        <w:rPr>
          <w:rFonts w:cstheme="minorHAnsi"/>
          <w:i/>
          <w:sz w:val="18"/>
          <w:szCs w:val="18"/>
        </w:rPr>
        <w:t>classes mas</w:t>
      </w:r>
      <w:r w:rsidRPr="00D77D00">
        <w:rPr>
          <w:rFonts w:cstheme="minorHAnsi"/>
          <w:sz w:val="18"/>
          <w:szCs w:val="18"/>
        </w:rPr>
        <w:t xml:space="preserve">, enquanto as classes determinadas são aquelas </w:t>
      </w:r>
      <w:proofErr w:type="spellStart"/>
      <w:r w:rsidRPr="00D77D00">
        <w:rPr>
          <w:rFonts w:cstheme="minorHAnsi"/>
          <w:sz w:val="18"/>
          <w:szCs w:val="18"/>
        </w:rPr>
        <w:t>caracterizadas</w:t>
      </w:r>
      <w:proofErr w:type="spellEnd"/>
      <w:r w:rsidRPr="00D77D00">
        <w:rPr>
          <w:rFonts w:cstheme="minorHAnsi"/>
          <w:sz w:val="18"/>
          <w:szCs w:val="18"/>
        </w:rPr>
        <w:t xml:space="preserve"> por traços distintivos do tipo “para a classe x”. Com a tal distinção estamos aptos a classificar os lexemas </w:t>
      </w:r>
      <w:proofErr w:type="spellStart"/>
      <w:r w:rsidRPr="00D77D00">
        <w:rPr>
          <w:rFonts w:cstheme="minorHAnsi"/>
          <w:sz w:val="18"/>
          <w:szCs w:val="18"/>
        </w:rPr>
        <w:t>classematicamente</w:t>
      </w:r>
      <w:proofErr w:type="spellEnd"/>
      <w:r w:rsidRPr="00D77D00">
        <w:rPr>
          <w:rFonts w:cstheme="minorHAnsi"/>
          <w:sz w:val="18"/>
          <w:szCs w:val="18"/>
        </w:rPr>
        <w:t xml:space="preserve"> determinados, de acordo com as classes determinantes com que se combinam. Os adjetivos, por exemplo, podem ser classificados, com relação às classes determinantes, “seres vivos” – “coisas”, num primeiro momento, em adjetivos sensíveis e em adjetivos insensíveis a estas classes; num segundo momento, os adjetivos sensíveis a tais classes podem ser classificados em adjetivos exclusivos de uma classe (como, por exemplo, inteligente, que não se aplica, em geral, às coisas e só a “seres pensantes”) e em adjetivos diferenciados em conformidades com as classes (como, por exemplo, o português </w:t>
      </w:r>
      <w:r w:rsidRPr="00D77D00">
        <w:rPr>
          <w:rFonts w:cstheme="minorHAnsi"/>
          <w:i/>
          <w:sz w:val="18"/>
          <w:szCs w:val="18"/>
        </w:rPr>
        <w:t>ruivo</w:t>
      </w:r>
      <w:r w:rsidRPr="00D77D00">
        <w:rPr>
          <w:rFonts w:cstheme="minorHAnsi"/>
          <w:sz w:val="18"/>
          <w:szCs w:val="18"/>
        </w:rPr>
        <w:t xml:space="preserve"> e o francês </w:t>
      </w:r>
      <w:proofErr w:type="spellStart"/>
      <w:r w:rsidRPr="00D77D00">
        <w:rPr>
          <w:rFonts w:cstheme="minorHAnsi"/>
          <w:i/>
          <w:sz w:val="18"/>
          <w:szCs w:val="18"/>
        </w:rPr>
        <w:t>roux</w:t>
      </w:r>
      <w:proofErr w:type="spellEnd"/>
      <w:r w:rsidRPr="00D77D00">
        <w:rPr>
          <w:rFonts w:cstheme="minorHAnsi"/>
          <w:sz w:val="18"/>
          <w:szCs w:val="18"/>
        </w:rPr>
        <w:t xml:space="preserve"> contrastam, </w:t>
      </w:r>
      <w:proofErr w:type="spellStart"/>
      <w:r w:rsidRPr="00D77D00">
        <w:rPr>
          <w:rFonts w:cstheme="minorHAnsi"/>
          <w:sz w:val="18"/>
          <w:szCs w:val="18"/>
        </w:rPr>
        <w:t>respectivamente</w:t>
      </w:r>
      <w:proofErr w:type="spellEnd"/>
      <w:r w:rsidRPr="00D77D00">
        <w:rPr>
          <w:rFonts w:cstheme="minorHAnsi"/>
          <w:sz w:val="18"/>
          <w:szCs w:val="18"/>
        </w:rPr>
        <w:t xml:space="preserve"> com </w:t>
      </w:r>
      <w:r w:rsidRPr="00D77D00">
        <w:rPr>
          <w:rFonts w:cstheme="minorHAnsi"/>
          <w:i/>
          <w:sz w:val="18"/>
          <w:szCs w:val="18"/>
        </w:rPr>
        <w:t>roxo</w:t>
      </w:r>
      <w:r w:rsidRPr="00D77D00">
        <w:rPr>
          <w:rFonts w:cstheme="minorHAnsi"/>
          <w:sz w:val="18"/>
          <w:szCs w:val="18"/>
        </w:rPr>
        <w:t xml:space="preserve"> ou </w:t>
      </w:r>
      <w:proofErr w:type="spellStart"/>
      <w:r w:rsidRPr="00D77D00">
        <w:rPr>
          <w:rFonts w:cstheme="minorHAnsi"/>
          <w:i/>
          <w:sz w:val="18"/>
          <w:szCs w:val="18"/>
        </w:rPr>
        <w:t>rouge</w:t>
      </w:r>
      <w:proofErr w:type="spellEnd"/>
      <w:r w:rsidRPr="00D77D00">
        <w:rPr>
          <w:rFonts w:cstheme="minorHAnsi"/>
          <w:sz w:val="18"/>
          <w:szCs w:val="18"/>
        </w:rPr>
        <w:t xml:space="preserve">, ou o português </w:t>
      </w:r>
      <w:r w:rsidRPr="00D77D00">
        <w:rPr>
          <w:rFonts w:cstheme="minorHAnsi"/>
          <w:i/>
          <w:sz w:val="18"/>
          <w:szCs w:val="18"/>
        </w:rPr>
        <w:t>louro</w:t>
      </w:r>
      <w:r w:rsidRPr="00D77D00">
        <w:rPr>
          <w:rFonts w:cstheme="minorHAnsi"/>
          <w:sz w:val="18"/>
          <w:szCs w:val="18"/>
        </w:rPr>
        <w:t xml:space="preserve"> e o francês </w:t>
      </w:r>
      <w:proofErr w:type="spellStart"/>
      <w:r w:rsidRPr="00D77D00">
        <w:rPr>
          <w:rFonts w:cstheme="minorHAnsi"/>
          <w:i/>
          <w:sz w:val="18"/>
          <w:szCs w:val="18"/>
        </w:rPr>
        <w:t>blond</w:t>
      </w:r>
      <w:proofErr w:type="spellEnd"/>
      <w:r w:rsidRPr="00D77D00">
        <w:rPr>
          <w:rFonts w:cstheme="minorHAnsi"/>
          <w:sz w:val="18"/>
          <w:szCs w:val="18"/>
        </w:rPr>
        <w:t xml:space="preserve"> contrastam, </w:t>
      </w:r>
      <w:proofErr w:type="spellStart"/>
      <w:r w:rsidRPr="00D77D00">
        <w:rPr>
          <w:rFonts w:cstheme="minorHAnsi"/>
          <w:sz w:val="18"/>
          <w:szCs w:val="18"/>
        </w:rPr>
        <w:t>respectivamente</w:t>
      </w:r>
      <w:proofErr w:type="spellEnd"/>
      <w:r w:rsidRPr="00D77D00">
        <w:rPr>
          <w:rFonts w:cstheme="minorHAnsi"/>
          <w:sz w:val="18"/>
          <w:szCs w:val="18"/>
        </w:rPr>
        <w:t xml:space="preserve">, com </w:t>
      </w:r>
      <w:r w:rsidRPr="00D77D00">
        <w:rPr>
          <w:rFonts w:cstheme="minorHAnsi"/>
          <w:i/>
          <w:sz w:val="18"/>
          <w:szCs w:val="18"/>
        </w:rPr>
        <w:t>amarelo</w:t>
      </w:r>
      <w:r w:rsidRPr="00D77D00">
        <w:rPr>
          <w:rFonts w:cstheme="minorHAnsi"/>
          <w:sz w:val="18"/>
          <w:szCs w:val="18"/>
        </w:rPr>
        <w:t xml:space="preserve"> e </w:t>
      </w:r>
      <w:proofErr w:type="spellStart"/>
      <w:r w:rsidRPr="00D77D00">
        <w:rPr>
          <w:rFonts w:cstheme="minorHAnsi"/>
          <w:i/>
          <w:sz w:val="18"/>
          <w:szCs w:val="18"/>
        </w:rPr>
        <w:t>jaune</w:t>
      </w:r>
      <w:proofErr w:type="spellEnd"/>
      <w:r w:rsidRPr="00D77D00">
        <w:rPr>
          <w:rFonts w:cstheme="minorHAnsi"/>
          <w:sz w:val="18"/>
          <w:szCs w:val="18"/>
        </w:rPr>
        <w:t xml:space="preserve">, em que, em relação “para a classe </w:t>
      </w:r>
      <w:r w:rsidRPr="00D77D00">
        <w:rPr>
          <w:rFonts w:cstheme="minorHAnsi"/>
          <w:i/>
          <w:sz w:val="18"/>
          <w:szCs w:val="18"/>
        </w:rPr>
        <w:t>cabelo</w:t>
      </w:r>
      <w:r w:rsidRPr="00D77D00">
        <w:rPr>
          <w:rFonts w:cstheme="minorHAnsi"/>
          <w:sz w:val="18"/>
          <w:szCs w:val="18"/>
        </w:rPr>
        <w:t xml:space="preserve">”, só os primeiros de cada série podem ser usados: tanto em português como em francês só se diz </w:t>
      </w:r>
      <w:r w:rsidRPr="00D77D00">
        <w:rPr>
          <w:rFonts w:cstheme="minorHAnsi"/>
          <w:i/>
          <w:sz w:val="18"/>
          <w:szCs w:val="18"/>
        </w:rPr>
        <w:t>cabelos ruivos</w:t>
      </w:r>
      <w:r w:rsidRPr="00D77D00">
        <w:rPr>
          <w:rFonts w:cstheme="minorHAnsi"/>
          <w:sz w:val="18"/>
          <w:szCs w:val="18"/>
        </w:rPr>
        <w:t xml:space="preserve"> / </w:t>
      </w:r>
      <w:proofErr w:type="spellStart"/>
      <w:r w:rsidRPr="00D77D00">
        <w:rPr>
          <w:rFonts w:cstheme="minorHAnsi"/>
          <w:i/>
          <w:sz w:val="18"/>
          <w:szCs w:val="18"/>
        </w:rPr>
        <w:t>cheveux</w:t>
      </w:r>
      <w:proofErr w:type="spellEnd"/>
      <w:r w:rsidRPr="00D77D00">
        <w:rPr>
          <w:rFonts w:cstheme="minorHAnsi"/>
          <w:i/>
          <w:sz w:val="18"/>
          <w:szCs w:val="18"/>
        </w:rPr>
        <w:t xml:space="preserve"> </w:t>
      </w:r>
      <w:proofErr w:type="spellStart"/>
      <w:r w:rsidRPr="00D77D00">
        <w:rPr>
          <w:rFonts w:cstheme="minorHAnsi"/>
          <w:i/>
          <w:sz w:val="18"/>
          <w:szCs w:val="18"/>
        </w:rPr>
        <w:t>roux</w:t>
      </w:r>
      <w:proofErr w:type="spellEnd"/>
      <w:r w:rsidRPr="00D77D00">
        <w:rPr>
          <w:rFonts w:cstheme="minorHAnsi"/>
          <w:sz w:val="18"/>
          <w:szCs w:val="18"/>
        </w:rPr>
        <w:t xml:space="preserve">; </w:t>
      </w:r>
      <w:r w:rsidRPr="00D77D00">
        <w:rPr>
          <w:rFonts w:cstheme="minorHAnsi"/>
          <w:i/>
          <w:sz w:val="18"/>
          <w:szCs w:val="18"/>
        </w:rPr>
        <w:t>cabelos louros</w:t>
      </w:r>
      <w:r w:rsidRPr="00D77D00">
        <w:rPr>
          <w:rFonts w:cstheme="minorHAnsi"/>
          <w:sz w:val="18"/>
          <w:szCs w:val="18"/>
        </w:rPr>
        <w:t xml:space="preserve"> / </w:t>
      </w:r>
      <w:proofErr w:type="spellStart"/>
      <w:r w:rsidRPr="00D77D00">
        <w:rPr>
          <w:rFonts w:cstheme="minorHAnsi"/>
          <w:i/>
          <w:sz w:val="18"/>
          <w:szCs w:val="18"/>
        </w:rPr>
        <w:t>cheveux</w:t>
      </w:r>
      <w:proofErr w:type="spellEnd"/>
      <w:r w:rsidRPr="00D77D00">
        <w:rPr>
          <w:rFonts w:cstheme="minorHAnsi"/>
          <w:i/>
          <w:sz w:val="18"/>
          <w:szCs w:val="18"/>
        </w:rPr>
        <w:t xml:space="preserve"> </w:t>
      </w:r>
      <w:proofErr w:type="spellStart"/>
      <w:r w:rsidRPr="00D77D00">
        <w:rPr>
          <w:rFonts w:cstheme="minorHAnsi"/>
          <w:i/>
          <w:sz w:val="18"/>
          <w:szCs w:val="18"/>
        </w:rPr>
        <w:t>blonds</w:t>
      </w:r>
      <w:proofErr w:type="spellEnd"/>
      <w:r w:rsidRPr="00D77D00">
        <w:rPr>
          <w:rFonts w:cstheme="minorHAnsi"/>
          <w:sz w:val="18"/>
          <w:szCs w:val="18"/>
        </w:rPr>
        <w:t>.</w:t>
      </w:r>
    </w:p>
    <w:p w14:paraId="3B5CB1AD" w14:textId="77777777" w:rsidR="00822351" w:rsidRPr="00D77D00" w:rsidRDefault="00822351" w:rsidP="00204948">
      <w:pPr>
        <w:rPr>
          <w:rFonts w:cstheme="minorHAnsi"/>
          <w:sz w:val="18"/>
          <w:szCs w:val="18"/>
        </w:rPr>
      </w:pPr>
    </w:p>
    <w:p w14:paraId="6E191016" w14:textId="77777777" w:rsidR="00822351" w:rsidRPr="00D77D00" w:rsidRDefault="00822351" w:rsidP="00204948">
      <w:pPr>
        <w:rPr>
          <w:rFonts w:cstheme="minorHAnsi"/>
          <w:sz w:val="18"/>
          <w:szCs w:val="18"/>
        </w:rPr>
      </w:pPr>
      <w:r w:rsidRPr="00D77D00">
        <w:rPr>
          <w:rFonts w:cstheme="minorHAnsi"/>
          <w:sz w:val="18"/>
          <w:szCs w:val="18"/>
        </w:rPr>
        <w:t xml:space="preserve">Além do campo léxico e da classe léxica, já vistos aqui, vamos falar de mais três tipos de “estruturas” léxicas: a </w:t>
      </w:r>
      <w:r w:rsidRPr="00D77D00">
        <w:rPr>
          <w:rFonts w:cstheme="minorHAnsi"/>
          <w:i/>
          <w:sz w:val="18"/>
          <w:szCs w:val="18"/>
        </w:rPr>
        <w:t>modificação</w:t>
      </w:r>
      <w:r w:rsidRPr="00D77D00">
        <w:rPr>
          <w:rFonts w:cstheme="minorHAnsi"/>
          <w:sz w:val="18"/>
          <w:szCs w:val="18"/>
        </w:rPr>
        <w:t xml:space="preserve">, o </w:t>
      </w:r>
      <w:r w:rsidRPr="00D77D00">
        <w:rPr>
          <w:rFonts w:cstheme="minorHAnsi"/>
          <w:i/>
          <w:sz w:val="18"/>
          <w:szCs w:val="18"/>
        </w:rPr>
        <w:t>desenvolvimento</w:t>
      </w:r>
      <w:r w:rsidRPr="00D77D00">
        <w:rPr>
          <w:rFonts w:cstheme="minorHAnsi"/>
          <w:sz w:val="18"/>
          <w:szCs w:val="18"/>
        </w:rPr>
        <w:t xml:space="preserve"> e a </w:t>
      </w:r>
      <w:r w:rsidRPr="00D77D00">
        <w:rPr>
          <w:rFonts w:cstheme="minorHAnsi"/>
          <w:i/>
          <w:sz w:val="18"/>
          <w:szCs w:val="18"/>
        </w:rPr>
        <w:t>composição</w:t>
      </w:r>
      <w:r w:rsidRPr="00D77D00">
        <w:rPr>
          <w:rFonts w:cstheme="minorHAnsi"/>
          <w:sz w:val="18"/>
          <w:szCs w:val="18"/>
        </w:rPr>
        <w:t xml:space="preserve">. Tais tipos diferem dos primeiros pelo fato de serem o campo léxico e a classe léxica </w:t>
      </w:r>
      <w:r w:rsidRPr="00D77D00">
        <w:rPr>
          <w:rFonts w:cstheme="minorHAnsi"/>
          <w:i/>
          <w:sz w:val="18"/>
          <w:szCs w:val="18"/>
        </w:rPr>
        <w:t>estruturas</w:t>
      </w:r>
      <w:r w:rsidRPr="00D77D00">
        <w:rPr>
          <w:rFonts w:cstheme="minorHAnsi"/>
          <w:sz w:val="18"/>
          <w:szCs w:val="18"/>
        </w:rPr>
        <w:t xml:space="preserve"> </w:t>
      </w:r>
      <w:r w:rsidRPr="00D77D00">
        <w:rPr>
          <w:rFonts w:cstheme="minorHAnsi"/>
          <w:i/>
          <w:sz w:val="18"/>
          <w:szCs w:val="18"/>
        </w:rPr>
        <w:t>primárias</w:t>
      </w:r>
      <w:r w:rsidRPr="00D77D00">
        <w:rPr>
          <w:rFonts w:cstheme="minorHAnsi"/>
          <w:sz w:val="18"/>
          <w:szCs w:val="18"/>
        </w:rPr>
        <w:t xml:space="preserve">, enquanto a modificação, o desenvolvimento e a composição </w:t>
      </w:r>
      <w:r w:rsidRPr="00D77D00">
        <w:rPr>
          <w:rFonts w:cstheme="minorHAnsi"/>
          <w:i/>
          <w:sz w:val="18"/>
          <w:szCs w:val="18"/>
        </w:rPr>
        <w:t>estruturas secundárias</w:t>
      </w:r>
      <w:r w:rsidRPr="00D77D00">
        <w:rPr>
          <w:rFonts w:cstheme="minorHAnsi"/>
          <w:sz w:val="18"/>
          <w:szCs w:val="18"/>
        </w:rPr>
        <w:t xml:space="preserve">. Diz-se primária a estrutura cujos termos se implicam reciprocamente, sem que um seja primário em relação aos demais. Um exemplo: </w:t>
      </w:r>
      <w:r w:rsidRPr="00D77D00">
        <w:rPr>
          <w:rFonts w:cstheme="minorHAnsi"/>
          <w:i/>
          <w:sz w:val="18"/>
          <w:szCs w:val="18"/>
        </w:rPr>
        <w:t>jovem</w:t>
      </w:r>
      <w:r w:rsidRPr="00D77D00">
        <w:rPr>
          <w:rFonts w:cstheme="minorHAnsi"/>
          <w:sz w:val="18"/>
          <w:szCs w:val="18"/>
        </w:rPr>
        <w:t xml:space="preserve"> implica </w:t>
      </w:r>
      <w:r w:rsidRPr="00D77D00">
        <w:rPr>
          <w:rFonts w:cstheme="minorHAnsi"/>
          <w:i/>
          <w:sz w:val="18"/>
          <w:szCs w:val="18"/>
        </w:rPr>
        <w:t>velho</w:t>
      </w:r>
      <w:r w:rsidRPr="00D77D00">
        <w:rPr>
          <w:rFonts w:cstheme="minorHAnsi"/>
          <w:sz w:val="18"/>
          <w:szCs w:val="18"/>
        </w:rPr>
        <w:t xml:space="preserve"> e </w:t>
      </w:r>
      <w:r w:rsidRPr="00D77D00">
        <w:rPr>
          <w:rFonts w:cstheme="minorHAnsi"/>
          <w:i/>
          <w:sz w:val="18"/>
          <w:szCs w:val="18"/>
        </w:rPr>
        <w:t>velho</w:t>
      </w:r>
      <w:r w:rsidRPr="00D77D00">
        <w:rPr>
          <w:rFonts w:cstheme="minorHAnsi"/>
          <w:sz w:val="18"/>
          <w:szCs w:val="18"/>
        </w:rPr>
        <w:t xml:space="preserve"> implica </w:t>
      </w:r>
      <w:r w:rsidRPr="00D77D00">
        <w:rPr>
          <w:rFonts w:cstheme="minorHAnsi"/>
          <w:i/>
          <w:sz w:val="18"/>
          <w:szCs w:val="18"/>
        </w:rPr>
        <w:t>jovem</w:t>
      </w:r>
      <w:r w:rsidRPr="00D77D00">
        <w:rPr>
          <w:rFonts w:cstheme="minorHAnsi"/>
          <w:sz w:val="18"/>
          <w:szCs w:val="18"/>
        </w:rPr>
        <w:t xml:space="preserve">, mas nenhum é primário em relação ao outro. Já em </w:t>
      </w:r>
      <w:r w:rsidRPr="00D77D00">
        <w:rPr>
          <w:rFonts w:cstheme="minorHAnsi"/>
          <w:i/>
          <w:sz w:val="18"/>
          <w:szCs w:val="18"/>
        </w:rPr>
        <w:t>vender</w:t>
      </w:r>
      <w:r w:rsidRPr="00D77D00">
        <w:rPr>
          <w:rFonts w:cstheme="minorHAnsi"/>
          <w:sz w:val="18"/>
          <w:szCs w:val="18"/>
        </w:rPr>
        <w:t xml:space="preserve"> e </w:t>
      </w:r>
      <w:r w:rsidRPr="00D77D00">
        <w:rPr>
          <w:rFonts w:cstheme="minorHAnsi"/>
          <w:i/>
          <w:sz w:val="18"/>
          <w:szCs w:val="18"/>
        </w:rPr>
        <w:t>vendedor</w:t>
      </w:r>
      <w:r w:rsidRPr="00D77D00">
        <w:rPr>
          <w:rFonts w:cstheme="minorHAnsi"/>
          <w:sz w:val="18"/>
          <w:szCs w:val="18"/>
        </w:rPr>
        <w:t xml:space="preserve">, este implica o primeiro, mas </w:t>
      </w:r>
      <w:r w:rsidRPr="00D77D00">
        <w:rPr>
          <w:rFonts w:cstheme="minorHAnsi"/>
          <w:i/>
          <w:sz w:val="18"/>
          <w:szCs w:val="18"/>
        </w:rPr>
        <w:t>vender</w:t>
      </w:r>
      <w:r w:rsidRPr="00D77D00">
        <w:rPr>
          <w:rFonts w:cstheme="minorHAnsi"/>
          <w:sz w:val="18"/>
          <w:szCs w:val="18"/>
        </w:rPr>
        <w:t xml:space="preserve"> não implica </w:t>
      </w:r>
      <w:r w:rsidRPr="00D77D00">
        <w:rPr>
          <w:rFonts w:cstheme="minorHAnsi"/>
          <w:i/>
          <w:sz w:val="18"/>
          <w:szCs w:val="18"/>
        </w:rPr>
        <w:t>vendedor</w:t>
      </w:r>
      <w:r w:rsidRPr="00D77D00">
        <w:rPr>
          <w:rFonts w:cstheme="minorHAnsi"/>
          <w:sz w:val="18"/>
          <w:szCs w:val="18"/>
        </w:rPr>
        <w:t xml:space="preserve">; em outras palavras, quando definimos o conteúdo </w:t>
      </w:r>
      <w:r w:rsidRPr="00D77D00">
        <w:rPr>
          <w:rFonts w:cstheme="minorHAnsi"/>
          <w:i/>
          <w:sz w:val="18"/>
          <w:szCs w:val="18"/>
        </w:rPr>
        <w:t>vendedor</w:t>
      </w:r>
      <w:r w:rsidRPr="00D77D00">
        <w:rPr>
          <w:rFonts w:cstheme="minorHAnsi"/>
          <w:sz w:val="18"/>
          <w:szCs w:val="18"/>
        </w:rPr>
        <w:t xml:space="preserve"> aludimos necessariamente a </w:t>
      </w:r>
      <w:r w:rsidRPr="00D77D00">
        <w:rPr>
          <w:rFonts w:cstheme="minorHAnsi"/>
          <w:i/>
          <w:sz w:val="18"/>
          <w:szCs w:val="18"/>
        </w:rPr>
        <w:t>vender</w:t>
      </w:r>
      <w:r w:rsidRPr="00D77D00">
        <w:rPr>
          <w:rFonts w:cstheme="minorHAnsi"/>
          <w:sz w:val="18"/>
          <w:szCs w:val="18"/>
        </w:rPr>
        <w:t xml:space="preserve"> (“a pessoa que vende”), mas quando definimos o conteúdo </w:t>
      </w:r>
      <w:r w:rsidRPr="00D77D00">
        <w:rPr>
          <w:rFonts w:cstheme="minorHAnsi"/>
          <w:i/>
          <w:sz w:val="18"/>
          <w:szCs w:val="18"/>
        </w:rPr>
        <w:t>vender</w:t>
      </w:r>
      <w:r w:rsidRPr="00D77D00">
        <w:rPr>
          <w:rFonts w:cstheme="minorHAnsi"/>
          <w:sz w:val="18"/>
          <w:szCs w:val="18"/>
        </w:rPr>
        <w:t xml:space="preserve">, prescindimos da referência ao conteúdo </w:t>
      </w:r>
      <w:r w:rsidRPr="00D77D00">
        <w:rPr>
          <w:rFonts w:cstheme="minorHAnsi"/>
          <w:i/>
          <w:sz w:val="18"/>
          <w:szCs w:val="18"/>
        </w:rPr>
        <w:t>vendedor</w:t>
      </w:r>
      <w:r w:rsidRPr="00D77D00">
        <w:rPr>
          <w:rFonts w:cstheme="minorHAnsi"/>
          <w:sz w:val="18"/>
          <w:szCs w:val="18"/>
        </w:rPr>
        <w:t xml:space="preserve">. Dizemos, então, que o conteúdo </w:t>
      </w:r>
      <w:r w:rsidRPr="00D77D00">
        <w:rPr>
          <w:rFonts w:cstheme="minorHAnsi"/>
          <w:i/>
          <w:sz w:val="18"/>
          <w:szCs w:val="18"/>
        </w:rPr>
        <w:t>vender</w:t>
      </w:r>
      <w:r w:rsidRPr="00D77D00">
        <w:rPr>
          <w:rFonts w:cstheme="minorHAnsi"/>
          <w:sz w:val="18"/>
          <w:szCs w:val="18"/>
        </w:rPr>
        <w:t xml:space="preserve"> é primário, em relação ao conteúdo </w:t>
      </w:r>
      <w:r w:rsidRPr="00D77D00">
        <w:rPr>
          <w:rFonts w:cstheme="minorHAnsi"/>
          <w:i/>
          <w:sz w:val="18"/>
          <w:szCs w:val="18"/>
        </w:rPr>
        <w:t>vendedor</w:t>
      </w:r>
      <w:r w:rsidRPr="00D77D00">
        <w:rPr>
          <w:rFonts w:cstheme="minorHAnsi"/>
          <w:sz w:val="18"/>
          <w:szCs w:val="18"/>
        </w:rPr>
        <w:t xml:space="preserve">, e este é secundário relativamente ao conteúdo </w:t>
      </w:r>
      <w:r w:rsidRPr="00D77D00">
        <w:rPr>
          <w:rFonts w:cstheme="minorHAnsi"/>
          <w:i/>
          <w:sz w:val="18"/>
          <w:szCs w:val="18"/>
        </w:rPr>
        <w:t>vender</w:t>
      </w:r>
      <w:r w:rsidRPr="00D77D00">
        <w:rPr>
          <w:rFonts w:cstheme="minorHAnsi"/>
          <w:sz w:val="18"/>
          <w:szCs w:val="18"/>
        </w:rPr>
        <w:t>.</w:t>
      </w:r>
    </w:p>
    <w:p w14:paraId="528B1ED1" w14:textId="77777777" w:rsidR="00822351" w:rsidRPr="00D77D00" w:rsidRDefault="00822351" w:rsidP="00204948">
      <w:pPr>
        <w:rPr>
          <w:rFonts w:cstheme="minorHAnsi"/>
          <w:sz w:val="18"/>
          <w:szCs w:val="18"/>
        </w:rPr>
      </w:pPr>
    </w:p>
    <w:p w14:paraId="3E2A1776" w14:textId="77777777" w:rsidR="00822351" w:rsidRPr="00D77D00" w:rsidRDefault="00822351" w:rsidP="00204948">
      <w:pPr>
        <w:rPr>
          <w:rFonts w:cstheme="minorHAnsi"/>
          <w:sz w:val="18"/>
          <w:szCs w:val="18"/>
        </w:rPr>
      </w:pPr>
      <w:r w:rsidRPr="00D77D00">
        <w:rPr>
          <w:rFonts w:cstheme="minorHAnsi"/>
          <w:sz w:val="18"/>
          <w:szCs w:val="18"/>
        </w:rPr>
        <w:t xml:space="preserve">É fácil perceber que as estruturas secundárias correspondem ao tradicional domínio da gramática da </w:t>
      </w:r>
      <w:r w:rsidRPr="00D77D00">
        <w:rPr>
          <w:rFonts w:cstheme="minorHAnsi"/>
          <w:i/>
          <w:sz w:val="18"/>
          <w:szCs w:val="18"/>
        </w:rPr>
        <w:t>formação de palavras</w:t>
      </w:r>
      <w:r w:rsidRPr="00D77D00">
        <w:rPr>
          <w:rFonts w:cstheme="minorHAnsi"/>
          <w:sz w:val="18"/>
          <w:szCs w:val="18"/>
        </w:rPr>
        <w:t xml:space="preserve">, as quais, depois de passarem pelos processos de formação próprios do idioma, são incorporadas ao léxico e continuam admitindo as mesmas determinações gramaticais explícitas dos termos primários. Isto é, se de </w:t>
      </w:r>
      <w:r w:rsidRPr="00D77D00">
        <w:rPr>
          <w:rFonts w:cstheme="minorHAnsi"/>
          <w:i/>
          <w:sz w:val="18"/>
          <w:szCs w:val="18"/>
        </w:rPr>
        <w:t>livro</w:t>
      </w:r>
      <w:r w:rsidRPr="00D77D00">
        <w:rPr>
          <w:rFonts w:cstheme="minorHAnsi"/>
          <w:sz w:val="18"/>
          <w:szCs w:val="18"/>
        </w:rPr>
        <w:t xml:space="preserve"> temos o termo secundário </w:t>
      </w:r>
      <w:r w:rsidRPr="00D77D00">
        <w:rPr>
          <w:rFonts w:cstheme="minorHAnsi"/>
          <w:i/>
          <w:sz w:val="18"/>
          <w:szCs w:val="18"/>
        </w:rPr>
        <w:t>livrinho</w:t>
      </w:r>
      <w:r w:rsidRPr="00D77D00">
        <w:rPr>
          <w:rFonts w:cstheme="minorHAnsi"/>
          <w:sz w:val="18"/>
          <w:szCs w:val="18"/>
        </w:rPr>
        <w:t xml:space="preserve">, este admite a determinação gramatical de plural que cabe a </w:t>
      </w:r>
      <w:r w:rsidRPr="00D77D00">
        <w:rPr>
          <w:rFonts w:cstheme="minorHAnsi"/>
          <w:i/>
          <w:sz w:val="18"/>
          <w:szCs w:val="18"/>
        </w:rPr>
        <w:t>livro</w:t>
      </w:r>
      <w:r w:rsidRPr="00D77D00">
        <w:rPr>
          <w:rFonts w:cstheme="minorHAnsi"/>
          <w:sz w:val="18"/>
          <w:szCs w:val="18"/>
        </w:rPr>
        <w:t xml:space="preserve">: </w:t>
      </w:r>
      <w:proofErr w:type="spellStart"/>
      <w:r w:rsidRPr="00D77D00">
        <w:rPr>
          <w:rFonts w:cstheme="minorHAnsi"/>
          <w:i/>
          <w:sz w:val="18"/>
          <w:szCs w:val="18"/>
        </w:rPr>
        <w:t>livro</w:t>
      </w:r>
      <w:r w:rsidRPr="00D77D00">
        <w:rPr>
          <w:rFonts w:cstheme="minorHAnsi"/>
          <w:sz w:val="18"/>
          <w:szCs w:val="18"/>
        </w:rPr>
        <w:t>-</w:t>
      </w:r>
      <w:r w:rsidRPr="00D77D00">
        <w:rPr>
          <w:rFonts w:cstheme="minorHAnsi"/>
          <w:i/>
          <w:sz w:val="18"/>
          <w:szCs w:val="18"/>
        </w:rPr>
        <w:t>livros</w:t>
      </w:r>
      <w:proofErr w:type="spellEnd"/>
      <w:r w:rsidRPr="00D77D00">
        <w:rPr>
          <w:rFonts w:cstheme="minorHAnsi"/>
          <w:sz w:val="18"/>
          <w:szCs w:val="18"/>
        </w:rPr>
        <w:t xml:space="preserve">, </w:t>
      </w:r>
      <w:proofErr w:type="spellStart"/>
      <w:r w:rsidRPr="00D77D00">
        <w:rPr>
          <w:rFonts w:cstheme="minorHAnsi"/>
          <w:i/>
          <w:sz w:val="18"/>
          <w:szCs w:val="18"/>
        </w:rPr>
        <w:t>livrinho</w:t>
      </w:r>
      <w:r w:rsidRPr="00D77D00">
        <w:rPr>
          <w:rFonts w:cstheme="minorHAnsi"/>
          <w:sz w:val="18"/>
          <w:szCs w:val="18"/>
        </w:rPr>
        <w:t>-</w:t>
      </w:r>
      <w:r w:rsidRPr="00D77D00">
        <w:rPr>
          <w:rFonts w:cstheme="minorHAnsi"/>
          <w:i/>
          <w:sz w:val="18"/>
          <w:szCs w:val="18"/>
        </w:rPr>
        <w:t>livrinhos</w:t>
      </w:r>
      <w:proofErr w:type="spellEnd"/>
      <w:r w:rsidRPr="00D77D00">
        <w:rPr>
          <w:rFonts w:cstheme="minorHAnsi"/>
          <w:sz w:val="18"/>
          <w:szCs w:val="18"/>
        </w:rPr>
        <w:t>. Os três tipos de estrutura secundária aqui enumerados (modificação, desenvolvimento e composição) se distinguem entre si pela determinação gramatical do termo primário.</w:t>
      </w:r>
    </w:p>
    <w:p w14:paraId="6FD2D40B" w14:textId="77777777" w:rsidR="00822351" w:rsidRPr="00D77D00" w:rsidRDefault="00822351" w:rsidP="00204948">
      <w:pPr>
        <w:rPr>
          <w:rFonts w:cstheme="minorHAnsi"/>
          <w:sz w:val="18"/>
          <w:szCs w:val="18"/>
        </w:rPr>
      </w:pPr>
    </w:p>
    <w:p w14:paraId="061DA375" w14:textId="77777777" w:rsidR="00822351" w:rsidRPr="00D77D00" w:rsidRDefault="00822351" w:rsidP="00204948">
      <w:pPr>
        <w:rPr>
          <w:rFonts w:cstheme="minorHAnsi"/>
          <w:sz w:val="18"/>
          <w:szCs w:val="18"/>
        </w:rPr>
      </w:pPr>
      <w:r w:rsidRPr="00D77D00">
        <w:rPr>
          <w:rFonts w:cstheme="minorHAnsi"/>
          <w:sz w:val="18"/>
          <w:szCs w:val="18"/>
        </w:rPr>
        <w:t xml:space="preserve">A modificação corresponde a uma determinação gramatical que não implica qualquer função frásica do termo primário modificado, mas apenas a qualificação deste termo ou, ainda, a repetição duma significação ou o acréscimo de uma orientação à ação do tempo primário, como ocorre nas formações diminutivas, nos coletivos, nos verbos formados com prefixos: </w:t>
      </w:r>
      <w:r w:rsidRPr="00D77D00">
        <w:rPr>
          <w:rFonts w:cstheme="minorHAnsi"/>
          <w:i/>
          <w:sz w:val="18"/>
          <w:szCs w:val="18"/>
        </w:rPr>
        <w:t>livro</w:t>
      </w:r>
      <w:r w:rsidRPr="00D77D00">
        <w:rPr>
          <w:rFonts w:cstheme="minorHAnsi"/>
          <w:sz w:val="18"/>
          <w:szCs w:val="18"/>
        </w:rPr>
        <w:t xml:space="preserve"> – </w:t>
      </w:r>
      <w:r w:rsidRPr="00D77D00">
        <w:rPr>
          <w:rFonts w:cstheme="minorHAnsi"/>
          <w:i/>
          <w:sz w:val="18"/>
          <w:szCs w:val="18"/>
        </w:rPr>
        <w:t>livrinho</w:t>
      </w:r>
      <w:r w:rsidRPr="00D77D00">
        <w:rPr>
          <w:rFonts w:cstheme="minorHAnsi"/>
          <w:sz w:val="18"/>
          <w:szCs w:val="18"/>
        </w:rPr>
        <w:t xml:space="preserve">; </w:t>
      </w:r>
      <w:r w:rsidRPr="00D77D00">
        <w:rPr>
          <w:rFonts w:cstheme="minorHAnsi"/>
          <w:i/>
          <w:sz w:val="18"/>
          <w:szCs w:val="18"/>
        </w:rPr>
        <w:t>dormir</w:t>
      </w:r>
      <w:r w:rsidRPr="00D77D00">
        <w:rPr>
          <w:rFonts w:cstheme="minorHAnsi"/>
          <w:sz w:val="18"/>
          <w:szCs w:val="18"/>
        </w:rPr>
        <w:t xml:space="preserve"> – </w:t>
      </w:r>
      <w:r w:rsidRPr="00D77D00">
        <w:rPr>
          <w:rFonts w:cstheme="minorHAnsi"/>
          <w:i/>
          <w:sz w:val="18"/>
          <w:szCs w:val="18"/>
        </w:rPr>
        <w:t>dormitar</w:t>
      </w:r>
      <w:r w:rsidRPr="00D77D00">
        <w:rPr>
          <w:rFonts w:cstheme="minorHAnsi"/>
          <w:sz w:val="18"/>
          <w:szCs w:val="18"/>
        </w:rPr>
        <w:t xml:space="preserve">; </w:t>
      </w:r>
      <w:r w:rsidRPr="00D77D00">
        <w:rPr>
          <w:rFonts w:cstheme="minorHAnsi"/>
          <w:i/>
          <w:sz w:val="18"/>
          <w:szCs w:val="18"/>
        </w:rPr>
        <w:t>laranja</w:t>
      </w:r>
      <w:r w:rsidRPr="00D77D00">
        <w:rPr>
          <w:rFonts w:cstheme="minorHAnsi"/>
          <w:sz w:val="18"/>
          <w:szCs w:val="18"/>
        </w:rPr>
        <w:t xml:space="preserve"> – </w:t>
      </w:r>
      <w:r w:rsidRPr="00D77D00">
        <w:rPr>
          <w:rFonts w:cstheme="minorHAnsi"/>
          <w:i/>
          <w:sz w:val="18"/>
          <w:szCs w:val="18"/>
        </w:rPr>
        <w:t>laranjal</w:t>
      </w:r>
      <w:r w:rsidRPr="00D77D00">
        <w:rPr>
          <w:rFonts w:cstheme="minorHAnsi"/>
          <w:sz w:val="18"/>
          <w:szCs w:val="18"/>
        </w:rPr>
        <w:t xml:space="preserve">; </w:t>
      </w:r>
      <w:proofErr w:type="spellStart"/>
      <w:r w:rsidRPr="00D77D00">
        <w:rPr>
          <w:rFonts w:cstheme="minorHAnsi"/>
          <w:i/>
          <w:sz w:val="18"/>
          <w:szCs w:val="18"/>
        </w:rPr>
        <w:t>cantar</w:t>
      </w:r>
      <w:r w:rsidRPr="00D77D00">
        <w:rPr>
          <w:rFonts w:cstheme="minorHAnsi"/>
          <w:sz w:val="18"/>
          <w:szCs w:val="18"/>
        </w:rPr>
        <w:t>-</w:t>
      </w:r>
      <w:proofErr w:type="spellEnd"/>
      <w:r w:rsidRPr="00D77D00">
        <w:rPr>
          <w:rFonts w:cstheme="minorHAnsi"/>
          <w:sz w:val="18"/>
          <w:szCs w:val="18"/>
        </w:rPr>
        <w:t xml:space="preserve"> </w:t>
      </w:r>
      <w:r w:rsidRPr="00D77D00">
        <w:rPr>
          <w:rFonts w:cstheme="minorHAnsi"/>
          <w:i/>
          <w:sz w:val="18"/>
          <w:szCs w:val="18"/>
        </w:rPr>
        <w:t>cantarolar</w:t>
      </w:r>
      <w:r w:rsidRPr="00D77D00">
        <w:rPr>
          <w:rFonts w:cstheme="minorHAnsi"/>
          <w:sz w:val="18"/>
          <w:szCs w:val="18"/>
        </w:rPr>
        <w:t xml:space="preserve">; </w:t>
      </w:r>
      <w:r w:rsidRPr="00D77D00">
        <w:rPr>
          <w:rFonts w:cstheme="minorHAnsi"/>
          <w:i/>
          <w:sz w:val="18"/>
          <w:szCs w:val="18"/>
        </w:rPr>
        <w:t>ver</w:t>
      </w:r>
      <w:r w:rsidRPr="00D77D00">
        <w:rPr>
          <w:rFonts w:cstheme="minorHAnsi"/>
          <w:sz w:val="18"/>
          <w:szCs w:val="18"/>
        </w:rPr>
        <w:t xml:space="preserve"> – </w:t>
      </w:r>
      <w:r w:rsidRPr="00D77D00">
        <w:rPr>
          <w:rFonts w:cstheme="minorHAnsi"/>
          <w:i/>
          <w:sz w:val="18"/>
          <w:szCs w:val="18"/>
        </w:rPr>
        <w:t>rever</w:t>
      </w:r>
      <w:r w:rsidRPr="00D77D00">
        <w:rPr>
          <w:rFonts w:cstheme="minorHAnsi"/>
          <w:sz w:val="18"/>
          <w:szCs w:val="18"/>
        </w:rPr>
        <w:t xml:space="preserve"> – </w:t>
      </w:r>
      <w:r w:rsidRPr="00D77D00">
        <w:rPr>
          <w:rFonts w:cstheme="minorHAnsi"/>
          <w:i/>
          <w:sz w:val="18"/>
          <w:szCs w:val="18"/>
        </w:rPr>
        <w:t>prever</w:t>
      </w:r>
      <w:r w:rsidRPr="00D77D00">
        <w:rPr>
          <w:rFonts w:cstheme="minorHAnsi"/>
          <w:sz w:val="18"/>
          <w:szCs w:val="18"/>
        </w:rPr>
        <w:t xml:space="preserve">; </w:t>
      </w:r>
      <w:r w:rsidRPr="00D77D00">
        <w:rPr>
          <w:rFonts w:cstheme="minorHAnsi"/>
          <w:i/>
          <w:sz w:val="18"/>
          <w:szCs w:val="18"/>
        </w:rPr>
        <w:t>seguir</w:t>
      </w:r>
      <w:r w:rsidRPr="00D77D00">
        <w:rPr>
          <w:rFonts w:cstheme="minorHAnsi"/>
          <w:sz w:val="18"/>
          <w:szCs w:val="18"/>
        </w:rPr>
        <w:t xml:space="preserve"> – </w:t>
      </w:r>
      <w:r w:rsidRPr="00D77D00">
        <w:rPr>
          <w:rFonts w:cstheme="minorHAnsi"/>
          <w:i/>
          <w:sz w:val="18"/>
          <w:szCs w:val="18"/>
        </w:rPr>
        <w:t>perseguir</w:t>
      </w:r>
      <w:r w:rsidRPr="00D77D00">
        <w:rPr>
          <w:rFonts w:cstheme="minorHAnsi"/>
          <w:sz w:val="18"/>
          <w:szCs w:val="18"/>
        </w:rPr>
        <w:t xml:space="preserve"> – </w:t>
      </w:r>
      <w:r w:rsidRPr="00D77D00">
        <w:rPr>
          <w:rFonts w:cstheme="minorHAnsi"/>
          <w:i/>
          <w:sz w:val="18"/>
          <w:szCs w:val="18"/>
        </w:rPr>
        <w:t>prosseguir</w:t>
      </w:r>
      <w:r w:rsidRPr="00D77D00">
        <w:rPr>
          <w:rFonts w:cstheme="minorHAnsi"/>
          <w:sz w:val="18"/>
          <w:szCs w:val="18"/>
        </w:rPr>
        <w:t>, etc.</w:t>
      </w:r>
    </w:p>
    <w:p w14:paraId="3A1483EA" w14:textId="77777777" w:rsidR="00822351" w:rsidRPr="00D77D00" w:rsidRDefault="00822351" w:rsidP="00204948">
      <w:pPr>
        <w:rPr>
          <w:rFonts w:cstheme="minorHAnsi"/>
          <w:sz w:val="18"/>
          <w:szCs w:val="18"/>
        </w:rPr>
      </w:pPr>
    </w:p>
    <w:p w14:paraId="40157BA1" w14:textId="77777777" w:rsidR="00822351" w:rsidRPr="00D77D00" w:rsidRDefault="00822351" w:rsidP="00204948">
      <w:pPr>
        <w:rPr>
          <w:rFonts w:cstheme="minorHAnsi"/>
          <w:i/>
          <w:sz w:val="18"/>
          <w:szCs w:val="18"/>
        </w:rPr>
      </w:pPr>
      <w:r w:rsidRPr="00D77D00">
        <w:rPr>
          <w:rFonts w:cstheme="minorHAnsi"/>
          <w:sz w:val="18"/>
          <w:szCs w:val="18"/>
        </w:rPr>
        <w:t xml:space="preserve">O desenvolvimento corresponde a uma determinação gramatical que implica uma função frásica específica do termo primário, isto é, implica uma alteração da categoria verbal do termo primário. Assim, </w:t>
      </w:r>
      <w:r w:rsidRPr="00D77D00">
        <w:rPr>
          <w:rFonts w:cstheme="minorHAnsi"/>
          <w:i/>
          <w:sz w:val="18"/>
          <w:szCs w:val="18"/>
        </w:rPr>
        <w:t>belo</w:t>
      </w:r>
      <w:r w:rsidRPr="00D77D00">
        <w:rPr>
          <w:rFonts w:cstheme="minorHAnsi"/>
          <w:sz w:val="18"/>
          <w:szCs w:val="18"/>
        </w:rPr>
        <w:t xml:space="preserve"> + função predicativa = </w:t>
      </w:r>
      <w:r w:rsidRPr="00D77D00">
        <w:rPr>
          <w:rFonts w:cstheme="minorHAnsi"/>
          <w:i/>
          <w:sz w:val="18"/>
          <w:szCs w:val="18"/>
        </w:rPr>
        <w:t>beleza</w:t>
      </w:r>
      <w:r w:rsidRPr="00D77D00">
        <w:rPr>
          <w:rFonts w:cstheme="minorHAnsi"/>
          <w:sz w:val="18"/>
          <w:szCs w:val="18"/>
        </w:rPr>
        <w:t xml:space="preserve"> (“o que é belo”); </w:t>
      </w:r>
      <w:r w:rsidRPr="00D77D00">
        <w:rPr>
          <w:rFonts w:cstheme="minorHAnsi"/>
          <w:i/>
          <w:sz w:val="18"/>
          <w:szCs w:val="18"/>
        </w:rPr>
        <w:t xml:space="preserve">partir </w:t>
      </w:r>
      <w:r w:rsidRPr="00D77D00">
        <w:rPr>
          <w:rFonts w:cstheme="minorHAnsi"/>
          <w:sz w:val="18"/>
          <w:szCs w:val="18"/>
        </w:rPr>
        <w:t xml:space="preserve">+ função predicativa = </w:t>
      </w:r>
      <w:r w:rsidRPr="00D77D00">
        <w:rPr>
          <w:rFonts w:cstheme="minorHAnsi"/>
          <w:i/>
          <w:sz w:val="18"/>
          <w:szCs w:val="18"/>
        </w:rPr>
        <w:t>partida</w:t>
      </w:r>
      <w:r w:rsidRPr="00D77D00">
        <w:rPr>
          <w:rFonts w:cstheme="minorHAnsi"/>
          <w:sz w:val="18"/>
          <w:szCs w:val="18"/>
        </w:rPr>
        <w:t xml:space="preserve"> (“o fato de partir”); </w:t>
      </w:r>
      <w:r w:rsidRPr="00D77D00">
        <w:rPr>
          <w:rFonts w:cstheme="minorHAnsi"/>
          <w:i/>
          <w:sz w:val="18"/>
          <w:szCs w:val="18"/>
        </w:rPr>
        <w:t>branco</w:t>
      </w:r>
      <w:r w:rsidRPr="00D77D00">
        <w:rPr>
          <w:rFonts w:cstheme="minorHAnsi"/>
          <w:sz w:val="18"/>
          <w:szCs w:val="18"/>
        </w:rPr>
        <w:t xml:space="preserve"> + função epiteto = </w:t>
      </w:r>
      <w:r w:rsidRPr="00D77D00">
        <w:rPr>
          <w:rFonts w:cstheme="minorHAnsi"/>
          <w:i/>
          <w:sz w:val="18"/>
          <w:szCs w:val="18"/>
        </w:rPr>
        <w:t>o branco</w:t>
      </w:r>
      <w:r w:rsidRPr="00D77D00">
        <w:rPr>
          <w:rFonts w:cstheme="minorHAnsi"/>
          <w:sz w:val="18"/>
          <w:szCs w:val="18"/>
        </w:rPr>
        <w:t xml:space="preserve">; </w:t>
      </w:r>
      <w:r w:rsidRPr="00D77D00">
        <w:rPr>
          <w:rFonts w:cstheme="minorHAnsi"/>
          <w:i/>
          <w:sz w:val="18"/>
          <w:szCs w:val="18"/>
        </w:rPr>
        <w:t>civil</w:t>
      </w:r>
      <w:r w:rsidRPr="00D77D00">
        <w:rPr>
          <w:rFonts w:cstheme="minorHAnsi"/>
          <w:sz w:val="18"/>
          <w:szCs w:val="18"/>
        </w:rPr>
        <w:t xml:space="preserve"> – </w:t>
      </w:r>
      <w:r w:rsidRPr="00D77D00">
        <w:rPr>
          <w:rFonts w:cstheme="minorHAnsi"/>
          <w:i/>
          <w:sz w:val="18"/>
          <w:szCs w:val="18"/>
        </w:rPr>
        <w:t>civilizar</w:t>
      </w:r>
      <w:r w:rsidRPr="00D77D00">
        <w:rPr>
          <w:rFonts w:cstheme="minorHAnsi"/>
          <w:sz w:val="18"/>
          <w:szCs w:val="18"/>
        </w:rPr>
        <w:t xml:space="preserve"> – </w:t>
      </w:r>
      <w:r w:rsidRPr="00D77D00">
        <w:rPr>
          <w:rFonts w:cstheme="minorHAnsi"/>
          <w:i/>
          <w:sz w:val="18"/>
          <w:szCs w:val="18"/>
        </w:rPr>
        <w:t>civilização.</w:t>
      </w:r>
    </w:p>
    <w:p w14:paraId="13349E3E" w14:textId="77777777" w:rsidR="00822351" w:rsidRPr="00D77D00" w:rsidRDefault="00822351" w:rsidP="00204948">
      <w:pPr>
        <w:rPr>
          <w:rFonts w:cstheme="minorHAnsi"/>
          <w:sz w:val="18"/>
          <w:szCs w:val="18"/>
        </w:rPr>
      </w:pPr>
    </w:p>
    <w:p w14:paraId="64A76053" w14:textId="396A92A4" w:rsidR="00822351" w:rsidRPr="00D77D00" w:rsidRDefault="00822351" w:rsidP="00204948">
      <w:pPr>
        <w:rPr>
          <w:rFonts w:cstheme="minorHAnsi"/>
          <w:sz w:val="18"/>
          <w:szCs w:val="18"/>
        </w:rPr>
      </w:pPr>
      <w:r w:rsidRPr="00D77D00">
        <w:rPr>
          <w:rFonts w:cstheme="minorHAnsi"/>
          <w:sz w:val="18"/>
          <w:szCs w:val="18"/>
        </w:rPr>
        <w:t xml:space="preserve">Além da mudança de função frásica (substantivo muda-se em adjetivo; muda-se em substantivo, etc.), o desenvolvimento implica uma desconcentração ou generalização da significação, quando comparada com a base do desenvolvimento: assim, </w:t>
      </w:r>
      <w:r w:rsidRPr="00D77D00">
        <w:rPr>
          <w:rFonts w:cstheme="minorHAnsi"/>
          <w:i/>
          <w:sz w:val="18"/>
          <w:szCs w:val="18"/>
        </w:rPr>
        <w:t>prata</w:t>
      </w:r>
      <w:r w:rsidRPr="00D77D00">
        <w:rPr>
          <w:rFonts w:cstheme="minorHAnsi"/>
          <w:sz w:val="18"/>
          <w:szCs w:val="18"/>
        </w:rPr>
        <w:t xml:space="preserve"> – </w:t>
      </w:r>
      <w:r w:rsidRPr="00D77D00">
        <w:rPr>
          <w:rFonts w:cstheme="minorHAnsi"/>
          <w:i/>
          <w:sz w:val="18"/>
          <w:szCs w:val="18"/>
        </w:rPr>
        <w:t>prateado</w:t>
      </w:r>
      <w:r w:rsidRPr="00D77D00">
        <w:rPr>
          <w:rFonts w:cstheme="minorHAnsi"/>
          <w:sz w:val="18"/>
          <w:szCs w:val="18"/>
        </w:rPr>
        <w:t xml:space="preserve"> ou </w:t>
      </w:r>
      <w:r w:rsidRPr="00D77D00">
        <w:rPr>
          <w:rFonts w:cstheme="minorHAnsi"/>
          <w:i/>
          <w:sz w:val="18"/>
          <w:szCs w:val="18"/>
        </w:rPr>
        <w:t>audição</w:t>
      </w:r>
      <w:r w:rsidRPr="00D77D00">
        <w:rPr>
          <w:rFonts w:cstheme="minorHAnsi"/>
          <w:sz w:val="18"/>
          <w:szCs w:val="18"/>
        </w:rPr>
        <w:t xml:space="preserve"> (“ato de ouvir”) – </w:t>
      </w:r>
      <w:r w:rsidRPr="00D77D00">
        <w:rPr>
          <w:rFonts w:cstheme="minorHAnsi"/>
          <w:i/>
          <w:sz w:val="18"/>
          <w:szCs w:val="18"/>
        </w:rPr>
        <w:t>audível</w:t>
      </w:r>
      <w:r w:rsidRPr="00D77D00">
        <w:rPr>
          <w:rFonts w:cstheme="minorHAnsi"/>
          <w:sz w:val="18"/>
          <w:szCs w:val="18"/>
        </w:rPr>
        <w:t xml:space="preserve"> (“qualidade do que se pode ouvir”).</w:t>
      </w:r>
    </w:p>
    <w:p w14:paraId="04274C03" w14:textId="77777777" w:rsidR="00822351" w:rsidRPr="00D77D00" w:rsidRDefault="00822351" w:rsidP="00204948">
      <w:pPr>
        <w:rPr>
          <w:rFonts w:cstheme="minorHAnsi"/>
          <w:sz w:val="18"/>
          <w:szCs w:val="18"/>
        </w:rPr>
      </w:pPr>
    </w:p>
    <w:p w14:paraId="729BCC3B" w14:textId="77777777" w:rsidR="00822351" w:rsidRPr="00D77D00" w:rsidRDefault="00822351" w:rsidP="00204948">
      <w:pPr>
        <w:rPr>
          <w:rFonts w:cstheme="minorHAnsi"/>
          <w:sz w:val="18"/>
          <w:szCs w:val="18"/>
        </w:rPr>
      </w:pPr>
      <w:r w:rsidRPr="00D77D00">
        <w:rPr>
          <w:rFonts w:cstheme="minorHAnsi"/>
          <w:sz w:val="18"/>
          <w:szCs w:val="18"/>
        </w:rPr>
        <w:t xml:space="preserve">Um termo que surgiu de um desenvolvimento pode ser base de outro termo desenvolvido: </w:t>
      </w:r>
      <w:r w:rsidRPr="00D77D00">
        <w:rPr>
          <w:rFonts w:cstheme="minorHAnsi"/>
          <w:i/>
          <w:sz w:val="18"/>
          <w:szCs w:val="18"/>
        </w:rPr>
        <w:t>rico</w:t>
      </w:r>
      <w:r w:rsidRPr="00D77D00">
        <w:rPr>
          <w:rFonts w:cstheme="minorHAnsi"/>
          <w:sz w:val="18"/>
          <w:szCs w:val="18"/>
        </w:rPr>
        <w:t xml:space="preserve"> – </w:t>
      </w:r>
      <w:r w:rsidRPr="00D77D00">
        <w:rPr>
          <w:rFonts w:cstheme="minorHAnsi"/>
          <w:i/>
          <w:sz w:val="18"/>
          <w:szCs w:val="18"/>
        </w:rPr>
        <w:t>enriquecer</w:t>
      </w:r>
      <w:r w:rsidRPr="00D77D00">
        <w:rPr>
          <w:rFonts w:cstheme="minorHAnsi"/>
          <w:sz w:val="18"/>
          <w:szCs w:val="18"/>
        </w:rPr>
        <w:t xml:space="preserve"> – </w:t>
      </w:r>
      <w:r w:rsidRPr="00D77D00">
        <w:rPr>
          <w:rFonts w:cstheme="minorHAnsi"/>
          <w:i/>
          <w:sz w:val="18"/>
          <w:szCs w:val="18"/>
        </w:rPr>
        <w:t>enriquecimento</w:t>
      </w:r>
      <w:r w:rsidRPr="00D77D00">
        <w:rPr>
          <w:rFonts w:cstheme="minorHAnsi"/>
          <w:sz w:val="18"/>
          <w:szCs w:val="18"/>
        </w:rPr>
        <w:t xml:space="preserve">. Neste procedimento em série, pode-se saltar uma etapa, isto é, pode-se criar um termo sem que exista na norma da língua o termo implicado anteriormente. Comparem-se as séries plenas: </w:t>
      </w:r>
      <w:r w:rsidRPr="00D77D00">
        <w:rPr>
          <w:rFonts w:cstheme="minorHAnsi"/>
          <w:i/>
          <w:sz w:val="18"/>
          <w:szCs w:val="18"/>
        </w:rPr>
        <w:t>fala</w:t>
      </w:r>
      <w:r w:rsidRPr="00D77D00">
        <w:rPr>
          <w:rFonts w:cstheme="minorHAnsi"/>
          <w:sz w:val="18"/>
          <w:szCs w:val="18"/>
        </w:rPr>
        <w:t xml:space="preserve"> – </w:t>
      </w:r>
      <w:r w:rsidRPr="00D77D00">
        <w:rPr>
          <w:rFonts w:cstheme="minorHAnsi"/>
          <w:i/>
          <w:sz w:val="18"/>
          <w:szCs w:val="18"/>
        </w:rPr>
        <w:t>falar</w:t>
      </w:r>
      <w:r w:rsidRPr="00D77D00">
        <w:rPr>
          <w:rFonts w:cstheme="minorHAnsi"/>
          <w:sz w:val="18"/>
          <w:szCs w:val="18"/>
        </w:rPr>
        <w:t xml:space="preserve"> – </w:t>
      </w:r>
      <w:r w:rsidRPr="00D77D00">
        <w:rPr>
          <w:rFonts w:cstheme="minorHAnsi"/>
          <w:i/>
          <w:sz w:val="18"/>
          <w:szCs w:val="18"/>
        </w:rPr>
        <w:t>falado</w:t>
      </w:r>
      <w:r w:rsidRPr="00D77D00">
        <w:rPr>
          <w:rFonts w:cstheme="minorHAnsi"/>
          <w:sz w:val="18"/>
          <w:szCs w:val="18"/>
        </w:rPr>
        <w:t xml:space="preserve">; </w:t>
      </w:r>
      <w:r w:rsidRPr="00D77D00">
        <w:rPr>
          <w:rFonts w:cstheme="minorHAnsi"/>
          <w:i/>
          <w:sz w:val="18"/>
          <w:szCs w:val="18"/>
        </w:rPr>
        <w:t>visita</w:t>
      </w:r>
      <w:r w:rsidRPr="00D77D00">
        <w:rPr>
          <w:rFonts w:cstheme="minorHAnsi"/>
          <w:sz w:val="18"/>
          <w:szCs w:val="18"/>
        </w:rPr>
        <w:t xml:space="preserve"> – </w:t>
      </w:r>
      <w:r w:rsidRPr="00D77D00">
        <w:rPr>
          <w:rFonts w:cstheme="minorHAnsi"/>
          <w:i/>
          <w:sz w:val="18"/>
          <w:szCs w:val="18"/>
        </w:rPr>
        <w:t>visitar</w:t>
      </w:r>
      <w:r w:rsidRPr="00D77D00">
        <w:rPr>
          <w:rFonts w:cstheme="minorHAnsi"/>
          <w:sz w:val="18"/>
          <w:szCs w:val="18"/>
        </w:rPr>
        <w:t xml:space="preserve"> – </w:t>
      </w:r>
      <w:r w:rsidRPr="00D77D00">
        <w:rPr>
          <w:rFonts w:cstheme="minorHAnsi"/>
          <w:i/>
          <w:sz w:val="18"/>
          <w:szCs w:val="18"/>
        </w:rPr>
        <w:t>visitante</w:t>
      </w:r>
      <w:r w:rsidRPr="00D77D00">
        <w:rPr>
          <w:rFonts w:cstheme="minorHAnsi"/>
          <w:sz w:val="18"/>
          <w:szCs w:val="18"/>
        </w:rPr>
        <w:t xml:space="preserve"> com as séries destituídas de </w:t>
      </w:r>
      <w:proofErr w:type="spellStart"/>
      <w:r w:rsidRPr="00D77D00">
        <w:rPr>
          <w:rFonts w:cstheme="minorHAnsi"/>
          <w:sz w:val="18"/>
          <w:szCs w:val="18"/>
        </w:rPr>
        <w:t>verbo-base</w:t>
      </w:r>
      <w:proofErr w:type="spellEnd"/>
      <w:r w:rsidRPr="00D77D00">
        <w:rPr>
          <w:rFonts w:cstheme="minorHAnsi"/>
          <w:sz w:val="18"/>
          <w:szCs w:val="18"/>
        </w:rPr>
        <w:t xml:space="preserve"> do adjetivo do final do processo de desenvolvimento: </w:t>
      </w:r>
      <w:r w:rsidRPr="00D77D00">
        <w:rPr>
          <w:rFonts w:cstheme="minorHAnsi"/>
          <w:i/>
          <w:sz w:val="18"/>
          <w:szCs w:val="18"/>
        </w:rPr>
        <w:t>barba</w:t>
      </w:r>
      <w:r w:rsidRPr="00D77D00">
        <w:rPr>
          <w:rFonts w:cstheme="minorHAnsi"/>
          <w:sz w:val="18"/>
          <w:szCs w:val="18"/>
        </w:rPr>
        <w:t xml:space="preserve"> – verbo – </w:t>
      </w:r>
      <w:r w:rsidRPr="00D77D00">
        <w:rPr>
          <w:rFonts w:cstheme="minorHAnsi"/>
          <w:i/>
          <w:sz w:val="18"/>
          <w:szCs w:val="18"/>
        </w:rPr>
        <w:t>barbado</w:t>
      </w:r>
      <w:r w:rsidRPr="00D77D00">
        <w:rPr>
          <w:rFonts w:cstheme="minorHAnsi"/>
          <w:sz w:val="18"/>
          <w:szCs w:val="18"/>
        </w:rPr>
        <w:t xml:space="preserve">, </w:t>
      </w:r>
      <w:r w:rsidRPr="00D77D00">
        <w:rPr>
          <w:rFonts w:cstheme="minorHAnsi"/>
          <w:i/>
          <w:sz w:val="18"/>
          <w:szCs w:val="18"/>
        </w:rPr>
        <w:t>farsa</w:t>
      </w:r>
      <w:r w:rsidRPr="00D77D00">
        <w:rPr>
          <w:rFonts w:cstheme="minorHAnsi"/>
          <w:sz w:val="18"/>
          <w:szCs w:val="18"/>
        </w:rPr>
        <w:t xml:space="preserve"> – verbo – </w:t>
      </w:r>
      <w:r w:rsidRPr="00D77D00">
        <w:rPr>
          <w:rFonts w:cstheme="minorHAnsi"/>
          <w:i/>
          <w:sz w:val="18"/>
          <w:szCs w:val="18"/>
        </w:rPr>
        <w:t>farsante</w:t>
      </w:r>
      <w:r w:rsidRPr="00D77D00">
        <w:rPr>
          <w:rFonts w:cstheme="minorHAnsi"/>
          <w:sz w:val="18"/>
          <w:szCs w:val="18"/>
        </w:rPr>
        <w:t xml:space="preserve">. Outro </w:t>
      </w:r>
      <w:proofErr w:type="spellStart"/>
      <w:r w:rsidRPr="00D77D00">
        <w:rPr>
          <w:rFonts w:cstheme="minorHAnsi"/>
          <w:sz w:val="18"/>
          <w:szCs w:val="18"/>
        </w:rPr>
        <w:t>aspecto</w:t>
      </w:r>
      <w:proofErr w:type="spellEnd"/>
      <w:r w:rsidRPr="00D77D00">
        <w:rPr>
          <w:rFonts w:cstheme="minorHAnsi"/>
          <w:sz w:val="18"/>
          <w:szCs w:val="18"/>
        </w:rPr>
        <w:t xml:space="preserve"> digno de nota no desenvolvimento é a possibilidade da existência de homófonos resultantes de bases diferentes: </w:t>
      </w:r>
      <w:r w:rsidRPr="00D77D00">
        <w:rPr>
          <w:rFonts w:cstheme="minorHAnsi"/>
          <w:i/>
          <w:sz w:val="18"/>
          <w:szCs w:val="18"/>
        </w:rPr>
        <w:t>matar</w:t>
      </w:r>
      <w:r w:rsidRPr="00D77D00">
        <w:rPr>
          <w:rFonts w:cstheme="minorHAnsi"/>
          <w:sz w:val="18"/>
          <w:szCs w:val="18"/>
        </w:rPr>
        <w:t xml:space="preserve"> – </w:t>
      </w:r>
      <w:r w:rsidRPr="00D77D00">
        <w:rPr>
          <w:rFonts w:cstheme="minorHAnsi"/>
          <w:i/>
          <w:sz w:val="18"/>
          <w:szCs w:val="18"/>
        </w:rPr>
        <w:t>morto</w:t>
      </w:r>
      <w:r w:rsidRPr="00D77D00">
        <w:rPr>
          <w:rFonts w:cstheme="minorHAnsi"/>
          <w:sz w:val="18"/>
          <w:szCs w:val="18"/>
        </w:rPr>
        <w:t xml:space="preserve"> (ao lado de </w:t>
      </w:r>
      <w:r w:rsidRPr="00D77D00">
        <w:rPr>
          <w:rFonts w:cstheme="minorHAnsi"/>
          <w:i/>
          <w:sz w:val="18"/>
          <w:szCs w:val="18"/>
        </w:rPr>
        <w:t>matado</w:t>
      </w:r>
      <w:r w:rsidRPr="00D77D00">
        <w:rPr>
          <w:rFonts w:cstheme="minorHAnsi"/>
          <w:sz w:val="18"/>
          <w:szCs w:val="18"/>
        </w:rPr>
        <w:t xml:space="preserve">), </w:t>
      </w:r>
      <w:r w:rsidRPr="00D77D00">
        <w:rPr>
          <w:rFonts w:cstheme="minorHAnsi"/>
          <w:i/>
          <w:sz w:val="18"/>
          <w:szCs w:val="18"/>
        </w:rPr>
        <w:t>morrer</w:t>
      </w:r>
      <w:r w:rsidRPr="00D77D00">
        <w:rPr>
          <w:rFonts w:cstheme="minorHAnsi"/>
          <w:sz w:val="18"/>
          <w:szCs w:val="18"/>
        </w:rPr>
        <w:t xml:space="preserve"> – </w:t>
      </w:r>
      <w:r w:rsidRPr="00D77D00">
        <w:rPr>
          <w:rFonts w:cstheme="minorHAnsi"/>
          <w:i/>
          <w:sz w:val="18"/>
          <w:szCs w:val="18"/>
        </w:rPr>
        <w:t>morto</w:t>
      </w:r>
      <w:r w:rsidRPr="00D77D00">
        <w:rPr>
          <w:rFonts w:cstheme="minorHAnsi"/>
          <w:sz w:val="18"/>
          <w:szCs w:val="18"/>
        </w:rPr>
        <w:t>. Assinale-se que pode haver combinação da modificação com desenvolvimento: ver – rever (</w:t>
      </w:r>
      <w:proofErr w:type="spellStart"/>
      <w:r w:rsidRPr="00D77D00">
        <w:rPr>
          <w:rFonts w:cstheme="minorHAnsi"/>
          <w:sz w:val="18"/>
          <w:szCs w:val="18"/>
        </w:rPr>
        <w:t>modif</w:t>
      </w:r>
      <w:proofErr w:type="spellEnd"/>
      <w:r w:rsidRPr="00D77D00">
        <w:rPr>
          <w:rFonts w:cstheme="minorHAnsi"/>
          <w:sz w:val="18"/>
          <w:szCs w:val="18"/>
        </w:rPr>
        <w:t>.) – revisão (</w:t>
      </w:r>
      <w:proofErr w:type="spellStart"/>
      <w:r w:rsidRPr="00D77D00">
        <w:rPr>
          <w:rFonts w:cstheme="minorHAnsi"/>
          <w:sz w:val="18"/>
          <w:szCs w:val="18"/>
        </w:rPr>
        <w:t>desenv</w:t>
      </w:r>
      <w:proofErr w:type="spellEnd"/>
      <w:r w:rsidRPr="00D77D00">
        <w:rPr>
          <w:rFonts w:cstheme="minorHAnsi"/>
          <w:sz w:val="18"/>
          <w:szCs w:val="18"/>
        </w:rPr>
        <w:t>.); cobrir – (</w:t>
      </w:r>
      <w:proofErr w:type="spellStart"/>
      <w:r w:rsidRPr="00D77D00">
        <w:rPr>
          <w:rFonts w:cstheme="minorHAnsi"/>
          <w:sz w:val="18"/>
          <w:szCs w:val="18"/>
        </w:rPr>
        <w:t>desenv</w:t>
      </w:r>
      <w:proofErr w:type="spellEnd"/>
      <w:r w:rsidRPr="00D77D00">
        <w:rPr>
          <w:rFonts w:cstheme="minorHAnsi"/>
          <w:sz w:val="18"/>
          <w:szCs w:val="18"/>
        </w:rPr>
        <w:t>) - descobrir (</w:t>
      </w:r>
      <w:proofErr w:type="spellStart"/>
      <w:r w:rsidRPr="00D77D00">
        <w:rPr>
          <w:rFonts w:cstheme="minorHAnsi"/>
          <w:sz w:val="18"/>
          <w:szCs w:val="18"/>
        </w:rPr>
        <w:t>modif</w:t>
      </w:r>
      <w:proofErr w:type="spellEnd"/>
      <w:r w:rsidRPr="00D77D00">
        <w:rPr>
          <w:rFonts w:cstheme="minorHAnsi"/>
          <w:sz w:val="18"/>
          <w:szCs w:val="18"/>
        </w:rPr>
        <w:t>.) – descobrimento (</w:t>
      </w:r>
      <w:proofErr w:type="spellStart"/>
      <w:r w:rsidRPr="00D77D00">
        <w:rPr>
          <w:rFonts w:cstheme="minorHAnsi"/>
          <w:sz w:val="18"/>
          <w:szCs w:val="18"/>
        </w:rPr>
        <w:t>desenv</w:t>
      </w:r>
      <w:proofErr w:type="spellEnd"/>
      <w:r w:rsidRPr="00D77D00">
        <w:rPr>
          <w:rFonts w:cstheme="minorHAnsi"/>
          <w:sz w:val="18"/>
          <w:szCs w:val="18"/>
        </w:rPr>
        <w:t>.).</w:t>
      </w:r>
    </w:p>
    <w:p w14:paraId="5DF6D5AA" w14:textId="77777777" w:rsidR="00822351" w:rsidRPr="00D77D00" w:rsidRDefault="00822351" w:rsidP="00204948">
      <w:pPr>
        <w:rPr>
          <w:rFonts w:cstheme="minorHAnsi"/>
          <w:sz w:val="18"/>
          <w:szCs w:val="18"/>
        </w:rPr>
      </w:pPr>
    </w:p>
    <w:p w14:paraId="616FB9B1" w14:textId="77777777" w:rsidR="00822351" w:rsidRPr="00D77D00" w:rsidRDefault="00822351" w:rsidP="00204948">
      <w:pPr>
        <w:rPr>
          <w:rFonts w:cstheme="minorHAnsi"/>
          <w:sz w:val="18"/>
          <w:szCs w:val="18"/>
        </w:rPr>
      </w:pPr>
      <w:r w:rsidRPr="00D77D00">
        <w:rPr>
          <w:rFonts w:cstheme="minorHAnsi"/>
          <w:sz w:val="18"/>
          <w:szCs w:val="18"/>
        </w:rPr>
        <w:t xml:space="preserve">A composição implica sempre a presença de dois elementos básicos unidos por uma relação gramatical. Há dois tipos de composição: um em que um dos elementos combinados é de natureza pronominal genérica – como “alguém”, “algo”, tipo a que Coseriu chama </w:t>
      </w:r>
      <w:r w:rsidRPr="00D77D00">
        <w:rPr>
          <w:rFonts w:cstheme="minorHAnsi"/>
          <w:i/>
          <w:sz w:val="18"/>
          <w:szCs w:val="18"/>
        </w:rPr>
        <w:t xml:space="preserve">composição </w:t>
      </w:r>
      <w:proofErr w:type="spellStart"/>
      <w:r w:rsidRPr="00D77D00">
        <w:rPr>
          <w:rFonts w:cstheme="minorHAnsi"/>
          <w:i/>
          <w:sz w:val="18"/>
          <w:szCs w:val="18"/>
        </w:rPr>
        <w:t>prolexemática</w:t>
      </w:r>
      <w:proofErr w:type="spellEnd"/>
      <w:r w:rsidRPr="00D77D00">
        <w:rPr>
          <w:rFonts w:cstheme="minorHAnsi"/>
          <w:sz w:val="18"/>
          <w:szCs w:val="18"/>
        </w:rPr>
        <w:t xml:space="preserve">. Este tipo corresponde a uma parte daquilo que a gramática tradicionalmente rotula de derivação. Assim, ler + “agente promocional” = leitor (“aquele que lê”); livro + agente promocional” = livreiro (“aquele que comercia livros”). Na composição </w:t>
      </w:r>
      <w:proofErr w:type="spellStart"/>
      <w:r w:rsidRPr="00D77D00">
        <w:rPr>
          <w:rFonts w:cstheme="minorHAnsi"/>
          <w:sz w:val="18"/>
          <w:szCs w:val="18"/>
        </w:rPr>
        <w:t>prolexemática</w:t>
      </w:r>
      <w:proofErr w:type="spellEnd"/>
      <w:r w:rsidRPr="00D77D00">
        <w:rPr>
          <w:rFonts w:cstheme="minorHAnsi"/>
          <w:sz w:val="18"/>
          <w:szCs w:val="18"/>
        </w:rPr>
        <w:t xml:space="preserve"> há um elemento determinante (o que se apresenta no significante) e outro determinado (o que está representado no significante) e outro determinado (o que está representado no significante pelo sufixo derivativo ou por zero), sendo a categoria verbal do composto a do determinado, conforme se depreende dos exemplos acima. No outro tipo de composição, os elementos presentes são lexemas. Por isso, é chamado </w:t>
      </w:r>
      <w:r w:rsidRPr="00D77D00">
        <w:rPr>
          <w:rFonts w:cstheme="minorHAnsi"/>
          <w:i/>
          <w:sz w:val="18"/>
          <w:szCs w:val="18"/>
        </w:rPr>
        <w:t>composição lexemática</w:t>
      </w:r>
      <w:r w:rsidRPr="00D77D00">
        <w:rPr>
          <w:rFonts w:cstheme="minorHAnsi"/>
          <w:sz w:val="18"/>
          <w:szCs w:val="18"/>
        </w:rPr>
        <w:t xml:space="preserve"> e corresponde ao que tradicionalmente recebe o nome de composição. São exemplos de composição lexemática: </w:t>
      </w:r>
      <w:r w:rsidRPr="00D77D00">
        <w:rPr>
          <w:rFonts w:cstheme="minorHAnsi"/>
          <w:i/>
          <w:sz w:val="18"/>
          <w:szCs w:val="18"/>
        </w:rPr>
        <w:t>guarda</w:t>
      </w:r>
      <w:r w:rsidRPr="00D77D00">
        <w:rPr>
          <w:rFonts w:cstheme="minorHAnsi"/>
          <w:sz w:val="18"/>
          <w:szCs w:val="18"/>
        </w:rPr>
        <w:t xml:space="preserve"> + </w:t>
      </w:r>
      <w:r w:rsidRPr="00D77D00">
        <w:rPr>
          <w:rFonts w:cstheme="minorHAnsi"/>
          <w:i/>
          <w:sz w:val="18"/>
          <w:szCs w:val="18"/>
        </w:rPr>
        <w:t>roupa</w:t>
      </w:r>
      <w:r w:rsidRPr="00D77D00">
        <w:rPr>
          <w:rFonts w:cstheme="minorHAnsi"/>
          <w:sz w:val="18"/>
          <w:szCs w:val="18"/>
        </w:rPr>
        <w:t xml:space="preserve"> – </w:t>
      </w:r>
      <w:r w:rsidRPr="00D77D00">
        <w:rPr>
          <w:rFonts w:cstheme="minorHAnsi"/>
          <w:i/>
          <w:sz w:val="18"/>
          <w:szCs w:val="18"/>
        </w:rPr>
        <w:t>guarda-roupa</w:t>
      </w:r>
      <w:r w:rsidRPr="00D77D00">
        <w:rPr>
          <w:rFonts w:cstheme="minorHAnsi"/>
          <w:sz w:val="18"/>
          <w:szCs w:val="18"/>
        </w:rPr>
        <w:t xml:space="preserve">; </w:t>
      </w:r>
      <w:r w:rsidRPr="00D77D00">
        <w:rPr>
          <w:rFonts w:cstheme="minorHAnsi"/>
          <w:i/>
          <w:sz w:val="18"/>
          <w:szCs w:val="18"/>
        </w:rPr>
        <w:t>mata</w:t>
      </w:r>
      <w:r w:rsidRPr="00D77D00">
        <w:rPr>
          <w:rFonts w:cstheme="minorHAnsi"/>
          <w:sz w:val="18"/>
          <w:szCs w:val="18"/>
        </w:rPr>
        <w:t xml:space="preserve"> + </w:t>
      </w:r>
      <w:r w:rsidRPr="00D77D00">
        <w:rPr>
          <w:rFonts w:cstheme="minorHAnsi"/>
          <w:i/>
          <w:sz w:val="18"/>
          <w:szCs w:val="18"/>
        </w:rPr>
        <w:t>borrão</w:t>
      </w:r>
      <w:r w:rsidRPr="00D77D00">
        <w:rPr>
          <w:rFonts w:cstheme="minorHAnsi"/>
          <w:sz w:val="18"/>
          <w:szCs w:val="18"/>
        </w:rPr>
        <w:t xml:space="preserve"> – </w:t>
      </w:r>
      <w:r w:rsidRPr="00D77D00">
        <w:rPr>
          <w:rFonts w:cstheme="minorHAnsi"/>
          <w:i/>
          <w:sz w:val="18"/>
          <w:szCs w:val="18"/>
        </w:rPr>
        <w:t>mata-borrão</w:t>
      </w:r>
      <w:r w:rsidRPr="00D77D00">
        <w:rPr>
          <w:rFonts w:cstheme="minorHAnsi"/>
          <w:sz w:val="18"/>
          <w:szCs w:val="18"/>
        </w:rPr>
        <w:t>.</w:t>
      </w:r>
    </w:p>
    <w:p w14:paraId="16339A76" w14:textId="77777777" w:rsidR="00822351" w:rsidRPr="00D77D00" w:rsidRDefault="00822351" w:rsidP="00204948">
      <w:pPr>
        <w:rPr>
          <w:rFonts w:cstheme="minorHAnsi"/>
          <w:sz w:val="18"/>
          <w:szCs w:val="18"/>
        </w:rPr>
      </w:pPr>
    </w:p>
    <w:p w14:paraId="54B96E91" w14:textId="77777777" w:rsidR="00822351" w:rsidRPr="00D77D00" w:rsidRDefault="00822351" w:rsidP="00204948">
      <w:pPr>
        <w:rPr>
          <w:rFonts w:cstheme="minorHAnsi"/>
          <w:sz w:val="18"/>
          <w:szCs w:val="18"/>
        </w:rPr>
      </w:pPr>
      <w:r w:rsidRPr="00D77D00">
        <w:rPr>
          <w:rFonts w:cstheme="minorHAnsi"/>
          <w:sz w:val="18"/>
          <w:szCs w:val="18"/>
        </w:rPr>
        <w:t xml:space="preserve">Tipos de composição como </w:t>
      </w:r>
      <w:r w:rsidRPr="00D77D00">
        <w:rPr>
          <w:rFonts w:cstheme="minorHAnsi"/>
          <w:i/>
          <w:sz w:val="18"/>
          <w:szCs w:val="18"/>
        </w:rPr>
        <w:t>guarda-roupa</w:t>
      </w:r>
      <w:r w:rsidRPr="00D77D00">
        <w:rPr>
          <w:rFonts w:cstheme="minorHAnsi"/>
          <w:sz w:val="18"/>
          <w:szCs w:val="18"/>
        </w:rPr>
        <w:t xml:space="preserve">, </w:t>
      </w:r>
      <w:r w:rsidRPr="00D77D00">
        <w:rPr>
          <w:rFonts w:cstheme="minorHAnsi"/>
          <w:i/>
          <w:sz w:val="18"/>
          <w:szCs w:val="18"/>
        </w:rPr>
        <w:t>mata-borrão</w:t>
      </w:r>
      <w:r w:rsidRPr="00D77D00">
        <w:rPr>
          <w:rFonts w:cstheme="minorHAnsi"/>
          <w:sz w:val="18"/>
          <w:szCs w:val="18"/>
        </w:rPr>
        <w:t xml:space="preserve"> representam os dois casos aqui mencionados, pois implicam uma composição </w:t>
      </w:r>
      <w:proofErr w:type="spellStart"/>
      <w:r w:rsidRPr="00D77D00">
        <w:rPr>
          <w:rFonts w:cstheme="minorHAnsi"/>
          <w:sz w:val="18"/>
          <w:szCs w:val="18"/>
        </w:rPr>
        <w:t>prolexemática</w:t>
      </w:r>
      <w:proofErr w:type="spellEnd"/>
      <w:r w:rsidRPr="00D77D00">
        <w:rPr>
          <w:rFonts w:cstheme="minorHAnsi"/>
          <w:sz w:val="18"/>
          <w:szCs w:val="18"/>
        </w:rPr>
        <w:t xml:space="preserve"> com sufixo derivativo de expressão zero (</w:t>
      </w:r>
      <w:r w:rsidRPr="00D77D00">
        <w:rPr>
          <w:rFonts w:cstheme="minorHAnsi"/>
          <w:i/>
          <w:sz w:val="18"/>
          <w:szCs w:val="18"/>
        </w:rPr>
        <w:t>guardar</w:t>
      </w:r>
      <w:r w:rsidRPr="00D77D00">
        <w:rPr>
          <w:rFonts w:cstheme="minorHAnsi"/>
          <w:sz w:val="18"/>
          <w:szCs w:val="18"/>
        </w:rPr>
        <w:t xml:space="preserve"> – </w:t>
      </w:r>
      <w:r w:rsidRPr="00D77D00">
        <w:rPr>
          <w:rFonts w:cstheme="minorHAnsi"/>
          <w:i/>
          <w:sz w:val="18"/>
          <w:szCs w:val="18"/>
        </w:rPr>
        <w:t>guarda</w:t>
      </w:r>
      <w:r w:rsidRPr="00D77D00">
        <w:rPr>
          <w:rFonts w:cstheme="minorHAnsi"/>
          <w:sz w:val="18"/>
          <w:szCs w:val="18"/>
        </w:rPr>
        <w:t xml:space="preserve"> – equivalente a “guardador”, “que guarda”) e uma composição lexemática, em que entra o lexema (composto) </w:t>
      </w:r>
      <w:r w:rsidRPr="00D77D00">
        <w:rPr>
          <w:rFonts w:cstheme="minorHAnsi"/>
          <w:i/>
          <w:sz w:val="18"/>
          <w:szCs w:val="18"/>
        </w:rPr>
        <w:t>guarda</w:t>
      </w:r>
      <w:r w:rsidRPr="00D77D00">
        <w:rPr>
          <w:rFonts w:cstheme="minorHAnsi"/>
          <w:sz w:val="18"/>
          <w:szCs w:val="18"/>
        </w:rPr>
        <w:t xml:space="preserve"> + o lexema </w:t>
      </w:r>
      <w:r w:rsidRPr="00D77D00">
        <w:rPr>
          <w:rFonts w:cstheme="minorHAnsi"/>
          <w:i/>
          <w:sz w:val="18"/>
          <w:szCs w:val="18"/>
        </w:rPr>
        <w:t>roupa</w:t>
      </w:r>
      <w:r w:rsidRPr="00D77D00">
        <w:rPr>
          <w:rFonts w:cstheme="minorHAnsi"/>
          <w:sz w:val="18"/>
          <w:szCs w:val="18"/>
        </w:rPr>
        <w:t>.</w:t>
      </w:r>
    </w:p>
    <w:p w14:paraId="68D39860" w14:textId="77777777" w:rsidR="00822351" w:rsidRPr="00D77D00" w:rsidRDefault="00822351" w:rsidP="00204948">
      <w:pPr>
        <w:rPr>
          <w:rFonts w:cstheme="minorHAnsi"/>
          <w:sz w:val="18"/>
          <w:szCs w:val="18"/>
        </w:rPr>
      </w:pPr>
    </w:p>
    <w:p w14:paraId="188983B4" w14:textId="77777777" w:rsidR="00822351" w:rsidRPr="00D77D00" w:rsidRDefault="00822351" w:rsidP="00204948">
      <w:pPr>
        <w:rPr>
          <w:rFonts w:cstheme="minorHAnsi"/>
          <w:sz w:val="18"/>
          <w:szCs w:val="18"/>
        </w:rPr>
      </w:pPr>
      <w:r w:rsidRPr="00D77D00">
        <w:rPr>
          <w:rFonts w:cstheme="minorHAnsi"/>
          <w:sz w:val="18"/>
          <w:szCs w:val="18"/>
        </w:rPr>
        <w:t xml:space="preserve">A quem nos acompanhou com atenção até aqui fica patente que esta proposta de estruturas secundárias se afasta da proposta tradicional de processos de formação de palavras divididos em </w:t>
      </w:r>
      <w:r w:rsidRPr="00D77D00">
        <w:rPr>
          <w:rFonts w:cstheme="minorHAnsi"/>
          <w:i/>
          <w:sz w:val="18"/>
          <w:szCs w:val="18"/>
        </w:rPr>
        <w:t>derivação</w:t>
      </w:r>
      <w:r w:rsidRPr="00D77D00">
        <w:rPr>
          <w:rFonts w:cstheme="minorHAnsi"/>
          <w:sz w:val="18"/>
          <w:szCs w:val="18"/>
        </w:rPr>
        <w:t xml:space="preserve"> e </w:t>
      </w:r>
      <w:r w:rsidRPr="00D77D00">
        <w:rPr>
          <w:rFonts w:cstheme="minorHAnsi"/>
          <w:i/>
          <w:sz w:val="18"/>
          <w:szCs w:val="18"/>
        </w:rPr>
        <w:t>composição</w:t>
      </w:r>
      <w:r w:rsidRPr="00D77D00">
        <w:rPr>
          <w:rFonts w:cstheme="minorHAnsi"/>
          <w:sz w:val="18"/>
          <w:szCs w:val="18"/>
        </w:rPr>
        <w:t xml:space="preserve">, porque esta última proposta só leva em conta o plano de expressão ou a relação entre o plano do conteúdo (o do significado) e o da expressão (o do significante). Na proposta de Coseriu, o interesse localiza-se no plano do conteúdo. O conceito tradicional de derivação põe em evidência a combinação de uma palavra com um morfema, da qual deriva nova palavra, enquanto o conceito tradicional de composição põe em evidência a combinação de duas palavras </w:t>
      </w:r>
      <w:proofErr w:type="spellStart"/>
      <w:r w:rsidRPr="00D77D00">
        <w:rPr>
          <w:rFonts w:cstheme="minorHAnsi"/>
          <w:sz w:val="18"/>
          <w:szCs w:val="18"/>
        </w:rPr>
        <w:t>autônomas</w:t>
      </w:r>
      <w:proofErr w:type="spellEnd"/>
      <w:r w:rsidRPr="00D77D00">
        <w:rPr>
          <w:rFonts w:cstheme="minorHAnsi"/>
          <w:sz w:val="18"/>
          <w:szCs w:val="18"/>
        </w:rPr>
        <w:t>. Isto é válido quando a preocupação do analista se centra e se limita a plano da expressão, mas tal modo de proceder à análise não dá conta das estruturas do plano do conteúdo.</w:t>
      </w:r>
    </w:p>
    <w:p w14:paraId="6E8E4849" w14:textId="77777777" w:rsidR="00822351" w:rsidRPr="00D77D00" w:rsidRDefault="00822351" w:rsidP="00204948">
      <w:pPr>
        <w:rPr>
          <w:rFonts w:cstheme="minorHAnsi"/>
          <w:sz w:val="18"/>
          <w:szCs w:val="18"/>
        </w:rPr>
      </w:pPr>
    </w:p>
    <w:p w14:paraId="637805B0" w14:textId="77777777" w:rsidR="00822351" w:rsidRPr="00D77D00" w:rsidRDefault="00822351" w:rsidP="00204948">
      <w:pPr>
        <w:rPr>
          <w:rFonts w:cstheme="minorHAnsi"/>
          <w:sz w:val="18"/>
          <w:szCs w:val="18"/>
        </w:rPr>
      </w:pPr>
      <w:r w:rsidRPr="00D77D00">
        <w:rPr>
          <w:rFonts w:cstheme="minorHAnsi"/>
          <w:sz w:val="18"/>
          <w:szCs w:val="18"/>
        </w:rPr>
        <w:t xml:space="preserve">Até aqui vimos as estruturas léxicas no plano paradigmático, isto é, no plano em que os lexemas se encontram numa oposição imediata entre si, ou, em outras palavras, em que — para ficar no caso das estruturas secundárias —  </w:t>
      </w:r>
      <w:r w:rsidRPr="00D77D00">
        <w:rPr>
          <w:rFonts w:cstheme="minorHAnsi"/>
          <w:i/>
          <w:sz w:val="18"/>
          <w:szCs w:val="18"/>
        </w:rPr>
        <w:t>casa</w:t>
      </w:r>
      <w:r w:rsidRPr="00D77D00">
        <w:rPr>
          <w:rFonts w:cstheme="minorHAnsi"/>
          <w:sz w:val="18"/>
          <w:szCs w:val="18"/>
        </w:rPr>
        <w:t xml:space="preserve"> se opõe a casinha ou </w:t>
      </w:r>
      <w:r w:rsidRPr="00D77D00">
        <w:rPr>
          <w:rFonts w:cstheme="minorHAnsi"/>
          <w:i/>
          <w:sz w:val="18"/>
          <w:szCs w:val="18"/>
        </w:rPr>
        <w:t>ver</w:t>
      </w:r>
      <w:r w:rsidRPr="00D77D00">
        <w:rPr>
          <w:rFonts w:cstheme="minorHAnsi"/>
          <w:sz w:val="18"/>
          <w:szCs w:val="18"/>
        </w:rPr>
        <w:t xml:space="preserve"> se opõe a </w:t>
      </w:r>
      <w:r w:rsidRPr="00D77D00">
        <w:rPr>
          <w:rFonts w:cstheme="minorHAnsi"/>
          <w:i/>
          <w:sz w:val="18"/>
          <w:szCs w:val="18"/>
        </w:rPr>
        <w:t>rever</w:t>
      </w:r>
      <w:r w:rsidRPr="00D77D00">
        <w:rPr>
          <w:rFonts w:cstheme="minorHAnsi"/>
          <w:sz w:val="18"/>
          <w:szCs w:val="18"/>
        </w:rPr>
        <w:t xml:space="preserve"> (quanto à modificação); </w:t>
      </w:r>
      <w:r w:rsidRPr="00D77D00">
        <w:rPr>
          <w:rFonts w:cstheme="minorHAnsi"/>
          <w:i/>
          <w:sz w:val="18"/>
          <w:szCs w:val="18"/>
        </w:rPr>
        <w:t>civil</w:t>
      </w:r>
      <w:r w:rsidRPr="00D77D00">
        <w:rPr>
          <w:rFonts w:cstheme="minorHAnsi"/>
          <w:sz w:val="18"/>
          <w:szCs w:val="18"/>
        </w:rPr>
        <w:t xml:space="preserve"> se opõe a </w:t>
      </w:r>
      <w:r w:rsidRPr="00D77D00">
        <w:rPr>
          <w:rFonts w:cstheme="minorHAnsi"/>
          <w:i/>
          <w:sz w:val="18"/>
          <w:szCs w:val="18"/>
        </w:rPr>
        <w:t>civilizar</w:t>
      </w:r>
      <w:r w:rsidRPr="00D77D00">
        <w:rPr>
          <w:rFonts w:cstheme="minorHAnsi"/>
          <w:sz w:val="18"/>
          <w:szCs w:val="18"/>
        </w:rPr>
        <w:t xml:space="preserve"> e este a </w:t>
      </w:r>
      <w:r w:rsidRPr="00D77D00">
        <w:rPr>
          <w:rFonts w:cstheme="minorHAnsi"/>
          <w:i/>
          <w:sz w:val="18"/>
          <w:szCs w:val="18"/>
        </w:rPr>
        <w:t>civilização</w:t>
      </w:r>
      <w:r w:rsidRPr="00D77D00">
        <w:rPr>
          <w:rFonts w:cstheme="minorHAnsi"/>
          <w:sz w:val="18"/>
          <w:szCs w:val="18"/>
        </w:rPr>
        <w:t xml:space="preserve"> (quanto à modificação); </w:t>
      </w:r>
      <w:r w:rsidRPr="00D77D00">
        <w:rPr>
          <w:rFonts w:cstheme="minorHAnsi"/>
          <w:i/>
          <w:sz w:val="18"/>
          <w:szCs w:val="18"/>
        </w:rPr>
        <w:t>civil</w:t>
      </w:r>
      <w:r w:rsidRPr="00D77D00">
        <w:rPr>
          <w:rFonts w:cstheme="minorHAnsi"/>
          <w:sz w:val="18"/>
          <w:szCs w:val="18"/>
        </w:rPr>
        <w:t xml:space="preserve"> (quanto ao desenvolvimento); </w:t>
      </w:r>
      <w:r w:rsidRPr="00D77D00">
        <w:rPr>
          <w:rFonts w:cstheme="minorHAnsi"/>
          <w:i/>
          <w:sz w:val="18"/>
          <w:szCs w:val="18"/>
        </w:rPr>
        <w:t>guardar</w:t>
      </w:r>
      <w:r w:rsidRPr="00D77D00">
        <w:rPr>
          <w:rFonts w:cstheme="minorHAnsi"/>
          <w:sz w:val="18"/>
          <w:szCs w:val="18"/>
        </w:rPr>
        <w:t xml:space="preserve"> se opõe a </w:t>
      </w:r>
      <w:r w:rsidRPr="00D77D00">
        <w:rPr>
          <w:rFonts w:cstheme="minorHAnsi"/>
          <w:i/>
          <w:sz w:val="18"/>
          <w:szCs w:val="18"/>
        </w:rPr>
        <w:t>guardador</w:t>
      </w:r>
      <w:r w:rsidRPr="00D77D00">
        <w:rPr>
          <w:rFonts w:cstheme="minorHAnsi"/>
          <w:sz w:val="18"/>
          <w:szCs w:val="18"/>
        </w:rPr>
        <w:t xml:space="preserve"> (quanto à composição). Vamos agora examinar as estruturas léxicas no plano sintagmático ou das combinações dos lexemas condicionadas numa língua, isto é, no fato de determinado lexema se combinar com outro ou ainda de um lexema implicar outro lexema. Isso significa que agora se trata duma solidariedade, duma combinação (daí sintagmática) no plano da estrutura dos semas ou traços distintivos, em que certas unidades léxicas estão implicadas por outras unidades léxicas.</w:t>
      </w:r>
    </w:p>
    <w:p w14:paraId="0E7F23CE" w14:textId="77777777" w:rsidR="00822351" w:rsidRPr="00D77D00" w:rsidRDefault="00822351" w:rsidP="00204948">
      <w:pPr>
        <w:rPr>
          <w:rFonts w:cstheme="minorHAnsi"/>
          <w:sz w:val="18"/>
          <w:szCs w:val="18"/>
        </w:rPr>
      </w:pPr>
    </w:p>
    <w:p w14:paraId="3E8D5AC5" w14:textId="77777777" w:rsidR="00822351" w:rsidRPr="00D77D00" w:rsidRDefault="00822351" w:rsidP="00204948">
      <w:pPr>
        <w:rPr>
          <w:rFonts w:cstheme="minorHAnsi"/>
          <w:sz w:val="18"/>
          <w:szCs w:val="18"/>
        </w:rPr>
      </w:pPr>
      <w:r w:rsidRPr="00D77D00">
        <w:rPr>
          <w:rFonts w:cstheme="minorHAnsi"/>
          <w:sz w:val="18"/>
          <w:szCs w:val="18"/>
        </w:rPr>
        <w:t xml:space="preserve">O critério para a distinção dos diversos tipos de combinações ou solidariedades é o modo como os lexemas de um paradigma estão determinados, em seu conteúdo, pelos lexemas de outros paradigmas. Chamam-se </w:t>
      </w:r>
      <w:r w:rsidRPr="00D77D00">
        <w:rPr>
          <w:rFonts w:cstheme="minorHAnsi"/>
          <w:i/>
          <w:sz w:val="18"/>
          <w:szCs w:val="18"/>
        </w:rPr>
        <w:t>determinantes</w:t>
      </w:r>
      <w:r w:rsidRPr="00D77D00">
        <w:rPr>
          <w:rFonts w:cstheme="minorHAnsi"/>
          <w:sz w:val="18"/>
          <w:szCs w:val="18"/>
        </w:rPr>
        <w:t xml:space="preserve"> aqueles cujos conteúdos estão implicados como traços distintivos em outros lexemas, e lexemas </w:t>
      </w:r>
      <w:r w:rsidRPr="00D77D00">
        <w:rPr>
          <w:rFonts w:cstheme="minorHAnsi"/>
          <w:i/>
          <w:sz w:val="18"/>
          <w:szCs w:val="18"/>
        </w:rPr>
        <w:t>determinados</w:t>
      </w:r>
      <w:r w:rsidRPr="00D77D00">
        <w:rPr>
          <w:rFonts w:cstheme="minorHAnsi"/>
          <w:sz w:val="18"/>
          <w:szCs w:val="18"/>
        </w:rPr>
        <w:t xml:space="preserve"> aqueles que recebem esses mesmos traços distintivos ou semas. Assim, por exemplo, “árvore”, unidade léxica determinante do paradigma “planta”, funciona como traço distintivo no paradigma dos verbos como “cortar” e outros, com o qual surge, precisamente, a unidade lexical determinada “podar” (diz-se </w:t>
      </w:r>
      <w:r w:rsidRPr="00D77D00">
        <w:rPr>
          <w:rFonts w:cstheme="minorHAnsi"/>
          <w:i/>
          <w:sz w:val="18"/>
          <w:szCs w:val="18"/>
        </w:rPr>
        <w:t>podar árvores</w:t>
      </w:r>
      <w:r w:rsidRPr="00D77D00">
        <w:rPr>
          <w:rFonts w:cstheme="minorHAnsi"/>
          <w:sz w:val="18"/>
          <w:szCs w:val="18"/>
        </w:rPr>
        <w:t xml:space="preserve"> e não </w:t>
      </w:r>
      <w:r w:rsidRPr="00D77D00">
        <w:rPr>
          <w:rFonts w:cstheme="minorHAnsi"/>
          <w:i/>
          <w:sz w:val="18"/>
          <w:szCs w:val="18"/>
        </w:rPr>
        <w:t>podar dedos</w:t>
      </w:r>
      <w:r w:rsidRPr="00D77D00">
        <w:rPr>
          <w:rFonts w:cstheme="minorHAnsi"/>
          <w:sz w:val="18"/>
          <w:szCs w:val="18"/>
        </w:rPr>
        <w:t xml:space="preserve">); da mesma forma, “cavalo” funciona como traço distintivo no paradigma dos nomes das cores, com o qual estão implicadas cores como “baio”, “alazão” (diz-se cavalo baio e cavalo alazão e nunca cachorro baio ou galo alazão). Distingue Coseriu três espécies de solidariedades léxicas conforme a determinação semântica de uma palavra por meio de uma classe, de uma </w:t>
      </w:r>
      <w:r w:rsidRPr="00D77D00">
        <w:rPr>
          <w:rFonts w:cstheme="minorHAnsi"/>
          <w:i/>
          <w:sz w:val="18"/>
          <w:szCs w:val="18"/>
        </w:rPr>
        <w:t>arquilexema</w:t>
      </w:r>
      <w:r w:rsidRPr="00D77D00">
        <w:rPr>
          <w:rFonts w:cstheme="minorHAnsi"/>
          <w:sz w:val="18"/>
          <w:szCs w:val="18"/>
        </w:rPr>
        <w:t xml:space="preserve"> ou de um </w:t>
      </w:r>
      <w:r w:rsidRPr="00D77D00">
        <w:rPr>
          <w:rFonts w:cstheme="minorHAnsi"/>
          <w:i/>
          <w:sz w:val="18"/>
          <w:szCs w:val="18"/>
        </w:rPr>
        <w:t>lexema</w:t>
      </w:r>
      <w:r w:rsidRPr="00D77D00">
        <w:rPr>
          <w:rFonts w:cstheme="minorHAnsi"/>
          <w:sz w:val="18"/>
          <w:szCs w:val="18"/>
        </w:rPr>
        <w:t xml:space="preserve">, ou, em outros termos, conforme uma classe determinada, um determinado </w:t>
      </w:r>
      <w:r w:rsidRPr="00D77D00">
        <w:rPr>
          <w:rFonts w:cstheme="minorHAnsi"/>
          <w:i/>
          <w:sz w:val="18"/>
          <w:szCs w:val="18"/>
        </w:rPr>
        <w:t>arquilexema</w:t>
      </w:r>
      <w:r w:rsidRPr="00D77D00">
        <w:rPr>
          <w:rFonts w:cstheme="minorHAnsi"/>
          <w:sz w:val="18"/>
          <w:szCs w:val="18"/>
        </w:rPr>
        <w:t xml:space="preserve"> ou um determinado </w:t>
      </w:r>
      <w:r w:rsidRPr="00D77D00">
        <w:rPr>
          <w:rFonts w:cstheme="minorHAnsi"/>
          <w:i/>
          <w:sz w:val="18"/>
          <w:szCs w:val="18"/>
        </w:rPr>
        <w:t>lexema</w:t>
      </w:r>
      <w:r w:rsidRPr="00D77D00">
        <w:rPr>
          <w:rFonts w:cstheme="minorHAnsi"/>
          <w:sz w:val="18"/>
          <w:szCs w:val="18"/>
        </w:rPr>
        <w:t xml:space="preserve"> funciona como traço distintivo de uma palavra em pauta: </w:t>
      </w:r>
      <w:r w:rsidRPr="00D77D00">
        <w:rPr>
          <w:rFonts w:cstheme="minorHAnsi"/>
          <w:i/>
          <w:sz w:val="18"/>
          <w:szCs w:val="18"/>
        </w:rPr>
        <w:t>afinidade</w:t>
      </w:r>
      <w:r w:rsidRPr="00D77D00">
        <w:rPr>
          <w:rFonts w:cstheme="minorHAnsi"/>
          <w:sz w:val="18"/>
          <w:szCs w:val="18"/>
        </w:rPr>
        <w:t xml:space="preserve"> (quando implica a classe do lexema determinante) e </w:t>
      </w:r>
      <w:r w:rsidRPr="00D77D00">
        <w:rPr>
          <w:rFonts w:cstheme="minorHAnsi"/>
          <w:i/>
          <w:sz w:val="18"/>
          <w:szCs w:val="18"/>
        </w:rPr>
        <w:t>implicação</w:t>
      </w:r>
      <w:r w:rsidRPr="00D77D00">
        <w:rPr>
          <w:rFonts w:cstheme="minorHAnsi"/>
          <w:sz w:val="18"/>
          <w:szCs w:val="18"/>
        </w:rPr>
        <w:t xml:space="preserve"> (quando todo o lexema determinante funciona como traço distintivo no lexema determinado).</w:t>
      </w:r>
    </w:p>
    <w:p w14:paraId="4FE0159A" w14:textId="77777777" w:rsidR="00822351" w:rsidRPr="00D77D00" w:rsidRDefault="00822351" w:rsidP="00204948">
      <w:pPr>
        <w:rPr>
          <w:rFonts w:cstheme="minorHAnsi"/>
          <w:sz w:val="18"/>
          <w:szCs w:val="18"/>
        </w:rPr>
      </w:pPr>
    </w:p>
    <w:p w14:paraId="62A98D36" w14:textId="77777777" w:rsidR="00822351" w:rsidRPr="00D77D00" w:rsidRDefault="00822351" w:rsidP="00204948">
      <w:pPr>
        <w:rPr>
          <w:rFonts w:cstheme="minorHAnsi"/>
          <w:sz w:val="18"/>
          <w:szCs w:val="18"/>
        </w:rPr>
      </w:pPr>
      <w:r w:rsidRPr="00D77D00">
        <w:rPr>
          <w:rFonts w:cstheme="minorHAnsi"/>
          <w:sz w:val="18"/>
          <w:szCs w:val="18"/>
        </w:rPr>
        <w:t xml:space="preserve">Exemplos de afinidade: </w:t>
      </w:r>
      <w:r w:rsidRPr="00D77D00">
        <w:rPr>
          <w:rFonts w:cstheme="minorHAnsi"/>
          <w:i/>
          <w:sz w:val="18"/>
          <w:szCs w:val="18"/>
        </w:rPr>
        <w:t>prenhe</w:t>
      </w:r>
      <w:r w:rsidRPr="00D77D00">
        <w:rPr>
          <w:rFonts w:cstheme="minorHAnsi"/>
          <w:sz w:val="18"/>
          <w:szCs w:val="18"/>
        </w:rPr>
        <w:t xml:space="preserve"> e </w:t>
      </w:r>
      <w:r w:rsidRPr="00D77D00">
        <w:rPr>
          <w:rFonts w:cstheme="minorHAnsi"/>
          <w:i/>
          <w:sz w:val="18"/>
          <w:szCs w:val="18"/>
        </w:rPr>
        <w:t>grávida</w:t>
      </w:r>
      <w:r w:rsidRPr="00D77D00">
        <w:rPr>
          <w:rFonts w:cstheme="minorHAnsi"/>
          <w:sz w:val="18"/>
          <w:szCs w:val="18"/>
        </w:rPr>
        <w:t xml:space="preserve"> são lexemas que têm como traços distintivos, quanto ao conteúdo “fecundação”, a classe “animal” (dito de animal) e a classe “pessoa” (dito de pessoa); por isso </w:t>
      </w:r>
      <w:r w:rsidRPr="00D77D00">
        <w:rPr>
          <w:rFonts w:cstheme="minorHAnsi"/>
          <w:i/>
          <w:sz w:val="18"/>
          <w:szCs w:val="18"/>
        </w:rPr>
        <w:t>prenhe</w:t>
      </w:r>
      <w:r w:rsidRPr="00D77D00">
        <w:rPr>
          <w:rFonts w:cstheme="minorHAnsi"/>
          <w:sz w:val="18"/>
          <w:szCs w:val="18"/>
        </w:rPr>
        <w:t xml:space="preserve"> é combinável com lexemas como </w:t>
      </w:r>
      <w:r w:rsidRPr="00D77D00">
        <w:rPr>
          <w:rFonts w:cstheme="minorHAnsi"/>
          <w:i/>
          <w:sz w:val="18"/>
          <w:szCs w:val="18"/>
        </w:rPr>
        <w:t>cachorra</w:t>
      </w:r>
      <w:r w:rsidRPr="00D77D00">
        <w:rPr>
          <w:rFonts w:cstheme="minorHAnsi"/>
          <w:sz w:val="18"/>
          <w:szCs w:val="18"/>
        </w:rPr>
        <w:t xml:space="preserve">, </w:t>
      </w:r>
      <w:r w:rsidRPr="00D77D00">
        <w:rPr>
          <w:rFonts w:cstheme="minorHAnsi"/>
          <w:i/>
          <w:sz w:val="18"/>
          <w:szCs w:val="18"/>
        </w:rPr>
        <w:t>gata</w:t>
      </w:r>
      <w:r w:rsidRPr="00D77D00">
        <w:rPr>
          <w:rFonts w:cstheme="minorHAnsi"/>
          <w:sz w:val="18"/>
          <w:szCs w:val="18"/>
        </w:rPr>
        <w:t xml:space="preserve">, etc. enquanto </w:t>
      </w:r>
      <w:r w:rsidRPr="00D77D00">
        <w:rPr>
          <w:rFonts w:cstheme="minorHAnsi"/>
          <w:i/>
          <w:sz w:val="18"/>
          <w:szCs w:val="18"/>
        </w:rPr>
        <w:t>grávida</w:t>
      </w:r>
      <w:r w:rsidRPr="00D77D00">
        <w:rPr>
          <w:rFonts w:cstheme="minorHAnsi"/>
          <w:sz w:val="18"/>
          <w:szCs w:val="18"/>
        </w:rPr>
        <w:t xml:space="preserve"> é combinável com lexemas como </w:t>
      </w:r>
      <w:r w:rsidRPr="00D77D00">
        <w:rPr>
          <w:rFonts w:cstheme="minorHAnsi"/>
          <w:i/>
          <w:sz w:val="18"/>
          <w:szCs w:val="18"/>
        </w:rPr>
        <w:t>mulher</w:t>
      </w:r>
      <w:r w:rsidRPr="00D77D00">
        <w:rPr>
          <w:rFonts w:cstheme="minorHAnsi"/>
          <w:sz w:val="18"/>
          <w:szCs w:val="18"/>
        </w:rPr>
        <w:t xml:space="preserve">, </w:t>
      </w:r>
      <w:r w:rsidRPr="00D77D00">
        <w:rPr>
          <w:rFonts w:cstheme="minorHAnsi"/>
          <w:i/>
          <w:sz w:val="18"/>
          <w:szCs w:val="18"/>
        </w:rPr>
        <w:t>vizinha</w:t>
      </w:r>
      <w:r w:rsidRPr="00D77D00">
        <w:rPr>
          <w:rFonts w:cstheme="minorHAnsi"/>
          <w:sz w:val="18"/>
          <w:szCs w:val="18"/>
        </w:rPr>
        <w:t>, etc. Há também afinidade com os lexemas relativos ao conteúdo “trazer ao mundo” repartidos entre a classe ‘animal’ (</w:t>
      </w:r>
      <w:r w:rsidRPr="00D77D00">
        <w:rPr>
          <w:rFonts w:cstheme="minorHAnsi"/>
          <w:i/>
          <w:sz w:val="18"/>
          <w:szCs w:val="18"/>
        </w:rPr>
        <w:t>parir</w:t>
      </w:r>
      <w:r w:rsidRPr="00D77D00">
        <w:rPr>
          <w:rFonts w:cstheme="minorHAnsi"/>
          <w:sz w:val="18"/>
          <w:szCs w:val="18"/>
        </w:rPr>
        <w:t xml:space="preserve">, </w:t>
      </w:r>
      <w:r w:rsidRPr="00D77D00">
        <w:rPr>
          <w:rFonts w:cstheme="minorHAnsi"/>
          <w:i/>
          <w:sz w:val="18"/>
          <w:szCs w:val="18"/>
        </w:rPr>
        <w:t>dar cria</w:t>
      </w:r>
      <w:r w:rsidRPr="00D77D00">
        <w:rPr>
          <w:rFonts w:cstheme="minorHAnsi"/>
          <w:sz w:val="18"/>
          <w:szCs w:val="18"/>
        </w:rPr>
        <w:t xml:space="preserve">, </w:t>
      </w:r>
      <w:r w:rsidRPr="00D77D00">
        <w:rPr>
          <w:rFonts w:cstheme="minorHAnsi"/>
          <w:i/>
          <w:sz w:val="18"/>
          <w:szCs w:val="18"/>
        </w:rPr>
        <w:t>ter filhote</w:t>
      </w:r>
      <w:r w:rsidRPr="00D77D00">
        <w:rPr>
          <w:rFonts w:cstheme="minorHAnsi"/>
          <w:sz w:val="18"/>
          <w:szCs w:val="18"/>
        </w:rPr>
        <w:t>, etc.) e a classe ‘pessoa’ (dar a luz).</w:t>
      </w:r>
    </w:p>
    <w:p w14:paraId="1D9B2969" w14:textId="77777777" w:rsidR="00822351" w:rsidRPr="00D77D00" w:rsidRDefault="00822351" w:rsidP="00204948">
      <w:pPr>
        <w:rPr>
          <w:rFonts w:cstheme="minorHAnsi"/>
          <w:sz w:val="18"/>
          <w:szCs w:val="18"/>
        </w:rPr>
      </w:pPr>
    </w:p>
    <w:p w14:paraId="64905DFC" w14:textId="77777777" w:rsidR="00822351" w:rsidRPr="00D77D00" w:rsidRDefault="00822351" w:rsidP="00204948">
      <w:pPr>
        <w:rPr>
          <w:rFonts w:cstheme="minorHAnsi"/>
          <w:sz w:val="18"/>
          <w:szCs w:val="18"/>
        </w:rPr>
      </w:pPr>
      <w:r w:rsidRPr="00D77D00">
        <w:rPr>
          <w:rFonts w:cstheme="minorHAnsi"/>
          <w:sz w:val="18"/>
          <w:szCs w:val="18"/>
        </w:rPr>
        <w:t xml:space="preserve">Exemplo de seleção: </w:t>
      </w:r>
      <w:r w:rsidRPr="00D77D00">
        <w:rPr>
          <w:rFonts w:cstheme="minorHAnsi"/>
          <w:i/>
          <w:sz w:val="18"/>
          <w:szCs w:val="18"/>
        </w:rPr>
        <w:t>pena</w:t>
      </w:r>
      <w:r w:rsidRPr="00D77D00">
        <w:rPr>
          <w:rFonts w:cstheme="minorHAnsi"/>
          <w:sz w:val="18"/>
          <w:szCs w:val="18"/>
        </w:rPr>
        <w:t xml:space="preserve"> e </w:t>
      </w:r>
      <w:r w:rsidRPr="00D77D00">
        <w:rPr>
          <w:rFonts w:cstheme="minorHAnsi"/>
          <w:i/>
          <w:sz w:val="18"/>
          <w:szCs w:val="18"/>
        </w:rPr>
        <w:t>pelo</w:t>
      </w:r>
      <w:r w:rsidRPr="00D77D00">
        <w:rPr>
          <w:rFonts w:cstheme="minorHAnsi"/>
          <w:sz w:val="18"/>
          <w:szCs w:val="18"/>
        </w:rPr>
        <w:t xml:space="preserve">, no ‘sistema piloso’, incluem como traço distintivo os arquilexemas </w:t>
      </w:r>
      <w:r w:rsidRPr="00D77D00">
        <w:rPr>
          <w:rFonts w:cstheme="minorHAnsi"/>
          <w:i/>
          <w:sz w:val="18"/>
          <w:szCs w:val="18"/>
        </w:rPr>
        <w:t>ave</w:t>
      </w:r>
      <w:r w:rsidRPr="00D77D00">
        <w:rPr>
          <w:rFonts w:cstheme="minorHAnsi"/>
          <w:sz w:val="18"/>
          <w:szCs w:val="18"/>
        </w:rPr>
        <w:t xml:space="preserve"> e </w:t>
      </w:r>
      <w:r w:rsidRPr="00D77D00">
        <w:rPr>
          <w:rFonts w:cstheme="minorHAnsi"/>
          <w:i/>
          <w:sz w:val="18"/>
          <w:szCs w:val="18"/>
        </w:rPr>
        <w:t>mamífero</w:t>
      </w:r>
      <w:r w:rsidRPr="00D77D00">
        <w:rPr>
          <w:rFonts w:cstheme="minorHAnsi"/>
          <w:sz w:val="18"/>
          <w:szCs w:val="18"/>
        </w:rPr>
        <w:t xml:space="preserve">; por isso dizemos que homem, macaco, cachorro, cavalo têm </w:t>
      </w:r>
      <w:r w:rsidRPr="00D77D00">
        <w:rPr>
          <w:rFonts w:cstheme="minorHAnsi"/>
          <w:i/>
          <w:sz w:val="18"/>
          <w:szCs w:val="18"/>
        </w:rPr>
        <w:t>pelos</w:t>
      </w:r>
      <w:r w:rsidRPr="00D77D00">
        <w:rPr>
          <w:rFonts w:cstheme="minorHAnsi"/>
          <w:sz w:val="18"/>
          <w:szCs w:val="18"/>
        </w:rPr>
        <w:t xml:space="preserve">, enquanto o passarinho, a gaivota, os papagaios têm </w:t>
      </w:r>
      <w:r w:rsidRPr="00D77D00">
        <w:rPr>
          <w:rFonts w:cstheme="minorHAnsi"/>
          <w:i/>
          <w:sz w:val="18"/>
          <w:szCs w:val="18"/>
        </w:rPr>
        <w:t>penas</w:t>
      </w:r>
      <w:r w:rsidRPr="00D77D00">
        <w:rPr>
          <w:rFonts w:cstheme="minorHAnsi"/>
          <w:sz w:val="18"/>
          <w:szCs w:val="18"/>
        </w:rPr>
        <w:t xml:space="preserve">. Exemplo de implicação: lexemas como </w:t>
      </w:r>
      <w:r w:rsidRPr="00D77D00">
        <w:rPr>
          <w:rFonts w:cstheme="minorHAnsi"/>
          <w:i/>
          <w:sz w:val="18"/>
          <w:szCs w:val="18"/>
        </w:rPr>
        <w:t>relinchar</w:t>
      </w:r>
      <w:r w:rsidRPr="00D77D00">
        <w:rPr>
          <w:rFonts w:cstheme="minorHAnsi"/>
          <w:sz w:val="18"/>
          <w:szCs w:val="18"/>
        </w:rPr>
        <w:t xml:space="preserve">, </w:t>
      </w:r>
      <w:r w:rsidRPr="00D77D00">
        <w:rPr>
          <w:rFonts w:cstheme="minorHAnsi"/>
          <w:i/>
          <w:sz w:val="18"/>
          <w:szCs w:val="18"/>
        </w:rPr>
        <w:t>ladrar</w:t>
      </w:r>
      <w:r w:rsidRPr="00D77D00">
        <w:rPr>
          <w:rFonts w:cstheme="minorHAnsi"/>
          <w:sz w:val="18"/>
          <w:szCs w:val="18"/>
        </w:rPr>
        <w:t xml:space="preserve">, </w:t>
      </w:r>
      <w:r w:rsidRPr="00D77D00">
        <w:rPr>
          <w:rFonts w:cstheme="minorHAnsi"/>
          <w:i/>
          <w:sz w:val="18"/>
          <w:szCs w:val="18"/>
        </w:rPr>
        <w:t>miar</w:t>
      </w:r>
      <w:r w:rsidRPr="00D77D00">
        <w:rPr>
          <w:rFonts w:cstheme="minorHAnsi"/>
          <w:sz w:val="18"/>
          <w:szCs w:val="18"/>
        </w:rPr>
        <w:t xml:space="preserve">, </w:t>
      </w:r>
      <w:r w:rsidRPr="00D77D00">
        <w:rPr>
          <w:rFonts w:cstheme="minorHAnsi"/>
          <w:i/>
          <w:sz w:val="18"/>
          <w:szCs w:val="18"/>
        </w:rPr>
        <w:t>cacarejar</w:t>
      </w:r>
      <w:r w:rsidRPr="00D77D00">
        <w:rPr>
          <w:rFonts w:cstheme="minorHAnsi"/>
          <w:sz w:val="18"/>
          <w:szCs w:val="18"/>
        </w:rPr>
        <w:t xml:space="preserve"> contêm, como traço distintivo, o conteúdo total dos lexemas </w:t>
      </w:r>
      <w:r w:rsidRPr="00D77D00">
        <w:rPr>
          <w:rFonts w:cstheme="minorHAnsi"/>
          <w:i/>
          <w:sz w:val="18"/>
          <w:szCs w:val="18"/>
        </w:rPr>
        <w:t>cavalo</w:t>
      </w:r>
      <w:r w:rsidRPr="00D77D00">
        <w:rPr>
          <w:rFonts w:cstheme="minorHAnsi"/>
          <w:sz w:val="18"/>
          <w:szCs w:val="18"/>
        </w:rPr>
        <w:t xml:space="preserve">, </w:t>
      </w:r>
      <w:r w:rsidRPr="00D77D00">
        <w:rPr>
          <w:rFonts w:cstheme="minorHAnsi"/>
          <w:i/>
          <w:sz w:val="18"/>
          <w:szCs w:val="18"/>
        </w:rPr>
        <w:t>cão</w:t>
      </w:r>
      <w:r w:rsidRPr="00D77D00">
        <w:rPr>
          <w:rFonts w:cstheme="minorHAnsi"/>
          <w:sz w:val="18"/>
          <w:szCs w:val="18"/>
        </w:rPr>
        <w:t xml:space="preserve">, gato e </w:t>
      </w:r>
      <w:r w:rsidRPr="00D77D00">
        <w:rPr>
          <w:rFonts w:cstheme="minorHAnsi"/>
          <w:i/>
          <w:sz w:val="18"/>
          <w:szCs w:val="18"/>
        </w:rPr>
        <w:t>galinha</w:t>
      </w:r>
      <w:r w:rsidRPr="00D77D00">
        <w:rPr>
          <w:rFonts w:cstheme="minorHAnsi"/>
          <w:sz w:val="18"/>
          <w:szCs w:val="18"/>
        </w:rPr>
        <w:t xml:space="preserve">, </w:t>
      </w:r>
      <w:proofErr w:type="spellStart"/>
      <w:r w:rsidRPr="00D77D00">
        <w:rPr>
          <w:rFonts w:cstheme="minorHAnsi"/>
          <w:sz w:val="18"/>
          <w:szCs w:val="18"/>
        </w:rPr>
        <w:t>respectivamente</w:t>
      </w:r>
      <w:proofErr w:type="spellEnd"/>
      <w:r w:rsidRPr="00D77D00">
        <w:rPr>
          <w:rFonts w:cstheme="minorHAnsi"/>
          <w:sz w:val="18"/>
          <w:szCs w:val="18"/>
        </w:rPr>
        <w:t>.</w:t>
      </w:r>
    </w:p>
    <w:p w14:paraId="11727945" w14:textId="77777777" w:rsidR="00822351" w:rsidRPr="00D77D00" w:rsidRDefault="00822351" w:rsidP="00204948">
      <w:pPr>
        <w:rPr>
          <w:rFonts w:cstheme="minorHAnsi"/>
          <w:sz w:val="18"/>
          <w:szCs w:val="18"/>
        </w:rPr>
      </w:pPr>
    </w:p>
    <w:p w14:paraId="6FA3150B" w14:textId="77777777" w:rsidR="00822351" w:rsidRPr="00D77D00" w:rsidRDefault="00822351" w:rsidP="00204948">
      <w:pPr>
        <w:rPr>
          <w:rFonts w:cstheme="minorHAnsi"/>
          <w:sz w:val="18"/>
          <w:szCs w:val="18"/>
        </w:rPr>
      </w:pPr>
      <w:r w:rsidRPr="00D77D00">
        <w:rPr>
          <w:rFonts w:cstheme="minorHAnsi"/>
          <w:sz w:val="18"/>
          <w:szCs w:val="18"/>
        </w:rPr>
        <w:t xml:space="preserve">Destas considerações teóricas até aqui expostas se têm beneficiado os dicionário unilíngues e bilíngues, de modo que se tornem mais informativos ao leitor que os compulsa. Um dos pontos que traduzem progresso é fugir, na apresentação dos verbetes ou lemas, às definições puramente científicas, que pouco ou nada dizem do significado que tais lexemas têm na língua. Tinha muita razão, nesse sentido, a crítica feita pelo linguista norte - americano </w:t>
      </w:r>
      <w:proofErr w:type="spellStart"/>
      <w:r w:rsidRPr="00D77D00">
        <w:rPr>
          <w:rFonts w:cstheme="minorHAnsi"/>
          <w:sz w:val="18"/>
          <w:szCs w:val="18"/>
        </w:rPr>
        <w:t>L.Bloomfield</w:t>
      </w:r>
      <w:proofErr w:type="spellEnd"/>
      <w:r w:rsidRPr="00D77D00">
        <w:rPr>
          <w:rFonts w:cstheme="minorHAnsi"/>
          <w:sz w:val="18"/>
          <w:szCs w:val="18"/>
        </w:rPr>
        <w:t xml:space="preserve"> acerca da inutilidade, para quem deseja saber o que significa na sua língua a palavra </w:t>
      </w:r>
      <w:r w:rsidRPr="00D77D00">
        <w:rPr>
          <w:rFonts w:cstheme="minorHAnsi"/>
          <w:i/>
          <w:sz w:val="18"/>
          <w:szCs w:val="18"/>
        </w:rPr>
        <w:t>sal</w:t>
      </w:r>
      <w:r w:rsidRPr="00D77D00">
        <w:rPr>
          <w:rFonts w:cstheme="minorHAnsi"/>
          <w:sz w:val="18"/>
          <w:szCs w:val="18"/>
        </w:rPr>
        <w:t xml:space="preserve">, das explicações técnicas do tipo: “cloreto de sódio” ou “substância que se forma na interação entre um ácido e uma base”. Isto pertence à química e só aos químicos dizem alguma coisa. Apenas não cabia total razão a </w:t>
      </w:r>
      <w:proofErr w:type="spellStart"/>
      <w:r w:rsidRPr="00D77D00">
        <w:rPr>
          <w:rFonts w:cstheme="minorHAnsi"/>
          <w:sz w:val="18"/>
          <w:szCs w:val="18"/>
        </w:rPr>
        <w:t>Bloomfield</w:t>
      </w:r>
      <w:proofErr w:type="spellEnd"/>
      <w:r w:rsidRPr="00D77D00">
        <w:rPr>
          <w:rFonts w:cstheme="minorHAnsi"/>
          <w:sz w:val="18"/>
          <w:szCs w:val="18"/>
        </w:rPr>
        <w:t xml:space="preserve">, porque misturava os lexemas da língua com os termos da nomenclatura técnica das ciências e, assim, atribuía às ciências a tarefa de conceituar o significado do léxico, que é, como vimos, domínio da linguística. </w:t>
      </w:r>
    </w:p>
    <w:p w14:paraId="5E6B440D" w14:textId="77777777" w:rsidR="00822351" w:rsidRPr="00D77D00" w:rsidRDefault="00822351" w:rsidP="00204948">
      <w:pPr>
        <w:rPr>
          <w:rFonts w:cstheme="minorHAnsi"/>
          <w:sz w:val="18"/>
          <w:szCs w:val="18"/>
        </w:rPr>
      </w:pPr>
    </w:p>
    <w:p w14:paraId="541E86B4" w14:textId="77777777" w:rsidR="00822351" w:rsidRPr="00D77D00" w:rsidRDefault="00822351" w:rsidP="00204948">
      <w:pPr>
        <w:rPr>
          <w:rFonts w:cstheme="minorHAnsi"/>
          <w:sz w:val="18"/>
          <w:szCs w:val="18"/>
        </w:rPr>
      </w:pPr>
      <w:r w:rsidRPr="00D77D00">
        <w:rPr>
          <w:rFonts w:cstheme="minorHAnsi"/>
          <w:sz w:val="18"/>
          <w:szCs w:val="18"/>
        </w:rPr>
        <w:t>Como lembra Coseriu, a química se ocupa da coisa ‘sal’, enquanto a linguística se ocupa do significado “sal”. No dicionário, “sal” será apresentado como uma “substância branca, cristalizada, de sabor acre, solúvel na boca, que se usa como tempero em culinária”, conforme está no Dicionário do Português Básico, de Mário Vilela.</w:t>
      </w:r>
    </w:p>
    <w:p w14:paraId="32229B61" w14:textId="77777777" w:rsidR="00822351" w:rsidRPr="00D77D00" w:rsidRDefault="00822351" w:rsidP="00204948">
      <w:pPr>
        <w:rPr>
          <w:rFonts w:cstheme="minorHAnsi"/>
          <w:sz w:val="18"/>
          <w:szCs w:val="18"/>
        </w:rPr>
      </w:pPr>
    </w:p>
    <w:p w14:paraId="74AFB8F8" w14:textId="77777777" w:rsidR="00822351" w:rsidRPr="00D77D00" w:rsidRDefault="00822351" w:rsidP="00204948">
      <w:pPr>
        <w:rPr>
          <w:rFonts w:cstheme="minorHAnsi"/>
          <w:sz w:val="18"/>
          <w:szCs w:val="18"/>
        </w:rPr>
      </w:pPr>
      <w:r w:rsidRPr="00D77D00">
        <w:rPr>
          <w:rFonts w:cstheme="minorHAnsi"/>
          <w:sz w:val="18"/>
          <w:szCs w:val="18"/>
        </w:rPr>
        <w:t xml:space="preserve">Repare-se que nesta explicação vai o autor aludindo aos diversos semas que compõem o significado do lexema: </w:t>
      </w:r>
      <w:r w:rsidRPr="00D77D00">
        <w:rPr>
          <w:rFonts w:cstheme="minorHAnsi"/>
          <w:i/>
          <w:sz w:val="18"/>
          <w:szCs w:val="18"/>
        </w:rPr>
        <w:t>substância branca</w:t>
      </w:r>
      <w:r w:rsidRPr="00D77D00">
        <w:rPr>
          <w:rFonts w:cstheme="minorHAnsi"/>
          <w:sz w:val="18"/>
          <w:szCs w:val="18"/>
        </w:rPr>
        <w:t xml:space="preserve"> (referência ao sema ‘cor’), </w:t>
      </w:r>
      <w:r w:rsidRPr="00D77D00">
        <w:rPr>
          <w:rFonts w:cstheme="minorHAnsi"/>
          <w:i/>
          <w:sz w:val="18"/>
          <w:szCs w:val="18"/>
        </w:rPr>
        <w:t>cristalizada</w:t>
      </w:r>
      <w:r w:rsidRPr="00D77D00">
        <w:rPr>
          <w:rFonts w:cstheme="minorHAnsi"/>
          <w:sz w:val="18"/>
          <w:szCs w:val="18"/>
        </w:rPr>
        <w:t xml:space="preserve"> (ao sema ‘forma’), </w:t>
      </w:r>
      <w:r w:rsidRPr="00D77D00">
        <w:rPr>
          <w:rFonts w:cstheme="minorHAnsi"/>
          <w:i/>
          <w:sz w:val="18"/>
          <w:szCs w:val="18"/>
        </w:rPr>
        <w:t>de sabor acre</w:t>
      </w:r>
      <w:r w:rsidRPr="00D77D00">
        <w:rPr>
          <w:rFonts w:cstheme="minorHAnsi"/>
          <w:sz w:val="18"/>
          <w:szCs w:val="18"/>
        </w:rPr>
        <w:t xml:space="preserve"> (ao sema ‘sabor’), </w:t>
      </w:r>
      <w:r w:rsidRPr="00D77D00">
        <w:rPr>
          <w:rFonts w:cstheme="minorHAnsi"/>
          <w:i/>
          <w:sz w:val="18"/>
          <w:szCs w:val="18"/>
        </w:rPr>
        <w:t>solúvel na água</w:t>
      </w:r>
      <w:r w:rsidRPr="00D77D00">
        <w:rPr>
          <w:rFonts w:cstheme="minorHAnsi"/>
          <w:sz w:val="18"/>
          <w:szCs w:val="18"/>
        </w:rPr>
        <w:t xml:space="preserve"> (ao sema ‘mutação da forma’), </w:t>
      </w:r>
      <w:r w:rsidRPr="00D77D00">
        <w:rPr>
          <w:rFonts w:cstheme="minorHAnsi"/>
          <w:i/>
          <w:sz w:val="18"/>
          <w:szCs w:val="18"/>
        </w:rPr>
        <w:t>que se usa como tempero na culinária</w:t>
      </w:r>
      <w:r w:rsidRPr="00D77D00">
        <w:rPr>
          <w:rFonts w:cstheme="minorHAnsi"/>
          <w:sz w:val="18"/>
          <w:szCs w:val="18"/>
        </w:rPr>
        <w:t xml:space="preserve"> (ao sema ‘utilidade’). Desta forma, reunindo tantos semas, o significado léxico de ‘sal’ diz mais ao consulente do que uma explicação, também encontrável em dicionários, do tipo: “substância usada na alimentação como tempero”, através da qual só se alude ao sema ‘utilidade’. Ora, essa economia de semas ou de traços distintivos faz com que a explicação sirva a várias substâncias usadas na alimentação como tempero. Torna-se, portanto, pouco útil, quase ineficaz, ao consulente. O acúmulo de semas permite a distinção entre, por exemplo, duas substâncias “usadas na alimentação como tempero”: o </w:t>
      </w:r>
      <w:r w:rsidRPr="00D77D00">
        <w:rPr>
          <w:rFonts w:cstheme="minorHAnsi"/>
          <w:i/>
          <w:sz w:val="18"/>
          <w:szCs w:val="18"/>
        </w:rPr>
        <w:t>sal</w:t>
      </w:r>
      <w:r w:rsidRPr="00D77D00">
        <w:rPr>
          <w:rFonts w:cstheme="minorHAnsi"/>
          <w:sz w:val="18"/>
          <w:szCs w:val="18"/>
        </w:rPr>
        <w:t xml:space="preserve"> e o </w:t>
      </w:r>
      <w:r w:rsidRPr="00D77D00">
        <w:rPr>
          <w:rFonts w:cstheme="minorHAnsi"/>
          <w:i/>
          <w:sz w:val="18"/>
          <w:szCs w:val="18"/>
        </w:rPr>
        <w:t>açúcar</w:t>
      </w:r>
      <w:r w:rsidRPr="00D77D00">
        <w:rPr>
          <w:rFonts w:cstheme="minorHAnsi"/>
          <w:sz w:val="18"/>
          <w:szCs w:val="18"/>
        </w:rPr>
        <w:t xml:space="preserve">. Se retornarmos a sequência de semas que integram o significado léxico de “sal”, finalmente observamos que todos menos um (o relativo ao ‘sabor’) se aplicam ao de “açúcar”: “substância branca, cristalizada, solúvel na água, que se usa como tempero”. </w:t>
      </w:r>
    </w:p>
    <w:p w14:paraId="1457EF0B" w14:textId="77777777" w:rsidR="00822351" w:rsidRPr="00D77D00" w:rsidRDefault="00822351" w:rsidP="00204948">
      <w:pPr>
        <w:rPr>
          <w:rFonts w:cstheme="minorHAnsi"/>
          <w:sz w:val="18"/>
          <w:szCs w:val="18"/>
        </w:rPr>
      </w:pPr>
    </w:p>
    <w:p w14:paraId="0C7A30AC" w14:textId="77777777" w:rsidR="00822351" w:rsidRPr="00D77D00" w:rsidRDefault="00822351" w:rsidP="00204948">
      <w:pPr>
        <w:rPr>
          <w:rFonts w:cstheme="minorHAnsi"/>
          <w:sz w:val="18"/>
          <w:szCs w:val="18"/>
        </w:rPr>
      </w:pPr>
      <w:r w:rsidRPr="00D77D00">
        <w:rPr>
          <w:rFonts w:cstheme="minorHAnsi"/>
          <w:sz w:val="18"/>
          <w:szCs w:val="18"/>
        </w:rPr>
        <w:t xml:space="preserve">Um exemplo que já se tornou clássico é o da enumeração dos semas que entram nos significados do campo léxico de “assento”, estudadas pelo linguista B. Pottier para o francês. Para não alongar a rica lista de lexemas que entram nesse campo léxico, aludiremos apenas a seis deles: banco, tamborete, cadeira, poltrona, sofá e divã. </w:t>
      </w:r>
    </w:p>
    <w:p w14:paraId="46A9E863" w14:textId="77777777" w:rsidR="00822351" w:rsidRPr="00D77D00" w:rsidRDefault="00822351" w:rsidP="00204948">
      <w:pPr>
        <w:rPr>
          <w:rFonts w:cstheme="minorHAnsi"/>
          <w:sz w:val="18"/>
          <w:szCs w:val="18"/>
        </w:rPr>
      </w:pPr>
    </w:p>
    <w:p w14:paraId="7F44F6C0" w14:textId="77777777" w:rsidR="00822351" w:rsidRPr="00D77D00" w:rsidRDefault="00822351" w:rsidP="00204948">
      <w:pPr>
        <w:rPr>
          <w:rFonts w:cstheme="minorHAnsi"/>
          <w:sz w:val="18"/>
          <w:szCs w:val="18"/>
        </w:rPr>
      </w:pPr>
      <w:r w:rsidRPr="00D77D00">
        <w:rPr>
          <w:rFonts w:cstheme="minorHAnsi"/>
          <w:sz w:val="18"/>
          <w:szCs w:val="18"/>
        </w:rPr>
        <w:t>Relacionaremos, inicialmente, os semas que integram alguns significados desse campo, como fez Mário Vilela em Estruturas Léxicas do Português:</w:t>
      </w:r>
    </w:p>
    <w:p w14:paraId="13BB2D52" w14:textId="77777777" w:rsidR="00822351" w:rsidRPr="00D77D00" w:rsidRDefault="00822351" w:rsidP="00483176">
      <w:pPr>
        <w:pStyle w:val="ListParagraph"/>
        <w:numPr>
          <w:ilvl w:val="0"/>
          <w:numId w:val="29"/>
        </w:numPr>
        <w:ind w:left="57" w:right="57" w:firstLine="0"/>
        <w:jc w:val="both"/>
        <w:rPr>
          <w:rFonts w:cstheme="minorHAnsi"/>
          <w:sz w:val="18"/>
          <w:szCs w:val="18"/>
          <w:lang w:val="pt-PT"/>
        </w:rPr>
      </w:pPr>
      <w:r w:rsidRPr="00D77D00">
        <w:rPr>
          <w:rFonts w:cstheme="minorHAnsi"/>
          <w:sz w:val="18"/>
          <w:szCs w:val="18"/>
          <w:lang w:val="pt-PT"/>
        </w:rPr>
        <w:t>‘objeto que serve para alguém se sentar’</w:t>
      </w:r>
    </w:p>
    <w:p w14:paraId="0EC66926" w14:textId="77777777" w:rsidR="00822351" w:rsidRPr="00D77D00" w:rsidRDefault="00822351" w:rsidP="00483176">
      <w:pPr>
        <w:pStyle w:val="ListParagraph"/>
        <w:numPr>
          <w:ilvl w:val="0"/>
          <w:numId w:val="29"/>
        </w:numPr>
        <w:ind w:left="57" w:right="57" w:firstLine="0"/>
        <w:jc w:val="both"/>
        <w:rPr>
          <w:rFonts w:cstheme="minorHAnsi"/>
          <w:sz w:val="18"/>
          <w:szCs w:val="18"/>
          <w:lang w:val="pt-PT"/>
        </w:rPr>
      </w:pPr>
      <w:r w:rsidRPr="00D77D00">
        <w:rPr>
          <w:rFonts w:cstheme="minorHAnsi"/>
          <w:sz w:val="18"/>
          <w:szCs w:val="18"/>
          <w:lang w:val="pt-PT"/>
        </w:rPr>
        <w:t>‘com pés’</w:t>
      </w:r>
    </w:p>
    <w:p w14:paraId="6CBC9FC8" w14:textId="77777777" w:rsidR="00822351" w:rsidRPr="00D77D00" w:rsidRDefault="00822351" w:rsidP="00483176">
      <w:pPr>
        <w:pStyle w:val="ListParagraph"/>
        <w:numPr>
          <w:ilvl w:val="0"/>
          <w:numId w:val="29"/>
        </w:numPr>
        <w:ind w:left="57" w:right="57" w:firstLine="0"/>
        <w:jc w:val="both"/>
        <w:rPr>
          <w:rFonts w:cstheme="minorHAnsi"/>
          <w:sz w:val="18"/>
          <w:szCs w:val="18"/>
          <w:lang w:val="pt-PT"/>
        </w:rPr>
      </w:pPr>
      <w:r w:rsidRPr="00D77D00">
        <w:rPr>
          <w:rFonts w:cstheme="minorHAnsi"/>
          <w:sz w:val="18"/>
          <w:szCs w:val="18"/>
          <w:lang w:val="pt-PT"/>
        </w:rPr>
        <w:t>‘com encosto’</w:t>
      </w:r>
    </w:p>
    <w:p w14:paraId="1B4AB8B7" w14:textId="77777777" w:rsidR="00822351" w:rsidRPr="00D77D00" w:rsidRDefault="00822351" w:rsidP="00483176">
      <w:pPr>
        <w:pStyle w:val="ListParagraph"/>
        <w:numPr>
          <w:ilvl w:val="0"/>
          <w:numId w:val="29"/>
        </w:numPr>
        <w:ind w:left="57" w:right="57" w:firstLine="0"/>
        <w:jc w:val="both"/>
        <w:rPr>
          <w:rFonts w:cstheme="minorHAnsi"/>
          <w:sz w:val="18"/>
          <w:szCs w:val="18"/>
          <w:lang w:val="pt-PT"/>
        </w:rPr>
      </w:pPr>
      <w:r w:rsidRPr="00D77D00">
        <w:rPr>
          <w:rFonts w:cstheme="minorHAnsi"/>
          <w:sz w:val="18"/>
          <w:szCs w:val="18"/>
          <w:lang w:val="pt-PT"/>
        </w:rPr>
        <w:t>‘com braços’</w:t>
      </w:r>
    </w:p>
    <w:p w14:paraId="1C9CFE1A" w14:textId="77777777" w:rsidR="00822351" w:rsidRPr="00D77D00" w:rsidRDefault="00822351" w:rsidP="00483176">
      <w:pPr>
        <w:pStyle w:val="ListParagraph"/>
        <w:numPr>
          <w:ilvl w:val="0"/>
          <w:numId w:val="29"/>
        </w:numPr>
        <w:ind w:left="57" w:right="57" w:firstLine="0"/>
        <w:jc w:val="both"/>
        <w:rPr>
          <w:rFonts w:cstheme="minorHAnsi"/>
          <w:sz w:val="18"/>
          <w:szCs w:val="18"/>
          <w:lang w:val="pt-PT"/>
        </w:rPr>
      </w:pPr>
      <w:r w:rsidRPr="00D77D00">
        <w:rPr>
          <w:rFonts w:cstheme="minorHAnsi"/>
          <w:sz w:val="18"/>
          <w:szCs w:val="18"/>
          <w:lang w:val="pt-PT"/>
        </w:rPr>
        <w:t>‘para uma pessoa’</w:t>
      </w:r>
    </w:p>
    <w:p w14:paraId="4DCCF912" w14:textId="77777777" w:rsidR="00822351" w:rsidRPr="00D77D00" w:rsidRDefault="00822351" w:rsidP="00483176">
      <w:pPr>
        <w:pStyle w:val="ListParagraph"/>
        <w:numPr>
          <w:ilvl w:val="0"/>
          <w:numId w:val="29"/>
        </w:numPr>
        <w:ind w:left="57" w:right="57" w:firstLine="0"/>
        <w:jc w:val="both"/>
        <w:rPr>
          <w:rFonts w:cstheme="minorHAnsi"/>
          <w:sz w:val="18"/>
          <w:szCs w:val="18"/>
          <w:lang w:val="pt-PT"/>
        </w:rPr>
      </w:pPr>
      <w:r w:rsidRPr="00D77D00">
        <w:rPr>
          <w:rFonts w:cstheme="minorHAnsi"/>
          <w:sz w:val="18"/>
          <w:szCs w:val="18"/>
          <w:lang w:val="pt-PT"/>
        </w:rPr>
        <w:t>‘feito de material rijo’</w:t>
      </w:r>
    </w:p>
    <w:p w14:paraId="4B7C0845" w14:textId="77777777" w:rsidR="00822351" w:rsidRPr="00D77D00" w:rsidRDefault="00822351" w:rsidP="00204948">
      <w:pPr>
        <w:pStyle w:val="ListParagraph"/>
        <w:ind w:right="57"/>
        <w:jc w:val="both"/>
        <w:rPr>
          <w:rFonts w:cstheme="minorHAnsi"/>
          <w:sz w:val="18"/>
          <w:szCs w:val="18"/>
          <w:lang w:val="pt-PT"/>
        </w:rPr>
      </w:pPr>
    </w:p>
    <w:p w14:paraId="70562C02" w14:textId="77777777" w:rsidR="00822351" w:rsidRPr="00D77D00" w:rsidRDefault="00822351" w:rsidP="00204948">
      <w:pPr>
        <w:rPr>
          <w:rFonts w:cstheme="minorHAnsi"/>
          <w:sz w:val="18"/>
          <w:szCs w:val="18"/>
        </w:rPr>
      </w:pPr>
      <w:r w:rsidRPr="00D77D00">
        <w:rPr>
          <w:rFonts w:cstheme="minorHAnsi"/>
          <w:i/>
          <w:sz w:val="18"/>
          <w:szCs w:val="18"/>
        </w:rPr>
        <w:t>Banco</w:t>
      </w:r>
      <w:r w:rsidRPr="00D77D00">
        <w:rPr>
          <w:rFonts w:cstheme="minorHAnsi"/>
          <w:sz w:val="18"/>
          <w:szCs w:val="18"/>
        </w:rPr>
        <w:t xml:space="preserve"> é um objeto que serve para alguém se sentar, dotado de pés, geralmente sem encosto e sem braços, quase sempre para uma pessoa e feito de material rijo (madeira, cimento, mármore, etc.).</w:t>
      </w:r>
    </w:p>
    <w:p w14:paraId="34E34CFA" w14:textId="77777777" w:rsidR="00822351" w:rsidRPr="00D77D00" w:rsidRDefault="00822351" w:rsidP="00204948">
      <w:pPr>
        <w:rPr>
          <w:rFonts w:cstheme="minorHAnsi"/>
          <w:sz w:val="18"/>
          <w:szCs w:val="18"/>
        </w:rPr>
      </w:pPr>
      <w:r w:rsidRPr="00D77D00">
        <w:rPr>
          <w:rFonts w:cstheme="minorHAnsi"/>
          <w:i/>
          <w:sz w:val="18"/>
          <w:szCs w:val="18"/>
        </w:rPr>
        <w:t>Tamborete</w:t>
      </w:r>
      <w:r w:rsidRPr="00D77D00">
        <w:rPr>
          <w:rFonts w:cstheme="minorHAnsi"/>
          <w:sz w:val="18"/>
          <w:szCs w:val="18"/>
        </w:rPr>
        <w:t xml:space="preserve"> é um objeto que serve para alguém se sentar, dotado de pés, sem encosto e sem braço, para uma só pessoa e feito de madeira.</w:t>
      </w:r>
    </w:p>
    <w:p w14:paraId="0F0CDD3A" w14:textId="77777777" w:rsidR="00822351" w:rsidRPr="00D77D00" w:rsidRDefault="00822351" w:rsidP="00204948">
      <w:pPr>
        <w:rPr>
          <w:rFonts w:cstheme="minorHAnsi"/>
          <w:sz w:val="18"/>
          <w:szCs w:val="18"/>
        </w:rPr>
      </w:pPr>
      <w:r w:rsidRPr="00D77D00">
        <w:rPr>
          <w:rFonts w:cstheme="minorHAnsi"/>
          <w:i/>
          <w:sz w:val="18"/>
          <w:szCs w:val="18"/>
        </w:rPr>
        <w:t>Cadeira</w:t>
      </w:r>
      <w:r w:rsidRPr="00D77D00">
        <w:rPr>
          <w:rFonts w:cstheme="minorHAnsi"/>
          <w:sz w:val="18"/>
          <w:szCs w:val="18"/>
        </w:rPr>
        <w:t xml:space="preserve"> é u objeto que serve para alguém se sentar, dotado de pés, com encosto, com ou sem braços, para uma só pessoa e geralmente feito de material rijo.</w:t>
      </w:r>
    </w:p>
    <w:p w14:paraId="7B8FBBB4" w14:textId="77777777" w:rsidR="00822351" w:rsidRPr="00D77D00" w:rsidRDefault="00822351" w:rsidP="00204948">
      <w:pPr>
        <w:rPr>
          <w:rFonts w:cstheme="minorHAnsi"/>
          <w:sz w:val="18"/>
          <w:szCs w:val="18"/>
        </w:rPr>
      </w:pPr>
      <w:r w:rsidRPr="00D77D00">
        <w:rPr>
          <w:rFonts w:cstheme="minorHAnsi"/>
          <w:i/>
          <w:sz w:val="18"/>
          <w:szCs w:val="18"/>
        </w:rPr>
        <w:t>Poltrona</w:t>
      </w:r>
      <w:r w:rsidRPr="00D77D00">
        <w:rPr>
          <w:rFonts w:cstheme="minorHAnsi"/>
          <w:sz w:val="18"/>
          <w:szCs w:val="18"/>
        </w:rPr>
        <w:t xml:space="preserve"> é um objeto que serve para alguém se sentar, dotado de pés, encosto e braços, para uma só pessoa e estofado ou de couro, isto é, feito de material não rijo.</w:t>
      </w:r>
    </w:p>
    <w:p w14:paraId="5420ED16" w14:textId="77777777" w:rsidR="00822351" w:rsidRPr="00D77D00" w:rsidRDefault="00822351" w:rsidP="00204948">
      <w:pPr>
        <w:rPr>
          <w:rFonts w:cstheme="minorHAnsi"/>
          <w:sz w:val="18"/>
          <w:szCs w:val="18"/>
        </w:rPr>
      </w:pPr>
      <w:r w:rsidRPr="00D77D00">
        <w:rPr>
          <w:rFonts w:cstheme="minorHAnsi"/>
          <w:i/>
          <w:sz w:val="18"/>
          <w:szCs w:val="18"/>
        </w:rPr>
        <w:t>Sofá</w:t>
      </w:r>
      <w:r w:rsidRPr="00D77D00">
        <w:rPr>
          <w:rFonts w:cstheme="minorHAnsi"/>
          <w:sz w:val="18"/>
          <w:szCs w:val="18"/>
        </w:rPr>
        <w:t xml:space="preserve"> é um objeto que serve para alguém se sentar, com ou sem pés, com encosto, com braços, para mais de uma pessoa e de material não rijo.</w:t>
      </w:r>
    </w:p>
    <w:p w14:paraId="0E345936" w14:textId="77777777" w:rsidR="00822351" w:rsidRPr="00D77D00" w:rsidRDefault="00822351" w:rsidP="00204948">
      <w:pPr>
        <w:rPr>
          <w:rFonts w:cstheme="minorHAnsi"/>
          <w:sz w:val="18"/>
          <w:szCs w:val="18"/>
        </w:rPr>
      </w:pPr>
      <w:r w:rsidRPr="00D77D00">
        <w:rPr>
          <w:rFonts w:cstheme="minorHAnsi"/>
          <w:i/>
          <w:sz w:val="18"/>
          <w:szCs w:val="18"/>
        </w:rPr>
        <w:t>Divã</w:t>
      </w:r>
      <w:r w:rsidRPr="00D77D00">
        <w:rPr>
          <w:rFonts w:cstheme="minorHAnsi"/>
          <w:sz w:val="18"/>
          <w:szCs w:val="18"/>
        </w:rPr>
        <w:t xml:space="preserve"> é um objeto que serve para alguém se sentar, com ou sem pés, sem encosto nem braços, para uma só pessoa e de material não rijo.</w:t>
      </w:r>
    </w:p>
    <w:p w14:paraId="094F1588" w14:textId="77777777" w:rsidR="00822351" w:rsidRPr="00D77D00" w:rsidRDefault="00822351" w:rsidP="00204948">
      <w:pPr>
        <w:rPr>
          <w:rFonts w:cstheme="minorHAnsi"/>
          <w:sz w:val="18"/>
          <w:szCs w:val="18"/>
        </w:rPr>
      </w:pPr>
    </w:p>
    <w:p w14:paraId="39F9BCA0" w14:textId="77777777" w:rsidR="00822351" w:rsidRPr="00D77D00" w:rsidRDefault="00822351" w:rsidP="00204948">
      <w:pPr>
        <w:rPr>
          <w:rFonts w:cstheme="minorHAnsi"/>
          <w:sz w:val="18"/>
          <w:szCs w:val="18"/>
        </w:rPr>
      </w:pPr>
      <w:r w:rsidRPr="00D77D00">
        <w:rPr>
          <w:rFonts w:cstheme="minorHAnsi"/>
          <w:sz w:val="18"/>
          <w:szCs w:val="18"/>
        </w:rPr>
        <w:t>Repare o leitor que cada tipo desses seis objetos de sentar se distingue pela presença ou ausência de determinados semas, de modo que pouco adiantam, para a identificação deles, explicações que aparecem em alguns dicionários do tipo: “Divã: espécie de sofá sem encosto” ou “canapé”: banco de palhinha comprido com costas e braços”.</w:t>
      </w:r>
    </w:p>
    <w:p w14:paraId="3CC62522" w14:textId="77777777" w:rsidR="00822351" w:rsidRPr="00D77D00" w:rsidRDefault="00822351" w:rsidP="00204948">
      <w:pPr>
        <w:rPr>
          <w:rFonts w:cstheme="minorHAnsi"/>
          <w:sz w:val="18"/>
          <w:szCs w:val="18"/>
        </w:rPr>
      </w:pPr>
    </w:p>
    <w:p w14:paraId="188B6F7B" w14:textId="77777777" w:rsidR="00822351" w:rsidRPr="00D77D00" w:rsidRDefault="00822351" w:rsidP="00204948">
      <w:pPr>
        <w:rPr>
          <w:rFonts w:cstheme="minorHAnsi"/>
          <w:sz w:val="18"/>
          <w:szCs w:val="18"/>
        </w:rPr>
      </w:pPr>
      <w:r w:rsidRPr="00D77D00">
        <w:rPr>
          <w:rFonts w:cstheme="minorHAnsi"/>
          <w:sz w:val="18"/>
          <w:szCs w:val="18"/>
        </w:rPr>
        <w:t xml:space="preserve"> Também precária é a série de </w:t>
      </w:r>
      <w:proofErr w:type="spellStart"/>
      <w:r w:rsidRPr="00D77D00">
        <w:rPr>
          <w:rFonts w:cstheme="minorHAnsi"/>
          <w:sz w:val="18"/>
          <w:szCs w:val="18"/>
        </w:rPr>
        <w:t>sinônimos</w:t>
      </w:r>
      <w:proofErr w:type="spellEnd"/>
      <w:r w:rsidRPr="00D77D00">
        <w:rPr>
          <w:rFonts w:cstheme="minorHAnsi"/>
          <w:sz w:val="18"/>
          <w:szCs w:val="18"/>
        </w:rPr>
        <w:t xml:space="preserve"> que às vezes corre nos dicionários. </w:t>
      </w:r>
    </w:p>
    <w:p w14:paraId="38408B44" w14:textId="77777777" w:rsidR="00822351" w:rsidRPr="00D77D00" w:rsidRDefault="00822351" w:rsidP="00204948">
      <w:pPr>
        <w:rPr>
          <w:rFonts w:cstheme="minorHAnsi"/>
          <w:sz w:val="18"/>
          <w:szCs w:val="18"/>
        </w:rPr>
      </w:pPr>
    </w:p>
    <w:p w14:paraId="1F2B716B" w14:textId="77777777" w:rsidR="00822351" w:rsidRPr="00D77D00" w:rsidRDefault="00822351" w:rsidP="00204948">
      <w:pPr>
        <w:rPr>
          <w:rFonts w:cstheme="minorHAnsi"/>
          <w:sz w:val="18"/>
          <w:szCs w:val="18"/>
        </w:rPr>
      </w:pPr>
      <w:r w:rsidRPr="00D77D00">
        <w:rPr>
          <w:rFonts w:cstheme="minorHAnsi"/>
          <w:sz w:val="18"/>
          <w:szCs w:val="18"/>
        </w:rPr>
        <w:t>Compare-se o que já disse de sofá e divã com a lição que consigna um deles: “</w:t>
      </w:r>
      <w:r w:rsidRPr="00D77D00">
        <w:rPr>
          <w:rFonts w:cstheme="minorHAnsi"/>
          <w:i/>
          <w:sz w:val="18"/>
          <w:szCs w:val="18"/>
        </w:rPr>
        <w:t>Sofá</w:t>
      </w:r>
      <w:r w:rsidRPr="00D77D00">
        <w:rPr>
          <w:rFonts w:cstheme="minorHAnsi"/>
          <w:sz w:val="18"/>
          <w:szCs w:val="18"/>
        </w:rPr>
        <w:t xml:space="preserve">: banco estofado com espaldar e dois braços, para várias pessoas; canapé; divã”. </w:t>
      </w:r>
    </w:p>
    <w:p w14:paraId="60AAD4CF" w14:textId="77777777" w:rsidR="00822351" w:rsidRPr="00D77D00" w:rsidRDefault="00822351" w:rsidP="00204948">
      <w:pPr>
        <w:rPr>
          <w:rFonts w:cstheme="minorHAnsi"/>
          <w:sz w:val="18"/>
          <w:szCs w:val="18"/>
        </w:rPr>
      </w:pPr>
    </w:p>
    <w:p w14:paraId="14B2F938" w14:textId="77777777" w:rsidR="00822351" w:rsidRPr="00D77D00" w:rsidRDefault="00822351" w:rsidP="00204948">
      <w:pPr>
        <w:rPr>
          <w:rFonts w:cstheme="minorHAnsi"/>
          <w:sz w:val="18"/>
          <w:szCs w:val="18"/>
        </w:rPr>
      </w:pPr>
      <w:r w:rsidRPr="00D77D00">
        <w:rPr>
          <w:rFonts w:cstheme="minorHAnsi"/>
          <w:sz w:val="18"/>
          <w:szCs w:val="18"/>
        </w:rPr>
        <w:t xml:space="preserve">Se são necessários tais cuidados no dicionário destinado aos falantes nativos, muito maior atenção há de se ter, quando vai ser consultado por estrangeiros. </w:t>
      </w:r>
    </w:p>
    <w:p w14:paraId="310FA207" w14:textId="77777777" w:rsidR="00822351" w:rsidRPr="00D77D00" w:rsidRDefault="00822351" w:rsidP="00204948">
      <w:pPr>
        <w:rPr>
          <w:rFonts w:cstheme="minorHAnsi"/>
          <w:sz w:val="18"/>
          <w:szCs w:val="18"/>
        </w:rPr>
      </w:pPr>
    </w:p>
    <w:p w14:paraId="3FC7A15D" w14:textId="77777777" w:rsidR="00822351" w:rsidRPr="00D77D00" w:rsidRDefault="00822351" w:rsidP="00204948">
      <w:pPr>
        <w:rPr>
          <w:rFonts w:cstheme="minorHAnsi"/>
          <w:sz w:val="18"/>
          <w:szCs w:val="18"/>
        </w:rPr>
      </w:pPr>
      <w:r w:rsidRPr="00D77D00">
        <w:rPr>
          <w:rFonts w:cstheme="minorHAnsi"/>
          <w:sz w:val="18"/>
          <w:szCs w:val="18"/>
        </w:rPr>
        <w:t xml:space="preserve">Neste particular nossos dicionaristas têm muito que aprender com os bons compêndios unilíngues escritos para falantes não nativos. </w:t>
      </w:r>
    </w:p>
    <w:p w14:paraId="688636D0" w14:textId="77777777" w:rsidR="00822351" w:rsidRPr="00D77D00" w:rsidRDefault="00822351" w:rsidP="00204948">
      <w:pPr>
        <w:rPr>
          <w:rFonts w:cstheme="minorHAnsi"/>
          <w:sz w:val="18"/>
          <w:szCs w:val="18"/>
        </w:rPr>
      </w:pPr>
    </w:p>
    <w:p w14:paraId="7FF1B515" w14:textId="77777777" w:rsidR="00822351" w:rsidRPr="00D77D00" w:rsidRDefault="00822351" w:rsidP="00204948">
      <w:pPr>
        <w:rPr>
          <w:rFonts w:cstheme="minorHAnsi"/>
          <w:sz w:val="18"/>
          <w:szCs w:val="18"/>
        </w:rPr>
      </w:pPr>
      <w:r w:rsidRPr="00D77D00">
        <w:rPr>
          <w:rFonts w:cstheme="minorHAnsi"/>
          <w:sz w:val="18"/>
          <w:szCs w:val="18"/>
        </w:rPr>
        <w:t>Há um longo caminho que o dicionário de língua portuguesa deverá percorrer para incorporar as novas conquistas do estudo do léxico.</w:t>
      </w:r>
    </w:p>
    <w:p w14:paraId="76BCD991" w14:textId="77777777" w:rsidR="00822351" w:rsidRPr="00D77D00" w:rsidRDefault="00822351" w:rsidP="00204948">
      <w:pPr>
        <w:rPr>
          <w:rFonts w:cstheme="minorHAnsi"/>
          <w:sz w:val="18"/>
          <w:szCs w:val="18"/>
        </w:rPr>
      </w:pPr>
    </w:p>
    <w:bookmarkEnd w:id="36"/>
    <w:p w14:paraId="4A21FD68" w14:textId="77777777" w:rsidR="00822351" w:rsidRPr="00D77D00" w:rsidRDefault="001F07B9" w:rsidP="00204948">
      <w:pPr>
        <w:rPr>
          <w:rFonts w:cstheme="minorHAnsi"/>
          <w:sz w:val="18"/>
          <w:szCs w:val="18"/>
        </w:rPr>
      </w:pPr>
      <w:r>
        <w:rPr>
          <w:rFonts w:cstheme="minorHAnsi"/>
          <w:sz w:val="18"/>
          <w:szCs w:val="18"/>
        </w:rPr>
        <w:pict w14:anchorId="31735131">
          <v:shape id="_x0000_i1070" type="#_x0000_t75" style="width:450pt;height:7.5pt" o:hrpct="0" o:hralign="center" o:hr="t">
            <v:imagedata r:id="rId52" o:title="BD10256_"/>
          </v:shape>
        </w:pict>
      </w:r>
    </w:p>
    <w:p w14:paraId="1F7A1B35" w14:textId="2F6ACD56" w:rsidR="00822351" w:rsidRDefault="00822351" w:rsidP="00C4479F">
      <w:pPr>
        <w:pStyle w:val="Heading4"/>
      </w:pPr>
      <w:bookmarkStart w:id="40" w:name="_JOANA_PINHO,_UNIVERSIDADE"/>
      <w:bookmarkStart w:id="41" w:name="_Hlk2441889"/>
      <w:bookmarkStart w:id="42" w:name="_Hlk533954168"/>
      <w:bookmarkStart w:id="43" w:name="_Hlk487791434"/>
      <w:bookmarkStart w:id="44" w:name="_Hlk487791569"/>
      <w:bookmarkStart w:id="45" w:name="_Hlk494872853"/>
      <w:bookmarkStart w:id="46" w:name="_Hlk499136537"/>
      <w:bookmarkStart w:id="47" w:name="_Hlk524967984"/>
      <w:bookmarkEnd w:id="37"/>
      <w:bookmarkEnd w:id="38"/>
      <w:bookmarkEnd w:id="39"/>
      <w:bookmarkEnd w:id="40"/>
      <w:r w:rsidRPr="00D77D00">
        <w:t>JOANA PINHO, UNIVERSIDADE DE AVEIRO</w:t>
      </w:r>
    </w:p>
    <w:p w14:paraId="2F5426B9" w14:textId="77777777" w:rsidR="00CB5D83" w:rsidRPr="00CB5D83" w:rsidRDefault="00CB5D83" w:rsidP="00CB5D83">
      <w:pPr>
        <w:rPr>
          <w:lang w:eastAsia="pt-PT"/>
        </w:rPr>
      </w:pPr>
    </w:p>
    <w:p w14:paraId="7C187428" w14:textId="77777777" w:rsidR="00822351" w:rsidRPr="00D77D00" w:rsidRDefault="00822351" w:rsidP="00204948">
      <w:pPr>
        <w:pStyle w:val="Heading5"/>
        <w:rPr>
          <w:noProof w:val="0"/>
        </w:rPr>
      </w:pPr>
      <w:r w:rsidRPr="00D77D00">
        <w:rPr>
          <w:noProof w:val="0"/>
        </w:rPr>
        <w:t xml:space="preserve">Tema 3.5. Perspetivas do ensino do Português Língua de Acolhimento para imigrantes e refugiados, Joana Pinho, </w:t>
      </w:r>
      <w:proofErr w:type="spellStart"/>
      <w:r w:rsidRPr="00D77D00">
        <w:rPr>
          <w:noProof w:val="0"/>
        </w:rPr>
        <w:t>CIDTFF/LEIP</w:t>
      </w:r>
      <w:proofErr w:type="spellEnd"/>
      <w:r w:rsidRPr="00D77D00">
        <w:rPr>
          <w:noProof w:val="0"/>
        </w:rPr>
        <w:t xml:space="preserve"> – Universidade de Aveiro</w:t>
      </w:r>
      <w:r w:rsidRPr="00D77D00">
        <w:rPr>
          <w:rStyle w:val="FootnoteReference"/>
          <w:noProof w:val="0"/>
        </w:rPr>
        <w:footnoteReference w:id="40"/>
      </w:r>
      <w:r w:rsidRPr="00D77D00">
        <w:rPr>
          <w:noProof w:val="0"/>
        </w:rPr>
        <w:t xml:space="preserve">, </w:t>
      </w:r>
      <w:hyperlink r:id="rId59" w:history="1">
        <w:r w:rsidRPr="00D77D00">
          <w:rPr>
            <w:rStyle w:val="Hyperlink"/>
            <w:noProof w:val="0"/>
          </w:rPr>
          <w:t>joana.pinho@ua.pt</w:t>
        </w:r>
      </w:hyperlink>
      <w:r w:rsidRPr="00D77D00">
        <w:rPr>
          <w:noProof w:val="0"/>
        </w:rPr>
        <w:t xml:space="preserve">. Maria Helena Ançã, </w:t>
      </w:r>
      <w:proofErr w:type="spellStart"/>
      <w:r w:rsidRPr="00D77D00">
        <w:rPr>
          <w:noProof w:val="0"/>
        </w:rPr>
        <w:t>CIDTFF/LEIP</w:t>
      </w:r>
      <w:proofErr w:type="spellEnd"/>
      <w:r w:rsidRPr="00D77D00">
        <w:rPr>
          <w:noProof w:val="0"/>
        </w:rPr>
        <w:t xml:space="preserve"> – Universidade de Aveiro, </w:t>
      </w:r>
      <w:hyperlink r:id="rId60" w:history="1">
        <w:r w:rsidRPr="00D77D00">
          <w:rPr>
            <w:rStyle w:val="Hyperlink"/>
            <w:noProof w:val="0"/>
          </w:rPr>
          <w:t>mariahelena@ua.pt</w:t>
        </w:r>
      </w:hyperlink>
    </w:p>
    <w:p w14:paraId="512D1E16" w14:textId="77777777" w:rsidR="00822351" w:rsidRPr="00D77D00" w:rsidRDefault="00822351" w:rsidP="00204948">
      <w:pPr>
        <w:rPr>
          <w:rFonts w:cstheme="minorHAnsi"/>
          <w:sz w:val="18"/>
          <w:szCs w:val="18"/>
        </w:rPr>
      </w:pPr>
    </w:p>
    <w:p w14:paraId="4AE82010" w14:textId="77777777" w:rsidR="00822351" w:rsidRPr="00D77D00" w:rsidRDefault="00822351" w:rsidP="00204948">
      <w:pPr>
        <w:contextualSpacing/>
        <w:rPr>
          <w:rFonts w:cstheme="minorHAnsi"/>
          <w:sz w:val="18"/>
          <w:szCs w:val="18"/>
        </w:rPr>
      </w:pPr>
      <w:bookmarkStart w:id="48" w:name="_Toc517384889"/>
      <w:r w:rsidRPr="00D77D00">
        <w:rPr>
          <w:rFonts w:cstheme="minorHAnsi"/>
          <w:sz w:val="18"/>
          <w:szCs w:val="18"/>
        </w:rPr>
        <w:t xml:space="preserve">Uma sociedade altamente marcada pela globalização e consequentemente pela mobilidade de pessoas em todo o mundo é também uma sociedade cada vez mais plural, seja pelas línguas, seja pelas culturas representadas e em interação. Assim, sendo a língua um veículo promotor da integração de novos públicos e novas culturas </w:t>
      </w:r>
      <w:r w:rsidRPr="00D77D00">
        <w:rPr>
          <w:rFonts w:cstheme="minorHAnsi"/>
          <w:sz w:val="18"/>
          <w:szCs w:val="18"/>
        </w:rPr>
        <w:fldChar w:fldCharType="begin" w:fldLock="1"/>
      </w:r>
      <w:r w:rsidRPr="00D77D00">
        <w:rPr>
          <w:rFonts w:cstheme="minorHAnsi"/>
          <w:sz w:val="18"/>
          <w:szCs w:val="18"/>
        </w:rPr>
        <w:instrText>ADDIN CSL_CITATION { "citationItems" : [ { "id" : "ITEM-1", "itemData" : { "author" : [ { "dropping-particle" : "", "family" : "An\u00e7\u00e3", "given" : "Maria Helena", "non-dropping-particle" : "", "parse-names" : false, "suffix" : "" } ], "container-title" : "XIII ENDIPE", "id" : "ITEM-1", "issued" : { "date-parts" : [ [ "2006" ] ] }, "publisher" : "Universidade Federal de Pernanbuco", "publisher-place" : "Recife", "title" : "Entre a l\u00edngua de acolhimento e a l\u00edngua de afastamento", "type" : "paper-conference" }, "uris" : [ "http://www.mendeley.com/documents/?uuid=69ec0dc3-991a-418b-b3b4-ab2f58548818" ] } ], "mendeley" : { "formattedCitation" : "(An\u00e7\u00e3, 2006)", "manualFormatting" : "(An\u00e7\u00e3, 2006)", "plainTextFormattedCitation" : "(An\u00e7\u00e3, 2006)", "previouslyFormattedCitation" : "(M. H. An\u00e7\u00e3, 2006)" }, "properties" : { "noteIndex" : 0 }, "schema" : "https://github.com/citation-style-language/schema/raw/master/csl-citation.json" }</w:instrText>
      </w:r>
      <w:r w:rsidRPr="00D77D00">
        <w:rPr>
          <w:rFonts w:cstheme="minorHAnsi"/>
          <w:sz w:val="18"/>
          <w:szCs w:val="18"/>
        </w:rPr>
        <w:fldChar w:fldCharType="separate"/>
      </w:r>
      <w:r w:rsidRPr="00D77D00">
        <w:rPr>
          <w:rFonts w:cstheme="minorHAnsi"/>
          <w:sz w:val="18"/>
          <w:szCs w:val="18"/>
        </w:rPr>
        <w:t>(Ançã, 2006)</w:t>
      </w:r>
      <w:r w:rsidRPr="00D77D00">
        <w:rPr>
          <w:rFonts w:cstheme="minorHAnsi"/>
          <w:sz w:val="18"/>
          <w:szCs w:val="18"/>
        </w:rPr>
        <w:fldChar w:fldCharType="end"/>
      </w:r>
      <w:r w:rsidRPr="00D77D00">
        <w:rPr>
          <w:rFonts w:cstheme="minorHAnsi"/>
          <w:sz w:val="18"/>
          <w:szCs w:val="18"/>
        </w:rPr>
        <w:t>, há que repensar nos desafios permanentemente colocados à Educação em Línguas atualmente.</w:t>
      </w:r>
    </w:p>
    <w:p w14:paraId="4622D922" w14:textId="77777777" w:rsidR="00822351" w:rsidRPr="00D77D00" w:rsidRDefault="00822351" w:rsidP="00204948">
      <w:pPr>
        <w:contextualSpacing/>
        <w:rPr>
          <w:rFonts w:cstheme="minorHAnsi"/>
          <w:sz w:val="18"/>
          <w:szCs w:val="18"/>
        </w:rPr>
      </w:pPr>
    </w:p>
    <w:p w14:paraId="41F0C697" w14:textId="77777777" w:rsidR="00822351" w:rsidRPr="00D77D00" w:rsidRDefault="00822351" w:rsidP="00204948">
      <w:pPr>
        <w:contextualSpacing/>
        <w:rPr>
          <w:rFonts w:cstheme="minorHAnsi"/>
          <w:sz w:val="18"/>
          <w:szCs w:val="18"/>
        </w:rPr>
      </w:pPr>
      <w:r w:rsidRPr="00D77D00">
        <w:rPr>
          <w:rFonts w:cstheme="minorHAnsi"/>
          <w:sz w:val="18"/>
          <w:szCs w:val="18"/>
        </w:rPr>
        <w:t>Portugal e a Educação em Português têm sentido essas alterações, particularmente no acolhimento e integração de imigrantes e refugiados (</w:t>
      </w:r>
      <w:proofErr w:type="spellStart"/>
      <w:r w:rsidRPr="00D77D00">
        <w:rPr>
          <w:rFonts w:cstheme="minorHAnsi"/>
          <w:sz w:val="18"/>
          <w:szCs w:val="18"/>
        </w:rPr>
        <w:t>I-R</w:t>
      </w:r>
      <w:proofErr w:type="spellEnd"/>
      <w:r w:rsidRPr="00D77D00">
        <w:rPr>
          <w:rFonts w:cstheme="minorHAnsi"/>
          <w:sz w:val="18"/>
          <w:szCs w:val="18"/>
        </w:rPr>
        <w:t xml:space="preserve">), oriundos do fluxo migratório sem precedentes, em consequência do agravamento dos conflitos em países do Médio Oriente e Norte de África. A Língua Portuguesa (LP) ganha, assim, novas interpretações. No seu sentido simbólico-literal, a LP no território e na escola portugueses adquire o papel de Língua de Acolhimento (LA) e o seu ensino, a </w:t>
      </w:r>
      <w:proofErr w:type="spellStart"/>
      <w:r w:rsidRPr="00D77D00">
        <w:rPr>
          <w:rFonts w:cstheme="minorHAnsi"/>
          <w:sz w:val="18"/>
          <w:szCs w:val="18"/>
        </w:rPr>
        <w:t>I-R</w:t>
      </w:r>
      <w:proofErr w:type="spellEnd"/>
      <w:r w:rsidRPr="00D77D00">
        <w:rPr>
          <w:rFonts w:cstheme="minorHAnsi"/>
          <w:sz w:val="18"/>
          <w:szCs w:val="18"/>
        </w:rPr>
        <w:t xml:space="preserve"> é, então, um dos desafios que as nossas escolas, associações, comunidades e a nossa sociedade têm pela frente. </w:t>
      </w:r>
    </w:p>
    <w:p w14:paraId="4CFF7582" w14:textId="77777777" w:rsidR="00822351" w:rsidRPr="00D77D00" w:rsidRDefault="00822351" w:rsidP="00204948">
      <w:pPr>
        <w:contextualSpacing/>
        <w:rPr>
          <w:rFonts w:cstheme="minorHAnsi"/>
          <w:sz w:val="18"/>
          <w:szCs w:val="18"/>
        </w:rPr>
      </w:pPr>
      <w:r w:rsidRPr="00D77D00">
        <w:rPr>
          <w:rFonts w:cstheme="minorHAnsi"/>
          <w:sz w:val="18"/>
          <w:szCs w:val="18"/>
        </w:rPr>
        <w:t>No entanto, Portugal ainda está a dar os primeiros passos no campo linguístico no que à inclusão e integração de refugiados diz respeito (Faneca, 2018).</w:t>
      </w:r>
    </w:p>
    <w:p w14:paraId="7F4BD038" w14:textId="77777777" w:rsidR="00822351" w:rsidRPr="00D77D00" w:rsidRDefault="00822351" w:rsidP="00204948">
      <w:pPr>
        <w:contextualSpacing/>
        <w:rPr>
          <w:rFonts w:cstheme="minorHAnsi"/>
          <w:sz w:val="18"/>
          <w:szCs w:val="18"/>
        </w:rPr>
      </w:pPr>
    </w:p>
    <w:p w14:paraId="1A7FE5F0" w14:textId="77777777" w:rsidR="00822351" w:rsidRPr="00D77D00" w:rsidRDefault="00822351" w:rsidP="00204948">
      <w:pPr>
        <w:contextualSpacing/>
        <w:rPr>
          <w:rFonts w:cstheme="minorHAnsi"/>
          <w:sz w:val="18"/>
          <w:szCs w:val="18"/>
        </w:rPr>
      </w:pPr>
      <w:r w:rsidRPr="00D77D00">
        <w:rPr>
          <w:rFonts w:cstheme="minorHAnsi"/>
          <w:sz w:val="18"/>
          <w:szCs w:val="18"/>
        </w:rPr>
        <w:lastRenderedPageBreak/>
        <w:t xml:space="preserve">Neste sentido, foi definida a questão de investigação </w:t>
      </w:r>
      <w:r w:rsidRPr="00D77D00">
        <w:rPr>
          <w:rFonts w:cstheme="minorHAnsi"/>
          <w:i/>
          <w:sz w:val="18"/>
          <w:szCs w:val="18"/>
        </w:rPr>
        <w:t>Quais as especificidades didáticas dos cursos de ensino da língua de acolhimento dirigidos a refugiados?</w:t>
      </w:r>
      <w:r w:rsidRPr="00D77D00">
        <w:rPr>
          <w:rFonts w:cstheme="minorHAnsi"/>
          <w:sz w:val="18"/>
          <w:szCs w:val="18"/>
        </w:rPr>
        <w:t xml:space="preserve"> tendo sido analisadas as realidades de outros países da Europa que têm sentido a crise migratória do Mediterrâneo e ainda do Brasil, onde o PLA tem sido dirigido a </w:t>
      </w:r>
      <w:proofErr w:type="spellStart"/>
      <w:r w:rsidRPr="00D77D00">
        <w:rPr>
          <w:rFonts w:cstheme="minorHAnsi"/>
          <w:sz w:val="18"/>
          <w:szCs w:val="18"/>
        </w:rPr>
        <w:t>I-R</w:t>
      </w:r>
      <w:proofErr w:type="spellEnd"/>
      <w:r w:rsidRPr="00D77D00">
        <w:rPr>
          <w:rFonts w:cstheme="minorHAnsi"/>
          <w:sz w:val="18"/>
          <w:szCs w:val="18"/>
        </w:rPr>
        <w:t xml:space="preserve">.  Para responder à questão de investigação desenvolveu-se um estudo de meta-síntese, tendo-se destacado contributos dos </w:t>
      </w:r>
      <w:proofErr w:type="spellStart"/>
      <w:r w:rsidRPr="00D77D00">
        <w:rPr>
          <w:rFonts w:cstheme="minorHAnsi"/>
          <w:sz w:val="18"/>
          <w:szCs w:val="18"/>
        </w:rPr>
        <w:t>cursos/formações</w:t>
      </w:r>
      <w:proofErr w:type="spellEnd"/>
      <w:r w:rsidRPr="00D77D00">
        <w:rPr>
          <w:rFonts w:cstheme="minorHAnsi"/>
          <w:sz w:val="18"/>
          <w:szCs w:val="18"/>
        </w:rPr>
        <w:t xml:space="preserve"> dirigidos a </w:t>
      </w:r>
      <w:proofErr w:type="spellStart"/>
      <w:r w:rsidRPr="00D77D00">
        <w:rPr>
          <w:rFonts w:cstheme="minorHAnsi"/>
          <w:sz w:val="18"/>
          <w:szCs w:val="18"/>
        </w:rPr>
        <w:t>I-R</w:t>
      </w:r>
      <w:proofErr w:type="spellEnd"/>
      <w:r w:rsidRPr="00D77D00">
        <w:rPr>
          <w:rFonts w:cstheme="minorHAnsi"/>
          <w:sz w:val="18"/>
          <w:szCs w:val="18"/>
        </w:rPr>
        <w:t xml:space="preserve">, perspetivando o ensino e aprendizagem do PLA, em Portugal, nos domínios do pluralismo linguístico e cultural, da formação de professores, das atitudes face à aprendizagem, do trabalho colaborativo, dos contextos múltiplos de aprendizagem e das parcerias </w:t>
      </w:r>
      <w:proofErr w:type="spellStart"/>
      <w:r w:rsidRPr="00D77D00">
        <w:rPr>
          <w:rFonts w:cstheme="minorHAnsi"/>
          <w:sz w:val="18"/>
          <w:szCs w:val="18"/>
        </w:rPr>
        <w:t>escola-família-comunidade</w:t>
      </w:r>
      <w:proofErr w:type="spellEnd"/>
      <w:r w:rsidRPr="00D77D00">
        <w:rPr>
          <w:rFonts w:cstheme="minorHAnsi"/>
          <w:sz w:val="18"/>
          <w:szCs w:val="18"/>
        </w:rPr>
        <w:t>.</w:t>
      </w:r>
    </w:p>
    <w:p w14:paraId="37A4E9C0" w14:textId="77777777" w:rsidR="00822351" w:rsidRPr="00D77D00" w:rsidRDefault="00822351" w:rsidP="00204948">
      <w:pPr>
        <w:contextualSpacing/>
        <w:rPr>
          <w:rFonts w:cstheme="minorHAnsi"/>
          <w:sz w:val="18"/>
          <w:szCs w:val="18"/>
        </w:rPr>
      </w:pPr>
    </w:p>
    <w:p w14:paraId="4CA8421E" w14:textId="77777777" w:rsidR="00822351" w:rsidRPr="00D77D00" w:rsidRDefault="00822351" w:rsidP="00204948">
      <w:pPr>
        <w:pStyle w:val="Heading6"/>
        <w:spacing w:before="0" w:after="0"/>
        <w:ind w:left="57" w:right="57" w:firstLine="0"/>
        <w:rPr>
          <w:rFonts w:cstheme="minorHAnsi"/>
          <w:sz w:val="18"/>
          <w:szCs w:val="18"/>
        </w:rPr>
      </w:pPr>
      <w:r w:rsidRPr="00D77D00">
        <w:rPr>
          <w:rStyle w:val="SubtleEmphasis"/>
          <w:rFonts w:cstheme="minorHAnsi"/>
          <w:sz w:val="18"/>
          <w:szCs w:val="18"/>
        </w:rPr>
        <w:t xml:space="preserve">1. </w:t>
      </w:r>
      <w:r w:rsidRPr="00D77D00">
        <w:rPr>
          <w:rFonts w:cstheme="minorHAnsi"/>
          <w:sz w:val="18"/>
          <w:szCs w:val="18"/>
        </w:rPr>
        <w:t>Enquadramento Teórico</w:t>
      </w:r>
      <w:bookmarkEnd w:id="48"/>
      <w:r w:rsidRPr="00D77D00">
        <w:rPr>
          <w:rFonts w:cstheme="minorHAnsi"/>
          <w:sz w:val="18"/>
          <w:szCs w:val="18"/>
        </w:rPr>
        <w:t xml:space="preserve"> </w:t>
      </w:r>
      <w:bookmarkStart w:id="49" w:name="_Toc517384890"/>
    </w:p>
    <w:p w14:paraId="6DFD4ACB" w14:textId="77777777" w:rsidR="00822351" w:rsidRPr="00D77D00" w:rsidRDefault="00822351" w:rsidP="00204948">
      <w:pPr>
        <w:pStyle w:val="Heading6"/>
        <w:spacing w:before="0" w:after="0"/>
        <w:ind w:left="57" w:right="57" w:firstLine="0"/>
        <w:rPr>
          <w:rFonts w:cstheme="minorHAnsi"/>
          <w:sz w:val="18"/>
          <w:szCs w:val="18"/>
        </w:rPr>
      </w:pPr>
      <w:r w:rsidRPr="00D77D00">
        <w:rPr>
          <w:rFonts w:cstheme="minorHAnsi"/>
          <w:sz w:val="18"/>
          <w:szCs w:val="18"/>
        </w:rPr>
        <w:t>1.1. Refugiados: crise migratória na Europa</w:t>
      </w:r>
      <w:bookmarkEnd w:id="49"/>
    </w:p>
    <w:p w14:paraId="292B3C0B" w14:textId="77777777" w:rsidR="00822351" w:rsidRPr="00D77D00" w:rsidRDefault="00822351" w:rsidP="00204948">
      <w:pPr>
        <w:contextualSpacing/>
        <w:rPr>
          <w:rFonts w:cstheme="minorHAnsi"/>
          <w:sz w:val="18"/>
          <w:szCs w:val="18"/>
        </w:rPr>
      </w:pPr>
    </w:p>
    <w:p w14:paraId="7AAB33DB" w14:textId="77777777" w:rsidR="00822351" w:rsidRPr="00D77D00" w:rsidRDefault="00822351" w:rsidP="00204948">
      <w:pPr>
        <w:contextualSpacing/>
        <w:rPr>
          <w:rFonts w:cstheme="minorHAnsi"/>
          <w:sz w:val="18"/>
          <w:szCs w:val="18"/>
        </w:rPr>
      </w:pPr>
      <w:r w:rsidRPr="00D77D00">
        <w:rPr>
          <w:rFonts w:cstheme="minorHAnsi"/>
          <w:sz w:val="18"/>
          <w:szCs w:val="18"/>
        </w:rPr>
        <w:t>Os grandes movimentos de massa e as crises de refugiados</w:t>
      </w:r>
      <w:r w:rsidRPr="00D77D00">
        <w:rPr>
          <w:rStyle w:val="FootnoteReference"/>
          <w:rFonts w:eastAsia="Calibri" w:cstheme="minorHAnsi"/>
          <w:szCs w:val="18"/>
        </w:rPr>
        <w:footnoteReference w:id="41"/>
      </w:r>
      <w:r w:rsidRPr="00D77D00">
        <w:rPr>
          <w:rFonts w:cstheme="minorHAnsi"/>
          <w:sz w:val="18"/>
          <w:szCs w:val="18"/>
        </w:rPr>
        <w:t xml:space="preserve"> não são novos na história da humanidade. Desde que existem conflitos entre os povos, crises ambientais, sociopolíticas e económicas que milhares de pessoas fogem em busca do refúgio noutra parte do mundo. Na Europa, as questões dos refugiados têm vindo a marcar a evolução dos estados políticos, refletindo-se, nomeadamente nas suas políticas e ideologias internacionais e económicas. </w:t>
      </w:r>
    </w:p>
    <w:p w14:paraId="14F14BCD" w14:textId="77777777" w:rsidR="00822351" w:rsidRPr="00D77D00" w:rsidRDefault="00822351" w:rsidP="00204948">
      <w:pPr>
        <w:contextualSpacing/>
        <w:rPr>
          <w:rFonts w:cstheme="minorHAnsi"/>
          <w:sz w:val="18"/>
          <w:szCs w:val="18"/>
        </w:rPr>
      </w:pPr>
    </w:p>
    <w:p w14:paraId="07F5B90A" w14:textId="77777777" w:rsidR="00822351" w:rsidRPr="00D77D00" w:rsidRDefault="00822351" w:rsidP="00204948">
      <w:pPr>
        <w:autoSpaceDE w:val="0"/>
        <w:autoSpaceDN w:val="0"/>
        <w:adjustRightInd w:val="0"/>
        <w:rPr>
          <w:rFonts w:cstheme="minorHAnsi"/>
          <w:sz w:val="18"/>
          <w:szCs w:val="18"/>
        </w:rPr>
      </w:pPr>
      <w:r w:rsidRPr="00D77D00">
        <w:rPr>
          <w:rFonts w:cstheme="minorHAnsi"/>
          <w:sz w:val="18"/>
          <w:szCs w:val="18"/>
        </w:rPr>
        <w:tab/>
        <w:t xml:space="preserve">Segundo o Relatório </w:t>
      </w:r>
      <w:r w:rsidRPr="00D77D00">
        <w:rPr>
          <w:rFonts w:cstheme="minorHAnsi"/>
          <w:i/>
          <w:sz w:val="18"/>
          <w:szCs w:val="18"/>
        </w:rPr>
        <w:t>Global Trends</w:t>
      </w:r>
      <w:r w:rsidRPr="00D77D00">
        <w:rPr>
          <w:rFonts w:cstheme="minorHAnsi"/>
          <w:sz w:val="18"/>
          <w:szCs w:val="18"/>
        </w:rPr>
        <w:t xml:space="preserve"> 2016 do ACNUR, atualmente, mais de sessenta e cinco milhões de pessoas encontram-se deslocadas à força em todo o mundo. Este é o maior número de sempre registado, em resultado de perseguições, guerras, conflitos e desastres. </w:t>
      </w:r>
    </w:p>
    <w:p w14:paraId="78C865A2" w14:textId="77777777" w:rsidR="00822351" w:rsidRPr="00D77D00" w:rsidRDefault="00822351" w:rsidP="00204948">
      <w:pPr>
        <w:autoSpaceDE w:val="0"/>
        <w:autoSpaceDN w:val="0"/>
        <w:adjustRightInd w:val="0"/>
        <w:rPr>
          <w:rFonts w:cstheme="minorHAnsi"/>
          <w:sz w:val="18"/>
          <w:szCs w:val="18"/>
        </w:rPr>
      </w:pPr>
    </w:p>
    <w:p w14:paraId="3AEFF01D" w14:textId="77777777" w:rsidR="00822351" w:rsidRPr="00D77D00" w:rsidRDefault="00822351" w:rsidP="00204948">
      <w:pPr>
        <w:autoSpaceDE w:val="0"/>
        <w:autoSpaceDN w:val="0"/>
        <w:adjustRightInd w:val="0"/>
        <w:rPr>
          <w:rFonts w:cstheme="minorHAnsi"/>
          <w:sz w:val="18"/>
          <w:szCs w:val="18"/>
        </w:rPr>
      </w:pPr>
      <w:r w:rsidRPr="00D77D00">
        <w:rPr>
          <w:rFonts w:cstheme="minorHAnsi"/>
          <w:sz w:val="18"/>
          <w:szCs w:val="18"/>
        </w:rPr>
        <w:t>Desde 2011 que o conflito sírio tem originado o número mais representativo de refugiados que chegam à Europa, sendo que “</w:t>
      </w:r>
      <w:r w:rsidRPr="00D77D00">
        <w:rPr>
          <w:rFonts w:cstheme="minorHAnsi"/>
          <w:i/>
          <w:sz w:val="18"/>
          <w:szCs w:val="18"/>
        </w:rPr>
        <w:t>cerca de 4 milhões de sírios fugiram para países vizinhos como a Jordânia, Líbano, Turquia e Egito</w:t>
      </w:r>
      <w:r w:rsidRPr="00D77D00">
        <w:rPr>
          <w:rFonts w:cstheme="minorHAnsi"/>
          <w:sz w:val="18"/>
          <w:szCs w:val="18"/>
        </w:rPr>
        <w:t xml:space="preserve">” </w:t>
      </w:r>
      <w:r w:rsidRPr="00D77D00">
        <w:rPr>
          <w:rFonts w:cstheme="minorHAnsi"/>
          <w:sz w:val="18"/>
          <w:szCs w:val="18"/>
        </w:rPr>
        <w:fldChar w:fldCharType="begin" w:fldLock="1"/>
      </w:r>
      <w:r w:rsidRPr="00D77D00">
        <w:rPr>
          <w:rFonts w:cstheme="minorHAnsi"/>
          <w:sz w:val="18"/>
          <w:szCs w:val="18"/>
        </w:rPr>
        <w:instrText>ADDIN CSL_CITATION { "citationItems" : [ { "id" : "ITEM-1", "itemData" : { "author" : [ { "dropping-particle" : "", "family" : "Jaranovic", "given" : "Jovana", "non-dropping-particle" : "", "parse-names" : false, "suffix" : "" } ], "id" : "ITEM-1", "issued" : { "date-parts" : [ [ "2016" ] ] }, "publisher" : "Instituto Universit\u00e1rio de Lisboa", "title" : "A crise de refugiados e a agenda p\u00f3s-2015: procurar solu\u00e7\u00f5es locais para um desafio global", "type" : "thesis" }, "locator" : "59", "uris" : [ "http://www.mendeley.com/documents/?uuid=49abca90-f114-34f6-b024-460810caff78" ] } ], "mendeley" : { "formattedCitation" : "(Jaranovic, 2016, p. 59)", "plainTextFormattedCitation" : "(Jaranovic, 2016, p. 59)", "previouslyFormattedCitation" : "(Jaranovic, 2016, p. 59)" }, "properties" : { "noteIndex" : 0 }, "schema" : "https://github.com/citation-style-language/schema/raw/master/csl-citation.json" }</w:instrText>
      </w:r>
      <w:r w:rsidRPr="00D77D00">
        <w:rPr>
          <w:rFonts w:cstheme="minorHAnsi"/>
          <w:sz w:val="18"/>
          <w:szCs w:val="18"/>
        </w:rPr>
        <w:fldChar w:fldCharType="separate"/>
      </w:r>
      <w:r w:rsidRPr="00D77D00">
        <w:rPr>
          <w:rFonts w:cstheme="minorHAnsi"/>
          <w:sz w:val="18"/>
          <w:szCs w:val="18"/>
        </w:rPr>
        <w:t>(Jaranovic, 2016: 59)</w:t>
      </w:r>
      <w:r w:rsidRPr="00D77D00">
        <w:rPr>
          <w:rFonts w:cstheme="minorHAnsi"/>
          <w:sz w:val="18"/>
          <w:szCs w:val="18"/>
        </w:rPr>
        <w:fldChar w:fldCharType="end"/>
      </w:r>
      <w:r w:rsidRPr="00D77D00">
        <w:rPr>
          <w:rFonts w:cstheme="minorHAnsi"/>
          <w:sz w:val="18"/>
          <w:szCs w:val="18"/>
        </w:rPr>
        <w:t>, ultrapassando fronteiras e afastando-se da “</w:t>
      </w:r>
      <w:r w:rsidRPr="00D77D00">
        <w:rPr>
          <w:rFonts w:cstheme="minorHAnsi"/>
          <w:i/>
          <w:sz w:val="18"/>
          <w:szCs w:val="18"/>
        </w:rPr>
        <w:t>mistura de violência, sistemas políticos disfuncionais, diminuição da ajuda internacional, colapso económico e a globalização em geral</w:t>
      </w:r>
      <w:r w:rsidRPr="00D77D00">
        <w:rPr>
          <w:rFonts w:cstheme="minorHAnsi"/>
          <w:sz w:val="18"/>
          <w:szCs w:val="18"/>
        </w:rPr>
        <w:t xml:space="preserve">” </w:t>
      </w:r>
      <w:r w:rsidRPr="00D77D00">
        <w:rPr>
          <w:rFonts w:cstheme="minorHAnsi"/>
          <w:sz w:val="18"/>
          <w:szCs w:val="18"/>
        </w:rPr>
        <w:fldChar w:fldCharType="begin" w:fldLock="1"/>
      </w:r>
      <w:r w:rsidRPr="00D77D00">
        <w:rPr>
          <w:rFonts w:cstheme="minorHAnsi"/>
          <w:sz w:val="18"/>
          <w:szCs w:val="18"/>
        </w:rPr>
        <w:instrText>ADDIN CSL_CITATION { "citationItems" : [ { "id" : "ITEM-1", "itemData" : { "author" : [ { "dropping-particle" : "", "family" : "Jaranovic", "given" : "Jovana", "non-dropping-particle" : "", "parse-names" : false, "suffix" : "" } ], "id" : "ITEM-1", "issued" : { "date-parts" : [ [ "2016" ] ] }, "publisher" : "Instituto Universit\u00e1rio de Lisboa", "title" : "A crise de refugiados e a agenda p\u00f3s-2015: procurar solu\u00e7\u00f5es locais para um desafio global", "type" : "thesis" }, "locator" : "59", "uris" : [ "http://www.mendeley.com/documents/?uuid=49abca90-f114-34f6-b024-460810caff78" ] } ], "mendeley" : { "formattedCitation" : "(Jaranovic, 2016, p. 59)", "plainTextFormattedCitation" : "(Jaranovic, 2016, p. 59)", "previouslyFormattedCitation" : "(Jaranovic, 2016, p. 59)" }, "properties" : { "noteIndex" : 0 }, "schema" : "https://github.com/citation-style-language/schema/raw/master/csl-citation.json" }</w:instrText>
      </w:r>
      <w:r w:rsidRPr="00D77D00">
        <w:rPr>
          <w:rFonts w:cstheme="minorHAnsi"/>
          <w:sz w:val="18"/>
          <w:szCs w:val="18"/>
        </w:rPr>
        <w:fldChar w:fldCharType="separate"/>
      </w:r>
      <w:r w:rsidRPr="00D77D00">
        <w:rPr>
          <w:rFonts w:cstheme="minorHAnsi"/>
          <w:sz w:val="18"/>
          <w:szCs w:val="18"/>
        </w:rPr>
        <w:t>(Jaranovic, 2016: 59)</w:t>
      </w:r>
      <w:r w:rsidRPr="00D77D00">
        <w:rPr>
          <w:rFonts w:cstheme="minorHAnsi"/>
          <w:sz w:val="18"/>
          <w:szCs w:val="18"/>
        </w:rPr>
        <w:fldChar w:fldCharType="end"/>
      </w:r>
      <w:r w:rsidRPr="00D77D00">
        <w:rPr>
          <w:rFonts w:cstheme="minorHAnsi"/>
          <w:sz w:val="18"/>
          <w:szCs w:val="18"/>
        </w:rPr>
        <w:t>.</w:t>
      </w:r>
    </w:p>
    <w:p w14:paraId="21DB508B" w14:textId="77777777" w:rsidR="00822351" w:rsidRPr="00D77D00" w:rsidRDefault="00822351" w:rsidP="00204948">
      <w:pPr>
        <w:autoSpaceDE w:val="0"/>
        <w:autoSpaceDN w:val="0"/>
        <w:adjustRightInd w:val="0"/>
        <w:rPr>
          <w:rFonts w:cstheme="minorHAnsi"/>
          <w:sz w:val="18"/>
          <w:szCs w:val="18"/>
        </w:rPr>
      </w:pPr>
    </w:p>
    <w:p w14:paraId="75ADAD53" w14:textId="77777777" w:rsidR="00822351" w:rsidRPr="00D77D00" w:rsidRDefault="00822351" w:rsidP="00204948">
      <w:pPr>
        <w:autoSpaceDE w:val="0"/>
        <w:autoSpaceDN w:val="0"/>
        <w:adjustRightInd w:val="0"/>
        <w:rPr>
          <w:rFonts w:cstheme="minorHAnsi"/>
          <w:sz w:val="18"/>
          <w:szCs w:val="18"/>
        </w:rPr>
      </w:pPr>
      <w:r w:rsidRPr="00D77D00">
        <w:rPr>
          <w:rFonts w:cstheme="minorHAnsi"/>
          <w:sz w:val="18"/>
          <w:szCs w:val="18"/>
        </w:rPr>
        <w:tab/>
        <w:t>Assim, nos últimos dois anos, mais de um milhão de refugiados e migrantes chegaram à União Europeia (UE). Verificou-se, portanto, um aumento muito expressivo do número de requerentes de asilo, tendo-se ultrapassado os 2,5 milhões nos anos de 2015 e 2016</w:t>
      </w:r>
      <w:r w:rsidRPr="00D77D00">
        <w:rPr>
          <w:rStyle w:val="FootnoteReference"/>
          <w:rFonts w:eastAsia="Calibri" w:cstheme="minorHAnsi"/>
          <w:szCs w:val="18"/>
        </w:rPr>
        <w:footnoteReference w:id="42"/>
      </w:r>
      <w:r w:rsidRPr="00D77D00">
        <w:rPr>
          <w:rFonts w:cstheme="minorHAnsi"/>
          <w:sz w:val="18"/>
          <w:szCs w:val="18"/>
        </w:rPr>
        <w:t xml:space="preserve">. </w:t>
      </w:r>
    </w:p>
    <w:p w14:paraId="22DF3846" w14:textId="77777777" w:rsidR="00822351" w:rsidRPr="00D77D00" w:rsidRDefault="00822351" w:rsidP="00204948">
      <w:pPr>
        <w:autoSpaceDE w:val="0"/>
        <w:autoSpaceDN w:val="0"/>
        <w:adjustRightInd w:val="0"/>
        <w:rPr>
          <w:rFonts w:cstheme="minorHAnsi"/>
          <w:sz w:val="18"/>
          <w:szCs w:val="18"/>
        </w:rPr>
      </w:pPr>
    </w:p>
    <w:p w14:paraId="687E974A" w14:textId="77777777" w:rsidR="00822351" w:rsidRPr="00D77D00" w:rsidRDefault="00822351" w:rsidP="00204948">
      <w:pPr>
        <w:contextualSpacing/>
        <w:rPr>
          <w:rFonts w:cstheme="minorHAnsi"/>
          <w:sz w:val="18"/>
          <w:szCs w:val="18"/>
        </w:rPr>
      </w:pPr>
      <w:r w:rsidRPr="00D77D00">
        <w:rPr>
          <w:rFonts w:cstheme="minorHAnsi"/>
          <w:sz w:val="18"/>
          <w:szCs w:val="18"/>
        </w:rPr>
        <w:t xml:space="preserve">No âmbito da Agenda Europeia da Migração e consequentemente das medidas e recomendações para a recolocação e reinstalação surgiu um Plano de Ação da UE contra o tráfico de migrantes </w:t>
      </w:r>
      <w:r w:rsidRPr="00D77D00">
        <w:rPr>
          <w:rFonts w:cstheme="minorHAnsi"/>
          <w:sz w:val="18"/>
          <w:szCs w:val="18"/>
        </w:rPr>
        <w:fldChar w:fldCharType="begin" w:fldLock="1"/>
      </w:r>
      <w:r w:rsidRPr="00D77D00">
        <w:rPr>
          <w:rFonts w:cstheme="minorHAnsi"/>
          <w:sz w:val="18"/>
          <w:szCs w:val="18"/>
        </w:rPr>
        <w:instrText>ADDIN CSL_CITATION { "citationItems" : [ { "id" : "ITEM-1", "itemData" : { "URL" : "http://www.om.acm.gov.pt/-/programas-medidas-e-mecanismos-de-pesposta-recentes-para-refugiados", "accessed" : { "date-parts" : [ [ "2018", "1", "29" ] ] }, "author" : [ { "dropping-particle" : "", "family" : "Observat\u00f3rio das Migra\u00e7\u00f5es", "given" : "", "non-dropping-particle" : "", "parse-names" : false, "suffix" : "" } ], "id" : "ITEM-1", "issued" : { "date-parts" : [ [ "2016" ] ] }, "title" : "Programas, Medidas e Mecanismos de Resposta Recentes para Refugiados", "type" : "webpage" }, "uris" : [ "http://www.mendeley.com/documents/?uuid=2dbae948-c9db-3e0e-b972-150afbb1dede" ] }, { "id" : "ITEM-2", "itemData" : { "author" : [ { "dropping-particle" : "", "family" : "European Commission", "given" : "", "non-dropping-particle" : "", "parse-names" : false, "suffix" : "" } ], "container-title" : "Communication from the comission to the European Parliament, the European Council and the Council", "id" : "ITEM-2", "issued" : { "date-parts" : [ [ "2016" ] ] }, "page" : "1-13", "publisher-place" : "Brussels", "title" : "Fourth report on relocation ans resettlement", "type" : "paper-conference" }, "uris" : [ "http://www.mendeley.com/documents/?uuid=8ba2310a-52d0-3494-942a-bd19e464fc91" ] } ], "mendeley" : { "formattedCitation" : "(European Commission, 2016; Observat\u00f3rio das Migra\u00e7\u00f5es, 2016)", "plainTextFormattedCitation" : "(European Commission, 2016; Observat\u00f3rio das Migra\u00e7\u00f5es, 2016)", "previouslyFormattedCitation" : "(European Commission, 2016; Observat\u00f3rio das Migra\u00e7\u00f5es, 2016)" }, "properties" : { "noteIndex" : 0 }, "schema" : "https://github.com/citation-style-language/schema/raw/master/csl-citation.json" }</w:instrText>
      </w:r>
      <w:r w:rsidRPr="00D77D00">
        <w:rPr>
          <w:rFonts w:cstheme="minorHAnsi"/>
          <w:sz w:val="18"/>
          <w:szCs w:val="18"/>
        </w:rPr>
        <w:fldChar w:fldCharType="separate"/>
      </w:r>
      <w:r w:rsidRPr="00D77D00">
        <w:rPr>
          <w:rFonts w:cstheme="minorHAnsi"/>
          <w:sz w:val="18"/>
          <w:szCs w:val="18"/>
        </w:rPr>
        <w:t>(European Commission, 2016; Observatório das Migrações, 2016)</w:t>
      </w:r>
      <w:r w:rsidRPr="00D77D00">
        <w:rPr>
          <w:rFonts w:cstheme="minorHAnsi"/>
          <w:sz w:val="18"/>
          <w:szCs w:val="18"/>
        </w:rPr>
        <w:fldChar w:fldCharType="end"/>
      </w:r>
      <w:r w:rsidRPr="00D77D00">
        <w:rPr>
          <w:rFonts w:cstheme="minorHAnsi"/>
          <w:sz w:val="18"/>
          <w:szCs w:val="18"/>
        </w:rPr>
        <w:t xml:space="preserve">, através do qual foram criados mecanismos e ações concretas para prestar apoio aos Estados-Membros no tratamento dos pedidos, nomeadamente apoio financeiro para os países que sustentam os esforços da recolocação </w:t>
      </w:r>
      <w:r w:rsidRPr="00D77D00">
        <w:rPr>
          <w:rFonts w:cstheme="minorHAnsi"/>
          <w:sz w:val="18"/>
          <w:szCs w:val="18"/>
        </w:rPr>
        <w:fldChar w:fldCharType="begin" w:fldLock="1"/>
      </w:r>
      <w:r w:rsidRPr="00D77D00">
        <w:rPr>
          <w:rFonts w:cstheme="minorHAnsi"/>
          <w:sz w:val="18"/>
          <w:szCs w:val="18"/>
        </w:rPr>
        <w:instrText>ADDIN CSL_CITATION { "citationItems" : [ { "id" : "ITEM-1", "itemData" : { "author" : [ { "dropping-particle" : "", "family" : "European Commission", "given" : "", "non-dropping-particle" : "", "parse-names" : false, "suffix" : "" } ], "id" : "ITEM-1", "issued" : { "date-parts" : [ [ "2017" ] ] }, "title" : "Relocation: EU solidarity between member states", "type" : "report" }, "uris" : [ "http://www.mendeley.com/documents/?uuid=97778561-18ea-35ba-b81e-e33541fc1fa6" ] } ], "mendeley" : { "formattedCitation" : "(European Commission, 2017)", "plainTextFormattedCitation" : "(European Commission, 2017)", "previouslyFormattedCitation" : "(European Commission, 2017)" }, "properties" : { "noteIndex" : 0 }, "schema" : "https://github.com/citation-style-language/schema/raw/master/csl-citation.json" }</w:instrText>
      </w:r>
      <w:r w:rsidRPr="00D77D00">
        <w:rPr>
          <w:rFonts w:cstheme="minorHAnsi"/>
          <w:sz w:val="18"/>
          <w:szCs w:val="18"/>
        </w:rPr>
        <w:fldChar w:fldCharType="separate"/>
      </w:r>
      <w:r w:rsidRPr="00D77D00">
        <w:rPr>
          <w:rFonts w:cstheme="minorHAnsi"/>
          <w:sz w:val="18"/>
          <w:szCs w:val="18"/>
        </w:rPr>
        <w:t>(European Commission, 2017)</w:t>
      </w:r>
      <w:r w:rsidRPr="00D77D00">
        <w:rPr>
          <w:rFonts w:cstheme="minorHAnsi"/>
          <w:sz w:val="18"/>
          <w:szCs w:val="18"/>
        </w:rPr>
        <w:fldChar w:fldCharType="end"/>
      </w:r>
      <w:r w:rsidRPr="00D77D00">
        <w:rPr>
          <w:rFonts w:cstheme="minorHAnsi"/>
          <w:sz w:val="18"/>
          <w:szCs w:val="18"/>
        </w:rPr>
        <w:t>. Assim, o Programa de Recolocação, para o qual a Plataforma de Apoio aos refugiados (PAR) tem tido um papel preponderante, integra, para além de outras medidas, o ensino e aprendizagem da língua do país de acolhimento, como sendo crucial no processo de acolhimento e de integração destas pessoas no país de destino.</w:t>
      </w:r>
    </w:p>
    <w:p w14:paraId="5B7EE51F" w14:textId="77777777" w:rsidR="00822351" w:rsidRPr="00D77D00" w:rsidRDefault="00822351" w:rsidP="00204948">
      <w:pPr>
        <w:contextualSpacing/>
        <w:rPr>
          <w:rFonts w:cstheme="minorHAnsi"/>
          <w:sz w:val="18"/>
          <w:szCs w:val="18"/>
        </w:rPr>
      </w:pPr>
    </w:p>
    <w:p w14:paraId="2E28BE0A" w14:textId="77777777" w:rsidR="00822351" w:rsidRPr="00D77D00" w:rsidRDefault="00822351" w:rsidP="00204948">
      <w:pPr>
        <w:pStyle w:val="Heading6"/>
        <w:spacing w:before="0" w:after="0"/>
        <w:ind w:left="57" w:right="57" w:firstLine="0"/>
        <w:rPr>
          <w:rFonts w:cstheme="minorHAnsi"/>
          <w:sz w:val="18"/>
          <w:szCs w:val="18"/>
        </w:rPr>
      </w:pPr>
      <w:bookmarkStart w:id="50" w:name="_Toc517384891"/>
      <w:r w:rsidRPr="00D77D00">
        <w:rPr>
          <w:rFonts w:cstheme="minorHAnsi"/>
          <w:sz w:val="18"/>
          <w:szCs w:val="18"/>
        </w:rPr>
        <w:t>1.2. Língua de acolhimento</w:t>
      </w:r>
      <w:bookmarkEnd w:id="50"/>
    </w:p>
    <w:p w14:paraId="6C0F4F0F" w14:textId="77777777" w:rsidR="00822351" w:rsidRPr="00D77D00" w:rsidRDefault="00822351" w:rsidP="00204948">
      <w:pPr>
        <w:rPr>
          <w:rFonts w:cstheme="minorHAnsi"/>
          <w:sz w:val="18"/>
          <w:szCs w:val="18"/>
        </w:rPr>
      </w:pPr>
    </w:p>
    <w:p w14:paraId="2258F2F4" w14:textId="77777777" w:rsidR="00822351" w:rsidRPr="00D77D00" w:rsidRDefault="00822351" w:rsidP="00204948">
      <w:pPr>
        <w:contextualSpacing/>
        <w:rPr>
          <w:rFonts w:cstheme="minorHAnsi"/>
          <w:sz w:val="18"/>
          <w:szCs w:val="18"/>
        </w:rPr>
      </w:pPr>
      <w:r w:rsidRPr="00D77D00">
        <w:rPr>
          <w:rFonts w:cstheme="minorHAnsi"/>
          <w:sz w:val="18"/>
          <w:szCs w:val="18"/>
        </w:rPr>
        <w:tab/>
        <w:t xml:space="preserve">É, então no contexto migratório, em que novos públicos, línguas e culturas interagem entre si, que surge o conceito de LA </w:t>
      </w:r>
      <w:r w:rsidRPr="00D77D00">
        <w:rPr>
          <w:rFonts w:cstheme="minorHAnsi"/>
          <w:sz w:val="18"/>
          <w:szCs w:val="18"/>
        </w:rPr>
        <w:fldChar w:fldCharType="begin" w:fldLock="1"/>
      </w:r>
      <w:r w:rsidRPr="00D77D00">
        <w:rPr>
          <w:rFonts w:cstheme="minorHAnsi"/>
          <w:sz w:val="18"/>
          <w:szCs w:val="18"/>
        </w:rPr>
        <w:instrText>ADDIN CSL_CITATION { "citationItems" : [ { "id" : "ITEM-1", "itemData" : { "author" : [ { "dropping-particle" : "", "family" : "An\u00e7\u00e3", "given" : "Maria Helena", "non-dropping-particle" : "", "parse-names" : false, "suffix" : "" } ], "container-title" : "Congresso Internacional sobre Hist\u00f3ria e Situa\u00e7\u00e3o da Educa\u00e7\u00e3o em \u00c1frica e Timor", "id" : "ITEM-1", "issued" : { "date-parts" : [ [ "2003" ] ] }, "page" : "1-6", "publisher" : "Universidade Nova de Lisboa", "publisher-place" : "Lisboa", "title" : "Portugu\u00eas: l\u00edngua de acolhimento: entre contornos e aproxima\u00e7\u00f5es.", "type" : "paper-conference" }, "uris" : [ "http://www.mendeley.com/documents/?uuid=86d4e6a3-5264-475c-ad45-9a9cc2070fae" ] } ], "mendeley" : { "formattedCitation" : "(An\u00e7\u00e3, 2003)", "manualFormatting" : "(An\u00e7\u00e3, 2003)", "plainTextFormattedCitation" : "(An\u00e7\u00e3, 2003)", "previouslyFormattedCitation" : "(M. H. An\u00e7\u00e3, 2003)" }, "properties" : { "noteIndex" : 0 }, "schema" : "https://github.com/citation-style-language/schema/raw/master/csl-citation.json" }</w:instrText>
      </w:r>
      <w:r w:rsidRPr="00D77D00">
        <w:rPr>
          <w:rFonts w:cstheme="minorHAnsi"/>
          <w:sz w:val="18"/>
          <w:szCs w:val="18"/>
        </w:rPr>
        <w:fldChar w:fldCharType="separate"/>
      </w:r>
      <w:r w:rsidRPr="00D77D00">
        <w:rPr>
          <w:rFonts w:cstheme="minorHAnsi"/>
          <w:sz w:val="18"/>
          <w:szCs w:val="18"/>
        </w:rPr>
        <w:t>(Ançã, 2003)</w:t>
      </w:r>
      <w:r w:rsidRPr="00D77D00">
        <w:rPr>
          <w:rFonts w:cstheme="minorHAnsi"/>
          <w:sz w:val="18"/>
          <w:szCs w:val="18"/>
        </w:rPr>
        <w:fldChar w:fldCharType="end"/>
      </w:r>
      <w:r w:rsidRPr="00D77D00">
        <w:rPr>
          <w:rFonts w:cstheme="minorHAnsi"/>
          <w:sz w:val="18"/>
          <w:szCs w:val="18"/>
        </w:rPr>
        <w:t>, redimensionando o papel da LP no território português. Por se tratar de um conceito flexível, moldável, dinâmico e inclusivo, permite estabelecer uma “</w:t>
      </w:r>
      <w:r w:rsidRPr="00D77D00">
        <w:rPr>
          <w:rFonts w:cstheme="minorHAnsi"/>
          <w:i/>
          <w:sz w:val="18"/>
          <w:szCs w:val="18"/>
        </w:rPr>
        <w:t>relação mais profunda entre quem abriga [</w:t>
      </w:r>
      <w:proofErr w:type="spellStart"/>
      <w:r w:rsidRPr="00D77D00">
        <w:rPr>
          <w:rFonts w:cstheme="minorHAnsi"/>
          <w:i/>
          <w:sz w:val="18"/>
          <w:szCs w:val="18"/>
        </w:rPr>
        <w:t>nativos/comunidade</w:t>
      </w:r>
      <w:proofErr w:type="spellEnd"/>
      <w:r w:rsidRPr="00D77D00">
        <w:rPr>
          <w:rFonts w:cstheme="minorHAnsi"/>
          <w:i/>
          <w:sz w:val="18"/>
          <w:szCs w:val="18"/>
        </w:rPr>
        <w:t xml:space="preserve"> de acolhimento] e quem é abrigado [não </w:t>
      </w:r>
      <w:proofErr w:type="spellStart"/>
      <w:r w:rsidRPr="00D77D00">
        <w:rPr>
          <w:rFonts w:cstheme="minorHAnsi"/>
          <w:i/>
          <w:sz w:val="18"/>
          <w:szCs w:val="18"/>
        </w:rPr>
        <w:t>nativos/imigrantes</w:t>
      </w:r>
      <w:proofErr w:type="spellEnd"/>
      <w:r w:rsidRPr="00D77D00">
        <w:rPr>
          <w:rFonts w:cstheme="minorHAnsi"/>
          <w:i/>
          <w:sz w:val="18"/>
          <w:szCs w:val="18"/>
        </w:rPr>
        <w:t xml:space="preserve"> e refugiados], logo integrado</w:t>
      </w:r>
      <w:r w:rsidRPr="00D77D00">
        <w:rPr>
          <w:rFonts w:cstheme="minorHAnsi"/>
          <w:sz w:val="18"/>
          <w:szCs w:val="18"/>
        </w:rPr>
        <w:t xml:space="preserve">” </w:t>
      </w:r>
      <w:r w:rsidRPr="00D77D00">
        <w:rPr>
          <w:rFonts w:cstheme="minorHAnsi"/>
          <w:sz w:val="18"/>
          <w:szCs w:val="18"/>
        </w:rPr>
        <w:fldChar w:fldCharType="begin" w:fldLock="1"/>
      </w:r>
      <w:r w:rsidRPr="00D77D00">
        <w:rPr>
          <w:rFonts w:cstheme="minorHAnsi"/>
          <w:sz w:val="18"/>
          <w:szCs w:val="18"/>
        </w:rPr>
        <w:instrText>ADDIN CSL_CITATION { "citationItems" : [ { "id" : "ITEM-1", "itemData" : { "author" : [ { "dropping-particle" : "", "family" : "An\u00e7\u00e3", "given" : "Maria Helena", "non-dropping-particle" : "", "parse-names" : false, "suffix" : "" } ], "container-title" : "Anais do XI CONSIPLE", "id" : "ITEM-1", "issued" : { "date-parts" : [ [ "2016" ] ] }, "page" : "34-44", "publisher-place" : "Salvador", "title" : "A l\u00edngua de acolhimento na educa\u00e7\u00e3o em portugu\u00eas", "type" : "paper-conference" }, "locator" : "39", "uris" : [ "http://www.mendeley.com/documents/?uuid=3008c42e-c56b-42c6-9b3b-24ea7755d6df" ] } ], "mendeley" : { "formattedCitation" : "(An\u00e7\u00e3, 2016, p. 39)", "manualFormatting" : "(An\u00e7\u00e3, 2016, p. 39)", "plainTextFormattedCitation" : "(An\u00e7\u00e3, 2016, p. 39)", "previouslyFormattedCitation" : "(M. H. An\u00e7\u00e3, 2016, p. 39)" }, "properties" : { "noteIndex" : 0 }, "schema" : "https://github.com/citation-style-language/schema/raw/master/csl-citation.json" }</w:instrText>
      </w:r>
      <w:r w:rsidRPr="00D77D00">
        <w:rPr>
          <w:rFonts w:cstheme="minorHAnsi"/>
          <w:sz w:val="18"/>
          <w:szCs w:val="18"/>
        </w:rPr>
        <w:fldChar w:fldCharType="separate"/>
      </w:r>
      <w:r w:rsidRPr="00D77D00">
        <w:rPr>
          <w:rFonts w:cstheme="minorHAnsi"/>
          <w:sz w:val="18"/>
          <w:szCs w:val="18"/>
        </w:rPr>
        <w:t>(Ançã, 2017: 39)</w:t>
      </w:r>
      <w:r w:rsidRPr="00D77D00">
        <w:rPr>
          <w:rFonts w:cstheme="minorHAnsi"/>
          <w:sz w:val="18"/>
          <w:szCs w:val="18"/>
        </w:rPr>
        <w:fldChar w:fldCharType="end"/>
      </w:r>
      <w:r w:rsidRPr="00D77D00">
        <w:rPr>
          <w:rFonts w:cstheme="minorHAnsi"/>
          <w:sz w:val="18"/>
          <w:szCs w:val="18"/>
        </w:rPr>
        <w:t xml:space="preserve">. </w:t>
      </w:r>
    </w:p>
    <w:p w14:paraId="496D41E6" w14:textId="77777777" w:rsidR="00822351" w:rsidRPr="00D77D00" w:rsidRDefault="00822351" w:rsidP="00204948">
      <w:pPr>
        <w:contextualSpacing/>
        <w:rPr>
          <w:rFonts w:cstheme="minorHAnsi"/>
          <w:sz w:val="18"/>
          <w:szCs w:val="18"/>
        </w:rPr>
      </w:pPr>
    </w:p>
    <w:p w14:paraId="7F85E46D" w14:textId="77777777" w:rsidR="00822351" w:rsidRPr="00D77D00" w:rsidRDefault="00822351" w:rsidP="00204948">
      <w:pPr>
        <w:contextualSpacing/>
        <w:rPr>
          <w:rFonts w:cstheme="minorHAnsi"/>
          <w:sz w:val="18"/>
          <w:szCs w:val="18"/>
        </w:rPr>
      </w:pPr>
      <w:r w:rsidRPr="00D77D00">
        <w:rPr>
          <w:rFonts w:cstheme="minorHAnsi"/>
          <w:sz w:val="18"/>
          <w:szCs w:val="18"/>
        </w:rPr>
        <w:t xml:space="preserve">Por outro lado, no dizer de Grosso </w:t>
      </w:r>
      <w:r w:rsidRPr="00D77D00">
        <w:rPr>
          <w:rFonts w:cstheme="minorHAnsi"/>
          <w:sz w:val="18"/>
          <w:szCs w:val="18"/>
        </w:rPr>
        <w:fldChar w:fldCharType="begin" w:fldLock="1"/>
      </w:r>
      <w:r w:rsidRPr="00D77D00">
        <w:rPr>
          <w:rFonts w:cstheme="minorHAnsi"/>
          <w:sz w:val="18"/>
          <w:szCs w:val="18"/>
        </w:rPr>
        <w:instrText>ADDIN CSL_CITATION { "citationItems" : [ { "id" : "ITEM-1", "itemData" : { "abstract" : "Gesehen am 17. Januar 2018", "author" : [ { "dropping-particle" : "", "family" : "Grosso", "given" : "Maria Jos\u00e9 dos Reis", "non-dropping-particle" : "", "parse-names" : false, "suffix" : "" } ], "container-title" : "Revista Horizontes de Linguistica Aplicada", "id" : "ITEM-1", "issue" : "2", "issued" : { "date-parts" : [ [ "2010" ] ] }, "page" : "61-77", "publisher" : "Universidade de Brasi\u0301lia", "title" : "L\u00edngua de acolhimento, l\u00edngua de integra\u00e7\u00e3o", "type" : "article-journal", "volume" : "9" }, "uris" : [ "http://www.mendeley.com/documents/?uuid=0d0c1b27-a5db-3b61-a537-25b73f4bad30" ] } ], "mendeley" : { "formattedCitation" : "(Grosso, 2010)", "manualFormatting" : "(2010)", "plainTextFormattedCitation" : "(Grosso, 2010)", "previouslyFormattedCitation" : "(Grosso, 2010)" }, "properties" : { "noteIndex" : 0 }, "schema" : "https://github.com/citation-style-language/schema/raw/master/csl-citation.json" }</w:instrText>
      </w:r>
      <w:r w:rsidRPr="00D77D00">
        <w:rPr>
          <w:rFonts w:cstheme="minorHAnsi"/>
          <w:sz w:val="18"/>
          <w:szCs w:val="18"/>
        </w:rPr>
        <w:fldChar w:fldCharType="separate"/>
      </w:r>
      <w:r w:rsidRPr="00D77D00">
        <w:rPr>
          <w:rFonts w:cstheme="minorHAnsi"/>
          <w:sz w:val="18"/>
          <w:szCs w:val="18"/>
        </w:rPr>
        <w:t>(2010)</w:t>
      </w:r>
      <w:r w:rsidRPr="00D77D00">
        <w:rPr>
          <w:rFonts w:cstheme="minorHAnsi"/>
          <w:sz w:val="18"/>
          <w:szCs w:val="18"/>
        </w:rPr>
        <w:fldChar w:fldCharType="end"/>
      </w:r>
      <w:r w:rsidRPr="00D77D00">
        <w:rPr>
          <w:rFonts w:cstheme="minorHAnsi"/>
          <w:sz w:val="18"/>
          <w:szCs w:val="18"/>
        </w:rPr>
        <w:t xml:space="preserve">, o conceito de LA é uma (re)criação face a novas situações educativas, em que a língua estrangeira (LE) é a língua do Outro, a única a ser reconhecida e, portanto, de algum modo ostracizante. Pelo contrário, para Ançã </w:t>
      </w:r>
      <w:r w:rsidRPr="00D77D00">
        <w:rPr>
          <w:rFonts w:cstheme="minorHAnsi"/>
          <w:sz w:val="18"/>
          <w:szCs w:val="18"/>
        </w:rPr>
        <w:fldChar w:fldCharType="begin" w:fldLock="1"/>
      </w:r>
      <w:r w:rsidRPr="00D77D00">
        <w:rPr>
          <w:rFonts w:cstheme="minorHAnsi"/>
          <w:sz w:val="18"/>
          <w:szCs w:val="18"/>
        </w:rPr>
        <w:instrText>ADDIN CSL_CITATION { "citationItems" : [ { "id" : "ITEM-1", "itemData" : { "author" : [ { "dropping-particle" : "", "family" : "An\u00e7\u00e3", "given" : "Maria Helena", "non-dropping-particle" : "", "parse-names" : false, "suffix" : "" } ], "container-title" : "XIII ENDIPE", "id" : "ITEM-1", "issued" : { "date-parts" : [ [ "2006" ] ] }, "publisher" : "Universidade Federal de Pernanbuco", "publisher-place" : "Recife", "title" : "Entre a l\u00edngua de acolhimento e a l\u00edngua de afastamento", "type" : "paper-conference" }, "uris" : [ "http://www.mendeley.com/documents/?uuid=69ec0dc3-991a-418b-b3b4-ab2f58548818" ] } ], "mendeley" : { "formattedCitation" : "(An\u00e7\u00e3, 2006)", "manualFormatting" : "(2006)", "plainTextFormattedCitation" : "(An\u00e7\u00e3, 2006)", "previouslyFormattedCitation" : "(M. H. An\u00e7\u00e3, 2006)" }, "properties" : { "noteIndex" : 0 }, "schema" : "https://github.com/citation-style-language/schema/raw/master/csl-citation.json" }</w:instrText>
      </w:r>
      <w:r w:rsidRPr="00D77D00">
        <w:rPr>
          <w:rFonts w:cstheme="minorHAnsi"/>
          <w:sz w:val="18"/>
          <w:szCs w:val="18"/>
        </w:rPr>
        <w:fldChar w:fldCharType="separate"/>
      </w:r>
      <w:r w:rsidRPr="00D77D00">
        <w:rPr>
          <w:rFonts w:cstheme="minorHAnsi"/>
          <w:sz w:val="18"/>
          <w:szCs w:val="18"/>
        </w:rPr>
        <w:t>(2006)</w:t>
      </w:r>
      <w:r w:rsidRPr="00D77D00">
        <w:rPr>
          <w:rFonts w:cstheme="minorHAnsi"/>
          <w:sz w:val="18"/>
          <w:szCs w:val="18"/>
        </w:rPr>
        <w:fldChar w:fldCharType="end"/>
      </w:r>
      <w:r w:rsidRPr="00D77D00">
        <w:rPr>
          <w:rFonts w:cstheme="minorHAnsi"/>
          <w:sz w:val="18"/>
          <w:szCs w:val="18"/>
        </w:rPr>
        <w:t xml:space="preserve">, a LA remete para “acolhida, refúgio em casa, forte, cidade, praça” e, mais recentemente, para “ato de acolher, refúgio, amparo, hospitalidade” ou para </w:t>
      </w:r>
      <w:proofErr w:type="spellStart"/>
      <w:r w:rsidRPr="00D77D00">
        <w:rPr>
          <w:rFonts w:cstheme="minorHAnsi"/>
          <w:i/>
          <w:sz w:val="18"/>
          <w:szCs w:val="18"/>
        </w:rPr>
        <w:t>shelter</w:t>
      </w:r>
      <w:proofErr w:type="spellEnd"/>
      <w:r w:rsidRPr="00D77D00">
        <w:rPr>
          <w:rFonts w:cstheme="minorHAnsi"/>
          <w:i/>
          <w:sz w:val="18"/>
          <w:szCs w:val="18"/>
        </w:rPr>
        <w:t xml:space="preserve"> </w:t>
      </w:r>
      <w:proofErr w:type="spellStart"/>
      <w:r w:rsidRPr="00D77D00">
        <w:rPr>
          <w:rFonts w:cstheme="minorHAnsi"/>
          <w:i/>
          <w:sz w:val="18"/>
          <w:szCs w:val="18"/>
        </w:rPr>
        <w:t>language</w:t>
      </w:r>
      <w:proofErr w:type="spellEnd"/>
      <w:r w:rsidRPr="00D77D00">
        <w:rPr>
          <w:rFonts w:cstheme="minorHAnsi"/>
          <w:sz w:val="18"/>
          <w:szCs w:val="18"/>
        </w:rPr>
        <w:t xml:space="preserve">, língua abrigo </w:t>
      </w:r>
      <w:r w:rsidRPr="00D77D00">
        <w:rPr>
          <w:rFonts w:cstheme="minorHAnsi"/>
          <w:sz w:val="18"/>
          <w:szCs w:val="18"/>
        </w:rPr>
        <w:fldChar w:fldCharType="begin" w:fldLock="1"/>
      </w:r>
      <w:r w:rsidRPr="00D77D00">
        <w:rPr>
          <w:rFonts w:cstheme="minorHAnsi"/>
          <w:sz w:val="18"/>
          <w:szCs w:val="18"/>
        </w:rPr>
        <w:instrText>ADDIN CSL_CITATION { "citationItems" : [ { "id" : "ITEM-1", "itemData" : { "author" : [ { "dropping-particle" : "", "family" : "An\u00e7\u00e3", "given" : "Maria Helena", "non-dropping-particle" : "", "parse-names" : false, "suffix" : "" } ], "container-title" : "Anais do XI CONSIPLE", "id" : "ITEM-1", "issued" : { "date-parts" : [ [ "2016" ] ] }, "page" : "34-44", "publisher-place" : "Salvador", "title" : "A l\u00edngua de acolhimento na educa\u00e7\u00e3o em portugu\u00eas", "type" : "paper-conference" }, "uris" : [ "http://www.mendeley.com/documents/?uuid=3008c42e-c56b-42c6-9b3b-24ea7755d6df" ] } ], "mendeley" : { "formattedCitation" : "(An\u00e7\u00e3, 2016)", "plainTextFormattedCitation" : "(An\u00e7\u00e3, 2016)", "previouslyFormattedCitation" : "(M. H. An\u00e7\u00e3, 2016)" }, "properties" : { "noteIndex" : 0 }, "schema" : "https://github.com/citation-style-language/schema/raw/master/csl-citation.json" }</w:instrText>
      </w:r>
      <w:r w:rsidRPr="00D77D00">
        <w:rPr>
          <w:rFonts w:cstheme="minorHAnsi"/>
          <w:sz w:val="18"/>
          <w:szCs w:val="18"/>
        </w:rPr>
        <w:fldChar w:fldCharType="separate"/>
      </w:r>
      <w:r w:rsidRPr="00D77D00">
        <w:rPr>
          <w:rFonts w:cstheme="minorHAnsi"/>
          <w:sz w:val="18"/>
          <w:szCs w:val="18"/>
        </w:rPr>
        <w:t>(Ançã, 2017)</w:t>
      </w:r>
      <w:r w:rsidRPr="00D77D00">
        <w:rPr>
          <w:rFonts w:cstheme="minorHAnsi"/>
          <w:sz w:val="18"/>
          <w:szCs w:val="18"/>
        </w:rPr>
        <w:fldChar w:fldCharType="end"/>
      </w:r>
      <w:r w:rsidRPr="00D77D00">
        <w:rPr>
          <w:rFonts w:cstheme="minorHAnsi"/>
          <w:sz w:val="18"/>
          <w:szCs w:val="18"/>
        </w:rPr>
        <w:t>.</w:t>
      </w:r>
    </w:p>
    <w:p w14:paraId="4E991B90" w14:textId="77777777" w:rsidR="00822351" w:rsidRPr="00D77D00" w:rsidRDefault="00822351" w:rsidP="00204948">
      <w:pPr>
        <w:contextualSpacing/>
        <w:rPr>
          <w:rFonts w:cstheme="minorHAnsi"/>
          <w:sz w:val="18"/>
          <w:szCs w:val="18"/>
        </w:rPr>
      </w:pPr>
    </w:p>
    <w:p w14:paraId="62C347CA" w14:textId="77777777" w:rsidR="00822351" w:rsidRPr="00D77D00" w:rsidRDefault="00822351" w:rsidP="00204948">
      <w:pPr>
        <w:contextualSpacing/>
        <w:rPr>
          <w:rFonts w:cstheme="minorHAnsi"/>
          <w:sz w:val="18"/>
          <w:szCs w:val="18"/>
        </w:rPr>
      </w:pPr>
      <w:r w:rsidRPr="00D77D00">
        <w:rPr>
          <w:rFonts w:cstheme="minorHAnsi"/>
          <w:sz w:val="18"/>
          <w:szCs w:val="18"/>
        </w:rPr>
        <w:tab/>
        <w:t xml:space="preserve">Efetivamente, o processo de acolhimento e de integração de imigrantes e/ou refugiados deve incluir indubitavelmente o ensino da LA, até porque, como defende Oliveira </w:t>
      </w:r>
      <w:r w:rsidRPr="00D77D00">
        <w:rPr>
          <w:rFonts w:cstheme="minorHAnsi"/>
          <w:sz w:val="18"/>
          <w:szCs w:val="18"/>
        </w:rPr>
        <w:fldChar w:fldCharType="begin" w:fldLock="1"/>
      </w:r>
      <w:r w:rsidRPr="00D77D00">
        <w:rPr>
          <w:rFonts w:cstheme="minorHAnsi"/>
          <w:sz w:val="18"/>
          <w:szCs w:val="18"/>
        </w:rPr>
        <w:instrText>ADDIN CSL_CITATION { "citationItems" : [ { "id" : "ITEM-1", "itemData" : { "ISBN" : "9789727576135", "author" : [ { "dropping-particle" : "", "family" : "Oliveira", "given" : "Ana Maria", "non-dropping-particle" : "", "parse-names" : false, "suffix" : "" } ], "container-title" : "Educa\u00e7\u00e3o em Portugu\u00eas e Migra\u00e7\u00f5es", "editor" : [ { "dropping-particle" : "", "family" : "Anc\u0327\u00e3", "given" : "Maria Helena", "non-dropping-particle" : "", "parse-names" : false, "suffix" : "" }, { "dropping-particle" : "", "family" : "Grosso", "given" : "Maria Jose\u0301", "non-dropping-particle" : "", "parse-names" : false, "suffix" : "" } ], "id" : "ITEM-1", "issued" : { "date-parts" : [ [ "2010" ] ] }, "page" : "8-45", "publisher" : "Lidel", "title" : "Processamento da Informa\u00e7\u00e3o num Contexto Migrat\u00f3rio e de Integra\u00e7\u00e3o", "type" : "chapter" }, "uris" : [ "http://www.mendeley.com/documents/?uuid=9c1beb81-7917-3d66-a3f6-dc9258112486" ] } ], "mendeley" : { "formattedCitation" : "(Oliveira, 2010)", "manualFormatting" : "(2010)", "plainTextFormattedCitation" : "(Oliveira, 2010)", "previouslyFormattedCitation" : "(Oliveira, 2010)" }, "properties" : { "noteIndex" : 0 }, "schema" : "https://github.com/citation-style-language/schema/raw/master/csl-citation.json" }</w:instrText>
      </w:r>
      <w:r w:rsidRPr="00D77D00">
        <w:rPr>
          <w:rFonts w:cstheme="minorHAnsi"/>
          <w:sz w:val="18"/>
          <w:szCs w:val="18"/>
        </w:rPr>
        <w:fldChar w:fldCharType="separate"/>
      </w:r>
      <w:r w:rsidRPr="00D77D00">
        <w:rPr>
          <w:rFonts w:cstheme="minorHAnsi"/>
          <w:sz w:val="18"/>
          <w:szCs w:val="18"/>
        </w:rPr>
        <w:t>(2010: 28)</w:t>
      </w:r>
      <w:r w:rsidRPr="00D77D00">
        <w:rPr>
          <w:rFonts w:cstheme="minorHAnsi"/>
          <w:sz w:val="18"/>
          <w:szCs w:val="18"/>
        </w:rPr>
        <w:fldChar w:fldCharType="end"/>
      </w:r>
      <w:r w:rsidRPr="00D77D00">
        <w:rPr>
          <w:rFonts w:cstheme="minorHAnsi"/>
          <w:sz w:val="18"/>
          <w:szCs w:val="18"/>
        </w:rPr>
        <w:t xml:space="preserve"> “</w:t>
      </w:r>
      <w:r w:rsidRPr="00D77D00">
        <w:rPr>
          <w:rFonts w:cstheme="minorHAnsi"/>
          <w:i/>
          <w:sz w:val="18"/>
          <w:szCs w:val="18"/>
        </w:rPr>
        <w:t>a língua é vista como uma chave para a integração: o conhecimento da língua da sociedade de acolhimento é uma espécie de garantia para a integração com sucesso</w:t>
      </w:r>
      <w:r w:rsidRPr="00D77D00">
        <w:rPr>
          <w:rFonts w:cstheme="minorHAnsi"/>
          <w:sz w:val="18"/>
          <w:szCs w:val="18"/>
        </w:rPr>
        <w:t xml:space="preserve">”. </w:t>
      </w:r>
    </w:p>
    <w:p w14:paraId="78A60079" w14:textId="77777777" w:rsidR="00822351" w:rsidRPr="00D77D00" w:rsidRDefault="00822351" w:rsidP="00204948">
      <w:pPr>
        <w:contextualSpacing/>
        <w:rPr>
          <w:rFonts w:cstheme="minorHAnsi"/>
          <w:sz w:val="18"/>
          <w:szCs w:val="18"/>
        </w:rPr>
      </w:pPr>
    </w:p>
    <w:p w14:paraId="136D17F9" w14:textId="77777777" w:rsidR="00822351" w:rsidRPr="00D77D00" w:rsidRDefault="00822351" w:rsidP="00204948">
      <w:pPr>
        <w:contextualSpacing/>
        <w:rPr>
          <w:rFonts w:cstheme="minorHAnsi"/>
          <w:sz w:val="18"/>
          <w:szCs w:val="18"/>
        </w:rPr>
      </w:pPr>
      <w:r w:rsidRPr="00D77D00">
        <w:rPr>
          <w:rFonts w:cstheme="minorHAnsi"/>
          <w:sz w:val="18"/>
          <w:szCs w:val="18"/>
        </w:rPr>
        <w:t xml:space="preserve">Assim, no caso português, em que se assiste a novos cenários migratórios, particularmente com o acolhimento de refugiados, é imprescindível o ensino do PLA, pelo papel fundamental que a LA desempenha, seja como instrumento de explicação e de apropriação da nova realidade de acolhimento, seja como instrumento de apoio à resolução dos problemas do dia-a-dia </w:t>
      </w:r>
      <w:r w:rsidRPr="00D77D00">
        <w:rPr>
          <w:rFonts w:cstheme="minorHAnsi"/>
          <w:sz w:val="18"/>
          <w:szCs w:val="18"/>
        </w:rPr>
        <w:fldChar w:fldCharType="begin" w:fldLock="1"/>
      </w:r>
      <w:r w:rsidRPr="00D77D00">
        <w:rPr>
          <w:rFonts w:cstheme="minorHAnsi"/>
          <w:sz w:val="18"/>
          <w:szCs w:val="18"/>
        </w:rPr>
        <w:instrText>ADDIN CSL_CITATION { "citationItems" : [ { "id" : "ITEM-1", "itemData" : { "author" : [ { "dropping-particle" : "", "family" : "Pardal", "given" : "Lu\u00eds", "non-dropping-particle" : "", "parse-names" : false, "suffix" : "" }, { "dropping-particle" : "", "family" : "Afonso", "given" : "Elisabete", "non-dropping-particle" : "", "parse-names" : false, "suffix" : "" }, { "dropping-particle" : "", "family" : "Ferreira", "given" : "H\u00e9lder", "non-dropping-particle" : "", "parse-names" : false, "suffix" : "" } ], "container-title" : "Aproxima\u00e7\u00f5es \u00e0 l\u00edngua portuguesa", "edition" : "Cadernos d", "editor" : [ { "dropping-particle" : "", "family" : "An\u00e7\u00e3", "given" : "Maria Helena (coord.)", "non-dropping-particle" : "", "parse-names" : false, "suffix" : "" } ], "id" : "ITEM-1", "issued" : { "date-parts" : [ [ "2007" ] ] }, "page" : "61-80", "publisher" : "CIDTFF", "publisher-place" : "Aveiro", "title" : "L\u00edngua e Integra\u00e7\u00e3o: representa\u00e7\u00f5es sociais de imigrantes", "type" : "chapter" }, "uris" : [ "http://www.mendeley.com/documents/?uuid=0b13a6ee-c12b-4149-a2fd-afeac02f118f" ] } ], "mendeley" : { "formattedCitation" : "(Pardal, Afonso, &amp; Ferreira, 2007)", "plainTextFormattedCitation" : "(Pardal, Afonso, &amp; Ferreira, 2007)", "previouslyFormattedCitation" : "(Pardal, Afonso, &amp; Ferreira, 2007)" }, "properties" : { "noteIndex" : 0 }, "schema" : "https://github.com/citation-style-language/schema/raw/master/csl-citation.json" }</w:instrText>
      </w:r>
      <w:r w:rsidRPr="00D77D00">
        <w:rPr>
          <w:rFonts w:cstheme="minorHAnsi"/>
          <w:sz w:val="18"/>
          <w:szCs w:val="18"/>
        </w:rPr>
        <w:fldChar w:fldCharType="separate"/>
      </w:r>
      <w:r w:rsidRPr="00D77D00">
        <w:rPr>
          <w:rFonts w:cstheme="minorHAnsi"/>
          <w:sz w:val="18"/>
          <w:szCs w:val="18"/>
        </w:rPr>
        <w:t>(Pardal, Afonso, &amp; Ferreira, 2007)</w:t>
      </w:r>
      <w:r w:rsidRPr="00D77D00">
        <w:rPr>
          <w:rFonts w:cstheme="minorHAnsi"/>
          <w:sz w:val="18"/>
          <w:szCs w:val="18"/>
        </w:rPr>
        <w:fldChar w:fldCharType="end"/>
      </w:r>
      <w:r w:rsidRPr="00D77D00">
        <w:rPr>
          <w:rFonts w:cstheme="minorHAnsi"/>
          <w:sz w:val="18"/>
          <w:szCs w:val="18"/>
        </w:rPr>
        <w:t>, no que diz respeito ao acesso ao mercado de trabalho, aos serviços público, à justiça, à cidadania.</w:t>
      </w:r>
    </w:p>
    <w:p w14:paraId="5B3D623A" w14:textId="77777777" w:rsidR="00822351" w:rsidRPr="00D77D00" w:rsidRDefault="00822351" w:rsidP="00204948">
      <w:pPr>
        <w:contextualSpacing/>
        <w:rPr>
          <w:rFonts w:cstheme="minorHAnsi"/>
          <w:sz w:val="18"/>
          <w:szCs w:val="18"/>
        </w:rPr>
      </w:pPr>
    </w:p>
    <w:p w14:paraId="5CEE42CE" w14:textId="77777777" w:rsidR="00822351" w:rsidRPr="00D77D00" w:rsidRDefault="00822351" w:rsidP="00204948">
      <w:pPr>
        <w:contextualSpacing/>
        <w:rPr>
          <w:rFonts w:cstheme="minorHAnsi"/>
          <w:sz w:val="18"/>
          <w:szCs w:val="18"/>
        </w:rPr>
      </w:pPr>
      <w:r w:rsidRPr="00D77D00">
        <w:rPr>
          <w:rFonts w:cstheme="minorHAnsi"/>
          <w:sz w:val="18"/>
          <w:szCs w:val="18"/>
        </w:rPr>
        <w:tab/>
        <w:t xml:space="preserve">Pelo exposto anteriormente, ensinar PLA difere de ensinar uma qualquer LE. Oliveira </w:t>
      </w:r>
      <w:r w:rsidRPr="00D77D00">
        <w:rPr>
          <w:rFonts w:cstheme="minorHAnsi"/>
          <w:sz w:val="18"/>
          <w:szCs w:val="18"/>
        </w:rPr>
        <w:fldChar w:fldCharType="begin" w:fldLock="1"/>
      </w:r>
      <w:r w:rsidRPr="00D77D00">
        <w:rPr>
          <w:rFonts w:cstheme="minorHAnsi"/>
          <w:sz w:val="18"/>
          <w:szCs w:val="18"/>
        </w:rPr>
        <w:instrText>ADDIN CSL_CITATION { "citationItems" : [ { "id" : "ITEM-1", "itemData" : { "ISBN" : "9789727576135", "author" : [ { "dropping-particle" : "", "family" : "Oliveira", "given" : "Ana Maria", "non-dropping-particle" : "", "parse-names" : false, "suffix" : "" } ], "container-title" : "Educa\u00e7\u00e3o em Portugu\u00eas e Migra\u00e7\u00f5es", "editor" : [ { "dropping-particle" : "", "family" : "Anc\u0327\u00e3", "given" : "Maria Helena", "non-dropping-particle" : "", "parse-names" : false, "suffix" : "" }, { "dropping-particle" : "", "family" : "Grosso", "given" : "Maria Jose\u0301", "non-dropping-particle" : "", "parse-names" : false, "suffix" : "" } ], "id" : "ITEM-1", "issued" : { "date-parts" : [ [ "2010" ] ] }, "page" : "8-45", "publisher" : "Lidel", "title" : "Processamento da Informa\u00e7\u00e3o num Contexto Migrat\u00f3rio e de Integra\u00e7\u00e3o", "type" : "chapter" }, "uris" : [ "http://www.mendeley.com/documents/?uuid=9c1beb81-7917-3d66-a3f6-dc9258112486" ] } ], "mendeley" : { "formattedCitation" : "(Oliveira, 2010)", "manualFormatting" : "(2010)", "plainTextFormattedCitation" : "(Oliveira, 2010)", "previouslyFormattedCitation" : "(Oliveira, 2010)" }, "properties" : { "noteIndex" : 0 }, "schema" : "https://github.com/citation-style-language/schema/raw/master/csl-citation.json" }</w:instrText>
      </w:r>
      <w:r w:rsidRPr="00D77D00">
        <w:rPr>
          <w:rFonts w:cstheme="minorHAnsi"/>
          <w:sz w:val="18"/>
          <w:szCs w:val="18"/>
        </w:rPr>
        <w:fldChar w:fldCharType="separate"/>
      </w:r>
      <w:r w:rsidRPr="00D77D00">
        <w:rPr>
          <w:rFonts w:cstheme="minorHAnsi"/>
          <w:sz w:val="18"/>
          <w:szCs w:val="18"/>
        </w:rPr>
        <w:t>(2010)</w:t>
      </w:r>
      <w:r w:rsidRPr="00D77D00">
        <w:rPr>
          <w:rFonts w:cstheme="minorHAnsi"/>
          <w:sz w:val="18"/>
          <w:szCs w:val="18"/>
        </w:rPr>
        <w:fldChar w:fldCharType="end"/>
      </w:r>
      <w:r w:rsidRPr="00D77D00">
        <w:rPr>
          <w:rFonts w:cstheme="minorHAnsi"/>
          <w:sz w:val="18"/>
          <w:szCs w:val="18"/>
        </w:rPr>
        <w:t xml:space="preserve"> defende três aspetos a ter em consideração no ensino de uma língua em contexto migrante:</w:t>
      </w:r>
    </w:p>
    <w:p w14:paraId="3B85BCB7" w14:textId="77777777" w:rsidR="00822351" w:rsidRPr="00D77D00" w:rsidRDefault="00822351" w:rsidP="00483176">
      <w:pPr>
        <w:pStyle w:val="ListParagraph"/>
        <w:numPr>
          <w:ilvl w:val="0"/>
          <w:numId w:val="13"/>
        </w:numPr>
        <w:ind w:left="57" w:right="57" w:firstLine="0"/>
        <w:jc w:val="both"/>
        <w:rPr>
          <w:rFonts w:cstheme="minorHAnsi"/>
          <w:sz w:val="18"/>
          <w:szCs w:val="18"/>
          <w:lang w:val="pt-PT"/>
        </w:rPr>
      </w:pPr>
      <w:r w:rsidRPr="00D77D00">
        <w:rPr>
          <w:rFonts w:cstheme="minorHAnsi"/>
          <w:sz w:val="18"/>
          <w:szCs w:val="18"/>
          <w:lang w:val="pt-PT"/>
        </w:rPr>
        <w:t>A aquisição da língua tem lugar em diferentes contextos, além do da sala de aula, tão variados como o próprio meio envolvente e onde são solicitadas tantas vezes a prática da escrita, da leitura e da oralidade.</w:t>
      </w:r>
    </w:p>
    <w:p w14:paraId="14A59731" w14:textId="77777777" w:rsidR="00822351" w:rsidRPr="00D77D00" w:rsidRDefault="00822351" w:rsidP="00483176">
      <w:pPr>
        <w:pStyle w:val="ListParagraph"/>
        <w:numPr>
          <w:ilvl w:val="0"/>
          <w:numId w:val="13"/>
        </w:numPr>
        <w:ind w:left="57" w:right="57" w:firstLine="0"/>
        <w:jc w:val="both"/>
        <w:rPr>
          <w:rFonts w:cstheme="minorHAnsi"/>
          <w:sz w:val="18"/>
          <w:szCs w:val="18"/>
          <w:lang w:val="pt-PT"/>
        </w:rPr>
      </w:pPr>
      <w:r w:rsidRPr="00D77D00">
        <w:rPr>
          <w:rFonts w:cstheme="minorHAnsi"/>
          <w:sz w:val="18"/>
          <w:szCs w:val="18"/>
          <w:lang w:val="pt-PT"/>
        </w:rPr>
        <w:t>A aprendizagem da língua decorre num ambiente de maior pressão social, legal e económica, pelo que os contextos psicossociais e psicolinguísticos devem ser tidos em conta, assim como a resposta a necessidades linguísticas dos aprendentes.</w:t>
      </w:r>
    </w:p>
    <w:p w14:paraId="2FA5FD0E" w14:textId="77777777" w:rsidR="00822351" w:rsidRPr="00D77D00" w:rsidRDefault="00822351" w:rsidP="00483176">
      <w:pPr>
        <w:pStyle w:val="ListParagraph"/>
        <w:numPr>
          <w:ilvl w:val="0"/>
          <w:numId w:val="13"/>
        </w:numPr>
        <w:ind w:left="57" w:right="57" w:firstLine="0"/>
        <w:jc w:val="both"/>
        <w:rPr>
          <w:rFonts w:cstheme="minorHAnsi"/>
          <w:sz w:val="18"/>
          <w:szCs w:val="18"/>
          <w:lang w:val="pt-PT"/>
        </w:rPr>
      </w:pPr>
      <w:r w:rsidRPr="00D77D00">
        <w:rPr>
          <w:rFonts w:cstheme="minorHAnsi"/>
          <w:sz w:val="18"/>
          <w:szCs w:val="18"/>
          <w:lang w:val="pt-PT"/>
        </w:rPr>
        <w:t>Os grupos de imigrantes e/ou refugiados são, por norma, heterogéneos – multilingues e multiculturais – com repertórios linguísticos diversos e níveis literários também distintos.</w:t>
      </w:r>
    </w:p>
    <w:p w14:paraId="0DE9DC27" w14:textId="77777777" w:rsidR="00822351" w:rsidRPr="00D77D00" w:rsidRDefault="00822351" w:rsidP="00204948">
      <w:pPr>
        <w:rPr>
          <w:rFonts w:cstheme="minorHAnsi"/>
          <w:sz w:val="18"/>
          <w:szCs w:val="18"/>
        </w:rPr>
      </w:pPr>
    </w:p>
    <w:p w14:paraId="5FAF8461" w14:textId="77777777" w:rsidR="00822351" w:rsidRPr="00D77D00" w:rsidRDefault="00822351" w:rsidP="00204948">
      <w:pPr>
        <w:contextualSpacing/>
        <w:rPr>
          <w:rFonts w:cstheme="minorHAnsi"/>
          <w:sz w:val="18"/>
          <w:szCs w:val="18"/>
        </w:rPr>
      </w:pPr>
      <w:r w:rsidRPr="00D77D00">
        <w:rPr>
          <w:rFonts w:cstheme="minorHAnsi"/>
          <w:sz w:val="18"/>
          <w:szCs w:val="18"/>
        </w:rPr>
        <w:t>É, portanto, crucial a definição constante de políticas públicas de ensino de PLA, como refere Amado</w:t>
      </w:r>
      <w:r w:rsidRPr="00D77D00">
        <w:rPr>
          <w:rFonts w:cstheme="minorHAnsi"/>
          <w:sz w:val="18"/>
          <w:szCs w:val="18"/>
        </w:rPr>
        <w:fldChar w:fldCharType="begin" w:fldLock="1"/>
      </w:r>
      <w:r w:rsidRPr="00D77D00">
        <w:rPr>
          <w:rFonts w:cstheme="minorHAnsi"/>
          <w:sz w:val="18"/>
          <w:szCs w:val="18"/>
        </w:rPr>
        <w:instrText>ADDIN CSL_CITATION { "citationItems" : [ { "id" : "ITEM-1", "itemData" : { "author" : [ { "dropping-particle" : "", "family" : "Amado", "given" : "Rosane de S\u00e1", "non-dropping-particle" : "", "parse-names" : false, "suffix" : "" } ], "container-title" : "Revista SIPLE", "id" : "ITEM-1", "issue" : "2", "issued" : { "date-parts" : [ [ "2013" ] ] }, "title" : "O ensino de portugu\u00eas como l\u00edngua de acolhimento para refugiados", "type" : "article-journal", "volume" : "4" }, "uris" : [ "http://www.mendeley.com/documents/?uuid=dd27b8d3-cba3-3aaa-9995-eef436096c7c" ] } ], "mendeley" : { "formattedCitation" : "(Amado, 2013)", "manualFormatting" : " (2013)", "plainTextFormattedCitation" : "(Amado, 2013)", "previouslyFormattedCitation" : "(Amado, 2013)" }, "properties" : { "noteIndex" : 0 }, "schema" : "https://github.com/citation-style-language/schema/raw/master/csl-citation.json" }</w:instrText>
      </w:r>
      <w:r w:rsidRPr="00D77D00">
        <w:rPr>
          <w:rFonts w:cstheme="minorHAnsi"/>
          <w:sz w:val="18"/>
          <w:szCs w:val="18"/>
        </w:rPr>
        <w:fldChar w:fldCharType="separate"/>
      </w:r>
      <w:r w:rsidRPr="00D77D00">
        <w:rPr>
          <w:rFonts w:cstheme="minorHAnsi"/>
          <w:sz w:val="18"/>
          <w:szCs w:val="18"/>
        </w:rPr>
        <w:t xml:space="preserve"> (2013)</w:t>
      </w:r>
      <w:r w:rsidRPr="00D77D00">
        <w:rPr>
          <w:rFonts w:cstheme="minorHAnsi"/>
          <w:sz w:val="18"/>
          <w:szCs w:val="18"/>
        </w:rPr>
        <w:fldChar w:fldCharType="end"/>
      </w:r>
      <w:r w:rsidRPr="00D77D00">
        <w:rPr>
          <w:rFonts w:cstheme="minorHAnsi"/>
          <w:sz w:val="18"/>
          <w:szCs w:val="18"/>
        </w:rPr>
        <w:t>, com vista a dar melhores respostas aos desafios que se têm colocado ao ensino do PLA a imigrantes e refugiados, sobretudo para que possam aceder ao meio social e laboral da comunidade de acolhimento. Nesse caso, o ensino do PLA a imigrantes e refugiados terá dois objetivos basilares:</w:t>
      </w:r>
    </w:p>
    <w:p w14:paraId="6B7670A0" w14:textId="77777777" w:rsidR="00822351" w:rsidRPr="00D77D00" w:rsidRDefault="00822351" w:rsidP="00204948">
      <w:pPr>
        <w:ind w:left="720"/>
        <w:contextualSpacing/>
        <w:rPr>
          <w:rFonts w:cstheme="minorHAnsi"/>
          <w:i/>
          <w:sz w:val="18"/>
          <w:szCs w:val="18"/>
        </w:rPr>
      </w:pPr>
      <w:r w:rsidRPr="00D77D00">
        <w:rPr>
          <w:rFonts w:cstheme="minorHAnsi"/>
          <w:i/>
          <w:sz w:val="18"/>
          <w:szCs w:val="18"/>
        </w:rPr>
        <w:t xml:space="preserve">“- facultar-lhes os meios para a comunicação mais facilitada em situação laboral, a fim de lhes permitir uma melhor integração e adaptabilidade às tarefas que lhes são confiadas; </w:t>
      </w:r>
    </w:p>
    <w:p w14:paraId="39CB9FD7" w14:textId="77777777" w:rsidR="00822351" w:rsidRPr="00D77D00" w:rsidRDefault="00822351" w:rsidP="00204948">
      <w:pPr>
        <w:ind w:left="720"/>
        <w:contextualSpacing/>
        <w:rPr>
          <w:rFonts w:cstheme="minorHAnsi"/>
          <w:sz w:val="18"/>
          <w:szCs w:val="18"/>
        </w:rPr>
      </w:pPr>
      <w:r w:rsidRPr="00D77D00">
        <w:rPr>
          <w:rFonts w:cstheme="minorHAnsi"/>
          <w:i/>
          <w:sz w:val="18"/>
          <w:szCs w:val="18"/>
        </w:rPr>
        <w:t>- (permitir) estabelecer contactos sociais em local de trabalho, visto que este representa o local privilegiado de adaptação à sociedade de acolhimento</w:t>
      </w:r>
      <w:r w:rsidRPr="00D77D00">
        <w:rPr>
          <w:rFonts w:cstheme="minorHAnsi"/>
          <w:sz w:val="18"/>
          <w:szCs w:val="18"/>
        </w:rPr>
        <w:t xml:space="preserve">” </w:t>
      </w:r>
      <w:r w:rsidRPr="00D77D00">
        <w:rPr>
          <w:rFonts w:cstheme="minorHAnsi"/>
          <w:sz w:val="18"/>
          <w:szCs w:val="18"/>
        </w:rPr>
        <w:fldChar w:fldCharType="begin" w:fldLock="1"/>
      </w:r>
      <w:r w:rsidRPr="00D77D00">
        <w:rPr>
          <w:rFonts w:cstheme="minorHAnsi"/>
          <w:sz w:val="18"/>
          <w:szCs w:val="18"/>
        </w:rPr>
        <w:instrText>ADDIN CSL_CITATION { "citationItems" : [ { "id" : "ITEM-1", "itemData" : { "author" : [ { "dropping-particle" : "", "family" : "Vasconcelos", "given" : "Maria Helena", "non-dropping-particle" : "", "parse-names" : false, "suffix" : "" } ], "id" : "ITEM-1", "issued" : { "date-parts" : [ [ "2005" ] ] }, "publisher" : "Universidade Nova de Lisboa", "title" : "Educa\u00e7\u00e3o de adultos e muta\u00e7\u00f5es sociais, uma ponte para a autonomia", "type" : "thesis" }, "locator" : "101", "uris" : [ "http://www.mendeley.com/documents/?uuid=4b8e7855-3480-45ee-9432-f56e128cc0d9" ] } ], "mendeley" : { "formattedCitation" : "(Vasconcelos, 2005, p. 101)", "plainTextFormattedCitation" : "(Vasconcelos, 2005, p. 101)", "previouslyFormattedCitation" : "(Vasconcelos, 2005, p. 101)" }, "properties" : { "noteIndex" : 0 }, "schema" : "https://github.com/citation-style-language/schema/raw/master/csl-citation.json" }</w:instrText>
      </w:r>
      <w:r w:rsidRPr="00D77D00">
        <w:rPr>
          <w:rFonts w:cstheme="minorHAnsi"/>
          <w:sz w:val="18"/>
          <w:szCs w:val="18"/>
        </w:rPr>
        <w:fldChar w:fldCharType="separate"/>
      </w:r>
      <w:r w:rsidRPr="00D77D00">
        <w:rPr>
          <w:rFonts w:cstheme="minorHAnsi"/>
          <w:sz w:val="18"/>
          <w:szCs w:val="18"/>
        </w:rPr>
        <w:t>(Vasconcelos, 2005, p. 101)</w:t>
      </w:r>
      <w:r w:rsidRPr="00D77D00">
        <w:rPr>
          <w:rFonts w:cstheme="minorHAnsi"/>
          <w:sz w:val="18"/>
          <w:szCs w:val="18"/>
        </w:rPr>
        <w:fldChar w:fldCharType="end"/>
      </w:r>
      <w:r w:rsidRPr="00D77D00">
        <w:rPr>
          <w:rFonts w:cstheme="minorHAnsi"/>
          <w:sz w:val="18"/>
          <w:szCs w:val="18"/>
        </w:rPr>
        <w:t>.</w:t>
      </w:r>
    </w:p>
    <w:p w14:paraId="53BFBC5E" w14:textId="77777777" w:rsidR="00822351" w:rsidRPr="00D77D00" w:rsidRDefault="00822351" w:rsidP="00204948">
      <w:pPr>
        <w:contextualSpacing/>
        <w:rPr>
          <w:rFonts w:cstheme="minorHAnsi"/>
          <w:sz w:val="18"/>
          <w:szCs w:val="18"/>
        </w:rPr>
      </w:pPr>
      <w:r w:rsidRPr="00D77D00">
        <w:rPr>
          <w:rFonts w:cstheme="minorHAnsi"/>
          <w:sz w:val="18"/>
          <w:szCs w:val="18"/>
        </w:rPr>
        <w:tab/>
      </w:r>
    </w:p>
    <w:p w14:paraId="7DAA4400" w14:textId="77777777" w:rsidR="00822351" w:rsidRPr="00D77D00" w:rsidRDefault="00822351" w:rsidP="00483176">
      <w:pPr>
        <w:pStyle w:val="Heading6"/>
        <w:numPr>
          <w:ilvl w:val="0"/>
          <w:numId w:val="32"/>
        </w:numPr>
        <w:spacing w:before="0" w:after="0"/>
        <w:ind w:right="57"/>
        <w:rPr>
          <w:rFonts w:cstheme="minorHAnsi"/>
          <w:sz w:val="18"/>
          <w:szCs w:val="18"/>
        </w:rPr>
      </w:pPr>
      <w:bookmarkStart w:id="51" w:name="_Toc517384892"/>
      <w:r w:rsidRPr="00D77D00">
        <w:rPr>
          <w:rFonts w:cstheme="minorHAnsi"/>
          <w:sz w:val="18"/>
          <w:szCs w:val="18"/>
        </w:rPr>
        <w:t>Enquadramento metodológi</w:t>
      </w:r>
      <w:bookmarkEnd w:id="51"/>
      <w:r w:rsidRPr="00D77D00">
        <w:rPr>
          <w:rFonts w:cstheme="minorHAnsi"/>
          <w:sz w:val="18"/>
          <w:szCs w:val="18"/>
        </w:rPr>
        <w:t>co</w:t>
      </w:r>
    </w:p>
    <w:p w14:paraId="07FFBCBF" w14:textId="77777777" w:rsidR="00822351" w:rsidRPr="00D77D00" w:rsidRDefault="00822351" w:rsidP="00204948">
      <w:pPr>
        <w:pStyle w:val="Heading6"/>
        <w:spacing w:before="0" w:after="0"/>
        <w:ind w:left="57" w:right="57" w:firstLine="0"/>
        <w:rPr>
          <w:rFonts w:cstheme="minorHAnsi"/>
          <w:sz w:val="18"/>
          <w:szCs w:val="18"/>
        </w:rPr>
      </w:pPr>
      <w:bookmarkStart w:id="52" w:name="_Toc517384893"/>
      <w:r w:rsidRPr="00D77D00">
        <w:rPr>
          <w:rFonts w:cstheme="minorHAnsi"/>
          <w:sz w:val="18"/>
          <w:szCs w:val="18"/>
        </w:rPr>
        <w:t>2.1. Procedimentos Metodológicos</w:t>
      </w:r>
      <w:bookmarkEnd w:id="52"/>
    </w:p>
    <w:p w14:paraId="78F8B1E4" w14:textId="77777777" w:rsidR="00822351" w:rsidRPr="00D77D00" w:rsidRDefault="00822351" w:rsidP="00204948">
      <w:pPr>
        <w:rPr>
          <w:rFonts w:cstheme="minorHAnsi"/>
          <w:sz w:val="18"/>
          <w:szCs w:val="18"/>
          <w:lang w:eastAsia="ar-SA"/>
        </w:rPr>
      </w:pPr>
    </w:p>
    <w:p w14:paraId="77CD751B" w14:textId="77777777" w:rsidR="00822351" w:rsidRPr="00D77D00" w:rsidRDefault="00822351" w:rsidP="00204948">
      <w:pPr>
        <w:contextualSpacing/>
        <w:rPr>
          <w:rFonts w:cstheme="minorHAnsi"/>
          <w:sz w:val="18"/>
          <w:szCs w:val="18"/>
        </w:rPr>
      </w:pPr>
      <w:r w:rsidRPr="00D77D00">
        <w:rPr>
          <w:rFonts w:cstheme="minorHAnsi"/>
          <w:sz w:val="18"/>
          <w:szCs w:val="18"/>
        </w:rPr>
        <w:tab/>
        <w:t xml:space="preserve">O presente estudo tem como objetivo compreender as especificidades didáticas dos </w:t>
      </w:r>
      <w:proofErr w:type="spellStart"/>
      <w:r w:rsidRPr="00D77D00">
        <w:rPr>
          <w:rFonts w:cstheme="minorHAnsi"/>
          <w:sz w:val="18"/>
          <w:szCs w:val="18"/>
        </w:rPr>
        <w:t>cursos/formações</w:t>
      </w:r>
      <w:proofErr w:type="spellEnd"/>
      <w:r w:rsidRPr="00D77D00">
        <w:rPr>
          <w:rFonts w:cstheme="minorHAnsi"/>
          <w:sz w:val="18"/>
          <w:szCs w:val="18"/>
        </w:rPr>
        <w:t xml:space="preserve"> de LA que têm vindo a ser dirigidos a imigrantes e refugiados. Deste modo, através da meta-síntese, uma abordagem realizada de forma intencional e coerente que permite a análise de dados de estudos qualitativos (</w:t>
      </w:r>
      <w:proofErr w:type="spellStart"/>
      <w:r w:rsidRPr="00D77D00">
        <w:rPr>
          <w:rFonts w:cstheme="minorHAnsi"/>
          <w:sz w:val="18"/>
          <w:szCs w:val="18"/>
        </w:rPr>
        <w:t>Sandelowski</w:t>
      </w:r>
      <w:proofErr w:type="spellEnd"/>
      <w:r w:rsidRPr="00D77D00">
        <w:rPr>
          <w:rFonts w:cstheme="minorHAnsi"/>
          <w:sz w:val="18"/>
          <w:szCs w:val="18"/>
        </w:rPr>
        <w:t xml:space="preserve"> &amp; Barroso, 2007; </w:t>
      </w:r>
      <w:proofErr w:type="spellStart"/>
      <w:r w:rsidRPr="00D77D00">
        <w:rPr>
          <w:rFonts w:cstheme="minorHAnsi"/>
          <w:sz w:val="18"/>
          <w:szCs w:val="18"/>
        </w:rPr>
        <w:t>Erwin</w:t>
      </w:r>
      <w:proofErr w:type="spellEnd"/>
      <w:r w:rsidRPr="00D77D00">
        <w:rPr>
          <w:rFonts w:cstheme="minorHAnsi"/>
          <w:sz w:val="18"/>
          <w:szCs w:val="18"/>
        </w:rPr>
        <w:t xml:space="preserve">, </w:t>
      </w:r>
      <w:proofErr w:type="spellStart"/>
      <w:r w:rsidRPr="00D77D00">
        <w:rPr>
          <w:rFonts w:cstheme="minorHAnsi"/>
          <w:sz w:val="18"/>
          <w:szCs w:val="18"/>
        </w:rPr>
        <w:t>Brotherson</w:t>
      </w:r>
      <w:proofErr w:type="spellEnd"/>
      <w:r w:rsidRPr="00D77D00">
        <w:rPr>
          <w:rFonts w:cstheme="minorHAnsi"/>
          <w:sz w:val="18"/>
          <w:szCs w:val="18"/>
        </w:rPr>
        <w:t xml:space="preserve"> &amp; </w:t>
      </w:r>
      <w:proofErr w:type="spellStart"/>
      <w:r w:rsidRPr="00D77D00">
        <w:rPr>
          <w:rFonts w:cstheme="minorHAnsi"/>
          <w:sz w:val="18"/>
          <w:szCs w:val="18"/>
        </w:rPr>
        <w:t>Summers</w:t>
      </w:r>
      <w:proofErr w:type="spellEnd"/>
      <w:r w:rsidRPr="00D77D00">
        <w:rPr>
          <w:rFonts w:cstheme="minorHAnsi"/>
          <w:sz w:val="18"/>
          <w:szCs w:val="18"/>
        </w:rPr>
        <w:t xml:space="preserve">, 2011), definimos a questão de investigação, para a qual procurámos, selecionámos, avaliámos, resumimos e se combinámos evidências a fim de lhe dar resposta. </w:t>
      </w:r>
    </w:p>
    <w:p w14:paraId="201281A0" w14:textId="77777777" w:rsidR="00822351" w:rsidRPr="00D77D00" w:rsidRDefault="00822351" w:rsidP="00204948">
      <w:pPr>
        <w:contextualSpacing/>
        <w:rPr>
          <w:rFonts w:cstheme="minorHAnsi"/>
          <w:sz w:val="18"/>
          <w:szCs w:val="18"/>
        </w:rPr>
      </w:pPr>
    </w:p>
    <w:p w14:paraId="01039180" w14:textId="77777777" w:rsidR="00822351" w:rsidRPr="00D77D00" w:rsidRDefault="00822351" w:rsidP="00204948">
      <w:pPr>
        <w:contextualSpacing/>
        <w:rPr>
          <w:rFonts w:cstheme="minorHAnsi"/>
          <w:sz w:val="18"/>
          <w:szCs w:val="18"/>
        </w:rPr>
      </w:pPr>
      <w:r w:rsidRPr="00D77D00">
        <w:rPr>
          <w:rFonts w:cstheme="minorHAnsi"/>
          <w:sz w:val="18"/>
          <w:szCs w:val="18"/>
        </w:rPr>
        <w:t>Como forma de responder à pergunta de investigação definida, constituiu-se o</w:t>
      </w:r>
      <w:r w:rsidRPr="00D77D00">
        <w:rPr>
          <w:rFonts w:cstheme="minorHAnsi"/>
          <w:i/>
          <w:sz w:val="18"/>
          <w:szCs w:val="18"/>
        </w:rPr>
        <w:t xml:space="preserve"> corpus </w:t>
      </w:r>
      <w:r w:rsidRPr="00D77D00">
        <w:rPr>
          <w:rFonts w:cstheme="minorHAnsi"/>
          <w:sz w:val="18"/>
          <w:szCs w:val="18"/>
        </w:rPr>
        <w:t xml:space="preserve">a partir de uma pesquisa exaustiva, através de palavras-chave, como “Educação em línguas”, “língua de acolhimento”, “refugiados”, “contexto não formal”, “português língua de acolhimento” em português, inglês e alemão – Gráfico 1 –, em bases de dados como a </w:t>
      </w:r>
      <w:proofErr w:type="spellStart"/>
      <w:r w:rsidRPr="00D77D00">
        <w:rPr>
          <w:rFonts w:cstheme="minorHAnsi"/>
          <w:i/>
          <w:sz w:val="18"/>
          <w:szCs w:val="18"/>
        </w:rPr>
        <w:t>Scopus</w:t>
      </w:r>
      <w:proofErr w:type="spellEnd"/>
      <w:r w:rsidRPr="00D77D00">
        <w:rPr>
          <w:rFonts w:cstheme="minorHAnsi"/>
          <w:i/>
          <w:sz w:val="18"/>
          <w:szCs w:val="18"/>
        </w:rPr>
        <w:t xml:space="preserve">, Eric </w:t>
      </w:r>
      <w:r w:rsidRPr="00D77D00">
        <w:rPr>
          <w:rFonts w:cstheme="minorHAnsi"/>
          <w:sz w:val="18"/>
          <w:szCs w:val="18"/>
        </w:rPr>
        <w:t>e</w:t>
      </w:r>
      <w:r w:rsidRPr="00D77D00">
        <w:rPr>
          <w:rFonts w:cstheme="minorHAnsi"/>
          <w:i/>
          <w:sz w:val="18"/>
          <w:szCs w:val="18"/>
        </w:rPr>
        <w:t xml:space="preserve"> Google </w:t>
      </w:r>
      <w:proofErr w:type="spellStart"/>
      <w:r w:rsidRPr="00D77D00">
        <w:rPr>
          <w:rFonts w:cstheme="minorHAnsi"/>
          <w:i/>
          <w:sz w:val="18"/>
          <w:szCs w:val="18"/>
        </w:rPr>
        <w:t>Scholar</w:t>
      </w:r>
      <w:proofErr w:type="spellEnd"/>
      <w:r w:rsidRPr="00D77D00">
        <w:rPr>
          <w:rFonts w:cstheme="minorHAnsi"/>
          <w:sz w:val="18"/>
          <w:szCs w:val="18"/>
        </w:rPr>
        <w:t>, conforme evidencia o Gráfico 2.</w:t>
      </w:r>
    </w:p>
    <w:p w14:paraId="00F17BB9" w14:textId="77777777" w:rsidR="00822351" w:rsidRPr="00D77D00" w:rsidRDefault="00822351" w:rsidP="00204948">
      <w:pPr>
        <w:contextualSpacing/>
        <w:rPr>
          <w:rFonts w:cstheme="minorHAnsi"/>
          <w:sz w:val="18"/>
          <w:szCs w:val="18"/>
        </w:rPr>
      </w:pPr>
    </w:p>
    <w:p w14:paraId="4B241FBB" w14:textId="77777777" w:rsidR="00822351" w:rsidRPr="00D77D00" w:rsidRDefault="00822351" w:rsidP="00204948">
      <w:pPr>
        <w:contextualSpacing/>
        <w:rPr>
          <w:rFonts w:cstheme="minorHAnsi"/>
          <w:sz w:val="18"/>
          <w:szCs w:val="18"/>
        </w:rPr>
      </w:pPr>
      <w:r w:rsidRPr="00D77D00">
        <w:rPr>
          <w:rFonts w:cstheme="minorHAnsi"/>
          <w:noProof/>
          <w:sz w:val="18"/>
          <w:szCs w:val="18"/>
          <w:lang w:eastAsia="pt-PT"/>
        </w:rPr>
        <w:drawing>
          <wp:anchor distT="0" distB="0" distL="114300" distR="114300" simplePos="0" relativeHeight="251661312" behindDoc="0" locked="0" layoutInCell="1" allowOverlap="1" wp14:anchorId="2BC2C07A" wp14:editId="695ECC0E">
            <wp:simplePos x="0" y="0"/>
            <wp:positionH relativeFrom="column">
              <wp:posOffset>-3810</wp:posOffset>
            </wp:positionH>
            <wp:positionV relativeFrom="paragraph">
              <wp:posOffset>8256</wp:posOffset>
            </wp:positionV>
            <wp:extent cx="2009775" cy="2190750"/>
            <wp:effectExtent l="0" t="0" r="9525" b="0"/>
            <wp:wrapNone/>
            <wp:docPr id="5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r w:rsidRPr="00D77D00">
        <w:rPr>
          <w:rFonts w:cstheme="minorHAnsi"/>
          <w:noProof/>
          <w:sz w:val="18"/>
          <w:szCs w:val="18"/>
          <w:lang w:eastAsia="pt-PT"/>
        </w:rPr>
        <w:drawing>
          <wp:anchor distT="0" distB="0" distL="114300" distR="114300" simplePos="0" relativeHeight="251659264" behindDoc="0" locked="0" layoutInCell="1" allowOverlap="1" wp14:anchorId="74C716B7" wp14:editId="14BF5E53">
            <wp:simplePos x="0" y="0"/>
            <wp:positionH relativeFrom="margin">
              <wp:posOffset>2167890</wp:posOffset>
            </wp:positionH>
            <wp:positionV relativeFrom="paragraph">
              <wp:posOffset>8255</wp:posOffset>
            </wp:positionV>
            <wp:extent cx="3905250" cy="2181225"/>
            <wp:effectExtent l="0" t="0" r="0" b="9525"/>
            <wp:wrapNone/>
            <wp:docPr id="5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p>
    <w:p w14:paraId="43E21EC3" w14:textId="77777777" w:rsidR="00822351" w:rsidRPr="00D77D00" w:rsidRDefault="00822351" w:rsidP="00204948">
      <w:pPr>
        <w:contextualSpacing/>
        <w:rPr>
          <w:rFonts w:cstheme="minorHAnsi"/>
          <w:sz w:val="18"/>
          <w:szCs w:val="18"/>
        </w:rPr>
      </w:pPr>
    </w:p>
    <w:p w14:paraId="54C2F78E" w14:textId="77777777" w:rsidR="00822351" w:rsidRPr="00D77D00" w:rsidRDefault="00822351" w:rsidP="00204948">
      <w:pPr>
        <w:contextualSpacing/>
        <w:rPr>
          <w:rFonts w:cstheme="minorHAnsi"/>
          <w:sz w:val="18"/>
          <w:szCs w:val="18"/>
        </w:rPr>
      </w:pPr>
    </w:p>
    <w:p w14:paraId="569FDED2" w14:textId="77777777" w:rsidR="00822351" w:rsidRPr="00D77D00" w:rsidRDefault="00822351" w:rsidP="00204948">
      <w:pPr>
        <w:contextualSpacing/>
        <w:rPr>
          <w:rFonts w:cstheme="minorHAnsi"/>
          <w:sz w:val="18"/>
          <w:szCs w:val="18"/>
        </w:rPr>
      </w:pPr>
    </w:p>
    <w:p w14:paraId="4E340F21" w14:textId="77777777" w:rsidR="00822351" w:rsidRPr="00D77D00" w:rsidRDefault="00822351" w:rsidP="00204948">
      <w:pPr>
        <w:contextualSpacing/>
        <w:rPr>
          <w:rFonts w:cstheme="minorHAnsi"/>
          <w:sz w:val="18"/>
          <w:szCs w:val="18"/>
        </w:rPr>
      </w:pPr>
    </w:p>
    <w:p w14:paraId="3E3553F5" w14:textId="77777777" w:rsidR="00822351" w:rsidRPr="00D77D00" w:rsidRDefault="00822351" w:rsidP="00204948">
      <w:pPr>
        <w:contextualSpacing/>
        <w:rPr>
          <w:rFonts w:cstheme="minorHAnsi"/>
          <w:sz w:val="18"/>
          <w:szCs w:val="18"/>
        </w:rPr>
      </w:pPr>
    </w:p>
    <w:p w14:paraId="1EE2B838" w14:textId="77777777" w:rsidR="00822351" w:rsidRPr="00D77D00" w:rsidRDefault="00822351" w:rsidP="00204948">
      <w:pPr>
        <w:contextualSpacing/>
        <w:rPr>
          <w:rFonts w:cstheme="minorHAnsi"/>
          <w:sz w:val="18"/>
          <w:szCs w:val="18"/>
        </w:rPr>
      </w:pPr>
    </w:p>
    <w:p w14:paraId="7AC20A7E" w14:textId="77777777" w:rsidR="00822351" w:rsidRPr="00D77D00" w:rsidRDefault="00822351" w:rsidP="00204948">
      <w:pPr>
        <w:contextualSpacing/>
        <w:rPr>
          <w:rFonts w:cstheme="minorHAnsi"/>
          <w:sz w:val="18"/>
          <w:szCs w:val="18"/>
        </w:rPr>
      </w:pPr>
    </w:p>
    <w:p w14:paraId="01196EED" w14:textId="77777777" w:rsidR="00822351" w:rsidRPr="00D77D00" w:rsidRDefault="00822351" w:rsidP="00204948">
      <w:pPr>
        <w:contextualSpacing/>
        <w:rPr>
          <w:rFonts w:cstheme="minorHAnsi"/>
          <w:sz w:val="18"/>
          <w:szCs w:val="18"/>
        </w:rPr>
      </w:pPr>
    </w:p>
    <w:p w14:paraId="47C123FC" w14:textId="77777777" w:rsidR="00822351" w:rsidRPr="00D77D00" w:rsidRDefault="00822351" w:rsidP="00204948">
      <w:pPr>
        <w:contextualSpacing/>
        <w:rPr>
          <w:rFonts w:cstheme="minorHAnsi"/>
          <w:sz w:val="18"/>
          <w:szCs w:val="18"/>
        </w:rPr>
      </w:pPr>
    </w:p>
    <w:p w14:paraId="578E42A1" w14:textId="77777777" w:rsidR="00822351" w:rsidRPr="00D77D00" w:rsidRDefault="00822351" w:rsidP="00204948">
      <w:pPr>
        <w:contextualSpacing/>
        <w:rPr>
          <w:rFonts w:cstheme="minorHAnsi"/>
          <w:sz w:val="18"/>
          <w:szCs w:val="18"/>
        </w:rPr>
      </w:pPr>
    </w:p>
    <w:p w14:paraId="079EF5C1" w14:textId="77777777" w:rsidR="00822351" w:rsidRPr="00D77D00" w:rsidRDefault="00822351" w:rsidP="00204948">
      <w:pPr>
        <w:contextualSpacing/>
        <w:rPr>
          <w:rFonts w:cstheme="minorHAnsi"/>
          <w:sz w:val="18"/>
          <w:szCs w:val="18"/>
        </w:rPr>
      </w:pPr>
    </w:p>
    <w:p w14:paraId="7846A9BA" w14:textId="77777777" w:rsidR="00822351" w:rsidRPr="00D77D00" w:rsidRDefault="00822351" w:rsidP="00204948">
      <w:pPr>
        <w:contextualSpacing/>
        <w:rPr>
          <w:rFonts w:cstheme="minorHAnsi"/>
          <w:sz w:val="18"/>
          <w:szCs w:val="18"/>
        </w:rPr>
      </w:pPr>
    </w:p>
    <w:p w14:paraId="49EA42C0" w14:textId="77777777" w:rsidR="00822351" w:rsidRPr="00D77D00" w:rsidRDefault="00822351" w:rsidP="00204948">
      <w:pPr>
        <w:contextualSpacing/>
        <w:rPr>
          <w:rStyle w:val="IntenseReference"/>
          <w:rFonts w:asciiTheme="minorHAnsi" w:eastAsia="Calibri" w:hAnsiTheme="minorHAnsi" w:cstheme="minorHAnsi"/>
          <w:szCs w:val="18"/>
        </w:rPr>
      </w:pPr>
      <w:r w:rsidRPr="00D77D00">
        <w:rPr>
          <w:rStyle w:val="IntenseReference"/>
          <w:rFonts w:asciiTheme="minorHAnsi" w:eastAsia="Calibri" w:hAnsiTheme="minorHAnsi" w:cstheme="minorHAnsi"/>
          <w:noProof/>
          <w:szCs w:val="18"/>
        </w:rPr>
        <mc:AlternateContent>
          <mc:Choice Requires="wps">
            <w:drawing>
              <wp:anchor distT="45720" distB="45720" distL="114300" distR="114300" simplePos="0" relativeHeight="251662336" behindDoc="0" locked="0" layoutInCell="1" allowOverlap="1" wp14:anchorId="0C9242BD" wp14:editId="6217030E">
                <wp:simplePos x="0" y="0"/>
                <wp:positionH relativeFrom="column">
                  <wp:posOffset>34290</wp:posOffset>
                </wp:positionH>
                <wp:positionV relativeFrom="paragraph">
                  <wp:posOffset>0</wp:posOffset>
                </wp:positionV>
                <wp:extent cx="1971675" cy="1404620"/>
                <wp:effectExtent l="0" t="0" r="9525" b="3810"/>
                <wp:wrapSquare wrapText="bothSides"/>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04620"/>
                        </a:xfrm>
                        <a:prstGeom prst="rect">
                          <a:avLst/>
                        </a:prstGeom>
                        <a:solidFill>
                          <a:srgbClr val="FFFFFF"/>
                        </a:solidFill>
                        <a:ln w="9525">
                          <a:noFill/>
                          <a:miter lim="800000"/>
                          <a:headEnd/>
                          <a:tailEnd/>
                        </a:ln>
                      </wps:spPr>
                      <wps:txbx>
                        <w:txbxContent>
                          <w:p w14:paraId="0103BCF5" w14:textId="77777777" w:rsidR="00491D70" w:rsidRDefault="00491D70" w:rsidP="00822351">
                            <w:pPr>
                              <w:pStyle w:val="Caption"/>
                            </w:pPr>
                            <w:r w:rsidRPr="00066608">
                              <w:t xml:space="preserve">Gráfico </w:t>
                            </w:r>
                            <w:r>
                              <w:t>1</w:t>
                            </w:r>
                            <w:r w:rsidRPr="00066608">
                              <w:t>: Línguas dos artigos selecionados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9242BD" id="_x0000_t202" coordsize="21600,21600" o:spt="202" path="m,l,21600r21600,l21600,xe">
                <v:stroke joinstyle="miter"/>
                <v:path gradientshapeok="t" o:connecttype="rect"/>
              </v:shapetype>
              <v:shape id="Caixa de Texto 2" o:spid="_x0000_s1026" type="#_x0000_t202" style="position:absolute;left:0;text-align:left;margin-left:2.7pt;margin-top:0;width:155.2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" stroked="f">
                <v:textbox style="mso-fit-shape-to-text:t">
                  <w:txbxContent>
                    <w:p w14:paraId="0103BCF5" w14:textId="77777777" w:rsidR="00491D70" w:rsidRDefault="00491D70" w:rsidP="00822351">
                      <w:pPr>
                        <w:pStyle w:val="Caption"/>
                      </w:pPr>
                      <w:r w:rsidRPr="00066608">
                        <w:t xml:space="preserve">Gráfico </w:t>
                      </w:r>
                      <w:r>
                        <w:t>1</w:t>
                      </w:r>
                      <w:r w:rsidRPr="00066608">
                        <w:t>: Línguas dos artigos selecionados</w:t>
                      </w:r>
                    </w:p>
                  </w:txbxContent>
                </v:textbox>
                <w10:wrap type="square"/>
              </v:shape>
            </w:pict>
          </mc:Fallback>
        </mc:AlternateContent>
      </w:r>
      <w:r w:rsidRPr="00D77D00">
        <w:rPr>
          <w:rStyle w:val="IntenseReference"/>
          <w:rFonts w:asciiTheme="minorHAnsi" w:eastAsia="Calibri" w:hAnsiTheme="minorHAnsi" w:cstheme="minorHAnsi"/>
          <w:noProof/>
          <w:szCs w:val="18"/>
        </w:rPr>
        <mc:AlternateContent>
          <mc:Choice Requires="wps">
            <w:drawing>
              <wp:anchor distT="45720" distB="45720" distL="114300" distR="114300" simplePos="0" relativeHeight="251660288" behindDoc="0" locked="0" layoutInCell="1" allowOverlap="1" wp14:anchorId="27DD2B58" wp14:editId="6AD4A116">
                <wp:simplePos x="0" y="0"/>
                <wp:positionH relativeFrom="column">
                  <wp:posOffset>3310890</wp:posOffset>
                </wp:positionH>
                <wp:positionV relativeFrom="paragraph">
                  <wp:posOffset>7620</wp:posOffset>
                </wp:positionV>
                <wp:extent cx="1971675" cy="1404620"/>
                <wp:effectExtent l="0" t="0" r="9525" b="3810"/>
                <wp:wrapSquare wrapText="bothSides"/>
                <wp:docPr id="4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04620"/>
                        </a:xfrm>
                        <a:prstGeom prst="rect">
                          <a:avLst/>
                        </a:prstGeom>
                        <a:solidFill>
                          <a:srgbClr val="FFFFFF"/>
                        </a:solidFill>
                        <a:ln w="9525">
                          <a:noFill/>
                          <a:miter lim="800000"/>
                          <a:headEnd/>
                          <a:tailEnd/>
                        </a:ln>
                      </wps:spPr>
                      <wps:txbx>
                        <w:txbxContent>
                          <w:p w14:paraId="0774A566" w14:textId="77777777" w:rsidR="00491D70" w:rsidRDefault="00491D70" w:rsidP="00822351">
                            <w:pPr>
                              <w:pStyle w:val="Caption"/>
                            </w:pPr>
                            <w:r>
                              <w:t>Gráfico 2 –</w:t>
                            </w:r>
                            <w:r w:rsidRPr="00066608">
                              <w:t xml:space="preserve"> bases de dados </w:t>
                            </w:r>
                            <w:r>
                              <w:t xml:space="preserve">de pesquisa e seleção do </w:t>
                            </w:r>
                            <w:r w:rsidRPr="00DC473B">
                              <w:t>corpu</w:t>
                            </w:r>
                            <w: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DD2B58" id="_x0000_s1027" type="#_x0000_t202" style="position:absolute;left:0;text-align:left;margin-left:260.7pt;margin-top:.6pt;width:155.2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" stroked="f">
                <v:textbox style="mso-fit-shape-to-text:t">
                  <w:txbxContent>
                    <w:p w14:paraId="0774A566" w14:textId="77777777" w:rsidR="00491D70" w:rsidRDefault="00491D70" w:rsidP="00822351">
                      <w:pPr>
                        <w:pStyle w:val="Caption"/>
                      </w:pPr>
                      <w:r>
                        <w:t>Gráfico 2 –</w:t>
                      </w:r>
                      <w:r w:rsidRPr="00066608">
                        <w:t xml:space="preserve"> bases de dados </w:t>
                      </w:r>
                      <w:r>
                        <w:t xml:space="preserve">de pesquisa e seleção do </w:t>
                      </w:r>
                      <w:r w:rsidRPr="00DC473B">
                        <w:t>corpu</w:t>
                      </w:r>
                      <w:r>
                        <w:t>s</w:t>
                      </w:r>
                    </w:p>
                  </w:txbxContent>
                </v:textbox>
                <w10:wrap type="square"/>
              </v:shape>
            </w:pict>
          </mc:Fallback>
        </mc:AlternateContent>
      </w:r>
    </w:p>
    <w:p w14:paraId="3B0F9518" w14:textId="77777777" w:rsidR="00822351" w:rsidRPr="00D77D00" w:rsidRDefault="00822351" w:rsidP="00204948">
      <w:pPr>
        <w:contextualSpacing/>
        <w:rPr>
          <w:rFonts w:cstheme="minorHAnsi"/>
          <w:sz w:val="18"/>
          <w:szCs w:val="18"/>
        </w:rPr>
      </w:pPr>
      <w:r w:rsidRPr="00D77D00">
        <w:rPr>
          <w:rFonts w:cstheme="minorHAnsi"/>
          <w:sz w:val="18"/>
          <w:szCs w:val="18"/>
        </w:rPr>
        <w:tab/>
      </w:r>
    </w:p>
    <w:p w14:paraId="5FD78F49" w14:textId="77777777" w:rsidR="00822351" w:rsidRPr="00D77D00" w:rsidRDefault="00822351" w:rsidP="00204948">
      <w:pPr>
        <w:contextualSpacing/>
        <w:rPr>
          <w:rFonts w:cstheme="minorHAnsi"/>
          <w:sz w:val="18"/>
          <w:szCs w:val="18"/>
        </w:rPr>
      </w:pPr>
    </w:p>
    <w:p w14:paraId="1C2A7233" w14:textId="77777777" w:rsidR="00CB5D83" w:rsidRDefault="00CB5D83" w:rsidP="00204948">
      <w:pPr>
        <w:contextualSpacing/>
        <w:rPr>
          <w:rFonts w:cstheme="minorHAnsi"/>
          <w:sz w:val="18"/>
          <w:szCs w:val="18"/>
        </w:rPr>
      </w:pPr>
    </w:p>
    <w:p w14:paraId="7C4E405F" w14:textId="77777777" w:rsidR="00CB5D83" w:rsidRDefault="00CB5D83" w:rsidP="00204948">
      <w:pPr>
        <w:contextualSpacing/>
        <w:rPr>
          <w:rFonts w:cstheme="minorHAnsi"/>
          <w:sz w:val="18"/>
          <w:szCs w:val="18"/>
        </w:rPr>
      </w:pPr>
    </w:p>
    <w:p w14:paraId="1C241B8F" w14:textId="77777777" w:rsidR="00CB5D83" w:rsidRDefault="00CB5D83" w:rsidP="00204948">
      <w:pPr>
        <w:contextualSpacing/>
        <w:rPr>
          <w:rFonts w:cstheme="minorHAnsi"/>
          <w:sz w:val="18"/>
          <w:szCs w:val="18"/>
        </w:rPr>
      </w:pPr>
    </w:p>
    <w:p w14:paraId="6BA0CDFE" w14:textId="610872AC" w:rsidR="00822351" w:rsidRPr="00D77D00" w:rsidRDefault="00822351" w:rsidP="00204948">
      <w:pPr>
        <w:contextualSpacing/>
        <w:rPr>
          <w:rFonts w:cstheme="minorHAnsi"/>
          <w:sz w:val="18"/>
          <w:szCs w:val="18"/>
        </w:rPr>
      </w:pPr>
      <w:r w:rsidRPr="00D77D00">
        <w:rPr>
          <w:rFonts w:cstheme="minorHAnsi"/>
          <w:sz w:val="18"/>
          <w:szCs w:val="18"/>
        </w:rPr>
        <w:tab/>
        <w:t xml:space="preserve">Para a constituição do </w:t>
      </w:r>
      <w:r w:rsidRPr="00D77D00">
        <w:rPr>
          <w:rFonts w:cstheme="minorHAnsi"/>
          <w:i/>
          <w:sz w:val="18"/>
          <w:szCs w:val="18"/>
        </w:rPr>
        <w:t>corpus</w:t>
      </w:r>
      <w:r w:rsidRPr="00D77D00">
        <w:rPr>
          <w:rFonts w:cstheme="minorHAnsi"/>
          <w:sz w:val="18"/>
          <w:szCs w:val="18"/>
        </w:rPr>
        <w:t xml:space="preserve">, aplicaram-se critérios de inclusão e de exclusão. </w:t>
      </w:r>
    </w:p>
    <w:p w14:paraId="130B6763" w14:textId="77777777" w:rsidR="00822351" w:rsidRPr="00D77D00" w:rsidRDefault="00822351" w:rsidP="00204948">
      <w:pPr>
        <w:contextualSpacing/>
        <w:rPr>
          <w:rFonts w:cstheme="minorHAnsi"/>
          <w:sz w:val="18"/>
          <w:szCs w:val="18"/>
        </w:rPr>
      </w:pPr>
      <w:r w:rsidRPr="00D77D00">
        <w:rPr>
          <w:rFonts w:cstheme="minorHAnsi"/>
          <w:sz w:val="18"/>
          <w:szCs w:val="18"/>
        </w:rPr>
        <w:t xml:space="preserve">Quanto aos primeiros, incluímos artigos publicados em revistas científicas, com </w:t>
      </w:r>
      <w:proofErr w:type="spellStart"/>
      <w:r w:rsidRPr="00D77D00">
        <w:rPr>
          <w:rFonts w:cstheme="minorHAnsi"/>
          <w:i/>
          <w:sz w:val="18"/>
          <w:szCs w:val="18"/>
        </w:rPr>
        <w:t>peer</w:t>
      </w:r>
      <w:proofErr w:type="spellEnd"/>
      <w:r w:rsidRPr="00D77D00">
        <w:rPr>
          <w:rFonts w:cstheme="minorHAnsi"/>
          <w:i/>
          <w:sz w:val="18"/>
          <w:szCs w:val="18"/>
        </w:rPr>
        <w:t xml:space="preserve"> </w:t>
      </w:r>
      <w:proofErr w:type="spellStart"/>
      <w:r w:rsidRPr="00D77D00">
        <w:rPr>
          <w:rFonts w:cstheme="minorHAnsi"/>
          <w:i/>
          <w:sz w:val="18"/>
          <w:szCs w:val="18"/>
        </w:rPr>
        <w:t>review</w:t>
      </w:r>
      <w:proofErr w:type="spellEnd"/>
      <w:r w:rsidRPr="00D77D00">
        <w:rPr>
          <w:rFonts w:cstheme="minorHAnsi"/>
          <w:sz w:val="18"/>
          <w:szCs w:val="18"/>
        </w:rPr>
        <w:t xml:space="preserve">, publicados entre 2014 e 2018, período temporal em que se fez sentir a atual crise migratório de refugiados na Europa, tendo a maioria dos artigos sido publicados no ano de 2017, como ilustra o Gráfico 3. </w:t>
      </w:r>
    </w:p>
    <w:p w14:paraId="3789F9D6" w14:textId="77777777" w:rsidR="00822351" w:rsidRPr="00D77D00" w:rsidRDefault="00822351" w:rsidP="00204948">
      <w:pPr>
        <w:contextualSpacing/>
        <w:rPr>
          <w:rFonts w:cstheme="minorHAnsi"/>
          <w:sz w:val="18"/>
          <w:szCs w:val="18"/>
        </w:rPr>
      </w:pPr>
      <w:r w:rsidRPr="00D77D00">
        <w:rPr>
          <w:rFonts w:cstheme="minorHAnsi"/>
          <w:sz w:val="18"/>
          <w:szCs w:val="18"/>
        </w:rPr>
        <w:t>Excluímos artigos em que a referida crise migratória não se tenha feito sentir (como é exemplo o Canadá). Porém incluímos estudos publicados no Brasil, no âmbito do ensino do PLA a refugiados, pela proximidade linguística.</w:t>
      </w:r>
    </w:p>
    <w:p w14:paraId="43425B69" w14:textId="77777777" w:rsidR="00822351" w:rsidRPr="00D77D00" w:rsidRDefault="00822351" w:rsidP="00204948">
      <w:pPr>
        <w:contextualSpacing/>
        <w:rPr>
          <w:rFonts w:cstheme="minorHAnsi"/>
          <w:sz w:val="18"/>
          <w:szCs w:val="18"/>
        </w:rPr>
      </w:pPr>
    </w:p>
    <w:p w14:paraId="63B9AEB9" w14:textId="77777777" w:rsidR="00822351" w:rsidRPr="00D77D00" w:rsidRDefault="00822351" w:rsidP="00204948">
      <w:pPr>
        <w:contextualSpacing/>
        <w:rPr>
          <w:rFonts w:cstheme="minorHAnsi"/>
          <w:sz w:val="18"/>
          <w:szCs w:val="18"/>
        </w:rPr>
      </w:pPr>
      <w:r w:rsidRPr="00D77D00">
        <w:rPr>
          <w:rFonts w:cstheme="minorHAnsi"/>
          <w:noProof/>
          <w:sz w:val="18"/>
          <w:szCs w:val="18"/>
          <w:lang w:eastAsia="pt-PT"/>
        </w:rPr>
        <w:drawing>
          <wp:inline distT="0" distB="0" distL="0" distR="0" wp14:anchorId="7A34CC30" wp14:editId="568A4FBD">
            <wp:extent cx="4229100" cy="1247775"/>
            <wp:effectExtent l="0" t="0" r="0" b="9525"/>
            <wp:docPr id="52"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570D868" w14:textId="77777777" w:rsidR="00822351" w:rsidRPr="00D77D00" w:rsidRDefault="00822351" w:rsidP="00204948">
      <w:pPr>
        <w:pStyle w:val="Caption"/>
        <w:spacing w:after="0"/>
        <w:rPr>
          <w:rStyle w:val="IntenseReference"/>
          <w:rFonts w:asciiTheme="minorHAnsi" w:hAnsiTheme="minorHAnsi" w:cstheme="minorHAnsi"/>
          <w:b/>
          <w:smallCaps w:val="0"/>
          <w:color w:val="0070C0"/>
          <w:spacing w:val="0"/>
          <w:szCs w:val="18"/>
          <w:u w:val="none"/>
        </w:rPr>
      </w:pPr>
      <w:r w:rsidRPr="00D77D00">
        <w:rPr>
          <w:rStyle w:val="IntenseReference"/>
          <w:rFonts w:asciiTheme="minorHAnsi" w:hAnsiTheme="minorHAnsi" w:cstheme="minorHAnsi"/>
          <w:smallCaps w:val="0"/>
          <w:color w:val="0070C0"/>
          <w:spacing w:val="0"/>
          <w:szCs w:val="18"/>
          <w:u w:val="none"/>
        </w:rPr>
        <w:t>Gráfico 3: Data dos artigos constituintes do corpus</w:t>
      </w:r>
    </w:p>
    <w:p w14:paraId="352AE885" w14:textId="77777777" w:rsidR="00822351" w:rsidRPr="00D77D00" w:rsidRDefault="00822351" w:rsidP="00204948">
      <w:pPr>
        <w:rPr>
          <w:rFonts w:cstheme="minorHAnsi"/>
          <w:sz w:val="18"/>
          <w:szCs w:val="18"/>
          <w:lang w:eastAsia="en-US"/>
        </w:rPr>
      </w:pPr>
    </w:p>
    <w:p w14:paraId="4A270EE2" w14:textId="77777777" w:rsidR="00822351" w:rsidRPr="00D77D00" w:rsidRDefault="00822351" w:rsidP="00204948">
      <w:pPr>
        <w:contextualSpacing/>
        <w:rPr>
          <w:rFonts w:cstheme="minorHAnsi"/>
          <w:sz w:val="18"/>
          <w:szCs w:val="18"/>
        </w:rPr>
      </w:pPr>
      <w:r w:rsidRPr="00D77D00">
        <w:rPr>
          <w:rFonts w:cstheme="minorHAnsi"/>
          <w:sz w:val="18"/>
          <w:szCs w:val="18"/>
        </w:rPr>
        <w:t xml:space="preserve"> </w:t>
      </w:r>
    </w:p>
    <w:p w14:paraId="5772C267" w14:textId="77777777" w:rsidR="00822351" w:rsidRPr="00D77D00" w:rsidRDefault="00822351" w:rsidP="00204948">
      <w:pPr>
        <w:contextualSpacing/>
        <w:rPr>
          <w:rFonts w:cstheme="minorHAnsi"/>
          <w:sz w:val="18"/>
          <w:szCs w:val="18"/>
        </w:rPr>
      </w:pPr>
      <w:r w:rsidRPr="00D77D00">
        <w:rPr>
          <w:rFonts w:cstheme="minorHAnsi"/>
          <w:sz w:val="18"/>
          <w:szCs w:val="18"/>
        </w:rPr>
        <w:t xml:space="preserve">Depois de uma leitura flutuante </w:t>
      </w:r>
      <w:r w:rsidRPr="00D77D00">
        <w:rPr>
          <w:rFonts w:cstheme="minorHAnsi"/>
          <w:sz w:val="18"/>
          <w:szCs w:val="18"/>
        </w:rPr>
        <w:fldChar w:fldCharType="begin" w:fldLock="1"/>
      </w:r>
      <w:r w:rsidRPr="00D77D00">
        <w:rPr>
          <w:rFonts w:cstheme="minorHAnsi"/>
          <w:sz w:val="18"/>
          <w:szCs w:val="18"/>
        </w:rPr>
        <w:instrText>ADDIN CSL_CITATION { "citationItems" : [ { "id" : "ITEM-1", "itemData" : { "author" : [ { "dropping-particle" : "", "family" : "Bardin", "given" : "L", "non-dropping-particle" : "", "parse-names" : false, "suffix" : "" } ], "id" : "ITEM-1", "issued" : { "date-parts" : [ [ "2009" ] ] }, "publisher" : "Edi\u00e7\u00f5es 70", "publisher-place" : "Lisboa", "title" : "An\u00e1lise de conte\u00fado", "type" : "book" }, "uris" : [ "http://www.mendeley.com/documents/?uuid=5519e834-f5ae-4ca2-b04c-b56959962101" ] } ], "mendeley" : { "formattedCitation" : "(Bardin, 2009)", "plainTextFormattedCitation" : "(Bardin, 2009)", "previouslyFormattedCitation" : "(Bardin, 2009)" }, "properties" : { "noteIndex" : 0 }, "schema" : "https://github.com/citation-style-language/schema/raw/master/csl-citation.json" }</w:instrText>
      </w:r>
      <w:r w:rsidRPr="00D77D00">
        <w:rPr>
          <w:rFonts w:cstheme="minorHAnsi"/>
          <w:sz w:val="18"/>
          <w:szCs w:val="18"/>
        </w:rPr>
        <w:fldChar w:fldCharType="separate"/>
      </w:r>
      <w:r w:rsidRPr="00D77D00">
        <w:rPr>
          <w:rFonts w:cstheme="minorHAnsi"/>
          <w:sz w:val="18"/>
          <w:szCs w:val="18"/>
        </w:rPr>
        <w:t>(Bardin, 2009)</w:t>
      </w:r>
      <w:r w:rsidRPr="00D77D00">
        <w:rPr>
          <w:rFonts w:cstheme="minorHAnsi"/>
          <w:sz w:val="18"/>
          <w:szCs w:val="18"/>
        </w:rPr>
        <w:fldChar w:fldCharType="end"/>
      </w:r>
      <w:r w:rsidRPr="00D77D00">
        <w:rPr>
          <w:rFonts w:cstheme="minorHAnsi"/>
          <w:sz w:val="18"/>
          <w:szCs w:val="18"/>
        </w:rPr>
        <w:t xml:space="preserve"> dos títulos, resumos e palavras-chave dos artigos, foram selecionados aqueles que apontavam mais caminhos de resposta à nossa questão de investigação e os estudos empíricos foram submetidos à grelha de avaliação de qualidade (adaptada de </w:t>
      </w:r>
      <w:r w:rsidRPr="00D77D00">
        <w:rPr>
          <w:rFonts w:cstheme="minorHAnsi"/>
          <w:sz w:val="18"/>
          <w:szCs w:val="18"/>
        </w:rPr>
        <w:fldChar w:fldCharType="begin" w:fldLock="1"/>
      </w:r>
      <w:r w:rsidRPr="00D77D00">
        <w:rPr>
          <w:rFonts w:cstheme="minorHAnsi"/>
          <w:sz w:val="18"/>
          <w:szCs w:val="18"/>
        </w:rPr>
        <w:instrText>ADDIN CSL_CITATION { "citationItems" : [ { "id" : "ITEM-1", "itemData" : { "DOI" : "10.1016/j.infsof.2008.01.006", "abstract" : "Agile software development represents a major departure from traditional, plan-based approaches to software engineering. A system-atic review of empirical studies of agile software development up to and including 2005 was conducted. The search strategy identified 1996 studies, of which 36 were identified as empirical studies. The studies were grouped into four themes: introduction and adoption, human and social factors, perceptions on agile methods, and comparative studies. The review investigates what is currently known about the benefits and limitations of, and the strength of evidence for, agile methods. Implications for research and practice are presented. The main implication for research is a need for more and better empirical studies of agile software development within a common research agenda. For the industrial readership, the review provides a map of findings, according to topic, that can be compared for relevance to their own settings and situations.", "author" : [ { "dropping-particle" : "", "family" : "Dyb\u00e5", "given" : "Tore", "non-dropping-particle" : "", "parse-names" : false, "suffix" : "" }, { "dropping-particle" : "", "family" : "Dings\u00f8yr", "given" : "Torgeir", "non-dropping-particle" : "", "parse-names" : false, "suffix" : "" } ], "container-title" : "Information and software Technology", "id" : "ITEM-1", "issue" : "9-10", "issued" : { "date-parts" : [ [ "2008" ] ] }, "page" : "833-859", "title" : "Empirical studies of agile software development: A systematic review", "type" : "article-journal", "volume" : "50" }, "uris" : [ "http://www.mendeley.com/documents/?uuid=cfa59b00-479e-3cef-9ae4-5046d9de01f7" ] } ], "mendeley" : { "formattedCitation" : "(Dyb\u00e5 &amp; Dings\u00f8yr, 2008)", "manualFormatting" : "Dyb\u00e5 &amp; Dings\u00f8yr, 2008", "plainTextFormattedCitation" : "(Dyb\u00e5 &amp; Dings\u00f8yr, 2008)", "previouslyFormattedCitation" : "(Dyb\u00e5 &amp; Dings\u00f8yr, 2008)" }, "properties" : { "noteIndex" : 0 }, "schema" : "https://github.com/citation-style-language/schema/raw/master/csl-citation.json" }</w:instrText>
      </w:r>
      <w:r w:rsidRPr="00D77D00">
        <w:rPr>
          <w:rFonts w:cstheme="minorHAnsi"/>
          <w:sz w:val="18"/>
          <w:szCs w:val="18"/>
        </w:rPr>
        <w:fldChar w:fldCharType="separate"/>
      </w:r>
      <w:r w:rsidRPr="00D77D00">
        <w:rPr>
          <w:rFonts w:cstheme="minorHAnsi"/>
          <w:sz w:val="18"/>
          <w:szCs w:val="18"/>
        </w:rPr>
        <w:t>Dybå &amp; Dingsøyr, 2008</w:t>
      </w:r>
      <w:r w:rsidRPr="00D77D00">
        <w:rPr>
          <w:rFonts w:cstheme="minorHAnsi"/>
          <w:sz w:val="18"/>
          <w:szCs w:val="18"/>
        </w:rPr>
        <w:fldChar w:fldCharType="end"/>
      </w:r>
      <w:r w:rsidRPr="00D77D00">
        <w:rPr>
          <w:rFonts w:cstheme="minorHAnsi"/>
          <w:sz w:val="18"/>
          <w:szCs w:val="18"/>
        </w:rPr>
        <w:t>), tendo sido selecionados dez artigos que passamos a caraterizar no ponto seguinte.</w:t>
      </w:r>
    </w:p>
    <w:p w14:paraId="6898BC23" w14:textId="77777777" w:rsidR="00822351" w:rsidRPr="00D77D00" w:rsidRDefault="00822351" w:rsidP="00204948">
      <w:pPr>
        <w:rPr>
          <w:rFonts w:cstheme="minorHAnsi"/>
          <w:sz w:val="18"/>
          <w:szCs w:val="18"/>
        </w:rPr>
      </w:pPr>
    </w:p>
    <w:p w14:paraId="467678EF" w14:textId="77777777" w:rsidR="00822351" w:rsidRPr="00D77D00" w:rsidRDefault="00822351" w:rsidP="00204948">
      <w:pPr>
        <w:pStyle w:val="Heading6"/>
        <w:spacing w:before="0" w:after="0"/>
        <w:ind w:left="57" w:right="57" w:firstLine="0"/>
        <w:rPr>
          <w:rFonts w:cstheme="minorHAnsi"/>
          <w:sz w:val="18"/>
          <w:szCs w:val="18"/>
        </w:rPr>
      </w:pPr>
      <w:r w:rsidRPr="00D77D00">
        <w:rPr>
          <w:rFonts w:cstheme="minorHAnsi"/>
          <w:sz w:val="18"/>
          <w:szCs w:val="18"/>
        </w:rPr>
        <w:t>2.2. Caraterização do corpus</w:t>
      </w:r>
    </w:p>
    <w:p w14:paraId="4A0A4A15" w14:textId="77777777" w:rsidR="00822351" w:rsidRPr="00D77D00" w:rsidRDefault="00822351" w:rsidP="00204948">
      <w:pPr>
        <w:rPr>
          <w:rFonts w:cstheme="minorHAnsi"/>
          <w:sz w:val="18"/>
          <w:szCs w:val="18"/>
        </w:rPr>
      </w:pPr>
    </w:p>
    <w:p w14:paraId="07C8D8A1" w14:textId="4A5E4FD0" w:rsidR="00822351" w:rsidRDefault="00822351" w:rsidP="00204948">
      <w:pPr>
        <w:rPr>
          <w:rFonts w:cstheme="minorHAnsi"/>
          <w:sz w:val="18"/>
          <w:szCs w:val="18"/>
        </w:rPr>
      </w:pPr>
      <w:r w:rsidRPr="00D77D00">
        <w:rPr>
          <w:rFonts w:cstheme="minorHAnsi"/>
          <w:sz w:val="18"/>
          <w:szCs w:val="18"/>
        </w:rPr>
        <w:t xml:space="preserve">A tabela 1 representa a identificação do </w:t>
      </w:r>
      <w:r w:rsidRPr="00D77D00">
        <w:rPr>
          <w:rFonts w:cstheme="minorHAnsi"/>
          <w:i/>
          <w:sz w:val="18"/>
          <w:szCs w:val="18"/>
        </w:rPr>
        <w:t>corpus</w:t>
      </w:r>
      <w:r w:rsidRPr="00D77D00">
        <w:rPr>
          <w:rFonts w:cstheme="minorHAnsi"/>
          <w:sz w:val="18"/>
          <w:szCs w:val="18"/>
        </w:rPr>
        <w:t>, ao qual atribuímos um código a cada artigo de forma a facilitar a sua posterior referência aquando do tratamento e interpretação de dados.</w:t>
      </w:r>
    </w:p>
    <w:p w14:paraId="1F28B8C7" w14:textId="77777777" w:rsidR="00CB5D83" w:rsidRPr="00D77D00" w:rsidRDefault="00CB5D83" w:rsidP="00204948">
      <w:pPr>
        <w:rPr>
          <w:rFonts w:cstheme="minorHAnsi"/>
          <w:sz w:val="18"/>
          <w:szCs w:val="18"/>
        </w:rPr>
      </w:pPr>
    </w:p>
    <w:tbl>
      <w:tblPr>
        <w:tblStyle w:val="TableGrid8"/>
        <w:tblW w:w="0" w:type="auto"/>
        <w:tblLook w:val="0420" w:firstRow="1" w:lastRow="0" w:firstColumn="0" w:lastColumn="0" w:noHBand="0" w:noVBand="1"/>
      </w:tblPr>
      <w:tblGrid>
        <w:gridCol w:w="878"/>
        <w:gridCol w:w="1011"/>
        <w:gridCol w:w="2355"/>
        <w:gridCol w:w="694"/>
        <w:gridCol w:w="7650"/>
        <w:gridCol w:w="1855"/>
      </w:tblGrid>
      <w:tr w:rsidR="00822351" w:rsidRPr="0000423B" w14:paraId="09F6CEAC" w14:textId="77777777" w:rsidTr="00822351">
        <w:trPr>
          <w:gridAfter w:val="1"/>
          <w:wAfter w:w="1855" w:type="dxa"/>
          <w:trHeight w:val="436"/>
        </w:trPr>
        <w:tc>
          <w:tcPr>
            <w:tcW w:w="0" w:type="auto"/>
          </w:tcPr>
          <w:p w14:paraId="3F2B5987" w14:textId="77777777" w:rsidR="00822351" w:rsidRPr="0000423B" w:rsidRDefault="00822351" w:rsidP="00204948">
            <w:pPr>
              <w:pStyle w:val="Bibliografia-maisdoqueumaobra"/>
              <w:rPr>
                <w:rStyle w:val="Strong"/>
                <w:sz w:val="18"/>
              </w:rPr>
            </w:pPr>
            <w:r w:rsidRPr="0000423B">
              <w:rPr>
                <w:rStyle w:val="Strong"/>
                <w:sz w:val="18"/>
              </w:rPr>
              <w:t>CÓDIGO</w:t>
            </w:r>
          </w:p>
        </w:tc>
        <w:tc>
          <w:tcPr>
            <w:tcW w:w="0" w:type="auto"/>
            <w:hideMark/>
          </w:tcPr>
          <w:p w14:paraId="7D165CFE" w14:textId="77777777" w:rsidR="00822351" w:rsidRPr="0000423B" w:rsidRDefault="00822351" w:rsidP="00204948">
            <w:pPr>
              <w:pStyle w:val="Bibliografia-maisdoqueumaobra"/>
              <w:rPr>
                <w:rStyle w:val="Strong"/>
                <w:sz w:val="18"/>
              </w:rPr>
            </w:pPr>
            <w:r w:rsidRPr="0000423B">
              <w:rPr>
                <w:rStyle w:val="Strong"/>
                <w:sz w:val="18"/>
              </w:rPr>
              <w:t>Autor(es)</w:t>
            </w:r>
          </w:p>
        </w:tc>
        <w:tc>
          <w:tcPr>
            <w:tcW w:w="2225" w:type="dxa"/>
          </w:tcPr>
          <w:p w14:paraId="5DFA6B04" w14:textId="77777777" w:rsidR="00822351" w:rsidRPr="0000423B" w:rsidRDefault="00822351" w:rsidP="00204948">
            <w:pPr>
              <w:pStyle w:val="Bibliografia-maisdoqueumaobra"/>
              <w:rPr>
                <w:rStyle w:val="Strong"/>
                <w:sz w:val="18"/>
              </w:rPr>
            </w:pPr>
            <w:r w:rsidRPr="0000423B">
              <w:rPr>
                <w:rStyle w:val="Strong"/>
                <w:sz w:val="18"/>
              </w:rPr>
              <w:t>DATA</w:t>
            </w:r>
          </w:p>
        </w:tc>
        <w:tc>
          <w:tcPr>
            <w:tcW w:w="638" w:type="dxa"/>
            <w:hideMark/>
          </w:tcPr>
          <w:p w14:paraId="6AE86446" w14:textId="77777777" w:rsidR="00822351" w:rsidRPr="0000423B" w:rsidRDefault="00822351" w:rsidP="00204948">
            <w:pPr>
              <w:pStyle w:val="Bibliografia-maisdoqueumaobra"/>
              <w:rPr>
                <w:rStyle w:val="Strong"/>
                <w:sz w:val="18"/>
              </w:rPr>
            </w:pPr>
            <w:proofErr w:type="spellStart"/>
            <w:r w:rsidRPr="0000423B">
              <w:rPr>
                <w:rStyle w:val="Strong"/>
                <w:sz w:val="18"/>
              </w:rPr>
              <w:t>Título</w:t>
            </w:r>
            <w:proofErr w:type="spellEnd"/>
          </w:p>
        </w:tc>
        <w:tc>
          <w:tcPr>
            <w:tcW w:w="7650" w:type="dxa"/>
            <w:hideMark/>
          </w:tcPr>
          <w:p w14:paraId="705BB9E1" w14:textId="77777777" w:rsidR="00822351" w:rsidRPr="0000423B" w:rsidRDefault="00822351" w:rsidP="00204948">
            <w:pPr>
              <w:pStyle w:val="Bibliografia-maisdoqueumaobra"/>
              <w:rPr>
                <w:rStyle w:val="Strong"/>
                <w:sz w:val="18"/>
              </w:rPr>
            </w:pPr>
            <w:r w:rsidRPr="0000423B">
              <w:rPr>
                <w:rStyle w:val="Strong"/>
                <w:sz w:val="18"/>
              </w:rPr>
              <w:t>País</w:t>
            </w:r>
          </w:p>
        </w:tc>
      </w:tr>
      <w:tr w:rsidR="00822351" w:rsidRPr="0000423B" w14:paraId="64966A2D" w14:textId="77777777" w:rsidTr="00822351">
        <w:trPr>
          <w:trHeight w:val="233"/>
        </w:trPr>
        <w:tc>
          <w:tcPr>
            <w:tcW w:w="0" w:type="auto"/>
          </w:tcPr>
          <w:p w14:paraId="5C635F8B" w14:textId="77777777" w:rsidR="00822351" w:rsidRPr="0000423B" w:rsidRDefault="00822351" w:rsidP="00204948">
            <w:pPr>
              <w:pStyle w:val="Bibliografia-maisdoqueumaobra"/>
              <w:rPr>
                <w:rStyle w:val="Strong"/>
                <w:sz w:val="18"/>
              </w:rPr>
            </w:pPr>
            <w:proofErr w:type="spellStart"/>
            <w:r w:rsidRPr="0000423B">
              <w:rPr>
                <w:rStyle w:val="Strong"/>
                <w:sz w:val="18"/>
              </w:rPr>
              <w:t>E1</w:t>
            </w:r>
            <w:proofErr w:type="spellEnd"/>
          </w:p>
        </w:tc>
        <w:tc>
          <w:tcPr>
            <w:tcW w:w="3366" w:type="dxa"/>
            <w:gridSpan w:val="2"/>
            <w:hideMark/>
          </w:tcPr>
          <w:p w14:paraId="6B554723" w14:textId="77777777" w:rsidR="00822351" w:rsidRPr="0000423B" w:rsidRDefault="00822351" w:rsidP="00204948">
            <w:pPr>
              <w:pStyle w:val="Bibliografia-maisdoqueumaobra"/>
              <w:rPr>
                <w:rStyle w:val="Strong"/>
                <w:sz w:val="18"/>
              </w:rPr>
            </w:pPr>
            <w:proofErr w:type="spellStart"/>
            <w:r w:rsidRPr="0000423B">
              <w:rPr>
                <w:rStyle w:val="Strong"/>
                <w:sz w:val="18"/>
              </w:rPr>
              <w:t>Pastoor</w:t>
            </w:r>
            <w:proofErr w:type="spellEnd"/>
          </w:p>
        </w:tc>
        <w:tc>
          <w:tcPr>
            <w:tcW w:w="638" w:type="dxa"/>
          </w:tcPr>
          <w:p w14:paraId="4196FC48" w14:textId="77777777" w:rsidR="00822351" w:rsidRPr="0000423B" w:rsidRDefault="00822351" w:rsidP="00204948">
            <w:pPr>
              <w:pStyle w:val="Bibliografia-maisdoqueumaobra"/>
              <w:rPr>
                <w:rStyle w:val="Strong"/>
                <w:sz w:val="18"/>
              </w:rPr>
            </w:pPr>
            <w:r w:rsidRPr="0000423B">
              <w:rPr>
                <w:rStyle w:val="Strong"/>
                <w:sz w:val="18"/>
              </w:rPr>
              <w:t>2017</w:t>
            </w:r>
          </w:p>
        </w:tc>
        <w:tc>
          <w:tcPr>
            <w:tcW w:w="7650" w:type="dxa"/>
            <w:hideMark/>
          </w:tcPr>
          <w:p w14:paraId="585925A7" w14:textId="77777777" w:rsidR="00822351" w:rsidRPr="0000423B" w:rsidRDefault="00822351" w:rsidP="00204948">
            <w:pPr>
              <w:pStyle w:val="Bibliografia-maisdoqueumaobra"/>
              <w:rPr>
                <w:rStyle w:val="Strong"/>
                <w:sz w:val="18"/>
              </w:rPr>
            </w:pPr>
            <w:proofErr w:type="spellStart"/>
            <w:r w:rsidRPr="0000423B">
              <w:rPr>
                <w:rStyle w:val="Strong"/>
                <w:sz w:val="18"/>
              </w:rPr>
              <w:t>Reconceptualising</w:t>
            </w:r>
            <w:proofErr w:type="spellEnd"/>
            <w:r w:rsidRPr="0000423B">
              <w:rPr>
                <w:rStyle w:val="Strong"/>
                <w:sz w:val="18"/>
              </w:rPr>
              <w:t xml:space="preserve"> refugee education: exploring the diverse learning contexts of unaccompanied young refugees upon resettlement</w:t>
            </w:r>
          </w:p>
        </w:tc>
        <w:tc>
          <w:tcPr>
            <w:tcW w:w="1855" w:type="dxa"/>
            <w:hideMark/>
          </w:tcPr>
          <w:p w14:paraId="6F066D27" w14:textId="77777777" w:rsidR="00822351" w:rsidRPr="0000423B" w:rsidRDefault="00822351" w:rsidP="00204948">
            <w:pPr>
              <w:pStyle w:val="Bibliografia-maisdoqueumaobra"/>
              <w:rPr>
                <w:rStyle w:val="Strong"/>
                <w:sz w:val="18"/>
              </w:rPr>
            </w:pPr>
            <w:proofErr w:type="spellStart"/>
            <w:r w:rsidRPr="0000423B">
              <w:rPr>
                <w:rStyle w:val="Strong"/>
                <w:sz w:val="18"/>
              </w:rPr>
              <w:t>Noruega</w:t>
            </w:r>
            <w:proofErr w:type="spellEnd"/>
          </w:p>
        </w:tc>
      </w:tr>
      <w:tr w:rsidR="00822351" w:rsidRPr="0000423B" w14:paraId="6A7C68C4" w14:textId="77777777" w:rsidTr="00822351">
        <w:trPr>
          <w:trHeight w:val="138"/>
        </w:trPr>
        <w:tc>
          <w:tcPr>
            <w:tcW w:w="0" w:type="auto"/>
          </w:tcPr>
          <w:p w14:paraId="797427AC" w14:textId="77777777" w:rsidR="00822351" w:rsidRPr="0000423B" w:rsidRDefault="00822351" w:rsidP="00204948">
            <w:pPr>
              <w:pStyle w:val="Bibliografia-maisdoqueumaobra"/>
              <w:rPr>
                <w:rStyle w:val="Strong"/>
                <w:sz w:val="18"/>
              </w:rPr>
            </w:pPr>
            <w:proofErr w:type="spellStart"/>
            <w:r w:rsidRPr="0000423B">
              <w:rPr>
                <w:rStyle w:val="Strong"/>
                <w:sz w:val="18"/>
              </w:rPr>
              <w:t>E2</w:t>
            </w:r>
            <w:proofErr w:type="spellEnd"/>
          </w:p>
        </w:tc>
        <w:tc>
          <w:tcPr>
            <w:tcW w:w="3366" w:type="dxa"/>
            <w:gridSpan w:val="2"/>
            <w:hideMark/>
          </w:tcPr>
          <w:p w14:paraId="7822DDD4" w14:textId="77777777" w:rsidR="00822351" w:rsidRPr="0000423B" w:rsidRDefault="00822351" w:rsidP="00204948">
            <w:pPr>
              <w:pStyle w:val="Bibliografia-maisdoqueumaobra"/>
              <w:rPr>
                <w:rStyle w:val="Strong"/>
                <w:sz w:val="18"/>
              </w:rPr>
            </w:pPr>
            <w:r w:rsidRPr="0000423B">
              <w:rPr>
                <w:rStyle w:val="Strong"/>
                <w:sz w:val="18"/>
              </w:rPr>
              <w:t>Timm</w:t>
            </w:r>
          </w:p>
        </w:tc>
        <w:tc>
          <w:tcPr>
            <w:tcW w:w="638" w:type="dxa"/>
          </w:tcPr>
          <w:p w14:paraId="6CA50107" w14:textId="77777777" w:rsidR="00822351" w:rsidRPr="0000423B" w:rsidRDefault="00822351" w:rsidP="00204948">
            <w:pPr>
              <w:pStyle w:val="Bibliografia-maisdoqueumaobra"/>
              <w:rPr>
                <w:rStyle w:val="Strong"/>
                <w:sz w:val="18"/>
              </w:rPr>
            </w:pPr>
            <w:r w:rsidRPr="0000423B">
              <w:rPr>
                <w:rStyle w:val="Strong"/>
                <w:sz w:val="18"/>
              </w:rPr>
              <w:t>2016</w:t>
            </w:r>
          </w:p>
        </w:tc>
        <w:tc>
          <w:tcPr>
            <w:tcW w:w="7650" w:type="dxa"/>
            <w:hideMark/>
          </w:tcPr>
          <w:p w14:paraId="112562DB" w14:textId="77777777" w:rsidR="00822351" w:rsidRPr="0000423B" w:rsidRDefault="00822351" w:rsidP="00204948">
            <w:pPr>
              <w:pStyle w:val="Bibliografia-maisdoqueumaobra"/>
              <w:rPr>
                <w:rStyle w:val="Strong"/>
                <w:sz w:val="18"/>
              </w:rPr>
            </w:pPr>
            <w:r w:rsidRPr="0000423B">
              <w:rPr>
                <w:rStyle w:val="Strong"/>
                <w:sz w:val="18"/>
              </w:rPr>
              <w:t>The Integration of Refugees into the German Education System: A Stance for Cultural Pluralism and Multicultural Education</w:t>
            </w:r>
          </w:p>
        </w:tc>
        <w:tc>
          <w:tcPr>
            <w:tcW w:w="1855" w:type="dxa"/>
            <w:hideMark/>
          </w:tcPr>
          <w:p w14:paraId="624E2208" w14:textId="77777777" w:rsidR="00822351" w:rsidRPr="0000423B" w:rsidRDefault="00822351" w:rsidP="00204948">
            <w:pPr>
              <w:pStyle w:val="Bibliografia-maisdoqueumaobra"/>
              <w:rPr>
                <w:rStyle w:val="Strong"/>
                <w:sz w:val="18"/>
              </w:rPr>
            </w:pPr>
            <w:proofErr w:type="spellStart"/>
            <w:r w:rsidRPr="0000423B">
              <w:rPr>
                <w:rStyle w:val="Strong"/>
                <w:sz w:val="18"/>
              </w:rPr>
              <w:t>Alemanha</w:t>
            </w:r>
            <w:proofErr w:type="spellEnd"/>
          </w:p>
        </w:tc>
      </w:tr>
      <w:tr w:rsidR="00822351" w:rsidRPr="0000423B" w14:paraId="35DF8525" w14:textId="77777777" w:rsidTr="00822351">
        <w:trPr>
          <w:trHeight w:val="256"/>
        </w:trPr>
        <w:tc>
          <w:tcPr>
            <w:tcW w:w="0" w:type="auto"/>
          </w:tcPr>
          <w:p w14:paraId="41CC1B91" w14:textId="77777777" w:rsidR="00822351" w:rsidRPr="0000423B" w:rsidRDefault="00822351" w:rsidP="00204948">
            <w:pPr>
              <w:pStyle w:val="Bibliografia-maisdoqueumaobra"/>
              <w:rPr>
                <w:rStyle w:val="Strong"/>
                <w:sz w:val="18"/>
              </w:rPr>
            </w:pPr>
            <w:proofErr w:type="spellStart"/>
            <w:r w:rsidRPr="0000423B">
              <w:rPr>
                <w:rStyle w:val="Strong"/>
                <w:sz w:val="18"/>
              </w:rPr>
              <w:t>E3</w:t>
            </w:r>
            <w:proofErr w:type="spellEnd"/>
          </w:p>
        </w:tc>
        <w:tc>
          <w:tcPr>
            <w:tcW w:w="3366" w:type="dxa"/>
            <w:gridSpan w:val="2"/>
            <w:hideMark/>
          </w:tcPr>
          <w:p w14:paraId="4E4A66E3" w14:textId="77777777" w:rsidR="00822351" w:rsidRPr="0000423B" w:rsidRDefault="00822351" w:rsidP="00204948">
            <w:pPr>
              <w:pStyle w:val="Bibliografia-maisdoqueumaobra"/>
              <w:rPr>
                <w:rStyle w:val="Strong"/>
                <w:sz w:val="18"/>
              </w:rPr>
            </w:pPr>
            <w:r w:rsidRPr="0000423B">
              <w:rPr>
                <w:rStyle w:val="Strong"/>
                <w:sz w:val="18"/>
              </w:rPr>
              <w:t xml:space="preserve">Karam, </w:t>
            </w:r>
            <w:proofErr w:type="spellStart"/>
            <w:r w:rsidRPr="0000423B">
              <w:rPr>
                <w:rStyle w:val="Strong"/>
                <w:sz w:val="18"/>
              </w:rPr>
              <w:t>Kibler</w:t>
            </w:r>
            <w:proofErr w:type="spellEnd"/>
            <w:r w:rsidRPr="0000423B">
              <w:rPr>
                <w:rStyle w:val="Strong"/>
                <w:sz w:val="18"/>
              </w:rPr>
              <w:t xml:space="preserve"> &amp; Yoder</w:t>
            </w:r>
          </w:p>
        </w:tc>
        <w:tc>
          <w:tcPr>
            <w:tcW w:w="638" w:type="dxa"/>
          </w:tcPr>
          <w:p w14:paraId="1759EACF" w14:textId="77777777" w:rsidR="00822351" w:rsidRPr="0000423B" w:rsidRDefault="00822351" w:rsidP="00204948">
            <w:pPr>
              <w:pStyle w:val="Bibliografia-maisdoqueumaobra"/>
              <w:rPr>
                <w:rStyle w:val="Strong"/>
                <w:sz w:val="18"/>
              </w:rPr>
            </w:pPr>
            <w:r w:rsidRPr="0000423B">
              <w:rPr>
                <w:rStyle w:val="Strong"/>
                <w:sz w:val="18"/>
              </w:rPr>
              <w:t>2017</w:t>
            </w:r>
          </w:p>
        </w:tc>
        <w:tc>
          <w:tcPr>
            <w:tcW w:w="7650" w:type="dxa"/>
            <w:hideMark/>
          </w:tcPr>
          <w:p w14:paraId="6F91C097" w14:textId="77777777" w:rsidR="00822351" w:rsidRPr="0000423B" w:rsidRDefault="00822351" w:rsidP="00204948">
            <w:pPr>
              <w:pStyle w:val="Bibliografia-maisdoqueumaobra"/>
              <w:rPr>
                <w:rStyle w:val="Strong"/>
                <w:sz w:val="18"/>
              </w:rPr>
            </w:pPr>
            <w:r w:rsidRPr="0000423B">
              <w:rPr>
                <w:rStyle w:val="Strong"/>
                <w:sz w:val="18"/>
              </w:rPr>
              <w:t>“Because even us, Arabs, now speak English”: Syrian refugee teachers’ investment in English as a foreign language</w:t>
            </w:r>
          </w:p>
        </w:tc>
        <w:tc>
          <w:tcPr>
            <w:tcW w:w="1855" w:type="dxa"/>
            <w:hideMark/>
          </w:tcPr>
          <w:p w14:paraId="4596664E" w14:textId="77777777" w:rsidR="00822351" w:rsidRPr="0000423B" w:rsidRDefault="00822351" w:rsidP="00204948">
            <w:pPr>
              <w:pStyle w:val="Bibliografia-maisdoqueumaobra"/>
              <w:rPr>
                <w:rStyle w:val="Strong"/>
                <w:sz w:val="18"/>
              </w:rPr>
            </w:pPr>
            <w:proofErr w:type="spellStart"/>
            <w:r w:rsidRPr="0000423B">
              <w:rPr>
                <w:rStyle w:val="Strong"/>
                <w:sz w:val="18"/>
              </w:rPr>
              <w:t>Líbano</w:t>
            </w:r>
            <w:proofErr w:type="spellEnd"/>
          </w:p>
        </w:tc>
      </w:tr>
      <w:tr w:rsidR="00822351" w:rsidRPr="0000423B" w14:paraId="6717CD68" w14:textId="77777777" w:rsidTr="00822351">
        <w:trPr>
          <w:trHeight w:val="288"/>
        </w:trPr>
        <w:tc>
          <w:tcPr>
            <w:tcW w:w="0" w:type="auto"/>
          </w:tcPr>
          <w:p w14:paraId="5B03A8DE" w14:textId="77777777" w:rsidR="00822351" w:rsidRPr="0000423B" w:rsidRDefault="00822351" w:rsidP="00204948">
            <w:pPr>
              <w:pStyle w:val="Bibliografia-maisdoqueumaobra"/>
              <w:rPr>
                <w:rStyle w:val="Strong"/>
                <w:sz w:val="18"/>
              </w:rPr>
            </w:pPr>
            <w:proofErr w:type="spellStart"/>
            <w:r w:rsidRPr="0000423B">
              <w:rPr>
                <w:rStyle w:val="Strong"/>
                <w:sz w:val="18"/>
              </w:rPr>
              <w:t>E4</w:t>
            </w:r>
            <w:proofErr w:type="spellEnd"/>
          </w:p>
        </w:tc>
        <w:tc>
          <w:tcPr>
            <w:tcW w:w="3366" w:type="dxa"/>
            <w:gridSpan w:val="2"/>
            <w:hideMark/>
          </w:tcPr>
          <w:p w14:paraId="367230FA" w14:textId="77777777" w:rsidR="00822351" w:rsidRPr="0000423B" w:rsidRDefault="00822351" w:rsidP="00204948">
            <w:pPr>
              <w:pStyle w:val="Bibliografia-maisdoqueumaobra"/>
              <w:rPr>
                <w:rStyle w:val="Strong"/>
                <w:sz w:val="18"/>
              </w:rPr>
            </w:pPr>
            <w:proofErr w:type="spellStart"/>
            <w:r w:rsidRPr="0000423B">
              <w:rPr>
                <w:rStyle w:val="Strong"/>
                <w:sz w:val="18"/>
              </w:rPr>
              <w:t>Thondhlana</w:t>
            </w:r>
            <w:proofErr w:type="spellEnd"/>
            <w:r w:rsidRPr="0000423B">
              <w:rPr>
                <w:rStyle w:val="Strong"/>
                <w:sz w:val="18"/>
              </w:rPr>
              <w:t xml:space="preserve"> &amp; </w:t>
            </w:r>
            <w:proofErr w:type="spellStart"/>
            <w:r w:rsidRPr="0000423B">
              <w:rPr>
                <w:rStyle w:val="Strong"/>
                <w:sz w:val="18"/>
              </w:rPr>
              <w:t>Madziva</w:t>
            </w:r>
            <w:proofErr w:type="spellEnd"/>
          </w:p>
        </w:tc>
        <w:tc>
          <w:tcPr>
            <w:tcW w:w="638" w:type="dxa"/>
          </w:tcPr>
          <w:p w14:paraId="55CDC8FA" w14:textId="77777777" w:rsidR="00822351" w:rsidRPr="0000423B" w:rsidRDefault="00822351" w:rsidP="00204948">
            <w:pPr>
              <w:pStyle w:val="Bibliografia-maisdoqueumaobra"/>
              <w:rPr>
                <w:rStyle w:val="Strong"/>
                <w:sz w:val="18"/>
              </w:rPr>
            </w:pPr>
            <w:r w:rsidRPr="0000423B">
              <w:rPr>
                <w:rStyle w:val="Strong"/>
                <w:sz w:val="18"/>
              </w:rPr>
              <w:t>2017</w:t>
            </w:r>
          </w:p>
        </w:tc>
        <w:tc>
          <w:tcPr>
            <w:tcW w:w="7650" w:type="dxa"/>
            <w:hideMark/>
          </w:tcPr>
          <w:p w14:paraId="52A3F6B6" w14:textId="77777777" w:rsidR="00822351" w:rsidRPr="0000423B" w:rsidRDefault="00822351" w:rsidP="00204948">
            <w:pPr>
              <w:pStyle w:val="Bibliografia-maisdoqueumaobra"/>
              <w:rPr>
                <w:rStyle w:val="Strong"/>
                <w:sz w:val="18"/>
              </w:rPr>
            </w:pPr>
            <w:r w:rsidRPr="0000423B">
              <w:rPr>
                <w:rStyle w:val="Strong"/>
                <w:sz w:val="18"/>
              </w:rPr>
              <w:t>Provision of quality education in the context of Syrian refugee children in the UK: opportunities and challenges</w:t>
            </w:r>
          </w:p>
        </w:tc>
        <w:tc>
          <w:tcPr>
            <w:tcW w:w="1855" w:type="dxa"/>
            <w:hideMark/>
          </w:tcPr>
          <w:p w14:paraId="773C806D" w14:textId="77777777" w:rsidR="00822351" w:rsidRPr="0000423B" w:rsidRDefault="00822351" w:rsidP="00204948">
            <w:pPr>
              <w:pStyle w:val="Bibliografia-maisdoqueumaobra"/>
              <w:rPr>
                <w:rStyle w:val="Strong"/>
                <w:sz w:val="18"/>
              </w:rPr>
            </w:pPr>
            <w:r w:rsidRPr="0000423B">
              <w:rPr>
                <w:rStyle w:val="Strong"/>
                <w:sz w:val="18"/>
              </w:rPr>
              <w:t>Inglaterra</w:t>
            </w:r>
          </w:p>
        </w:tc>
      </w:tr>
      <w:tr w:rsidR="00822351" w:rsidRPr="0000423B" w14:paraId="79B0AADF" w14:textId="77777777" w:rsidTr="00822351">
        <w:trPr>
          <w:trHeight w:val="279"/>
        </w:trPr>
        <w:tc>
          <w:tcPr>
            <w:tcW w:w="0" w:type="auto"/>
          </w:tcPr>
          <w:p w14:paraId="172FF9B5" w14:textId="77777777" w:rsidR="00822351" w:rsidRPr="0000423B" w:rsidRDefault="00822351" w:rsidP="00204948">
            <w:pPr>
              <w:pStyle w:val="Bibliografia-maisdoqueumaobra"/>
              <w:rPr>
                <w:rStyle w:val="Strong"/>
                <w:sz w:val="18"/>
              </w:rPr>
            </w:pPr>
            <w:proofErr w:type="spellStart"/>
            <w:r w:rsidRPr="0000423B">
              <w:rPr>
                <w:rStyle w:val="Strong"/>
                <w:sz w:val="18"/>
              </w:rPr>
              <w:t>E5</w:t>
            </w:r>
            <w:proofErr w:type="spellEnd"/>
          </w:p>
        </w:tc>
        <w:tc>
          <w:tcPr>
            <w:tcW w:w="3366" w:type="dxa"/>
            <w:gridSpan w:val="2"/>
            <w:hideMark/>
          </w:tcPr>
          <w:p w14:paraId="268B4FF3" w14:textId="77777777" w:rsidR="00822351" w:rsidRPr="0000423B" w:rsidRDefault="00822351" w:rsidP="00204948">
            <w:pPr>
              <w:pStyle w:val="Bibliografia-maisdoqueumaobra"/>
              <w:rPr>
                <w:rStyle w:val="Strong"/>
                <w:sz w:val="18"/>
              </w:rPr>
            </w:pPr>
            <w:proofErr w:type="spellStart"/>
            <w:r w:rsidRPr="0000423B">
              <w:rPr>
                <w:rStyle w:val="Strong"/>
                <w:sz w:val="18"/>
              </w:rPr>
              <w:t>Mogli</w:t>
            </w:r>
            <w:proofErr w:type="spellEnd"/>
            <w:r w:rsidRPr="0000423B">
              <w:rPr>
                <w:rStyle w:val="Strong"/>
                <w:sz w:val="18"/>
              </w:rPr>
              <w:t xml:space="preserve"> &amp; </w:t>
            </w:r>
            <w:proofErr w:type="spellStart"/>
            <w:r w:rsidRPr="0000423B">
              <w:rPr>
                <w:rStyle w:val="Strong"/>
                <w:sz w:val="18"/>
              </w:rPr>
              <w:t>Papadopolou</w:t>
            </w:r>
            <w:proofErr w:type="spellEnd"/>
          </w:p>
        </w:tc>
        <w:tc>
          <w:tcPr>
            <w:tcW w:w="638" w:type="dxa"/>
          </w:tcPr>
          <w:p w14:paraId="4986E3C9" w14:textId="77777777" w:rsidR="00822351" w:rsidRPr="0000423B" w:rsidRDefault="00822351" w:rsidP="00204948">
            <w:pPr>
              <w:pStyle w:val="Bibliografia-maisdoqueumaobra"/>
              <w:rPr>
                <w:rStyle w:val="Strong"/>
                <w:sz w:val="18"/>
              </w:rPr>
            </w:pPr>
            <w:r w:rsidRPr="0000423B">
              <w:rPr>
                <w:rStyle w:val="Strong"/>
                <w:sz w:val="18"/>
              </w:rPr>
              <w:t>2018</w:t>
            </w:r>
          </w:p>
        </w:tc>
        <w:tc>
          <w:tcPr>
            <w:tcW w:w="7650" w:type="dxa"/>
            <w:hideMark/>
          </w:tcPr>
          <w:p w14:paraId="56DD6CEF" w14:textId="77777777" w:rsidR="00822351" w:rsidRPr="0000423B" w:rsidRDefault="00822351" w:rsidP="00204948">
            <w:pPr>
              <w:pStyle w:val="Bibliografia-maisdoqueumaobra"/>
              <w:rPr>
                <w:rStyle w:val="Strong"/>
                <w:sz w:val="18"/>
              </w:rPr>
            </w:pPr>
            <w:r w:rsidRPr="0000423B">
              <w:rPr>
                <w:rStyle w:val="Strong"/>
                <w:sz w:val="18"/>
              </w:rPr>
              <w:t>“If I stay here, I will learn the language”: Reflections from a case study of Afghan refugees learning Greek as a Second Language</w:t>
            </w:r>
          </w:p>
        </w:tc>
        <w:tc>
          <w:tcPr>
            <w:tcW w:w="1855" w:type="dxa"/>
            <w:hideMark/>
          </w:tcPr>
          <w:p w14:paraId="07A901A4" w14:textId="77777777" w:rsidR="00822351" w:rsidRPr="0000423B" w:rsidRDefault="00822351" w:rsidP="00204948">
            <w:pPr>
              <w:pStyle w:val="Bibliografia-maisdoqueumaobra"/>
              <w:rPr>
                <w:rStyle w:val="Strong"/>
                <w:sz w:val="18"/>
              </w:rPr>
            </w:pPr>
            <w:proofErr w:type="spellStart"/>
            <w:r w:rsidRPr="0000423B">
              <w:rPr>
                <w:rStyle w:val="Strong"/>
                <w:sz w:val="18"/>
              </w:rPr>
              <w:t>Grécia</w:t>
            </w:r>
            <w:proofErr w:type="spellEnd"/>
          </w:p>
        </w:tc>
      </w:tr>
      <w:tr w:rsidR="00822351" w:rsidRPr="0000423B" w14:paraId="3DA5930A" w14:textId="77777777" w:rsidTr="00822351">
        <w:trPr>
          <w:trHeight w:val="254"/>
        </w:trPr>
        <w:tc>
          <w:tcPr>
            <w:tcW w:w="0" w:type="auto"/>
          </w:tcPr>
          <w:p w14:paraId="099812FE" w14:textId="77777777" w:rsidR="00822351" w:rsidRPr="0000423B" w:rsidRDefault="00822351" w:rsidP="00204948">
            <w:pPr>
              <w:pStyle w:val="Bibliografia-maisdoqueumaobra"/>
              <w:rPr>
                <w:rStyle w:val="Strong"/>
                <w:sz w:val="18"/>
              </w:rPr>
            </w:pPr>
            <w:proofErr w:type="spellStart"/>
            <w:r w:rsidRPr="0000423B">
              <w:rPr>
                <w:rStyle w:val="Strong"/>
                <w:sz w:val="18"/>
              </w:rPr>
              <w:t>E6</w:t>
            </w:r>
            <w:proofErr w:type="spellEnd"/>
          </w:p>
        </w:tc>
        <w:tc>
          <w:tcPr>
            <w:tcW w:w="3366" w:type="dxa"/>
            <w:gridSpan w:val="2"/>
            <w:hideMark/>
          </w:tcPr>
          <w:p w14:paraId="2A1D55FE" w14:textId="77777777" w:rsidR="00822351" w:rsidRPr="0000423B" w:rsidRDefault="00822351" w:rsidP="00204948">
            <w:pPr>
              <w:pStyle w:val="Bibliografia-maisdoqueumaobra"/>
              <w:rPr>
                <w:rStyle w:val="Strong"/>
                <w:sz w:val="18"/>
              </w:rPr>
            </w:pPr>
            <w:r w:rsidRPr="0000423B">
              <w:rPr>
                <w:rStyle w:val="Strong"/>
                <w:sz w:val="18"/>
              </w:rPr>
              <w:t xml:space="preserve">Costa &amp; </w:t>
            </w:r>
            <w:proofErr w:type="spellStart"/>
            <w:r w:rsidRPr="0000423B">
              <w:rPr>
                <w:rStyle w:val="Strong"/>
                <w:sz w:val="18"/>
              </w:rPr>
              <w:t>Taño</w:t>
            </w:r>
            <w:proofErr w:type="spellEnd"/>
          </w:p>
        </w:tc>
        <w:tc>
          <w:tcPr>
            <w:tcW w:w="638" w:type="dxa"/>
          </w:tcPr>
          <w:p w14:paraId="4278C232" w14:textId="77777777" w:rsidR="00822351" w:rsidRPr="0000423B" w:rsidRDefault="00822351" w:rsidP="00204948">
            <w:pPr>
              <w:pStyle w:val="Bibliografia-maisdoqueumaobra"/>
              <w:rPr>
                <w:rStyle w:val="Strong"/>
                <w:sz w:val="18"/>
              </w:rPr>
            </w:pPr>
            <w:r w:rsidRPr="0000423B">
              <w:rPr>
                <w:rStyle w:val="Strong"/>
                <w:sz w:val="18"/>
              </w:rPr>
              <w:t>2017</w:t>
            </w:r>
          </w:p>
        </w:tc>
        <w:tc>
          <w:tcPr>
            <w:tcW w:w="7650" w:type="dxa"/>
            <w:hideMark/>
          </w:tcPr>
          <w:p w14:paraId="2DBED899" w14:textId="77777777" w:rsidR="00822351" w:rsidRPr="0000423B" w:rsidRDefault="00822351" w:rsidP="00204948">
            <w:pPr>
              <w:pStyle w:val="Bibliografia-maisdoqueumaobra"/>
              <w:rPr>
                <w:rStyle w:val="Strong"/>
                <w:sz w:val="18"/>
              </w:rPr>
            </w:pPr>
            <w:r w:rsidRPr="0000423B">
              <w:rPr>
                <w:rStyle w:val="Strong"/>
                <w:sz w:val="18"/>
              </w:rPr>
              <w:t xml:space="preserve">Ensino do Português </w:t>
            </w:r>
            <w:proofErr w:type="spellStart"/>
            <w:r w:rsidRPr="0000423B">
              <w:rPr>
                <w:rStyle w:val="Strong"/>
                <w:sz w:val="18"/>
              </w:rPr>
              <w:t>como</w:t>
            </w:r>
            <w:proofErr w:type="spellEnd"/>
            <w:r w:rsidRPr="0000423B">
              <w:rPr>
                <w:rStyle w:val="Strong"/>
                <w:sz w:val="18"/>
              </w:rPr>
              <w:t xml:space="preserve"> Língua de </w:t>
            </w:r>
            <w:proofErr w:type="spellStart"/>
            <w:r w:rsidRPr="0000423B">
              <w:rPr>
                <w:rStyle w:val="Strong"/>
                <w:sz w:val="18"/>
              </w:rPr>
              <w:t>Acolhimento</w:t>
            </w:r>
            <w:proofErr w:type="spellEnd"/>
            <w:r w:rsidRPr="0000423B">
              <w:rPr>
                <w:rStyle w:val="Strong"/>
                <w:sz w:val="18"/>
              </w:rPr>
              <w:t xml:space="preserve"> a </w:t>
            </w:r>
            <w:proofErr w:type="spellStart"/>
            <w:r w:rsidRPr="0000423B">
              <w:rPr>
                <w:rStyle w:val="Strong"/>
                <w:sz w:val="18"/>
              </w:rPr>
              <w:t>imigrantes</w:t>
            </w:r>
            <w:proofErr w:type="spellEnd"/>
            <w:r w:rsidRPr="0000423B">
              <w:rPr>
                <w:rStyle w:val="Strong"/>
                <w:sz w:val="18"/>
              </w:rPr>
              <w:t xml:space="preserve"> e </w:t>
            </w:r>
            <w:proofErr w:type="spellStart"/>
            <w:r w:rsidRPr="0000423B">
              <w:rPr>
                <w:rStyle w:val="Strong"/>
                <w:sz w:val="18"/>
              </w:rPr>
              <w:t>refugiados</w:t>
            </w:r>
            <w:proofErr w:type="spellEnd"/>
            <w:r w:rsidRPr="0000423B">
              <w:rPr>
                <w:rStyle w:val="Strong"/>
                <w:sz w:val="18"/>
              </w:rPr>
              <w:t xml:space="preserve"> </w:t>
            </w:r>
            <w:proofErr w:type="spellStart"/>
            <w:r w:rsidRPr="0000423B">
              <w:rPr>
                <w:rStyle w:val="Strong"/>
                <w:sz w:val="18"/>
              </w:rPr>
              <w:t>em</w:t>
            </w:r>
            <w:proofErr w:type="spellEnd"/>
            <w:r w:rsidRPr="0000423B">
              <w:rPr>
                <w:rStyle w:val="Strong"/>
                <w:sz w:val="18"/>
              </w:rPr>
              <w:t xml:space="preserve"> São Paulo</w:t>
            </w:r>
          </w:p>
        </w:tc>
        <w:tc>
          <w:tcPr>
            <w:tcW w:w="1855" w:type="dxa"/>
            <w:hideMark/>
          </w:tcPr>
          <w:p w14:paraId="0D8836A8" w14:textId="77777777" w:rsidR="00822351" w:rsidRPr="0000423B" w:rsidRDefault="00822351" w:rsidP="00204948">
            <w:pPr>
              <w:pStyle w:val="Bibliografia-maisdoqueumaobra"/>
              <w:rPr>
                <w:rStyle w:val="Strong"/>
                <w:sz w:val="18"/>
              </w:rPr>
            </w:pPr>
            <w:r w:rsidRPr="0000423B">
              <w:rPr>
                <w:rStyle w:val="Strong"/>
                <w:sz w:val="18"/>
              </w:rPr>
              <w:t>Brasil</w:t>
            </w:r>
          </w:p>
        </w:tc>
      </w:tr>
      <w:tr w:rsidR="00822351" w:rsidRPr="0000423B" w14:paraId="3585AD43" w14:textId="77777777" w:rsidTr="00822351">
        <w:trPr>
          <w:trHeight w:val="145"/>
        </w:trPr>
        <w:tc>
          <w:tcPr>
            <w:tcW w:w="0" w:type="auto"/>
          </w:tcPr>
          <w:p w14:paraId="1406AF77" w14:textId="77777777" w:rsidR="00822351" w:rsidRPr="0000423B" w:rsidRDefault="00822351" w:rsidP="00204948">
            <w:pPr>
              <w:pStyle w:val="Bibliografia-maisdoqueumaobra"/>
              <w:rPr>
                <w:rStyle w:val="Strong"/>
                <w:sz w:val="18"/>
              </w:rPr>
            </w:pPr>
            <w:proofErr w:type="spellStart"/>
            <w:r w:rsidRPr="0000423B">
              <w:rPr>
                <w:rStyle w:val="Strong"/>
                <w:sz w:val="18"/>
              </w:rPr>
              <w:t>E7</w:t>
            </w:r>
            <w:proofErr w:type="spellEnd"/>
          </w:p>
        </w:tc>
        <w:tc>
          <w:tcPr>
            <w:tcW w:w="3366" w:type="dxa"/>
            <w:gridSpan w:val="2"/>
            <w:hideMark/>
          </w:tcPr>
          <w:p w14:paraId="5F8630FC" w14:textId="77777777" w:rsidR="00822351" w:rsidRPr="0000423B" w:rsidRDefault="00822351" w:rsidP="00204948">
            <w:pPr>
              <w:pStyle w:val="Bibliografia-maisdoqueumaobra"/>
              <w:rPr>
                <w:rStyle w:val="Strong"/>
                <w:sz w:val="18"/>
              </w:rPr>
            </w:pPr>
            <w:r w:rsidRPr="0000423B">
              <w:rPr>
                <w:rStyle w:val="Strong"/>
                <w:sz w:val="18"/>
              </w:rPr>
              <w:t>Amado</w:t>
            </w:r>
          </w:p>
        </w:tc>
        <w:tc>
          <w:tcPr>
            <w:tcW w:w="638" w:type="dxa"/>
          </w:tcPr>
          <w:p w14:paraId="3A121BB3" w14:textId="77777777" w:rsidR="00822351" w:rsidRPr="0000423B" w:rsidRDefault="00822351" w:rsidP="00204948">
            <w:pPr>
              <w:pStyle w:val="Bibliografia-maisdoqueumaobra"/>
              <w:rPr>
                <w:rStyle w:val="Strong"/>
                <w:sz w:val="18"/>
              </w:rPr>
            </w:pPr>
            <w:r w:rsidRPr="0000423B">
              <w:rPr>
                <w:rStyle w:val="Strong"/>
                <w:sz w:val="18"/>
              </w:rPr>
              <w:t>2014</w:t>
            </w:r>
          </w:p>
        </w:tc>
        <w:tc>
          <w:tcPr>
            <w:tcW w:w="7650" w:type="dxa"/>
            <w:hideMark/>
          </w:tcPr>
          <w:p w14:paraId="63BD67EF" w14:textId="77777777" w:rsidR="00822351" w:rsidRPr="0000423B" w:rsidRDefault="00822351" w:rsidP="00204948">
            <w:pPr>
              <w:pStyle w:val="Bibliografia-maisdoqueumaobra"/>
              <w:rPr>
                <w:rStyle w:val="Strong"/>
                <w:sz w:val="18"/>
              </w:rPr>
            </w:pPr>
            <w:r w:rsidRPr="0000423B">
              <w:rPr>
                <w:rStyle w:val="Strong"/>
                <w:sz w:val="18"/>
              </w:rPr>
              <w:t xml:space="preserve">Ensino de Português </w:t>
            </w:r>
            <w:proofErr w:type="spellStart"/>
            <w:r w:rsidRPr="0000423B">
              <w:rPr>
                <w:rStyle w:val="Strong"/>
                <w:sz w:val="18"/>
              </w:rPr>
              <w:t>como</w:t>
            </w:r>
            <w:proofErr w:type="spellEnd"/>
            <w:r w:rsidRPr="0000423B">
              <w:rPr>
                <w:rStyle w:val="Strong"/>
                <w:sz w:val="18"/>
              </w:rPr>
              <w:t xml:space="preserve"> </w:t>
            </w:r>
            <w:proofErr w:type="spellStart"/>
            <w:r w:rsidRPr="0000423B">
              <w:rPr>
                <w:rStyle w:val="Strong"/>
                <w:sz w:val="18"/>
              </w:rPr>
              <w:t>língua</w:t>
            </w:r>
            <w:proofErr w:type="spellEnd"/>
            <w:r w:rsidRPr="0000423B">
              <w:rPr>
                <w:rStyle w:val="Strong"/>
                <w:sz w:val="18"/>
              </w:rPr>
              <w:t xml:space="preserve"> de </w:t>
            </w:r>
            <w:proofErr w:type="spellStart"/>
            <w:r w:rsidRPr="0000423B">
              <w:rPr>
                <w:rStyle w:val="Strong"/>
                <w:sz w:val="18"/>
              </w:rPr>
              <w:t>acolhimento</w:t>
            </w:r>
            <w:proofErr w:type="spellEnd"/>
            <w:r w:rsidRPr="0000423B">
              <w:rPr>
                <w:rStyle w:val="Strong"/>
                <w:sz w:val="18"/>
              </w:rPr>
              <w:t xml:space="preserve"> para </w:t>
            </w:r>
            <w:proofErr w:type="spellStart"/>
            <w:r w:rsidRPr="0000423B">
              <w:rPr>
                <w:rStyle w:val="Strong"/>
                <w:sz w:val="18"/>
              </w:rPr>
              <w:t>refugiados</w:t>
            </w:r>
            <w:proofErr w:type="spellEnd"/>
          </w:p>
        </w:tc>
        <w:tc>
          <w:tcPr>
            <w:tcW w:w="1855" w:type="dxa"/>
            <w:hideMark/>
          </w:tcPr>
          <w:p w14:paraId="744927B8" w14:textId="77777777" w:rsidR="00822351" w:rsidRPr="0000423B" w:rsidRDefault="00822351" w:rsidP="00204948">
            <w:pPr>
              <w:pStyle w:val="Bibliografia-maisdoqueumaobra"/>
              <w:rPr>
                <w:rStyle w:val="Strong"/>
                <w:sz w:val="18"/>
              </w:rPr>
            </w:pPr>
            <w:r w:rsidRPr="0000423B">
              <w:rPr>
                <w:rStyle w:val="Strong"/>
                <w:sz w:val="18"/>
              </w:rPr>
              <w:t>Brasil</w:t>
            </w:r>
          </w:p>
        </w:tc>
      </w:tr>
      <w:tr w:rsidR="00822351" w:rsidRPr="0000423B" w14:paraId="72C677B9" w14:textId="77777777" w:rsidTr="00822351">
        <w:trPr>
          <w:trHeight w:val="161"/>
        </w:trPr>
        <w:tc>
          <w:tcPr>
            <w:tcW w:w="0" w:type="auto"/>
          </w:tcPr>
          <w:p w14:paraId="6454C113" w14:textId="77777777" w:rsidR="00822351" w:rsidRPr="0000423B" w:rsidRDefault="00822351" w:rsidP="00204948">
            <w:pPr>
              <w:pStyle w:val="Bibliografia-maisdoqueumaobra"/>
              <w:rPr>
                <w:rStyle w:val="Strong"/>
                <w:sz w:val="18"/>
              </w:rPr>
            </w:pPr>
            <w:proofErr w:type="spellStart"/>
            <w:r w:rsidRPr="0000423B">
              <w:rPr>
                <w:rStyle w:val="Strong"/>
                <w:sz w:val="18"/>
              </w:rPr>
              <w:t>E8</w:t>
            </w:r>
            <w:proofErr w:type="spellEnd"/>
          </w:p>
        </w:tc>
        <w:tc>
          <w:tcPr>
            <w:tcW w:w="3366" w:type="dxa"/>
            <w:gridSpan w:val="2"/>
            <w:hideMark/>
          </w:tcPr>
          <w:p w14:paraId="227FD8A9" w14:textId="77777777" w:rsidR="00822351" w:rsidRPr="0000423B" w:rsidRDefault="00822351" w:rsidP="00204948">
            <w:pPr>
              <w:pStyle w:val="Bibliografia-maisdoqueumaobra"/>
              <w:rPr>
                <w:rStyle w:val="Strong"/>
                <w:sz w:val="18"/>
              </w:rPr>
            </w:pPr>
            <w:proofErr w:type="spellStart"/>
            <w:r w:rsidRPr="0000423B">
              <w:rPr>
                <w:rStyle w:val="Strong"/>
                <w:sz w:val="18"/>
              </w:rPr>
              <w:t>Kalocsányiová</w:t>
            </w:r>
            <w:proofErr w:type="spellEnd"/>
          </w:p>
        </w:tc>
        <w:tc>
          <w:tcPr>
            <w:tcW w:w="638" w:type="dxa"/>
          </w:tcPr>
          <w:p w14:paraId="1DA78E4F" w14:textId="77777777" w:rsidR="00822351" w:rsidRPr="0000423B" w:rsidRDefault="00822351" w:rsidP="00204948">
            <w:pPr>
              <w:pStyle w:val="Bibliografia-maisdoqueumaobra"/>
              <w:rPr>
                <w:rStyle w:val="Strong"/>
                <w:sz w:val="18"/>
              </w:rPr>
            </w:pPr>
            <w:r w:rsidRPr="0000423B">
              <w:rPr>
                <w:rStyle w:val="Strong"/>
                <w:sz w:val="18"/>
              </w:rPr>
              <w:t>2017</w:t>
            </w:r>
          </w:p>
        </w:tc>
        <w:tc>
          <w:tcPr>
            <w:tcW w:w="7650" w:type="dxa"/>
            <w:hideMark/>
          </w:tcPr>
          <w:p w14:paraId="400B280B" w14:textId="77777777" w:rsidR="00822351" w:rsidRPr="0000423B" w:rsidRDefault="00822351" w:rsidP="00204948">
            <w:pPr>
              <w:pStyle w:val="Bibliografia-maisdoqueumaobra"/>
              <w:rPr>
                <w:rStyle w:val="Strong"/>
                <w:sz w:val="18"/>
              </w:rPr>
            </w:pPr>
            <w:r w:rsidRPr="0000423B">
              <w:rPr>
                <w:rStyle w:val="Strong"/>
                <w:sz w:val="18"/>
              </w:rPr>
              <w:t>Towards a repertoire-building approach: multilingualism in language classes for refugees in Luxembourg</w:t>
            </w:r>
          </w:p>
        </w:tc>
        <w:tc>
          <w:tcPr>
            <w:tcW w:w="1855" w:type="dxa"/>
            <w:hideMark/>
          </w:tcPr>
          <w:p w14:paraId="070C0272" w14:textId="77777777" w:rsidR="00822351" w:rsidRPr="0000423B" w:rsidRDefault="00822351" w:rsidP="00204948">
            <w:pPr>
              <w:pStyle w:val="Bibliografia-maisdoqueumaobra"/>
              <w:rPr>
                <w:rStyle w:val="Strong"/>
                <w:sz w:val="18"/>
              </w:rPr>
            </w:pPr>
            <w:proofErr w:type="spellStart"/>
            <w:r w:rsidRPr="0000423B">
              <w:rPr>
                <w:rStyle w:val="Strong"/>
                <w:sz w:val="18"/>
              </w:rPr>
              <w:t>Luxemburgo</w:t>
            </w:r>
            <w:proofErr w:type="spellEnd"/>
          </w:p>
        </w:tc>
      </w:tr>
      <w:tr w:rsidR="00822351" w:rsidRPr="0000423B" w14:paraId="3F901104" w14:textId="77777777" w:rsidTr="00822351">
        <w:trPr>
          <w:trHeight w:val="226"/>
        </w:trPr>
        <w:tc>
          <w:tcPr>
            <w:tcW w:w="0" w:type="auto"/>
          </w:tcPr>
          <w:p w14:paraId="42EBE9C5" w14:textId="77777777" w:rsidR="00822351" w:rsidRPr="0000423B" w:rsidRDefault="00822351" w:rsidP="00204948">
            <w:pPr>
              <w:pStyle w:val="Bibliografia-maisdoqueumaobra"/>
              <w:rPr>
                <w:rStyle w:val="Strong"/>
                <w:sz w:val="18"/>
              </w:rPr>
            </w:pPr>
            <w:proofErr w:type="spellStart"/>
            <w:r w:rsidRPr="0000423B">
              <w:rPr>
                <w:rStyle w:val="Strong"/>
                <w:sz w:val="18"/>
              </w:rPr>
              <w:t>E9</w:t>
            </w:r>
            <w:proofErr w:type="spellEnd"/>
          </w:p>
        </w:tc>
        <w:tc>
          <w:tcPr>
            <w:tcW w:w="3366" w:type="dxa"/>
            <w:gridSpan w:val="2"/>
            <w:hideMark/>
          </w:tcPr>
          <w:p w14:paraId="6F740441" w14:textId="77777777" w:rsidR="00822351" w:rsidRPr="0000423B" w:rsidRDefault="00822351" w:rsidP="00204948">
            <w:pPr>
              <w:pStyle w:val="Bibliografia-maisdoqueumaobra"/>
              <w:rPr>
                <w:rStyle w:val="Strong"/>
                <w:sz w:val="18"/>
              </w:rPr>
            </w:pPr>
            <w:proofErr w:type="spellStart"/>
            <w:r w:rsidRPr="0000423B">
              <w:rPr>
                <w:rStyle w:val="Strong"/>
                <w:sz w:val="18"/>
              </w:rPr>
              <w:t>Deusdará</w:t>
            </w:r>
            <w:proofErr w:type="spellEnd"/>
            <w:r w:rsidRPr="0000423B">
              <w:rPr>
                <w:rStyle w:val="Strong"/>
                <w:sz w:val="18"/>
              </w:rPr>
              <w:t xml:space="preserve">, </w:t>
            </w:r>
            <w:proofErr w:type="spellStart"/>
            <w:r w:rsidRPr="0000423B">
              <w:rPr>
                <w:rStyle w:val="Strong"/>
                <w:sz w:val="18"/>
              </w:rPr>
              <w:t>Arantes</w:t>
            </w:r>
            <w:proofErr w:type="spellEnd"/>
            <w:r w:rsidRPr="0000423B">
              <w:rPr>
                <w:rStyle w:val="Strong"/>
                <w:sz w:val="18"/>
              </w:rPr>
              <w:t xml:space="preserve"> &amp; Rocha</w:t>
            </w:r>
          </w:p>
        </w:tc>
        <w:tc>
          <w:tcPr>
            <w:tcW w:w="638" w:type="dxa"/>
          </w:tcPr>
          <w:p w14:paraId="50D41BB6" w14:textId="77777777" w:rsidR="00822351" w:rsidRPr="0000423B" w:rsidRDefault="00822351" w:rsidP="00204948">
            <w:pPr>
              <w:pStyle w:val="Bibliografia-maisdoqueumaobra"/>
              <w:rPr>
                <w:rStyle w:val="Strong"/>
                <w:sz w:val="18"/>
              </w:rPr>
            </w:pPr>
            <w:r w:rsidRPr="0000423B">
              <w:rPr>
                <w:rStyle w:val="Strong"/>
                <w:sz w:val="18"/>
              </w:rPr>
              <w:t>2017</w:t>
            </w:r>
          </w:p>
        </w:tc>
        <w:tc>
          <w:tcPr>
            <w:tcW w:w="7650" w:type="dxa"/>
            <w:hideMark/>
          </w:tcPr>
          <w:p w14:paraId="7437F6BF" w14:textId="77777777" w:rsidR="00822351" w:rsidRPr="0000423B" w:rsidRDefault="00822351" w:rsidP="00204948">
            <w:pPr>
              <w:pStyle w:val="Bibliografia-maisdoqueumaobra"/>
              <w:rPr>
                <w:rStyle w:val="Strong"/>
                <w:sz w:val="18"/>
              </w:rPr>
            </w:pPr>
            <w:proofErr w:type="spellStart"/>
            <w:r w:rsidRPr="0000423B">
              <w:rPr>
                <w:rStyle w:val="Strong"/>
                <w:sz w:val="18"/>
              </w:rPr>
              <w:t>Cruzando</w:t>
            </w:r>
            <w:proofErr w:type="spellEnd"/>
            <w:r w:rsidRPr="0000423B">
              <w:rPr>
                <w:rStyle w:val="Strong"/>
                <w:sz w:val="18"/>
              </w:rPr>
              <w:t xml:space="preserve"> </w:t>
            </w:r>
            <w:proofErr w:type="spellStart"/>
            <w:r w:rsidRPr="0000423B">
              <w:rPr>
                <w:rStyle w:val="Strong"/>
                <w:sz w:val="18"/>
              </w:rPr>
              <w:t>fronteiras</w:t>
            </w:r>
            <w:proofErr w:type="spellEnd"/>
            <w:r w:rsidRPr="0000423B">
              <w:rPr>
                <w:rStyle w:val="Strong"/>
                <w:sz w:val="18"/>
              </w:rPr>
              <w:t xml:space="preserve">: a </w:t>
            </w:r>
            <w:proofErr w:type="spellStart"/>
            <w:r w:rsidRPr="0000423B">
              <w:rPr>
                <w:rStyle w:val="Strong"/>
                <w:sz w:val="18"/>
              </w:rPr>
              <w:t>promoção</w:t>
            </w:r>
            <w:proofErr w:type="spellEnd"/>
            <w:r w:rsidRPr="0000423B">
              <w:rPr>
                <w:rStyle w:val="Strong"/>
                <w:sz w:val="18"/>
              </w:rPr>
              <w:t xml:space="preserve"> de </w:t>
            </w:r>
            <w:proofErr w:type="spellStart"/>
            <w:r w:rsidRPr="0000423B">
              <w:rPr>
                <w:rStyle w:val="Strong"/>
                <w:sz w:val="18"/>
              </w:rPr>
              <w:t>direitos</w:t>
            </w:r>
            <w:proofErr w:type="spellEnd"/>
            <w:r w:rsidRPr="0000423B">
              <w:rPr>
                <w:rStyle w:val="Strong"/>
                <w:sz w:val="18"/>
              </w:rPr>
              <w:t xml:space="preserve"> com </w:t>
            </w:r>
            <w:proofErr w:type="spellStart"/>
            <w:r w:rsidRPr="0000423B">
              <w:rPr>
                <w:rStyle w:val="Strong"/>
                <w:sz w:val="18"/>
              </w:rPr>
              <w:t>refugiados</w:t>
            </w:r>
            <w:proofErr w:type="spellEnd"/>
            <w:r w:rsidRPr="0000423B">
              <w:rPr>
                <w:rStyle w:val="Strong"/>
                <w:sz w:val="18"/>
              </w:rPr>
              <w:t xml:space="preserve"> </w:t>
            </w:r>
            <w:proofErr w:type="spellStart"/>
            <w:r w:rsidRPr="0000423B">
              <w:rPr>
                <w:rStyle w:val="Strong"/>
                <w:sz w:val="18"/>
              </w:rPr>
              <w:t>nas</w:t>
            </w:r>
            <w:proofErr w:type="spellEnd"/>
            <w:r w:rsidRPr="0000423B">
              <w:rPr>
                <w:rStyle w:val="Strong"/>
                <w:sz w:val="18"/>
              </w:rPr>
              <w:t xml:space="preserve"> </w:t>
            </w:r>
            <w:proofErr w:type="spellStart"/>
            <w:r w:rsidRPr="0000423B">
              <w:rPr>
                <w:rStyle w:val="Strong"/>
                <w:sz w:val="18"/>
              </w:rPr>
              <w:t>práticas</w:t>
            </w:r>
            <w:proofErr w:type="spellEnd"/>
            <w:r w:rsidRPr="0000423B">
              <w:rPr>
                <w:rStyle w:val="Strong"/>
                <w:sz w:val="18"/>
              </w:rPr>
              <w:t xml:space="preserve"> de </w:t>
            </w:r>
            <w:proofErr w:type="spellStart"/>
            <w:r w:rsidRPr="0000423B">
              <w:rPr>
                <w:rStyle w:val="Strong"/>
                <w:sz w:val="18"/>
              </w:rPr>
              <w:t>ensino</w:t>
            </w:r>
            <w:proofErr w:type="spellEnd"/>
            <w:r w:rsidRPr="0000423B">
              <w:rPr>
                <w:rStyle w:val="Strong"/>
                <w:sz w:val="18"/>
              </w:rPr>
              <w:t xml:space="preserve"> de </w:t>
            </w:r>
            <w:proofErr w:type="spellStart"/>
            <w:r w:rsidRPr="0000423B">
              <w:rPr>
                <w:rStyle w:val="Strong"/>
                <w:sz w:val="18"/>
              </w:rPr>
              <w:t>línguas</w:t>
            </w:r>
            <w:proofErr w:type="spellEnd"/>
          </w:p>
        </w:tc>
        <w:tc>
          <w:tcPr>
            <w:tcW w:w="1855" w:type="dxa"/>
            <w:hideMark/>
          </w:tcPr>
          <w:p w14:paraId="2201F13A" w14:textId="77777777" w:rsidR="00822351" w:rsidRPr="0000423B" w:rsidRDefault="00822351" w:rsidP="00204948">
            <w:pPr>
              <w:pStyle w:val="Bibliografia-maisdoqueumaobra"/>
              <w:rPr>
                <w:rStyle w:val="Strong"/>
                <w:sz w:val="18"/>
              </w:rPr>
            </w:pPr>
            <w:r w:rsidRPr="0000423B">
              <w:rPr>
                <w:rStyle w:val="Strong"/>
                <w:sz w:val="18"/>
              </w:rPr>
              <w:t>Brasil</w:t>
            </w:r>
          </w:p>
        </w:tc>
      </w:tr>
      <w:tr w:rsidR="00822351" w:rsidRPr="0000423B" w14:paraId="50EA9FCA" w14:textId="77777777" w:rsidTr="00822351">
        <w:trPr>
          <w:trHeight w:val="214"/>
        </w:trPr>
        <w:tc>
          <w:tcPr>
            <w:tcW w:w="0" w:type="auto"/>
          </w:tcPr>
          <w:p w14:paraId="14E9A338" w14:textId="77777777" w:rsidR="00822351" w:rsidRPr="0000423B" w:rsidRDefault="00822351" w:rsidP="00204948">
            <w:pPr>
              <w:pStyle w:val="Bibliografia-maisdoqueumaobra"/>
              <w:rPr>
                <w:rStyle w:val="Strong"/>
                <w:sz w:val="18"/>
              </w:rPr>
            </w:pPr>
            <w:proofErr w:type="spellStart"/>
            <w:r w:rsidRPr="0000423B">
              <w:rPr>
                <w:rStyle w:val="Strong"/>
                <w:sz w:val="18"/>
              </w:rPr>
              <w:t>E10</w:t>
            </w:r>
            <w:proofErr w:type="spellEnd"/>
          </w:p>
        </w:tc>
        <w:tc>
          <w:tcPr>
            <w:tcW w:w="3366" w:type="dxa"/>
            <w:gridSpan w:val="2"/>
            <w:hideMark/>
          </w:tcPr>
          <w:p w14:paraId="622749DF" w14:textId="77777777" w:rsidR="00822351" w:rsidRPr="0000423B" w:rsidRDefault="00822351" w:rsidP="00204948">
            <w:pPr>
              <w:pStyle w:val="Bibliografia-maisdoqueumaobra"/>
              <w:rPr>
                <w:rStyle w:val="Strong"/>
                <w:sz w:val="18"/>
              </w:rPr>
            </w:pPr>
            <w:proofErr w:type="spellStart"/>
            <w:r w:rsidRPr="0000423B">
              <w:rPr>
                <w:rStyle w:val="Strong"/>
                <w:sz w:val="18"/>
              </w:rPr>
              <w:t>Terrasi-Haufe</w:t>
            </w:r>
            <w:proofErr w:type="spellEnd"/>
            <w:r w:rsidRPr="0000423B">
              <w:rPr>
                <w:rStyle w:val="Strong"/>
                <w:sz w:val="18"/>
              </w:rPr>
              <w:t xml:space="preserve">, Hoffmann &amp; </w:t>
            </w:r>
            <w:proofErr w:type="spellStart"/>
            <w:r w:rsidRPr="0000423B">
              <w:rPr>
                <w:rStyle w:val="Strong"/>
                <w:sz w:val="18"/>
              </w:rPr>
              <w:t>Sgol</w:t>
            </w:r>
            <w:proofErr w:type="spellEnd"/>
          </w:p>
        </w:tc>
        <w:tc>
          <w:tcPr>
            <w:tcW w:w="638" w:type="dxa"/>
          </w:tcPr>
          <w:p w14:paraId="1849E880" w14:textId="77777777" w:rsidR="00822351" w:rsidRPr="0000423B" w:rsidRDefault="00822351" w:rsidP="00204948">
            <w:pPr>
              <w:pStyle w:val="Bibliografia-maisdoqueumaobra"/>
              <w:rPr>
                <w:rStyle w:val="Strong"/>
                <w:sz w:val="18"/>
              </w:rPr>
            </w:pPr>
            <w:r w:rsidRPr="0000423B">
              <w:rPr>
                <w:rStyle w:val="Strong"/>
                <w:sz w:val="18"/>
              </w:rPr>
              <w:t>2018</w:t>
            </w:r>
          </w:p>
        </w:tc>
        <w:tc>
          <w:tcPr>
            <w:tcW w:w="7650" w:type="dxa"/>
            <w:hideMark/>
          </w:tcPr>
          <w:p w14:paraId="66692CF9" w14:textId="77777777" w:rsidR="00822351" w:rsidRPr="0000423B" w:rsidRDefault="00822351" w:rsidP="00204948">
            <w:pPr>
              <w:pStyle w:val="Bibliografia-maisdoqueumaobra"/>
              <w:rPr>
                <w:rStyle w:val="Strong"/>
                <w:sz w:val="18"/>
              </w:rPr>
            </w:pPr>
            <w:r w:rsidRPr="0000423B">
              <w:rPr>
                <w:rStyle w:val="Strong"/>
                <w:sz w:val="18"/>
              </w:rPr>
              <w:t xml:space="preserve"> </w:t>
            </w:r>
            <w:proofErr w:type="spellStart"/>
            <w:r w:rsidRPr="0000423B">
              <w:rPr>
                <w:rStyle w:val="Strong"/>
                <w:sz w:val="18"/>
              </w:rPr>
              <w:t>Sprachförderung</w:t>
            </w:r>
            <w:proofErr w:type="spellEnd"/>
            <w:r w:rsidRPr="0000423B">
              <w:rPr>
                <w:rStyle w:val="Strong"/>
                <w:sz w:val="18"/>
              </w:rPr>
              <w:t xml:space="preserve"> in der </w:t>
            </w:r>
            <w:proofErr w:type="spellStart"/>
            <w:r w:rsidRPr="0000423B">
              <w:rPr>
                <w:rStyle w:val="Strong"/>
                <w:sz w:val="18"/>
              </w:rPr>
              <w:t>beruflichen</w:t>
            </w:r>
            <w:proofErr w:type="spellEnd"/>
            <w:r w:rsidRPr="0000423B">
              <w:rPr>
                <w:rStyle w:val="Strong"/>
                <w:sz w:val="18"/>
              </w:rPr>
              <w:t xml:space="preserve"> </w:t>
            </w:r>
            <w:proofErr w:type="spellStart"/>
            <w:r w:rsidRPr="0000423B">
              <w:rPr>
                <w:rStyle w:val="Strong"/>
                <w:sz w:val="18"/>
              </w:rPr>
              <w:t>Bildung</w:t>
            </w:r>
            <w:proofErr w:type="spellEnd"/>
            <w:r w:rsidRPr="0000423B">
              <w:rPr>
                <w:rStyle w:val="Strong"/>
                <w:sz w:val="18"/>
              </w:rPr>
              <w:t xml:space="preserve"> </w:t>
            </w:r>
            <w:proofErr w:type="spellStart"/>
            <w:r w:rsidRPr="0000423B">
              <w:rPr>
                <w:rStyle w:val="Strong"/>
                <w:sz w:val="18"/>
              </w:rPr>
              <w:t>nach</w:t>
            </w:r>
            <w:proofErr w:type="spellEnd"/>
            <w:r w:rsidRPr="0000423B">
              <w:rPr>
                <w:rStyle w:val="Strong"/>
                <w:sz w:val="18"/>
              </w:rPr>
              <w:t xml:space="preserve"> dem </w:t>
            </w:r>
            <w:proofErr w:type="spellStart"/>
            <w:r w:rsidRPr="0000423B">
              <w:rPr>
                <w:rStyle w:val="Strong"/>
                <w:sz w:val="18"/>
              </w:rPr>
              <w:t>Unterrichtskonzept</w:t>
            </w:r>
            <w:proofErr w:type="spellEnd"/>
            <w:r w:rsidRPr="0000423B">
              <w:rPr>
                <w:rStyle w:val="Strong"/>
                <w:sz w:val="18"/>
              </w:rPr>
              <w:t xml:space="preserve"> „</w:t>
            </w:r>
            <w:proofErr w:type="spellStart"/>
            <w:r w:rsidRPr="0000423B">
              <w:rPr>
                <w:rStyle w:val="Strong"/>
                <w:sz w:val="18"/>
              </w:rPr>
              <w:t>Berufssprache</w:t>
            </w:r>
            <w:proofErr w:type="spellEnd"/>
            <w:r w:rsidRPr="0000423B">
              <w:rPr>
                <w:rStyle w:val="Strong"/>
                <w:sz w:val="18"/>
              </w:rPr>
              <w:t xml:space="preserve"> Deutsch“</w:t>
            </w:r>
          </w:p>
        </w:tc>
        <w:tc>
          <w:tcPr>
            <w:tcW w:w="1855" w:type="dxa"/>
            <w:hideMark/>
          </w:tcPr>
          <w:p w14:paraId="6BEF2851" w14:textId="77777777" w:rsidR="00822351" w:rsidRPr="0000423B" w:rsidRDefault="00822351" w:rsidP="00204948">
            <w:pPr>
              <w:pStyle w:val="Bibliografia-maisdoqueumaobra"/>
              <w:rPr>
                <w:rStyle w:val="Strong"/>
                <w:sz w:val="18"/>
              </w:rPr>
            </w:pPr>
            <w:proofErr w:type="spellStart"/>
            <w:r w:rsidRPr="0000423B">
              <w:rPr>
                <w:rStyle w:val="Strong"/>
                <w:sz w:val="18"/>
              </w:rPr>
              <w:t>Alemanha</w:t>
            </w:r>
            <w:proofErr w:type="spellEnd"/>
          </w:p>
        </w:tc>
      </w:tr>
    </w:tbl>
    <w:p w14:paraId="5400E5AB" w14:textId="77777777" w:rsidR="00822351" w:rsidRPr="00D77D00" w:rsidRDefault="00822351" w:rsidP="00204948">
      <w:pPr>
        <w:pStyle w:val="Caption"/>
        <w:spacing w:after="0"/>
        <w:rPr>
          <w:rFonts w:asciiTheme="minorHAnsi" w:hAnsiTheme="minorHAnsi" w:cstheme="minorHAnsi"/>
          <w:sz w:val="18"/>
          <w:szCs w:val="18"/>
        </w:rPr>
      </w:pPr>
      <w:r w:rsidRPr="00D77D00">
        <w:rPr>
          <w:rFonts w:asciiTheme="minorHAnsi" w:hAnsiTheme="minorHAnsi" w:cstheme="minorHAnsi"/>
          <w:sz w:val="18"/>
          <w:szCs w:val="18"/>
        </w:rPr>
        <w:t>Tabela 1: Corpus de análise</w:t>
      </w:r>
    </w:p>
    <w:p w14:paraId="4177B06E" w14:textId="77777777" w:rsidR="00822351" w:rsidRPr="00D77D00" w:rsidRDefault="00822351" w:rsidP="00204948">
      <w:pPr>
        <w:rPr>
          <w:rFonts w:cstheme="minorHAnsi"/>
          <w:sz w:val="18"/>
          <w:szCs w:val="18"/>
          <w:lang w:eastAsia="en-US"/>
        </w:rPr>
      </w:pPr>
    </w:p>
    <w:p w14:paraId="27B8479A" w14:textId="77777777" w:rsidR="00822351" w:rsidRPr="00D77D00" w:rsidRDefault="00822351" w:rsidP="00204948">
      <w:pPr>
        <w:contextualSpacing/>
        <w:rPr>
          <w:rFonts w:cstheme="minorHAnsi"/>
          <w:sz w:val="18"/>
          <w:szCs w:val="18"/>
        </w:rPr>
      </w:pPr>
      <w:r w:rsidRPr="00D77D00">
        <w:rPr>
          <w:rFonts w:cstheme="minorHAnsi"/>
          <w:sz w:val="18"/>
          <w:szCs w:val="18"/>
        </w:rPr>
        <w:tab/>
        <w:t xml:space="preserve">Depois da seleção do </w:t>
      </w:r>
      <w:r w:rsidRPr="00D77D00">
        <w:rPr>
          <w:rFonts w:cstheme="minorHAnsi"/>
          <w:i/>
          <w:sz w:val="18"/>
          <w:szCs w:val="18"/>
        </w:rPr>
        <w:t>corpus</w:t>
      </w:r>
      <w:r w:rsidRPr="00D77D00">
        <w:rPr>
          <w:rFonts w:cstheme="minorHAnsi"/>
          <w:sz w:val="18"/>
          <w:szCs w:val="18"/>
        </w:rPr>
        <w:t xml:space="preserve"> foi preenchida a grelha de leitura, que permitiu a sua caraterização. A definição das categorias ou especificidades didáticas dos </w:t>
      </w:r>
      <w:proofErr w:type="spellStart"/>
      <w:r w:rsidRPr="00D77D00">
        <w:rPr>
          <w:rFonts w:cstheme="minorHAnsi"/>
          <w:sz w:val="18"/>
          <w:szCs w:val="18"/>
        </w:rPr>
        <w:t>cursos/formações</w:t>
      </w:r>
      <w:proofErr w:type="spellEnd"/>
      <w:r w:rsidRPr="00D77D00">
        <w:rPr>
          <w:rFonts w:cstheme="minorHAnsi"/>
          <w:sz w:val="18"/>
          <w:szCs w:val="18"/>
        </w:rPr>
        <w:t xml:space="preserve"> de LA a imigrantes e refugiados que tivemos em conta na análise decorreu aquando da leitura dos estudos.</w:t>
      </w:r>
    </w:p>
    <w:p w14:paraId="639F980A" w14:textId="77777777" w:rsidR="00822351" w:rsidRPr="00D77D00" w:rsidRDefault="00822351" w:rsidP="00204948">
      <w:pPr>
        <w:contextualSpacing/>
        <w:rPr>
          <w:rFonts w:cstheme="minorHAnsi"/>
          <w:sz w:val="18"/>
          <w:szCs w:val="18"/>
        </w:rPr>
      </w:pPr>
      <w:r w:rsidRPr="00D77D00">
        <w:rPr>
          <w:rFonts w:cstheme="minorHAnsi"/>
          <w:sz w:val="18"/>
          <w:szCs w:val="18"/>
        </w:rPr>
        <w:t xml:space="preserve">Dos estudos selecionados, sete deles são empíricos e seguem, embora não o refiram explicitamente, um paradigma interpretativo, de natureza qualitativa; quanto às estratégias de investigação, ora optam pelo estudo de caso, ora pelo estudo etnográfico. </w:t>
      </w:r>
    </w:p>
    <w:p w14:paraId="7C98A134" w14:textId="77777777" w:rsidR="00822351" w:rsidRPr="00D77D00" w:rsidRDefault="00822351" w:rsidP="00204948">
      <w:pPr>
        <w:contextualSpacing/>
        <w:rPr>
          <w:rFonts w:cstheme="minorHAnsi"/>
          <w:sz w:val="18"/>
          <w:szCs w:val="18"/>
        </w:rPr>
      </w:pPr>
    </w:p>
    <w:p w14:paraId="066D4579" w14:textId="77777777" w:rsidR="00822351" w:rsidRPr="00D77D00" w:rsidRDefault="00822351" w:rsidP="00204948">
      <w:pPr>
        <w:contextualSpacing/>
        <w:rPr>
          <w:rFonts w:cstheme="minorHAnsi"/>
          <w:sz w:val="18"/>
          <w:szCs w:val="18"/>
        </w:rPr>
      </w:pPr>
      <w:r w:rsidRPr="00D77D00">
        <w:rPr>
          <w:rFonts w:cstheme="minorHAnsi"/>
          <w:sz w:val="18"/>
          <w:szCs w:val="18"/>
        </w:rPr>
        <w:lastRenderedPageBreak/>
        <w:t xml:space="preserve">Para além de estes estudos relatarem experiências no âmbito do ensino da LA a imigrantes e refugiados nos respetivos países, os artigos que compõem o </w:t>
      </w:r>
      <w:r w:rsidRPr="00D77D00">
        <w:rPr>
          <w:rFonts w:cstheme="minorHAnsi"/>
          <w:i/>
          <w:sz w:val="18"/>
          <w:szCs w:val="18"/>
        </w:rPr>
        <w:t>corpus</w:t>
      </w:r>
      <w:r w:rsidRPr="00D77D00">
        <w:rPr>
          <w:rFonts w:cstheme="minorHAnsi"/>
          <w:sz w:val="18"/>
          <w:szCs w:val="18"/>
        </w:rPr>
        <w:t xml:space="preserve"> abordam especificidades didáticas a ter em conta nos </w:t>
      </w:r>
      <w:proofErr w:type="spellStart"/>
      <w:r w:rsidRPr="00D77D00">
        <w:rPr>
          <w:rFonts w:cstheme="minorHAnsi"/>
          <w:sz w:val="18"/>
          <w:szCs w:val="18"/>
        </w:rPr>
        <w:t>cursos/formações</w:t>
      </w:r>
      <w:proofErr w:type="spellEnd"/>
      <w:r w:rsidRPr="00D77D00">
        <w:rPr>
          <w:rFonts w:cstheme="minorHAnsi"/>
          <w:sz w:val="18"/>
          <w:szCs w:val="18"/>
        </w:rPr>
        <w:t xml:space="preserve">, nos contextos sociais, linguísticos e culturais em que se inserem. </w:t>
      </w:r>
    </w:p>
    <w:p w14:paraId="290EF6EB" w14:textId="77777777" w:rsidR="00822351" w:rsidRPr="00D77D00" w:rsidRDefault="00822351" w:rsidP="00204948">
      <w:pPr>
        <w:contextualSpacing/>
        <w:rPr>
          <w:rFonts w:cstheme="minorHAnsi"/>
          <w:sz w:val="18"/>
          <w:szCs w:val="18"/>
        </w:rPr>
      </w:pPr>
    </w:p>
    <w:p w14:paraId="3E23658B" w14:textId="77777777" w:rsidR="00822351" w:rsidRPr="00D77D00" w:rsidRDefault="00822351" w:rsidP="00204948">
      <w:pPr>
        <w:contextualSpacing/>
        <w:rPr>
          <w:rFonts w:cstheme="minorHAnsi"/>
          <w:sz w:val="18"/>
          <w:szCs w:val="18"/>
        </w:rPr>
      </w:pPr>
      <w:r w:rsidRPr="00D77D00">
        <w:rPr>
          <w:rFonts w:cstheme="minorHAnsi"/>
          <w:sz w:val="18"/>
          <w:szCs w:val="18"/>
        </w:rPr>
        <w:t xml:space="preserve">Assim, tal como especificado no Gráfico 4, são analisadas, no </w:t>
      </w:r>
      <w:r w:rsidRPr="00D77D00">
        <w:rPr>
          <w:rFonts w:cstheme="minorHAnsi"/>
          <w:i/>
          <w:sz w:val="18"/>
          <w:szCs w:val="18"/>
        </w:rPr>
        <w:t>corpus</w:t>
      </w:r>
      <w:r w:rsidRPr="00D77D00">
        <w:rPr>
          <w:rFonts w:cstheme="minorHAnsi"/>
          <w:sz w:val="18"/>
          <w:szCs w:val="18"/>
        </w:rPr>
        <w:t>, as evidências relativas aos seguintes domínios:</w:t>
      </w:r>
    </w:p>
    <w:p w14:paraId="6EFB6CF8" w14:textId="77777777" w:rsidR="00822351" w:rsidRPr="00D77D00" w:rsidRDefault="00822351" w:rsidP="00483176">
      <w:pPr>
        <w:pStyle w:val="ListParagraph"/>
        <w:numPr>
          <w:ilvl w:val="0"/>
          <w:numId w:val="14"/>
        </w:numPr>
        <w:ind w:left="57" w:right="57" w:firstLine="0"/>
        <w:jc w:val="both"/>
        <w:rPr>
          <w:rFonts w:cstheme="minorHAnsi"/>
          <w:sz w:val="18"/>
          <w:szCs w:val="18"/>
          <w:lang w:val="pt-PT"/>
        </w:rPr>
      </w:pPr>
      <w:r w:rsidRPr="00D77D00">
        <w:rPr>
          <w:rFonts w:cstheme="minorHAnsi"/>
          <w:sz w:val="18"/>
          <w:szCs w:val="18"/>
          <w:lang w:val="pt-PT"/>
        </w:rPr>
        <w:t>Pluralismo</w:t>
      </w:r>
    </w:p>
    <w:p w14:paraId="3E906061" w14:textId="77777777" w:rsidR="00822351" w:rsidRPr="00D77D00" w:rsidRDefault="00822351" w:rsidP="00483176">
      <w:pPr>
        <w:pStyle w:val="ListParagraph"/>
        <w:numPr>
          <w:ilvl w:val="0"/>
          <w:numId w:val="14"/>
        </w:numPr>
        <w:ind w:left="57" w:right="57" w:firstLine="0"/>
        <w:jc w:val="both"/>
        <w:rPr>
          <w:rFonts w:cstheme="minorHAnsi"/>
          <w:sz w:val="18"/>
          <w:szCs w:val="18"/>
          <w:lang w:val="pt-PT"/>
        </w:rPr>
      </w:pPr>
      <w:r w:rsidRPr="00D77D00">
        <w:rPr>
          <w:rFonts w:cstheme="minorHAnsi"/>
          <w:sz w:val="18"/>
          <w:szCs w:val="18"/>
          <w:lang w:val="pt-PT"/>
        </w:rPr>
        <w:t>Linguístico e cultural;</w:t>
      </w:r>
    </w:p>
    <w:p w14:paraId="43CE2D80" w14:textId="77777777" w:rsidR="00822351" w:rsidRPr="00D77D00" w:rsidRDefault="00822351" w:rsidP="00483176">
      <w:pPr>
        <w:pStyle w:val="ListParagraph"/>
        <w:numPr>
          <w:ilvl w:val="0"/>
          <w:numId w:val="14"/>
        </w:numPr>
        <w:ind w:left="57" w:right="57" w:firstLine="0"/>
        <w:jc w:val="both"/>
        <w:rPr>
          <w:rFonts w:cstheme="minorHAnsi"/>
          <w:sz w:val="18"/>
          <w:szCs w:val="18"/>
          <w:lang w:val="pt-PT"/>
        </w:rPr>
      </w:pPr>
      <w:r w:rsidRPr="00D77D00">
        <w:rPr>
          <w:rFonts w:cstheme="minorHAnsi"/>
          <w:sz w:val="18"/>
          <w:szCs w:val="18"/>
          <w:lang w:val="pt-PT"/>
        </w:rPr>
        <w:t>Formação de professores;</w:t>
      </w:r>
    </w:p>
    <w:p w14:paraId="57B44D2F" w14:textId="77777777" w:rsidR="00822351" w:rsidRPr="00D77D00" w:rsidRDefault="00822351" w:rsidP="00483176">
      <w:pPr>
        <w:pStyle w:val="ListParagraph"/>
        <w:numPr>
          <w:ilvl w:val="0"/>
          <w:numId w:val="14"/>
        </w:numPr>
        <w:ind w:left="57" w:right="57" w:firstLine="0"/>
        <w:jc w:val="both"/>
        <w:rPr>
          <w:rFonts w:cstheme="minorHAnsi"/>
          <w:sz w:val="18"/>
          <w:szCs w:val="18"/>
          <w:lang w:val="pt-PT"/>
        </w:rPr>
      </w:pPr>
      <w:r w:rsidRPr="00D77D00">
        <w:rPr>
          <w:rFonts w:cstheme="minorHAnsi"/>
          <w:sz w:val="18"/>
          <w:szCs w:val="18"/>
          <w:lang w:val="pt-PT"/>
        </w:rPr>
        <w:t>Atitudes face à aprendizagem;</w:t>
      </w:r>
    </w:p>
    <w:p w14:paraId="3B01DB11" w14:textId="77777777" w:rsidR="00822351" w:rsidRPr="00D77D00" w:rsidRDefault="00822351" w:rsidP="00483176">
      <w:pPr>
        <w:pStyle w:val="ListParagraph"/>
        <w:numPr>
          <w:ilvl w:val="0"/>
          <w:numId w:val="14"/>
        </w:numPr>
        <w:ind w:left="57" w:right="57" w:firstLine="0"/>
        <w:jc w:val="both"/>
        <w:rPr>
          <w:rFonts w:cstheme="minorHAnsi"/>
          <w:sz w:val="18"/>
          <w:szCs w:val="18"/>
          <w:lang w:val="pt-PT"/>
        </w:rPr>
      </w:pPr>
      <w:r w:rsidRPr="00D77D00">
        <w:rPr>
          <w:rFonts w:cstheme="minorHAnsi"/>
          <w:sz w:val="18"/>
          <w:szCs w:val="18"/>
          <w:lang w:val="pt-PT"/>
        </w:rPr>
        <w:t xml:space="preserve">Parcerias </w:t>
      </w:r>
      <w:proofErr w:type="spellStart"/>
      <w:r w:rsidRPr="00D77D00">
        <w:rPr>
          <w:rFonts w:cstheme="minorHAnsi"/>
          <w:sz w:val="18"/>
          <w:szCs w:val="18"/>
          <w:lang w:val="pt-PT"/>
        </w:rPr>
        <w:t>escola-família-comunidade</w:t>
      </w:r>
      <w:proofErr w:type="spellEnd"/>
      <w:r w:rsidRPr="00D77D00">
        <w:rPr>
          <w:rFonts w:cstheme="minorHAnsi"/>
          <w:sz w:val="18"/>
          <w:szCs w:val="18"/>
          <w:lang w:val="pt-PT"/>
        </w:rPr>
        <w:t>;</w:t>
      </w:r>
    </w:p>
    <w:p w14:paraId="513DF098" w14:textId="77777777" w:rsidR="00822351" w:rsidRPr="00D77D00" w:rsidRDefault="00822351" w:rsidP="00483176">
      <w:pPr>
        <w:pStyle w:val="ListParagraph"/>
        <w:numPr>
          <w:ilvl w:val="0"/>
          <w:numId w:val="14"/>
        </w:numPr>
        <w:ind w:left="57" w:right="57" w:firstLine="0"/>
        <w:jc w:val="both"/>
        <w:rPr>
          <w:rFonts w:cstheme="minorHAnsi"/>
          <w:sz w:val="18"/>
          <w:szCs w:val="18"/>
          <w:lang w:val="pt-PT"/>
        </w:rPr>
      </w:pPr>
      <w:r w:rsidRPr="00D77D00">
        <w:rPr>
          <w:rFonts w:cstheme="minorHAnsi"/>
          <w:sz w:val="18"/>
          <w:szCs w:val="18"/>
          <w:lang w:val="pt-PT"/>
        </w:rPr>
        <w:t>Contextos múltiplos de aprendizagem;</w:t>
      </w:r>
    </w:p>
    <w:p w14:paraId="5043D3C1" w14:textId="77777777" w:rsidR="00822351" w:rsidRPr="00D77D00" w:rsidRDefault="00822351" w:rsidP="00483176">
      <w:pPr>
        <w:pStyle w:val="ListParagraph"/>
        <w:numPr>
          <w:ilvl w:val="0"/>
          <w:numId w:val="14"/>
        </w:numPr>
        <w:ind w:left="57" w:right="57" w:firstLine="0"/>
        <w:jc w:val="both"/>
        <w:rPr>
          <w:rFonts w:cstheme="minorHAnsi"/>
          <w:sz w:val="18"/>
          <w:szCs w:val="18"/>
          <w:lang w:val="pt-PT"/>
        </w:rPr>
      </w:pPr>
      <w:r w:rsidRPr="00D77D00">
        <w:rPr>
          <w:rFonts w:cstheme="minorHAnsi"/>
          <w:sz w:val="18"/>
          <w:szCs w:val="18"/>
          <w:lang w:val="pt-PT"/>
        </w:rPr>
        <w:t>Trabalho colaborativo</w:t>
      </w:r>
    </w:p>
    <w:p w14:paraId="551F7977" w14:textId="77777777" w:rsidR="00822351" w:rsidRPr="00D77D00" w:rsidRDefault="00822351" w:rsidP="00204948">
      <w:pPr>
        <w:pStyle w:val="ListParagraph"/>
        <w:ind w:right="57"/>
        <w:jc w:val="both"/>
        <w:rPr>
          <w:rFonts w:cstheme="minorHAnsi"/>
          <w:sz w:val="18"/>
          <w:szCs w:val="18"/>
          <w:lang w:val="pt-PT"/>
        </w:rPr>
      </w:pPr>
    </w:p>
    <w:p w14:paraId="3383A8B7" w14:textId="77777777" w:rsidR="00822351" w:rsidRPr="00D77D00" w:rsidRDefault="00822351" w:rsidP="00204948">
      <w:pPr>
        <w:rPr>
          <w:rFonts w:cstheme="minorHAnsi"/>
          <w:sz w:val="18"/>
          <w:szCs w:val="18"/>
        </w:rPr>
      </w:pPr>
      <w:r w:rsidRPr="00D77D00">
        <w:rPr>
          <w:rFonts w:cstheme="minorHAnsi"/>
          <w:sz w:val="18"/>
          <w:szCs w:val="18"/>
        </w:rPr>
        <w:t>Analisando o Gráfico 4, relativamente ao pluralismo linguístico e cultural, cinco dos artigos referem a importância de tornarem as aulas de LA diversificadas linguística e culturalmente, trazendo à discussão as Línguas Maternas (LM) e os repertórios linguísticos dos alunos.</w:t>
      </w:r>
    </w:p>
    <w:p w14:paraId="5CEC5031" w14:textId="77777777" w:rsidR="00822351" w:rsidRPr="00D77D00" w:rsidRDefault="00822351" w:rsidP="00204948">
      <w:pPr>
        <w:rPr>
          <w:rFonts w:cstheme="minorHAnsi"/>
          <w:sz w:val="18"/>
          <w:szCs w:val="18"/>
        </w:rPr>
      </w:pPr>
    </w:p>
    <w:p w14:paraId="70CD4E3A" w14:textId="77777777" w:rsidR="00822351" w:rsidRPr="00D77D00" w:rsidRDefault="00822351" w:rsidP="00204948">
      <w:pPr>
        <w:rPr>
          <w:rFonts w:cstheme="minorHAnsi"/>
          <w:sz w:val="18"/>
          <w:szCs w:val="18"/>
        </w:rPr>
      </w:pPr>
      <w:r w:rsidRPr="00D77D00">
        <w:rPr>
          <w:rFonts w:cstheme="minorHAnsi"/>
          <w:sz w:val="18"/>
          <w:szCs w:val="18"/>
        </w:rPr>
        <w:t xml:space="preserve"> Do mesmo modo, também cinco dos artigos salientam a necessidade de formação de professores no âmbito do ensino da LA, sendo que três dos artigos alertam para a importância do trabalho colaborativo entre os professores. </w:t>
      </w:r>
    </w:p>
    <w:p w14:paraId="7C04A86B" w14:textId="77777777" w:rsidR="00822351" w:rsidRPr="00D77D00" w:rsidRDefault="00822351" w:rsidP="00204948">
      <w:pPr>
        <w:rPr>
          <w:rFonts w:cstheme="minorHAnsi"/>
          <w:sz w:val="18"/>
          <w:szCs w:val="18"/>
        </w:rPr>
      </w:pPr>
      <w:r w:rsidRPr="00D77D00">
        <w:rPr>
          <w:rFonts w:cstheme="minorHAnsi"/>
          <w:sz w:val="18"/>
          <w:szCs w:val="18"/>
        </w:rPr>
        <w:t xml:space="preserve">Simultaneamente, quatro dos documentos analisados apontam que as atitudes face à aprendizagem da LA são determinantes e se relacionam diretamente com o sucesso da mesma, sobretudo quando a aprendizagem decorre em contextos múltiplos de aprendizagem além da sala de aula – referido por dois artigos – e quando se estabelecem parcerias </w:t>
      </w:r>
      <w:proofErr w:type="spellStart"/>
      <w:r w:rsidRPr="00D77D00">
        <w:rPr>
          <w:rFonts w:cstheme="minorHAnsi"/>
          <w:sz w:val="18"/>
          <w:szCs w:val="18"/>
        </w:rPr>
        <w:t>escola-família-comunidade</w:t>
      </w:r>
      <w:proofErr w:type="spellEnd"/>
      <w:r w:rsidRPr="00D77D00">
        <w:rPr>
          <w:rFonts w:cstheme="minorHAnsi"/>
          <w:sz w:val="18"/>
          <w:szCs w:val="18"/>
        </w:rPr>
        <w:t xml:space="preserve"> – referido por dois artigos.</w:t>
      </w:r>
    </w:p>
    <w:p w14:paraId="59BE059C" w14:textId="77777777" w:rsidR="00822351" w:rsidRPr="00D77D00" w:rsidRDefault="00822351" w:rsidP="00204948">
      <w:pPr>
        <w:rPr>
          <w:rFonts w:cstheme="minorHAnsi"/>
          <w:sz w:val="18"/>
          <w:szCs w:val="18"/>
        </w:rPr>
      </w:pPr>
    </w:p>
    <w:p w14:paraId="52C87243" w14:textId="77777777" w:rsidR="00822351" w:rsidRPr="00D77D00" w:rsidRDefault="00822351" w:rsidP="00204948">
      <w:pPr>
        <w:pStyle w:val="Heading6"/>
        <w:spacing w:before="0" w:after="0"/>
        <w:ind w:left="57" w:right="57" w:firstLine="0"/>
        <w:rPr>
          <w:rFonts w:cstheme="minorHAnsi"/>
          <w:sz w:val="18"/>
          <w:szCs w:val="18"/>
        </w:rPr>
      </w:pPr>
      <w:r w:rsidRPr="00D77D00">
        <w:rPr>
          <w:rFonts w:cstheme="minorHAnsi"/>
          <w:sz w:val="18"/>
          <w:szCs w:val="18"/>
        </w:rPr>
        <w:t>Gráfico 4: Especificidades didáticas evidenciadas no corpus</w:t>
      </w:r>
    </w:p>
    <w:p w14:paraId="6ED44DBA" w14:textId="77777777" w:rsidR="00822351" w:rsidRPr="00D77D00" w:rsidRDefault="00822351" w:rsidP="00204948">
      <w:pPr>
        <w:rPr>
          <w:rFonts w:cstheme="minorHAnsi"/>
          <w:sz w:val="18"/>
          <w:szCs w:val="18"/>
        </w:rPr>
      </w:pPr>
      <w:r w:rsidRPr="00D77D00">
        <w:rPr>
          <w:rFonts w:cstheme="minorHAnsi"/>
          <w:noProof/>
          <w:sz w:val="18"/>
          <w:szCs w:val="18"/>
          <w:lang w:eastAsia="pt-PT"/>
        </w:rPr>
        <w:drawing>
          <wp:anchor distT="0" distB="0" distL="114300" distR="114300" simplePos="0" relativeHeight="251663360" behindDoc="0" locked="0" layoutInCell="1" allowOverlap="1" wp14:anchorId="1321DAB5" wp14:editId="14D00B74">
            <wp:simplePos x="0" y="0"/>
            <wp:positionH relativeFrom="margin">
              <wp:posOffset>3200400</wp:posOffset>
            </wp:positionH>
            <wp:positionV relativeFrom="paragraph">
              <wp:posOffset>144780</wp:posOffset>
            </wp:positionV>
            <wp:extent cx="5524500" cy="2343785"/>
            <wp:effectExtent l="0" t="0" r="0" b="18415"/>
            <wp:wrapNone/>
            <wp:docPr id="53"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p>
    <w:p w14:paraId="61B6CD28" w14:textId="77777777" w:rsidR="00822351" w:rsidRPr="00D77D00" w:rsidRDefault="00822351" w:rsidP="00204948">
      <w:pPr>
        <w:rPr>
          <w:rFonts w:cstheme="minorHAnsi"/>
          <w:sz w:val="18"/>
          <w:szCs w:val="18"/>
        </w:rPr>
      </w:pPr>
    </w:p>
    <w:p w14:paraId="3CE969A6" w14:textId="77777777" w:rsidR="00822351" w:rsidRPr="00D77D00" w:rsidRDefault="00822351" w:rsidP="00204948">
      <w:pPr>
        <w:rPr>
          <w:rFonts w:cstheme="minorHAnsi"/>
          <w:sz w:val="18"/>
          <w:szCs w:val="18"/>
        </w:rPr>
      </w:pPr>
    </w:p>
    <w:p w14:paraId="6186D148" w14:textId="77777777" w:rsidR="00822351" w:rsidRPr="00D77D00" w:rsidRDefault="00822351" w:rsidP="00204948">
      <w:pPr>
        <w:rPr>
          <w:rFonts w:cstheme="minorHAnsi"/>
          <w:sz w:val="18"/>
          <w:szCs w:val="18"/>
        </w:rPr>
      </w:pPr>
    </w:p>
    <w:p w14:paraId="0C17980B" w14:textId="77777777" w:rsidR="00822351" w:rsidRPr="00D77D00" w:rsidRDefault="00822351" w:rsidP="00204948">
      <w:pPr>
        <w:rPr>
          <w:rFonts w:cstheme="minorHAnsi"/>
          <w:sz w:val="18"/>
          <w:szCs w:val="18"/>
        </w:rPr>
      </w:pPr>
    </w:p>
    <w:p w14:paraId="00308C28" w14:textId="77777777" w:rsidR="00822351" w:rsidRPr="00D77D00" w:rsidRDefault="00822351" w:rsidP="00204948">
      <w:pPr>
        <w:rPr>
          <w:rFonts w:cstheme="minorHAnsi"/>
          <w:sz w:val="18"/>
          <w:szCs w:val="18"/>
        </w:rPr>
      </w:pPr>
    </w:p>
    <w:p w14:paraId="617D89CF" w14:textId="77777777" w:rsidR="00822351" w:rsidRPr="00D77D00" w:rsidRDefault="00822351" w:rsidP="00204948">
      <w:pPr>
        <w:rPr>
          <w:rFonts w:cstheme="minorHAnsi"/>
          <w:sz w:val="18"/>
          <w:szCs w:val="18"/>
        </w:rPr>
      </w:pPr>
    </w:p>
    <w:p w14:paraId="281CBBA5" w14:textId="77777777" w:rsidR="00822351" w:rsidRPr="00D77D00" w:rsidRDefault="00822351" w:rsidP="00204948">
      <w:pPr>
        <w:rPr>
          <w:rFonts w:cstheme="minorHAnsi"/>
          <w:sz w:val="18"/>
          <w:szCs w:val="18"/>
        </w:rPr>
      </w:pPr>
    </w:p>
    <w:p w14:paraId="71576AF3" w14:textId="77777777" w:rsidR="00822351" w:rsidRPr="00D77D00" w:rsidRDefault="00822351" w:rsidP="00204948">
      <w:pPr>
        <w:rPr>
          <w:rFonts w:cstheme="minorHAnsi"/>
          <w:sz w:val="18"/>
          <w:szCs w:val="18"/>
        </w:rPr>
      </w:pPr>
    </w:p>
    <w:p w14:paraId="41AEED74" w14:textId="77777777" w:rsidR="00822351" w:rsidRPr="00D77D00" w:rsidRDefault="00822351" w:rsidP="00204948">
      <w:pPr>
        <w:rPr>
          <w:rFonts w:cstheme="minorHAnsi"/>
          <w:sz w:val="18"/>
          <w:szCs w:val="18"/>
        </w:rPr>
      </w:pPr>
    </w:p>
    <w:p w14:paraId="6ED85AAC" w14:textId="4862E26B" w:rsidR="00822351" w:rsidRDefault="00822351" w:rsidP="00204948">
      <w:pPr>
        <w:rPr>
          <w:rFonts w:cstheme="minorHAnsi"/>
          <w:sz w:val="18"/>
          <w:szCs w:val="18"/>
        </w:rPr>
      </w:pPr>
    </w:p>
    <w:p w14:paraId="14950076" w14:textId="333F5D53" w:rsidR="0000423B" w:rsidRDefault="0000423B" w:rsidP="00204948">
      <w:pPr>
        <w:rPr>
          <w:rFonts w:cstheme="minorHAnsi"/>
          <w:sz w:val="18"/>
          <w:szCs w:val="18"/>
        </w:rPr>
      </w:pPr>
    </w:p>
    <w:p w14:paraId="20EC044F" w14:textId="196E054C" w:rsidR="0000423B" w:rsidRDefault="0000423B" w:rsidP="00204948">
      <w:pPr>
        <w:rPr>
          <w:rFonts w:cstheme="minorHAnsi"/>
          <w:sz w:val="18"/>
          <w:szCs w:val="18"/>
        </w:rPr>
      </w:pPr>
    </w:p>
    <w:p w14:paraId="2CCDE9BC" w14:textId="728CA2D1" w:rsidR="0000423B" w:rsidRDefault="0000423B" w:rsidP="00204948">
      <w:pPr>
        <w:rPr>
          <w:rFonts w:cstheme="minorHAnsi"/>
          <w:sz w:val="18"/>
          <w:szCs w:val="18"/>
        </w:rPr>
      </w:pPr>
    </w:p>
    <w:p w14:paraId="184F1DBF" w14:textId="2E34D891" w:rsidR="0000423B" w:rsidRDefault="0000423B" w:rsidP="00204948">
      <w:pPr>
        <w:rPr>
          <w:rFonts w:cstheme="minorHAnsi"/>
          <w:sz w:val="18"/>
          <w:szCs w:val="18"/>
        </w:rPr>
      </w:pPr>
    </w:p>
    <w:p w14:paraId="3C6504A6" w14:textId="77777777" w:rsidR="0000423B" w:rsidRPr="00D77D00" w:rsidRDefault="0000423B" w:rsidP="00204948">
      <w:pPr>
        <w:rPr>
          <w:rFonts w:cstheme="minorHAnsi"/>
          <w:sz w:val="18"/>
          <w:szCs w:val="18"/>
        </w:rPr>
      </w:pPr>
    </w:p>
    <w:p w14:paraId="7D1B6906" w14:textId="77777777" w:rsidR="00822351" w:rsidRPr="00D77D00" w:rsidRDefault="00822351" w:rsidP="00204948">
      <w:pPr>
        <w:rPr>
          <w:rFonts w:cstheme="minorHAnsi"/>
          <w:sz w:val="18"/>
          <w:szCs w:val="18"/>
        </w:rPr>
      </w:pPr>
    </w:p>
    <w:p w14:paraId="1F9904CA" w14:textId="77777777" w:rsidR="00822351" w:rsidRPr="00D77D00" w:rsidRDefault="00822351" w:rsidP="00204948">
      <w:pPr>
        <w:rPr>
          <w:rFonts w:cstheme="minorHAnsi"/>
          <w:sz w:val="18"/>
          <w:szCs w:val="18"/>
        </w:rPr>
      </w:pPr>
    </w:p>
    <w:p w14:paraId="4C598BBB" w14:textId="77777777" w:rsidR="00822351" w:rsidRPr="00D77D00" w:rsidRDefault="00822351" w:rsidP="00483176">
      <w:pPr>
        <w:pStyle w:val="Heading6"/>
        <w:numPr>
          <w:ilvl w:val="0"/>
          <w:numId w:val="32"/>
        </w:numPr>
        <w:spacing w:before="0" w:after="0"/>
        <w:ind w:right="57"/>
        <w:rPr>
          <w:rFonts w:cstheme="minorHAnsi"/>
          <w:sz w:val="18"/>
          <w:szCs w:val="18"/>
        </w:rPr>
      </w:pPr>
      <w:bookmarkStart w:id="53" w:name="_Toc517384895"/>
      <w:r w:rsidRPr="00D77D00">
        <w:rPr>
          <w:rFonts w:cstheme="minorHAnsi"/>
          <w:sz w:val="18"/>
          <w:szCs w:val="18"/>
        </w:rPr>
        <w:t>Apresentação e discussão dos resultados</w:t>
      </w:r>
      <w:bookmarkEnd w:id="53"/>
    </w:p>
    <w:p w14:paraId="22525050" w14:textId="77777777" w:rsidR="00822351" w:rsidRPr="00D77D00" w:rsidRDefault="00822351" w:rsidP="00204948">
      <w:pPr>
        <w:rPr>
          <w:rFonts w:cstheme="minorHAnsi"/>
          <w:sz w:val="18"/>
          <w:szCs w:val="18"/>
        </w:rPr>
      </w:pPr>
    </w:p>
    <w:p w14:paraId="4ADFDC90" w14:textId="77777777" w:rsidR="00822351" w:rsidRPr="00D77D00" w:rsidRDefault="00822351" w:rsidP="00204948">
      <w:pPr>
        <w:contextualSpacing/>
        <w:rPr>
          <w:rFonts w:cstheme="minorHAnsi"/>
          <w:sz w:val="18"/>
          <w:szCs w:val="18"/>
        </w:rPr>
      </w:pPr>
      <w:r w:rsidRPr="00D77D00">
        <w:rPr>
          <w:rFonts w:cstheme="minorHAnsi"/>
          <w:sz w:val="18"/>
          <w:szCs w:val="18"/>
        </w:rPr>
        <w:tab/>
        <w:t xml:space="preserve">A meta-síntese aqui apresentada permitiu analisar os dez artigos que compõem o </w:t>
      </w:r>
      <w:r w:rsidRPr="00D77D00">
        <w:rPr>
          <w:rFonts w:cstheme="minorHAnsi"/>
          <w:i/>
          <w:sz w:val="18"/>
          <w:szCs w:val="18"/>
        </w:rPr>
        <w:t>corpus</w:t>
      </w:r>
      <w:r w:rsidRPr="00D77D00">
        <w:rPr>
          <w:rFonts w:cstheme="minorHAnsi"/>
          <w:sz w:val="18"/>
          <w:szCs w:val="18"/>
        </w:rPr>
        <w:t xml:space="preserve">, identificando evidências de especificidades didáticas a ter em conta nas aulas dos </w:t>
      </w:r>
      <w:proofErr w:type="spellStart"/>
      <w:r w:rsidRPr="00D77D00">
        <w:rPr>
          <w:rFonts w:cstheme="minorHAnsi"/>
          <w:sz w:val="18"/>
          <w:szCs w:val="18"/>
        </w:rPr>
        <w:t>cursos/formações</w:t>
      </w:r>
      <w:proofErr w:type="spellEnd"/>
      <w:r w:rsidRPr="00D77D00">
        <w:rPr>
          <w:rFonts w:cstheme="minorHAnsi"/>
          <w:sz w:val="18"/>
          <w:szCs w:val="18"/>
        </w:rPr>
        <w:t xml:space="preserve"> de LA dirigidos a imigrantes e refugiados. Faremos, então, a apresentação e discussão dos resultados nos domínios já anteriormente apresentados: pluralismo linguístico e cultural, formação de professores, atitudes face à aprendizagem, do trabalho colaborativo, contextos múltiplos de aprendizagem e parcerias </w:t>
      </w:r>
      <w:proofErr w:type="spellStart"/>
      <w:r w:rsidRPr="00D77D00">
        <w:rPr>
          <w:rFonts w:cstheme="minorHAnsi"/>
          <w:sz w:val="18"/>
          <w:szCs w:val="18"/>
        </w:rPr>
        <w:t>escola-família-comunidade</w:t>
      </w:r>
      <w:proofErr w:type="spellEnd"/>
      <w:r w:rsidRPr="00D77D00">
        <w:rPr>
          <w:rFonts w:cstheme="minorHAnsi"/>
          <w:sz w:val="18"/>
          <w:szCs w:val="18"/>
        </w:rPr>
        <w:t>.</w:t>
      </w:r>
    </w:p>
    <w:p w14:paraId="091D4F71" w14:textId="77777777" w:rsidR="00822351" w:rsidRPr="00D77D00" w:rsidRDefault="00822351" w:rsidP="00204948">
      <w:pPr>
        <w:contextualSpacing/>
        <w:rPr>
          <w:rFonts w:cstheme="minorHAnsi"/>
          <w:sz w:val="18"/>
          <w:szCs w:val="18"/>
        </w:rPr>
      </w:pPr>
    </w:p>
    <w:p w14:paraId="447D4E55" w14:textId="77777777" w:rsidR="00822351" w:rsidRPr="00D77D00" w:rsidRDefault="00822351" w:rsidP="00204948">
      <w:pPr>
        <w:pStyle w:val="Heading6"/>
        <w:spacing w:before="0" w:after="0"/>
        <w:ind w:left="57" w:right="57" w:firstLine="0"/>
        <w:rPr>
          <w:rFonts w:cstheme="minorHAnsi"/>
          <w:b/>
          <w:sz w:val="18"/>
          <w:szCs w:val="18"/>
        </w:rPr>
      </w:pPr>
      <w:r w:rsidRPr="00D77D00">
        <w:rPr>
          <w:rFonts w:cstheme="minorHAnsi"/>
          <w:sz w:val="18"/>
          <w:szCs w:val="18"/>
        </w:rPr>
        <w:t>3.1. Pluralismo cultural e linguístico</w:t>
      </w:r>
    </w:p>
    <w:p w14:paraId="1632FA22" w14:textId="77777777" w:rsidR="00822351" w:rsidRPr="00D77D00" w:rsidRDefault="00822351" w:rsidP="00204948">
      <w:pPr>
        <w:pStyle w:val="ListParagraph"/>
        <w:ind w:left="57" w:right="57"/>
        <w:jc w:val="both"/>
        <w:rPr>
          <w:rFonts w:cstheme="minorHAnsi"/>
          <w:b/>
          <w:sz w:val="18"/>
          <w:szCs w:val="18"/>
          <w:lang w:val="pt-PT"/>
        </w:rPr>
      </w:pPr>
    </w:p>
    <w:p w14:paraId="3CB2A95E" w14:textId="77777777" w:rsidR="00822351" w:rsidRPr="00D77D00" w:rsidRDefault="00822351" w:rsidP="00204948">
      <w:pPr>
        <w:contextualSpacing/>
        <w:rPr>
          <w:rFonts w:cstheme="minorHAnsi"/>
          <w:sz w:val="18"/>
          <w:szCs w:val="18"/>
        </w:rPr>
      </w:pPr>
      <w:r w:rsidRPr="00D77D00">
        <w:rPr>
          <w:rFonts w:cstheme="minorHAnsi"/>
          <w:sz w:val="18"/>
          <w:szCs w:val="18"/>
        </w:rPr>
        <w:t xml:space="preserve">De acordo com os estudos </w:t>
      </w:r>
      <w:proofErr w:type="spellStart"/>
      <w:r w:rsidRPr="00D77D00">
        <w:rPr>
          <w:rFonts w:cstheme="minorHAnsi"/>
          <w:sz w:val="18"/>
          <w:szCs w:val="18"/>
        </w:rPr>
        <w:t>E3</w:t>
      </w:r>
      <w:proofErr w:type="spellEnd"/>
      <w:r w:rsidRPr="00D77D00">
        <w:rPr>
          <w:rFonts w:cstheme="minorHAnsi"/>
          <w:sz w:val="18"/>
          <w:szCs w:val="18"/>
        </w:rPr>
        <w:t xml:space="preserve"> e </w:t>
      </w:r>
      <w:proofErr w:type="spellStart"/>
      <w:r w:rsidRPr="00D77D00">
        <w:rPr>
          <w:rFonts w:cstheme="minorHAnsi"/>
          <w:sz w:val="18"/>
          <w:szCs w:val="18"/>
        </w:rPr>
        <w:t>E4</w:t>
      </w:r>
      <w:proofErr w:type="spellEnd"/>
      <w:r w:rsidRPr="00D77D00">
        <w:rPr>
          <w:rFonts w:cstheme="minorHAnsi"/>
          <w:sz w:val="18"/>
          <w:szCs w:val="18"/>
        </w:rPr>
        <w:t xml:space="preserve">, o processo de integração deve incluir as </w:t>
      </w:r>
      <w:r w:rsidRPr="00D77D00">
        <w:rPr>
          <w:rFonts w:cstheme="minorHAnsi"/>
          <w:bCs/>
          <w:sz w:val="18"/>
          <w:szCs w:val="18"/>
        </w:rPr>
        <w:t xml:space="preserve">LM </w:t>
      </w:r>
      <w:r w:rsidRPr="00D77D00">
        <w:rPr>
          <w:rFonts w:cstheme="minorHAnsi"/>
          <w:sz w:val="18"/>
          <w:szCs w:val="18"/>
        </w:rPr>
        <w:t xml:space="preserve">dos refugiados, bem como outras línguas dos seus </w:t>
      </w:r>
      <w:r w:rsidRPr="00D77D00">
        <w:rPr>
          <w:rFonts w:cstheme="minorHAnsi"/>
          <w:bCs/>
          <w:sz w:val="18"/>
          <w:szCs w:val="18"/>
        </w:rPr>
        <w:t xml:space="preserve">repertórios linguísticos, </w:t>
      </w:r>
      <w:r w:rsidRPr="00D77D00">
        <w:rPr>
          <w:rFonts w:cstheme="minorHAnsi"/>
          <w:sz w:val="18"/>
          <w:szCs w:val="18"/>
        </w:rPr>
        <w:t xml:space="preserve">pois traz para os momentos de aprendizagem maior </w:t>
      </w:r>
      <w:r w:rsidRPr="00D77D00">
        <w:rPr>
          <w:rFonts w:cstheme="minorHAnsi"/>
          <w:bCs/>
          <w:sz w:val="18"/>
          <w:szCs w:val="18"/>
        </w:rPr>
        <w:t xml:space="preserve">valorização das heranças </w:t>
      </w:r>
      <w:r w:rsidRPr="00D77D00">
        <w:rPr>
          <w:rFonts w:cstheme="minorHAnsi"/>
          <w:sz w:val="18"/>
          <w:szCs w:val="18"/>
        </w:rPr>
        <w:t xml:space="preserve">linguísticas e culturais dos aprendentes, aspeto referido em </w:t>
      </w:r>
      <w:proofErr w:type="spellStart"/>
      <w:r w:rsidRPr="00D77D00">
        <w:rPr>
          <w:rFonts w:cstheme="minorHAnsi"/>
          <w:sz w:val="18"/>
          <w:szCs w:val="18"/>
        </w:rPr>
        <w:t>E2</w:t>
      </w:r>
      <w:proofErr w:type="spellEnd"/>
      <w:r w:rsidRPr="00D77D00">
        <w:rPr>
          <w:rFonts w:cstheme="minorHAnsi"/>
          <w:sz w:val="18"/>
          <w:szCs w:val="18"/>
        </w:rPr>
        <w:t xml:space="preserve">. Efetivamente, “a língua materna é uma base muito importante para que a aprendizagem de qualquer outra língua se realize com sucesso” </w:t>
      </w:r>
      <w:r w:rsidRPr="00D77D00">
        <w:rPr>
          <w:rFonts w:cstheme="minorHAnsi"/>
          <w:sz w:val="18"/>
          <w:szCs w:val="18"/>
        </w:rPr>
        <w:fldChar w:fldCharType="begin" w:fldLock="1"/>
      </w:r>
      <w:r w:rsidRPr="00D77D00">
        <w:rPr>
          <w:rFonts w:cstheme="minorHAnsi"/>
          <w:sz w:val="18"/>
          <w:szCs w:val="18"/>
        </w:rPr>
        <w:instrText>ADDIN CSL_CITATION { "citationItems" : [ { "id" : "ITEM-1", "itemData" : { "ISBN" : "9789727576135", "author" : [ { "dropping-particle" : "", "family" : "Oliveira", "given" : "Ana Maria", "non-dropping-particle" : "", "parse-names" : false, "suffix" : "" } ], "container-title" : "Educa\u00e7\u00e3o em Portugu\u00eas e Migra\u00e7\u00f5es", "editor" : [ { "dropping-particle" : "", "family" : "Anc\u0327\u00e3", "given" : "Maria Helena", "non-dropping-particle" : "", "parse-names" : false, "suffix" : "" }, { "dropping-particle" : "", "family" : "Grosso", "given" : "Maria Jose\u0301", "non-dropping-particle" : "", "parse-names" : false, "suffix" : "" } ], "id" : "ITEM-1", "issued" : { "date-parts" : [ [ "2010" ] ] }, "page" : "8-45", "publisher" : "Lidel", "title" : "Processamento da Informa\u00e7\u00e3o num Contexto Migrat\u00f3rio e de Integra\u00e7\u00e3o", "type" : "chapter" }, "locator" : "35", "uris" : [ "http://www.mendeley.com/documents/?uuid=9c1beb81-7917-3d66-a3f6-dc9258112486" ] } ], "mendeley" : { "formattedCitation" : "(Oliveira, 2010, p. 35)", "plainTextFormattedCitation" : "(Oliveira, 2010, p. 35)", "previouslyFormattedCitation" : "(Oliveira, 2010, p. 35)" }, "properties" : { "noteIndex" : 0 }, "schema" : "https://github.com/citation-style-language/schema/raw/master/csl-citation.json" }</w:instrText>
      </w:r>
      <w:r w:rsidRPr="00D77D00">
        <w:rPr>
          <w:rFonts w:cstheme="minorHAnsi"/>
          <w:sz w:val="18"/>
          <w:szCs w:val="18"/>
        </w:rPr>
        <w:fldChar w:fldCharType="separate"/>
      </w:r>
      <w:r w:rsidRPr="00D77D00">
        <w:rPr>
          <w:rFonts w:cstheme="minorHAnsi"/>
          <w:sz w:val="18"/>
          <w:szCs w:val="18"/>
        </w:rPr>
        <w:t>(Oliveira, 2010, p. 35)</w:t>
      </w:r>
      <w:r w:rsidRPr="00D77D00">
        <w:rPr>
          <w:rFonts w:cstheme="minorHAnsi"/>
          <w:sz w:val="18"/>
          <w:szCs w:val="18"/>
        </w:rPr>
        <w:fldChar w:fldCharType="end"/>
      </w:r>
      <w:r w:rsidRPr="00D77D00">
        <w:rPr>
          <w:rFonts w:cstheme="minorHAnsi"/>
          <w:sz w:val="18"/>
          <w:szCs w:val="18"/>
        </w:rPr>
        <w:t>. Para além da LM, o percurso de vida, o percurso escolar</w:t>
      </w:r>
      <w:r w:rsidRPr="00D77D00">
        <w:rPr>
          <w:rStyle w:val="FootnoteReference"/>
          <w:rFonts w:eastAsia="Calibri" w:cstheme="minorHAnsi"/>
          <w:szCs w:val="18"/>
        </w:rPr>
        <w:footnoteReference w:id="43"/>
      </w:r>
      <w:r w:rsidRPr="00D77D00">
        <w:rPr>
          <w:rFonts w:cstheme="minorHAnsi"/>
          <w:sz w:val="18"/>
          <w:szCs w:val="18"/>
        </w:rPr>
        <w:t xml:space="preserve">, percurso de asilo ou refúgio, as representações que se vão construindo do mundo e da LA são fatores que intervêm na aquisição de uma nova língua, a LA. Cabete </w:t>
      </w:r>
      <w:r w:rsidRPr="00D77D00">
        <w:rPr>
          <w:rFonts w:cstheme="minorHAnsi"/>
          <w:sz w:val="18"/>
          <w:szCs w:val="18"/>
        </w:rPr>
        <w:fldChar w:fldCharType="begin" w:fldLock="1"/>
      </w:r>
      <w:r w:rsidRPr="00D77D00">
        <w:rPr>
          <w:rFonts w:cstheme="minorHAnsi"/>
          <w:sz w:val="18"/>
          <w:szCs w:val="18"/>
        </w:rPr>
        <w:instrText>ADDIN CSL_CITATION { "citationItems" : [ { "id" : "ITEM-1", "itemData" : { "author" : [ { "dropping-particle" : "", "family" : "Cabete", "given" : "Marta", "non-dropping-particle" : "", "parse-names" : false, "suffix" : "" } ], "id" : "ITEM-1", "issued" : { "date-parts" : [ [ "2010" ] ] }, "publisher" : "Universidade de Lisboa", "title" : "O processo de ensino-aprendizagem do portugu\u00eas enquanto l\u00edngua de acolhimento", "type" : "thesis" }, "uris" : [ "http://www.mendeley.com/documents/?uuid=ade605d8-286a-3605-b92e-0cc48cc6a682" ] } ], "mendeley" : { "formattedCitation" : "(Cabete, 2010)", "manualFormatting" : "(2010)", "plainTextFormattedCitation" : "(Cabete, 2010)", "previouslyFormattedCitation" : "(Cabete, 2010)" }, "properties" : { "noteIndex" : 0 }, "schema" : "https://github.com/citation-style-language/schema/raw/master/csl-citation.json" }</w:instrText>
      </w:r>
      <w:r w:rsidRPr="00D77D00">
        <w:rPr>
          <w:rFonts w:cstheme="minorHAnsi"/>
          <w:sz w:val="18"/>
          <w:szCs w:val="18"/>
        </w:rPr>
        <w:fldChar w:fldCharType="separate"/>
      </w:r>
      <w:r w:rsidRPr="00D77D00">
        <w:rPr>
          <w:rFonts w:cstheme="minorHAnsi"/>
          <w:sz w:val="18"/>
          <w:szCs w:val="18"/>
        </w:rPr>
        <w:t>(2010)</w:t>
      </w:r>
      <w:r w:rsidRPr="00D77D00">
        <w:rPr>
          <w:rFonts w:cstheme="minorHAnsi"/>
          <w:sz w:val="18"/>
          <w:szCs w:val="18"/>
        </w:rPr>
        <w:fldChar w:fldCharType="end"/>
      </w:r>
      <w:r w:rsidRPr="00D77D00">
        <w:rPr>
          <w:rFonts w:cstheme="minorHAnsi"/>
          <w:sz w:val="18"/>
          <w:szCs w:val="18"/>
        </w:rPr>
        <w:t xml:space="preserve"> reforça esta ideia:</w:t>
      </w:r>
    </w:p>
    <w:p w14:paraId="2D184BC6" w14:textId="77777777" w:rsidR="00822351" w:rsidRPr="00D77D00" w:rsidRDefault="00822351" w:rsidP="00204948">
      <w:pPr>
        <w:contextualSpacing/>
        <w:rPr>
          <w:rFonts w:cstheme="minorHAnsi"/>
          <w:sz w:val="18"/>
          <w:szCs w:val="18"/>
        </w:rPr>
      </w:pPr>
      <w:r w:rsidRPr="00D77D00">
        <w:rPr>
          <w:rFonts w:cstheme="minorHAnsi"/>
          <w:sz w:val="18"/>
          <w:szCs w:val="18"/>
        </w:rPr>
        <w:t>“</w:t>
      </w:r>
      <w:r w:rsidRPr="00D77D00">
        <w:rPr>
          <w:rFonts w:cstheme="minorHAnsi"/>
          <w:i/>
          <w:sz w:val="18"/>
          <w:szCs w:val="18"/>
        </w:rPr>
        <w:t>O aprendente faz-se acompanhar do seu percurso vivencial, do conhecimento da sua língua materna e de outras, das suas experiências, da sua representação do mundo, da visão que construiu acerca da língua portuguesa e de outros diversos conhecimentos acumulados, o que o revestem das mais variadas competências e/ou dificuldades face à aprendizagem da língua</w:t>
      </w:r>
      <w:r w:rsidRPr="00D77D00">
        <w:rPr>
          <w:rFonts w:cstheme="minorHAnsi"/>
          <w:sz w:val="18"/>
          <w:szCs w:val="18"/>
        </w:rPr>
        <w:t>” (Cabete, 2010, p. 70).</w:t>
      </w:r>
    </w:p>
    <w:p w14:paraId="181FAF7E" w14:textId="77777777" w:rsidR="00822351" w:rsidRPr="00D77D00" w:rsidRDefault="00822351" w:rsidP="00204948">
      <w:pPr>
        <w:contextualSpacing/>
        <w:rPr>
          <w:rFonts w:cstheme="minorHAnsi"/>
          <w:sz w:val="18"/>
          <w:szCs w:val="18"/>
        </w:rPr>
      </w:pPr>
    </w:p>
    <w:p w14:paraId="129C2FF8" w14:textId="77777777" w:rsidR="00822351" w:rsidRPr="00D77D00" w:rsidRDefault="00822351" w:rsidP="00204948">
      <w:pPr>
        <w:contextualSpacing/>
        <w:rPr>
          <w:rFonts w:cstheme="minorHAnsi"/>
          <w:sz w:val="18"/>
          <w:szCs w:val="18"/>
        </w:rPr>
      </w:pPr>
      <w:r w:rsidRPr="00D77D00">
        <w:rPr>
          <w:rFonts w:cstheme="minorHAnsi"/>
          <w:sz w:val="18"/>
          <w:szCs w:val="18"/>
        </w:rPr>
        <w:t xml:space="preserve">Em contextos multiculturais e multilingues, a introdução de outras línguas transforma os mecanismos interacionais, criando ambientes </w:t>
      </w:r>
      <w:r w:rsidRPr="00D77D00">
        <w:rPr>
          <w:rFonts w:cstheme="minorHAnsi"/>
          <w:bCs/>
          <w:sz w:val="18"/>
          <w:szCs w:val="18"/>
        </w:rPr>
        <w:t>participativos</w:t>
      </w:r>
      <w:r w:rsidRPr="00D77D00">
        <w:rPr>
          <w:rFonts w:cstheme="minorHAnsi"/>
          <w:sz w:val="18"/>
          <w:szCs w:val="18"/>
        </w:rPr>
        <w:t xml:space="preserve">, com maior </w:t>
      </w:r>
      <w:r w:rsidRPr="00D77D00">
        <w:rPr>
          <w:rFonts w:cstheme="minorHAnsi"/>
          <w:bCs/>
          <w:sz w:val="18"/>
          <w:szCs w:val="18"/>
        </w:rPr>
        <w:t>envolvimento</w:t>
      </w:r>
      <w:r w:rsidRPr="00D77D00">
        <w:rPr>
          <w:rFonts w:cstheme="minorHAnsi"/>
          <w:sz w:val="18"/>
          <w:szCs w:val="18"/>
        </w:rPr>
        <w:t xml:space="preserve"> dos alunos e, por isso, mais </w:t>
      </w:r>
      <w:r w:rsidRPr="00D77D00">
        <w:rPr>
          <w:rFonts w:cstheme="minorHAnsi"/>
          <w:bCs/>
          <w:sz w:val="18"/>
          <w:szCs w:val="18"/>
        </w:rPr>
        <w:t xml:space="preserve">potenciadores da aprendizagem da LA, tal como defende a autora de </w:t>
      </w:r>
      <w:proofErr w:type="spellStart"/>
      <w:r w:rsidRPr="00D77D00">
        <w:rPr>
          <w:rFonts w:cstheme="minorHAnsi"/>
          <w:bCs/>
          <w:sz w:val="18"/>
          <w:szCs w:val="18"/>
        </w:rPr>
        <w:t>E8</w:t>
      </w:r>
      <w:proofErr w:type="spellEnd"/>
      <w:r w:rsidRPr="00D77D00">
        <w:rPr>
          <w:rFonts w:cstheme="minorHAnsi"/>
          <w:sz w:val="18"/>
          <w:szCs w:val="18"/>
        </w:rPr>
        <w:t xml:space="preserve">. Assim, introduz o conceito de </w:t>
      </w:r>
      <w:proofErr w:type="spellStart"/>
      <w:r w:rsidRPr="00D77D00">
        <w:rPr>
          <w:rFonts w:cstheme="minorHAnsi"/>
          <w:bCs/>
          <w:i/>
          <w:iCs/>
          <w:sz w:val="18"/>
          <w:szCs w:val="18"/>
        </w:rPr>
        <w:t>Translanguaging</w:t>
      </w:r>
      <w:proofErr w:type="spellEnd"/>
      <w:r w:rsidRPr="00D77D00">
        <w:rPr>
          <w:rStyle w:val="FootnoteReference"/>
          <w:rFonts w:eastAsia="Calibri" w:cstheme="minorHAnsi"/>
          <w:i/>
          <w:iCs/>
          <w:szCs w:val="18"/>
        </w:rPr>
        <w:footnoteReference w:id="44"/>
      </w:r>
      <w:r w:rsidRPr="00D77D00">
        <w:rPr>
          <w:rFonts w:cstheme="minorHAnsi"/>
          <w:sz w:val="18"/>
          <w:szCs w:val="18"/>
        </w:rPr>
        <w:t xml:space="preserve">, cuja abordagem melhorou a </w:t>
      </w:r>
      <w:r w:rsidRPr="00D77D00">
        <w:rPr>
          <w:rFonts w:cstheme="minorHAnsi"/>
          <w:bCs/>
          <w:sz w:val="18"/>
          <w:szCs w:val="18"/>
        </w:rPr>
        <w:t>compreensão mútua</w:t>
      </w:r>
      <w:r w:rsidRPr="00D77D00">
        <w:rPr>
          <w:rFonts w:cstheme="minorHAnsi"/>
          <w:sz w:val="18"/>
          <w:szCs w:val="18"/>
        </w:rPr>
        <w:t>, pela (re)</w:t>
      </w:r>
      <w:proofErr w:type="spellStart"/>
      <w:r w:rsidRPr="00D77D00">
        <w:rPr>
          <w:rFonts w:cstheme="minorHAnsi"/>
          <w:bCs/>
          <w:sz w:val="18"/>
          <w:szCs w:val="18"/>
        </w:rPr>
        <w:t>construção/renegociação</w:t>
      </w:r>
      <w:proofErr w:type="spellEnd"/>
      <w:r w:rsidRPr="00D77D00">
        <w:rPr>
          <w:rFonts w:cstheme="minorHAnsi"/>
          <w:bCs/>
          <w:sz w:val="18"/>
          <w:szCs w:val="18"/>
        </w:rPr>
        <w:t xml:space="preserve"> de significados exatos</w:t>
      </w:r>
      <w:r w:rsidRPr="00D77D00">
        <w:rPr>
          <w:rFonts w:cstheme="minorHAnsi"/>
          <w:sz w:val="18"/>
          <w:szCs w:val="18"/>
        </w:rPr>
        <w:t xml:space="preserve"> e serviu como ponto de partida para uma </w:t>
      </w:r>
      <w:r w:rsidRPr="00D77D00">
        <w:rPr>
          <w:rFonts w:cstheme="minorHAnsi"/>
          <w:bCs/>
          <w:sz w:val="18"/>
          <w:szCs w:val="18"/>
        </w:rPr>
        <w:t>reflexão metalinguística</w:t>
      </w:r>
      <w:r w:rsidRPr="00D77D00">
        <w:rPr>
          <w:rFonts w:cstheme="minorHAnsi"/>
          <w:sz w:val="18"/>
          <w:szCs w:val="18"/>
        </w:rPr>
        <w:t>.</w:t>
      </w:r>
    </w:p>
    <w:p w14:paraId="0CE9039B" w14:textId="77777777" w:rsidR="00822351" w:rsidRPr="00D77D00" w:rsidRDefault="00822351" w:rsidP="00204948">
      <w:pPr>
        <w:rPr>
          <w:rFonts w:cstheme="minorHAnsi"/>
          <w:sz w:val="18"/>
          <w:szCs w:val="18"/>
        </w:rPr>
      </w:pPr>
    </w:p>
    <w:p w14:paraId="623C01DC" w14:textId="77777777" w:rsidR="00822351" w:rsidRPr="00D77D00" w:rsidRDefault="00822351" w:rsidP="00204948">
      <w:pPr>
        <w:pStyle w:val="Heading6"/>
        <w:spacing w:before="0" w:after="0"/>
        <w:ind w:left="57" w:right="57" w:firstLine="0"/>
        <w:rPr>
          <w:rFonts w:cstheme="minorHAnsi"/>
          <w:b/>
          <w:sz w:val="18"/>
          <w:szCs w:val="18"/>
        </w:rPr>
      </w:pPr>
      <w:r w:rsidRPr="00D77D00">
        <w:rPr>
          <w:rFonts w:cstheme="minorHAnsi"/>
          <w:sz w:val="18"/>
          <w:szCs w:val="18"/>
        </w:rPr>
        <w:t>3.2. Contextos de aprendizagem múltiplos</w:t>
      </w:r>
    </w:p>
    <w:p w14:paraId="332049BC" w14:textId="77777777" w:rsidR="00822351" w:rsidRPr="00D77D00" w:rsidRDefault="00822351" w:rsidP="00204948">
      <w:pPr>
        <w:rPr>
          <w:rFonts w:cstheme="minorHAnsi"/>
          <w:sz w:val="18"/>
          <w:szCs w:val="18"/>
        </w:rPr>
      </w:pPr>
    </w:p>
    <w:p w14:paraId="78B991F4" w14:textId="77777777" w:rsidR="00822351" w:rsidRPr="00D77D00" w:rsidRDefault="00822351" w:rsidP="00204948">
      <w:pPr>
        <w:rPr>
          <w:rFonts w:cstheme="minorHAnsi"/>
          <w:sz w:val="18"/>
          <w:szCs w:val="18"/>
        </w:rPr>
      </w:pPr>
      <w:r w:rsidRPr="00D77D00">
        <w:rPr>
          <w:rFonts w:cstheme="minorHAnsi"/>
          <w:sz w:val="18"/>
          <w:szCs w:val="18"/>
        </w:rPr>
        <w:t xml:space="preserve">A interação em contextos além do contexto de aprendizagem (locais públicos, ONG, associações, espaços de prática de exercício…) evidenciou </w:t>
      </w:r>
      <w:r w:rsidRPr="00D77D00">
        <w:rPr>
          <w:rFonts w:cstheme="minorHAnsi"/>
          <w:bCs/>
          <w:sz w:val="18"/>
          <w:szCs w:val="18"/>
        </w:rPr>
        <w:t>aumentar o desejo de aprender a LA</w:t>
      </w:r>
      <w:r w:rsidRPr="00D77D00">
        <w:rPr>
          <w:rFonts w:cstheme="minorHAnsi"/>
          <w:sz w:val="18"/>
          <w:szCs w:val="18"/>
        </w:rPr>
        <w:t xml:space="preserve">, assegurando um maior e mais rápido desenvolvimento de competências comunicativas, como demonstrado pelo </w:t>
      </w:r>
      <w:proofErr w:type="spellStart"/>
      <w:r w:rsidRPr="00D77D00">
        <w:rPr>
          <w:rFonts w:cstheme="minorHAnsi"/>
          <w:sz w:val="18"/>
          <w:szCs w:val="18"/>
        </w:rPr>
        <w:t>E5</w:t>
      </w:r>
      <w:proofErr w:type="spellEnd"/>
      <w:r w:rsidRPr="00D77D00">
        <w:rPr>
          <w:rFonts w:cstheme="minorHAnsi"/>
          <w:sz w:val="18"/>
          <w:szCs w:val="18"/>
        </w:rPr>
        <w:t xml:space="preserve">. Por isso, no estudo realizado na Noruega – </w:t>
      </w:r>
      <w:proofErr w:type="spellStart"/>
      <w:r w:rsidRPr="00D77D00">
        <w:rPr>
          <w:rFonts w:cstheme="minorHAnsi"/>
          <w:sz w:val="18"/>
          <w:szCs w:val="18"/>
        </w:rPr>
        <w:t>E1</w:t>
      </w:r>
      <w:proofErr w:type="spellEnd"/>
      <w:r w:rsidRPr="00D77D00">
        <w:rPr>
          <w:rFonts w:cstheme="minorHAnsi"/>
          <w:sz w:val="18"/>
          <w:szCs w:val="18"/>
        </w:rPr>
        <w:t xml:space="preserve"> – é defendida uma </w:t>
      </w:r>
      <w:r w:rsidRPr="00D77D00">
        <w:rPr>
          <w:rFonts w:cstheme="minorHAnsi"/>
          <w:bCs/>
          <w:sz w:val="18"/>
          <w:szCs w:val="18"/>
        </w:rPr>
        <w:t xml:space="preserve">abordagem holística </w:t>
      </w:r>
      <w:r w:rsidRPr="00D77D00">
        <w:rPr>
          <w:rFonts w:cstheme="minorHAnsi"/>
          <w:sz w:val="18"/>
          <w:szCs w:val="18"/>
        </w:rPr>
        <w:t>em diferentes contextos de aprendizagem (informais e não formais), através da adoção da teoria sociocultural, que “</w:t>
      </w:r>
      <w:proofErr w:type="spellStart"/>
      <w:r w:rsidRPr="00D77D00">
        <w:rPr>
          <w:rFonts w:cstheme="minorHAnsi"/>
          <w:i/>
          <w:sz w:val="18"/>
          <w:szCs w:val="18"/>
        </w:rPr>
        <w:t>emphasising</w:t>
      </w:r>
      <w:proofErr w:type="spellEnd"/>
      <w:r w:rsidRPr="00D77D00">
        <w:rPr>
          <w:rFonts w:cstheme="minorHAnsi"/>
          <w:i/>
          <w:sz w:val="18"/>
          <w:szCs w:val="18"/>
        </w:rPr>
        <w:t xml:space="preserve"> </w:t>
      </w:r>
      <w:proofErr w:type="spellStart"/>
      <w:r w:rsidRPr="00D77D00">
        <w:rPr>
          <w:rFonts w:cstheme="minorHAnsi"/>
          <w:i/>
          <w:sz w:val="18"/>
          <w:szCs w:val="18"/>
        </w:rPr>
        <w:t>learning</w:t>
      </w:r>
      <w:proofErr w:type="spellEnd"/>
      <w:r w:rsidRPr="00D77D00">
        <w:rPr>
          <w:rFonts w:cstheme="minorHAnsi"/>
          <w:i/>
          <w:sz w:val="18"/>
          <w:szCs w:val="18"/>
        </w:rPr>
        <w:t xml:space="preserve"> as </w:t>
      </w:r>
      <w:proofErr w:type="spellStart"/>
      <w:r w:rsidRPr="00D77D00">
        <w:rPr>
          <w:rFonts w:cstheme="minorHAnsi"/>
          <w:i/>
          <w:sz w:val="18"/>
          <w:szCs w:val="18"/>
        </w:rPr>
        <w:t>development</w:t>
      </w:r>
      <w:proofErr w:type="spellEnd"/>
      <w:r w:rsidRPr="00D77D00">
        <w:rPr>
          <w:rFonts w:cstheme="minorHAnsi"/>
          <w:i/>
          <w:sz w:val="18"/>
          <w:szCs w:val="18"/>
        </w:rPr>
        <w:t xml:space="preserve"> </w:t>
      </w:r>
      <w:proofErr w:type="spellStart"/>
      <w:r w:rsidRPr="00D77D00">
        <w:rPr>
          <w:rFonts w:cstheme="minorHAnsi"/>
          <w:i/>
          <w:sz w:val="18"/>
          <w:szCs w:val="18"/>
        </w:rPr>
        <w:t>through</w:t>
      </w:r>
      <w:proofErr w:type="spellEnd"/>
      <w:r w:rsidRPr="00D77D00">
        <w:rPr>
          <w:rFonts w:cstheme="minorHAnsi"/>
          <w:i/>
          <w:sz w:val="18"/>
          <w:szCs w:val="18"/>
        </w:rPr>
        <w:t xml:space="preserve"> social </w:t>
      </w:r>
      <w:proofErr w:type="spellStart"/>
      <w:r w:rsidRPr="00D77D00">
        <w:rPr>
          <w:rFonts w:cstheme="minorHAnsi"/>
          <w:i/>
          <w:sz w:val="18"/>
          <w:szCs w:val="18"/>
        </w:rPr>
        <w:t>interaction</w:t>
      </w:r>
      <w:proofErr w:type="spellEnd"/>
      <w:r w:rsidRPr="00D77D00">
        <w:rPr>
          <w:rFonts w:cstheme="minorHAnsi"/>
          <w:i/>
          <w:sz w:val="18"/>
          <w:szCs w:val="18"/>
        </w:rPr>
        <w:t xml:space="preserve"> and </w:t>
      </w:r>
      <w:proofErr w:type="spellStart"/>
      <w:r w:rsidRPr="00D77D00">
        <w:rPr>
          <w:rFonts w:cstheme="minorHAnsi"/>
          <w:i/>
          <w:sz w:val="18"/>
          <w:szCs w:val="18"/>
        </w:rPr>
        <w:t>participation</w:t>
      </w:r>
      <w:proofErr w:type="spellEnd"/>
      <w:r w:rsidRPr="00D77D00">
        <w:rPr>
          <w:rFonts w:cstheme="minorHAnsi"/>
          <w:i/>
          <w:sz w:val="18"/>
          <w:szCs w:val="18"/>
        </w:rPr>
        <w:t xml:space="preserve"> in social </w:t>
      </w:r>
      <w:proofErr w:type="spellStart"/>
      <w:r w:rsidRPr="00D77D00">
        <w:rPr>
          <w:rFonts w:cstheme="minorHAnsi"/>
          <w:i/>
          <w:sz w:val="18"/>
          <w:szCs w:val="18"/>
        </w:rPr>
        <w:t>practices</w:t>
      </w:r>
      <w:proofErr w:type="spellEnd"/>
      <w:r w:rsidRPr="00D77D00">
        <w:rPr>
          <w:rFonts w:cstheme="minorHAnsi"/>
          <w:i/>
          <w:sz w:val="18"/>
          <w:szCs w:val="18"/>
        </w:rPr>
        <w:t xml:space="preserve">, </w:t>
      </w:r>
      <w:proofErr w:type="spellStart"/>
      <w:r w:rsidRPr="00D77D00">
        <w:rPr>
          <w:rFonts w:cstheme="minorHAnsi"/>
          <w:i/>
          <w:sz w:val="18"/>
          <w:szCs w:val="18"/>
        </w:rPr>
        <w:t>entails</w:t>
      </w:r>
      <w:proofErr w:type="spellEnd"/>
      <w:r w:rsidRPr="00D77D00">
        <w:rPr>
          <w:rFonts w:cstheme="minorHAnsi"/>
          <w:i/>
          <w:sz w:val="18"/>
          <w:szCs w:val="18"/>
        </w:rPr>
        <w:t xml:space="preserve"> a fundamental </w:t>
      </w:r>
      <w:proofErr w:type="spellStart"/>
      <w:r w:rsidRPr="00D77D00">
        <w:rPr>
          <w:rFonts w:cstheme="minorHAnsi"/>
          <w:i/>
          <w:sz w:val="18"/>
          <w:szCs w:val="18"/>
        </w:rPr>
        <w:t>challenge</w:t>
      </w:r>
      <w:proofErr w:type="spellEnd"/>
      <w:r w:rsidRPr="00D77D00">
        <w:rPr>
          <w:rFonts w:cstheme="minorHAnsi"/>
          <w:i/>
          <w:sz w:val="18"/>
          <w:szCs w:val="18"/>
        </w:rPr>
        <w:t xml:space="preserve"> </w:t>
      </w:r>
      <w:proofErr w:type="spellStart"/>
      <w:r w:rsidRPr="00D77D00">
        <w:rPr>
          <w:rFonts w:cstheme="minorHAnsi"/>
          <w:i/>
          <w:sz w:val="18"/>
          <w:szCs w:val="18"/>
        </w:rPr>
        <w:t>regarding</w:t>
      </w:r>
      <w:proofErr w:type="spellEnd"/>
      <w:r w:rsidRPr="00D77D00">
        <w:rPr>
          <w:rFonts w:cstheme="minorHAnsi"/>
          <w:i/>
          <w:sz w:val="18"/>
          <w:szCs w:val="18"/>
        </w:rPr>
        <w:t xml:space="preserve"> the </w:t>
      </w:r>
      <w:proofErr w:type="spellStart"/>
      <w:r w:rsidRPr="00D77D00">
        <w:rPr>
          <w:rFonts w:cstheme="minorHAnsi"/>
          <w:i/>
          <w:sz w:val="18"/>
          <w:szCs w:val="18"/>
        </w:rPr>
        <w:t>education</w:t>
      </w:r>
      <w:proofErr w:type="spellEnd"/>
      <w:r w:rsidRPr="00D77D00">
        <w:rPr>
          <w:rFonts w:cstheme="minorHAnsi"/>
          <w:i/>
          <w:sz w:val="18"/>
          <w:szCs w:val="18"/>
        </w:rPr>
        <w:t xml:space="preserve"> of </w:t>
      </w:r>
      <w:proofErr w:type="spellStart"/>
      <w:r w:rsidRPr="00D77D00">
        <w:rPr>
          <w:rFonts w:cstheme="minorHAnsi"/>
          <w:i/>
          <w:sz w:val="18"/>
          <w:szCs w:val="18"/>
        </w:rPr>
        <w:t>recently</w:t>
      </w:r>
      <w:proofErr w:type="spellEnd"/>
      <w:r w:rsidRPr="00D77D00">
        <w:rPr>
          <w:rFonts w:cstheme="minorHAnsi"/>
          <w:i/>
          <w:sz w:val="18"/>
          <w:szCs w:val="18"/>
        </w:rPr>
        <w:t xml:space="preserve"> </w:t>
      </w:r>
      <w:proofErr w:type="spellStart"/>
      <w:r w:rsidRPr="00D77D00">
        <w:rPr>
          <w:rFonts w:cstheme="minorHAnsi"/>
          <w:i/>
          <w:sz w:val="18"/>
          <w:szCs w:val="18"/>
        </w:rPr>
        <w:t>resettled</w:t>
      </w:r>
      <w:proofErr w:type="spellEnd"/>
      <w:r w:rsidRPr="00D77D00">
        <w:rPr>
          <w:rFonts w:cstheme="minorHAnsi"/>
          <w:i/>
          <w:sz w:val="18"/>
          <w:szCs w:val="18"/>
        </w:rPr>
        <w:t xml:space="preserve"> </w:t>
      </w:r>
      <w:proofErr w:type="spellStart"/>
      <w:r w:rsidRPr="00D77D00">
        <w:rPr>
          <w:rFonts w:cstheme="minorHAnsi"/>
          <w:i/>
          <w:sz w:val="18"/>
          <w:szCs w:val="18"/>
        </w:rPr>
        <w:t>refugees</w:t>
      </w:r>
      <w:proofErr w:type="spellEnd"/>
      <w:r w:rsidRPr="00D77D00">
        <w:rPr>
          <w:rFonts w:cstheme="minorHAnsi"/>
          <w:sz w:val="18"/>
          <w:szCs w:val="18"/>
        </w:rPr>
        <w:t xml:space="preserve">” </w:t>
      </w:r>
      <w:r w:rsidRPr="00D77D00">
        <w:rPr>
          <w:rFonts w:cstheme="minorHAnsi"/>
          <w:sz w:val="18"/>
          <w:szCs w:val="18"/>
        </w:rPr>
        <w:fldChar w:fldCharType="begin" w:fldLock="1"/>
      </w:r>
      <w:r w:rsidRPr="00D77D00">
        <w:rPr>
          <w:rFonts w:cstheme="minorHAnsi"/>
          <w:sz w:val="18"/>
          <w:szCs w:val="18"/>
        </w:rPr>
        <w:instrText>ADDIN CSL_CITATION { "citationItems" : [ { "id" : "ITEM-1", "itemData" : { "DOI" : "10.1080/14675986.2017.1295572", "ISSN" : "1467-5986", "author" : [ { "dropping-particle" : "", "family" : "Pastoor", "given" : "Lutine de Wal", "non-dropping-particle" : "", "parse-names" : false, "suffix" : "" } ], "container-title" : "Intercultural Education", "id" : "ITEM-1", "issue" : "2", "issued" : { "date-parts" : [ [ "2017", "3", "4" ] ] }, "page" : "143-164", "title" : "Reconceptualising refugee education: exploring the diverse learning contexts of unaccompanied young refugees upon resettlement", "type" : "article-journal", "volume" : "28" }, "locator" : "147", "uris" : [ "http://www.mendeley.com/documents/?uuid=c6d3c544-7455-328f-a9a7-0bd7ed3c7b8b" ] } ], "mendeley" : { "formattedCitation" : "(Pastoor, 2017, p. 147)", "plainTextFormattedCitation" : "(Pastoor, 2017, p. 147)", "previouslyFormattedCitation" : "(Pastoor, 2017, p. 147)" }, "properties" : { "noteIndex" : 0 }, "schema" : "https://github.com/citation-style-language/schema/raw/master/csl-citation.json" }</w:instrText>
      </w:r>
      <w:r w:rsidRPr="00D77D00">
        <w:rPr>
          <w:rFonts w:cstheme="minorHAnsi"/>
          <w:sz w:val="18"/>
          <w:szCs w:val="18"/>
        </w:rPr>
        <w:fldChar w:fldCharType="separate"/>
      </w:r>
      <w:r w:rsidRPr="00D77D00">
        <w:rPr>
          <w:rFonts w:cstheme="minorHAnsi"/>
          <w:sz w:val="18"/>
          <w:szCs w:val="18"/>
        </w:rPr>
        <w:t>(Pastoor, 2017: 147)</w:t>
      </w:r>
      <w:r w:rsidRPr="00D77D00">
        <w:rPr>
          <w:rFonts w:cstheme="minorHAnsi"/>
          <w:sz w:val="18"/>
          <w:szCs w:val="18"/>
        </w:rPr>
        <w:fldChar w:fldCharType="end"/>
      </w:r>
      <w:r w:rsidRPr="00D77D00">
        <w:rPr>
          <w:rFonts w:cstheme="minorHAnsi"/>
          <w:sz w:val="18"/>
          <w:szCs w:val="18"/>
        </w:rPr>
        <w:t xml:space="preserve">. É claro, no entanto, que a integração e aprendizagem em contextos múltiplos de aprendizagem além da sala de aula, depende em muito do quão facilitadores são os pares. Em </w:t>
      </w:r>
      <w:proofErr w:type="spellStart"/>
      <w:r w:rsidRPr="00D77D00">
        <w:rPr>
          <w:rFonts w:cstheme="minorHAnsi"/>
          <w:sz w:val="18"/>
          <w:szCs w:val="18"/>
        </w:rPr>
        <w:t>E5</w:t>
      </w:r>
      <w:proofErr w:type="spellEnd"/>
      <w:r w:rsidRPr="00D77D00">
        <w:rPr>
          <w:rFonts w:cstheme="minorHAnsi"/>
          <w:sz w:val="18"/>
          <w:szCs w:val="18"/>
        </w:rPr>
        <w:t>, por exemplo, os pares com maiores conhecimentos de outras línguas além do árabe, nomeadamente o inglês, assumiram o papel de mediadores contribuindo para a sua, mas também para a aprendizagem dos restantes na LA, o francês.</w:t>
      </w:r>
    </w:p>
    <w:p w14:paraId="0221239F" w14:textId="77777777" w:rsidR="00822351" w:rsidRPr="00D77D00" w:rsidRDefault="00822351" w:rsidP="00204948">
      <w:pPr>
        <w:contextualSpacing/>
        <w:rPr>
          <w:rFonts w:cstheme="minorHAnsi"/>
          <w:sz w:val="18"/>
          <w:szCs w:val="18"/>
        </w:rPr>
      </w:pPr>
    </w:p>
    <w:p w14:paraId="4C60467B" w14:textId="77777777" w:rsidR="00822351" w:rsidRPr="00D77D00" w:rsidRDefault="00822351" w:rsidP="00204948">
      <w:pPr>
        <w:pStyle w:val="Heading6"/>
        <w:spacing w:before="0" w:after="0"/>
        <w:ind w:left="57" w:right="57" w:firstLine="0"/>
        <w:rPr>
          <w:rFonts w:cstheme="minorHAnsi"/>
          <w:b/>
          <w:sz w:val="18"/>
          <w:szCs w:val="18"/>
        </w:rPr>
      </w:pPr>
      <w:r w:rsidRPr="00D77D00">
        <w:rPr>
          <w:rFonts w:cstheme="minorHAnsi"/>
          <w:sz w:val="18"/>
          <w:szCs w:val="18"/>
        </w:rPr>
        <w:lastRenderedPageBreak/>
        <w:t>3.3. Formação de professores</w:t>
      </w:r>
    </w:p>
    <w:p w14:paraId="247CAD9C" w14:textId="77777777" w:rsidR="00822351" w:rsidRPr="00D77D00" w:rsidRDefault="00822351" w:rsidP="00204948">
      <w:pPr>
        <w:contextualSpacing/>
        <w:rPr>
          <w:rFonts w:cstheme="minorHAnsi"/>
          <w:sz w:val="18"/>
          <w:szCs w:val="18"/>
        </w:rPr>
      </w:pPr>
    </w:p>
    <w:p w14:paraId="5E1D0ABE" w14:textId="77777777" w:rsidR="00822351" w:rsidRPr="00D77D00" w:rsidRDefault="00822351" w:rsidP="00204948">
      <w:pPr>
        <w:contextualSpacing/>
        <w:rPr>
          <w:rFonts w:cstheme="minorHAnsi"/>
          <w:sz w:val="18"/>
          <w:szCs w:val="18"/>
        </w:rPr>
      </w:pPr>
      <w:r w:rsidRPr="00D77D00">
        <w:rPr>
          <w:rFonts w:cstheme="minorHAnsi"/>
          <w:sz w:val="18"/>
          <w:szCs w:val="18"/>
        </w:rPr>
        <w:t xml:space="preserve">Os estudos </w:t>
      </w:r>
      <w:proofErr w:type="spellStart"/>
      <w:r w:rsidRPr="00D77D00">
        <w:rPr>
          <w:rFonts w:cstheme="minorHAnsi"/>
          <w:sz w:val="18"/>
          <w:szCs w:val="18"/>
        </w:rPr>
        <w:t>E7</w:t>
      </w:r>
      <w:proofErr w:type="spellEnd"/>
      <w:r w:rsidRPr="00D77D00">
        <w:rPr>
          <w:rFonts w:cstheme="minorHAnsi"/>
          <w:sz w:val="18"/>
          <w:szCs w:val="18"/>
        </w:rPr>
        <w:t xml:space="preserve"> e </w:t>
      </w:r>
      <w:proofErr w:type="spellStart"/>
      <w:r w:rsidRPr="00D77D00">
        <w:rPr>
          <w:rFonts w:cstheme="minorHAnsi"/>
          <w:sz w:val="18"/>
          <w:szCs w:val="18"/>
        </w:rPr>
        <w:t>E9</w:t>
      </w:r>
      <w:proofErr w:type="spellEnd"/>
      <w:r w:rsidRPr="00D77D00">
        <w:rPr>
          <w:rFonts w:cstheme="minorHAnsi"/>
          <w:sz w:val="18"/>
          <w:szCs w:val="18"/>
        </w:rPr>
        <w:t xml:space="preserve"> do nosso </w:t>
      </w:r>
      <w:r w:rsidRPr="00D77D00">
        <w:rPr>
          <w:rFonts w:cstheme="minorHAnsi"/>
          <w:i/>
          <w:sz w:val="18"/>
          <w:szCs w:val="18"/>
        </w:rPr>
        <w:t>corpus</w:t>
      </w:r>
      <w:r w:rsidRPr="00D77D00">
        <w:rPr>
          <w:rFonts w:cstheme="minorHAnsi"/>
          <w:sz w:val="18"/>
          <w:szCs w:val="18"/>
        </w:rPr>
        <w:t xml:space="preserve"> alertam para a existência de uma grande </w:t>
      </w:r>
      <w:r w:rsidRPr="00D77D00">
        <w:rPr>
          <w:rFonts w:cstheme="minorHAnsi"/>
          <w:bCs/>
          <w:sz w:val="18"/>
          <w:szCs w:val="18"/>
        </w:rPr>
        <w:t>lacuna</w:t>
      </w:r>
      <w:r w:rsidRPr="00D77D00">
        <w:rPr>
          <w:rFonts w:cstheme="minorHAnsi"/>
          <w:sz w:val="18"/>
          <w:szCs w:val="18"/>
        </w:rPr>
        <w:t xml:space="preserve"> no ensino do [Português] LA, pois não há políticas públicas, nem professores com formação, no Brasil, ficando “</w:t>
      </w:r>
      <w:r w:rsidRPr="00D77D00">
        <w:rPr>
          <w:rFonts w:cstheme="minorHAnsi"/>
          <w:i/>
          <w:sz w:val="18"/>
          <w:szCs w:val="18"/>
        </w:rPr>
        <w:t>está aquém de ter uma política de ensino do português como língua de acolhimento</w:t>
      </w:r>
      <w:r w:rsidRPr="00D77D00">
        <w:rPr>
          <w:rFonts w:cstheme="minorHAnsi"/>
          <w:sz w:val="18"/>
          <w:szCs w:val="18"/>
        </w:rPr>
        <w:t xml:space="preserve">” </w:t>
      </w:r>
      <w:r w:rsidRPr="00D77D00">
        <w:rPr>
          <w:rFonts w:cstheme="minorHAnsi"/>
          <w:sz w:val="18"/>
          <w:szCs w:val="18"/>
        </w:rPr>
        <w:fldChar w:fldCharType="begin" w:fldLock="1"/>
      </w:r>
      <w:r w:rsidRPr="00D77D00">
        <w:rPr>
          <w:rFonts w:cstheme="minorHAnsi"/>
          <w:sz w:val="18"/>
          <w:szCs w:val="18"/>
        </w:rPr>
        <w:instrText>ADDIN CSL_CITATION { "citationItems" : [ { "id" : "ITEM-1", "itemData" : { "author" : [ { "dropping-particle" : "", "family" : "Amado", "given" : "Rosane de S\u00e1", "non-dropping-particle" : "", "parse-names" : false, "suffix" : "" } ], "container-title" : "Revista SIPLE", "id" : "ITEM-1", "issue" : "2", "issued" : { "date-parts" : [ [ "2013" ] ] }, "title" : "O ensino de portugu\u00eas como l\u00edngua de acolhimento para refugiados", "type" : "article-journal", "volume" : "4" }, "locator" : "6", "uris" : [ "http://www.mendeley.com/documents/?uuid=dd27b8d3-cba3-3aaa-9995-eef436096c7c" ] } ], "mendeley" : { "formattedCitation" : "(Amado, 2013, p. 6)", "plainTextFormattedCitation" : "(Amado, 2013, p. 6)", "previouslyFormattedCitation" : "(Amado, 2013, p. 6)" }, "properties" : { "noteIndex" : 0 }, "schema" : "https://github.com/citation-style-language/schema/raw/master/csl-citation.json" }</w:instrText>
      </w:r>
      <w:r w:rsidRPr="00D77D00">
        <w:rPr>
          <w:rFonts w:cstheme="minorHAnsi"/>
          <w:sz w:val="18"/>
          <w:szCs w:val="18"/>
        </w:rPr>
        <w:fldChar w:fldCharType="separate"/>
      </w:r>
      <w:r w:rsidRPr="00D77D00">
        <w:rPr>
          <w:rFonts w:cstheme="minorHAnsi"/>
          <w:sz w:val="18"/>
          <w:szCs w:val="18"/>
        </w:rPr>
        <w:t>(Amado, 2013: 6)</w:t>
      </w:r>
      <w:r w:rsidRPr="00D77D00">
        <w:rPr>
          <w:rFonts w:cstheme="minorHAnsi"/>
          <w:sz w:val="18"/>
          <w:szCs w:val="18"/>
        </w:rPr>
        <w:fldChar w:fldCharType="end"/>
      </w:r>
      <w:r w:rsidRPr="00D77D00">
        <w:rPr>
          <w:rFonts w:cstheme="minorHAnsi"/>
          <w:sz w:val="18"/>
          <w:szCs w:val="18"/>
        </w:rPr>
        <w:t xml:space="preserve">, além do ensino do PLE, com crescente movimento nas últimas décadas. Segundo os autores dos mesmos estudos, assim como os autores de </w:t>
      </w:r>
      <w:proofErr w:type="spellStart"/>
      <w:r w:rsidRPr="00D77D00">
        <w:rPr>
          <w:rFonts w:cstheme="minorHAnsi"/>
          <w:sz w:val="18"/>
          <w:szCs w:val="18"/>
        </w:rPr>
        <w:t>E2</w:t>
      </w:r>
      <w:proofErr w:type="spellEnd"/>
      <w:r w:rsidRPr="00D77D00">
        <w:rPr>
          <w:rFonts w:cstheme="minorHAnsi"/>
          <w:sz w:val="18"/>
          <w:szCs w:val="18"/>
        </w:rPr>
        <w:t xml:space="preserve">, </w:t>
      </w:r>
      <w:proofErr w:type="spellStart"/>
      <w:r w:rsidRPr="00D77D00">
        <w:rPr>
          <w:rFonts w:cstheme="minorHAnsi"/>
          <w:sz w:val="18"/>
          <w:szCs w:val="18"/>
        </w:rPr>
        <w:t>E4</w:t>
      </w:r>
      <w:proofErr w:type="spellEnd"/>
      <w:r w:rsidRPr="00D77D00">
        <w:rPr>
          <w:rFonts w:cstheme="minorHAnsi"/>
          <w:sz w:val="18"/>
          <w:szCs w:val="18"/>
        </w:rPr>
        <w:t xml:space="preserve">, </w:t>
      </w:r>
      <w:proofErr w:type="spellStart"/>
      <w:r w:rsidRPr="00D77D00">
        <w:rPr>
          <w:rFonts w:cstheme="minorHAnsi"/>
          <w:sz w:val="18"/>
          <w:szCs w:val="18"/>
        </w:rPr>
        <w:t>E6</w:t>
      </w:r>
      <w:proofErr w:type="spellEnd"/>
      <w:r w:rsidRPr="00D77D00">
        <w:rPr>
          <w:rFonts w:cstheme="minorHAnsi"/>
          <w:sz w:val="18"/>
          <w:szCs w:val="18"/>
        </w:rPr>
        <w:t xml:space="preserve"> e </w:t>
      </w:r>
      <w:proofErr w:type="spellStart"/>
      <w:r w:rsidRPr="00D77D00">
        <w:rPr>
          <w:rFonts w:cstheme="minorHAnsi"/>
          <w:sz w:val="18"/>
          <w:szCs w:val="18"/>
        </w:rPr>
        <w:t>E10</w:t>
      </w:r>
      <w:proofErr w:type="spellEnd"/>
      <w:r w:rsidRPr="00D77D00">
        <w:rPr>
          <w:rFonts w:cstheme="minorHAnsi"/>
          <w:sz w:val="18"/>
          <w:szCs w:val="18"/>
        </w:rPr>
        <w:t xml:space="preserve"> ensinar a LA, vai muito além de ensinar qualquer LE. É necessário ter em conta a </w:t>
      </w:r>
      <w:r w:rsidRPr="00D77D00">
        <w:rPr>
          <w:rFonts w:cstheme="minorHAnsi"/>
          <w:bCs/>
          <w:sz w:val="18"/>
          <w:szCs w:val="18"/>
        </w:rPr>
        <w:t>identidade dos aprendentes</w:t>
      </w:r>
      <w:r w:rsidRPr="00D77D00">
        <w:rPr>
          <w:rFonts w:cstheme="minorHAnsi"/>
          <w:sz w:val="18"/>
          <w:szCs w:val="18"/>
        </w:rPr>
        <w:t xml:space="preserve">, bem como todo o </w:t>
      </w:r>
      <w:r w:rsidRPr="00D77D00">
        <w:rPr>
          <w:rFonts w:cstheme="minorHAnsi"/>
          <w:bCs/>
          <w:sz w:val="18"/>
          <w:szCs w:val="18"/>
        </w:rPr>
        <w:t>contexto</w:t>
      </w:r>
      <w:r w:rsidRPr="00D77D00">
        <w:rPr>
          <w:rFonts w:cstheme="minorHAnsi"/>
          <w:sz w:val="18"/>
          <w:szCs w:val="18"/>
        </w:rPr>
        <w:t xml:space="preserve"> inerente à situação de </w:t>
      </w:r>
      <w:r w:rsidRPr="00D77D00">
        <w:rPr>
          <w:rFonts w:cstheme="minorHAnsi"/>
          <w:bCs/>
          <w:sz w:val="18"/>
          <w:szCs w:val="18"/>
        </w:rPr>
        <w:t>asilo</w:t>
      </w:r>
      <w:r w:rsidRPr="00D77D00">
        <w:rPr>
          <w:rFonts w:cstheme="minorHAnsi"/>
          <w:sz w:val="18"/>
          <w:szCs w:val="18"/>
        </w:rPr>
        <w:t xml:space="preserve"> e de </w:t>
      </w:r>
      <w:r w:rsidRPr="00D77D00">
        <w:rPr>
          <w:rFonts w:cstheme="minorHAnsi"/>
          <w:bCs/>
          <w:sz w:val="18"/>
          <w:szCs w:val="18"/>
        </w:rPr>
        <w:t>refúgio</w:t>
      </w:r>
      <w:r w:rsidRPr="00D77D00">
        <w:rPr>
          <w:rFonts w:cstheme="minorHAnsi"/>
          <w:sz w:val="18"/>
          <w:szCs w:val="18"/>
        </w:rPr>
        <w:t xml:space="preserve">, em domínios como a </w:t>
      </w:r>
      <w:r w:rsidRPr="00D77D00">
        <w:rPr>
          <w:rFonts w:cstheme="minorHAnsi"/>
          <w:bCs/>
          <w:sz w:val="18"/>
          <w:szCs w:val="18"/>
        </w:rPr>
        <w:t>aquisição da linguagem, didática da língua, multilinguismo, migração e integração</w:t>
      </w:r>
      <w:r w:rsidRPr="00D77D00">
        <w:rPr>
          <w:rFonts w:cstheme="minorHAnsi"/>
          <w:sz w:val="18"/>
          <w:szCs w:val="18"/>
        </w:rPr>
        <w:t xml:space="preserve"> </w:t>
      </w:r>
      <w:r w:rsidRPr="00D77D00">
        <w:rPr>
          <w:rFonts w:cstheme="minorHAnsi"/>
          <w:sz w:val="18"/>
          <w:szCs w:val="18"/>
        </w:rPr>
        <w:fldChar w:fldCharType="begin" w:fldLock="1"/>
      </w:r>
      <w:r w:rsidRPr="00D77D00">
        <w:rPr>
          <w:rFonts w:cstheme="minorHAnsi"/>
          <w:sz w:val="18"/>
          <w:szCs w:val="18"/>
        </w:rPr>
        <w:instrText>ADDIN CSL_CITATION { "citationItems" : [ { "id" : "ITEM-1", "itemData" : { "author" : [ { "dropping-particle" : "", "family" : "Terrasi-Haufe", "given" : "Elisabetta", "non-dropping-particle" : "", "parse-names" : false, "suffix" : "" }, { "dropping-particle" : "", "family" : "Hoffmann", "given" : "Martina", "non-dropping-particle" : "", "parse-names" : false, "suffix" : "" }, { "dropping-particle" : "", "family" : "Sgol", "given" : "Petra", "non-dropping-particle" : "", "parse-names" : false, "suffix" : "" } ], "container-title" : "Zeitschrift f\u00fcr Interkulturellen Fremdsprachenunterricht", "id" : "ITEM-1", "issue" : "1", "issued" : { "date-parts" : [ [ "2018" ] ] }, "page" : "1-14", "title" : "Sprachf\u00f6rderung in der beruflichen Bildung nach dem Unterrichtskonzept \u201eBerufssprache Deutsch \u201c", "type" : "article-journal", "volume" : "23" }, "uris" : [ "http://www.mendeley.com/documents/?uuid=3b43bc10-85eb-3869-a176-e91af86ae856" ] } ], "mendeley" : { "formattedCitation" : "(Terrasi-Haufe, Hoffmann, &amp; Sgol, 2018)", "plainTextFormattedCitation" : "(Terrasi-Haufe, Hoffmann, &amp; Sgol, 2018)", "previouslyFormattedCitation" : "(Terrasi-Haufe, Hoffmann, &amp; Sgol, 2018)" }, "properties" : { "noteIndex" : 0 }, "schema" : "https://github.com/citation-style-language/schema/raw/master/csl-citation.json" }</w:instrText>
      </w:r>
      <w:r w:rsidRPr="00D77D00">
        <w:rPr>
          <w:rFonts w:cstheme="minorHAnsi"/>
          <w:sz w:val="18"/>
          <w:szCs w:val="18"/>
        </w:rPr>
        <w:fldChar w:fldCharType="separate"/>
      </w:r>
      <w:r w:rsidRPr="00D77D00">
        <w:rPr>
          <w:rFonts w:cstheme="minorHAnsi"/>
          <w:sz w:val="18"/>
          <w:szCs w:val="18"/>
        </w:rPr>
        <w:t>(Terrasi-Haufe, Hoffmann, &amp; Sgol, 2018)</w:t>
      </w:r>
      <w:r w:rsidRPr="00D77D00">
        <w:rPr>
          <w:rFonts w:cstheme="minorHAnsi"/>
          <w:sz w:val="18"/>
          <w:szCs w:val="18"/>
        </w:rPr>
        <w:fldChar w:fldCharType="end"/>
      </w:r>
      <w:r w:rsidRPr="00D77D00">
        <w:rPr>
          <w:rFonts w:cstheme="minorHAnsi"/>
          <w:sz w:val="18"/>
          <w:szCs w:val="18"/>
        </w:rPr>
        <w:t xml:space="preserve">. </w:t>
      </w:r>
    </w:p>
    <w:p w14:paraId="1B320965" w14:textId="77777777" w:rsidR="00822351" w:rsidRPr="00D77D00" w:rsidRDefault="00822351" w:rsidP="00204948">
      <w:pPr>
        <w:contextualSpacing/>
        <w:rPr>
          <w:rFonts w:cstheme="minorHAnsi"/>
          <w:sz w:val="18"/>
          <w:szCs w:val="18"/>
        </w:rPr>
      </w:pPr>
    </w:p>
    <w:p w14:paraId="699F3085" w14:textId="77777777" w:rsidR="00822351" w:rsidRPr="00D77D00" w:rsidRDefault="00822351" w:rsidP="00204948">
      <w:pPr>
        <w:contextualSpacing/>
        <w:rPr>
          <w:rFonts w:cstheme="minorHAnsi"/>
          <w:sz w:val="18"/>
          <w:szCs w:val="18"/>
        </w:rPr>
      </w:pPr>
      <w:r w:rsidRPr="00D77D00">
        <w:rPr>
          <w:rFonts w:cstheme="minorHAnsi"/>
          <w:sz w:val="18"/>
          <w:szCs w:val="18"/>
        </w:rPr>
        <w:t xml:space="preserve">Em </w:t>
      </w:r>
      <w:proofErr w:type="spellStart"/>
      <w:r w:rsidRPr="00D77D00">
        <w:rPr>
          <w:rFonts w:cstheme="minorHAnsi"/>
          <w:sz w:val="18"/>
          <w:szCs w:val="18"/>
        </w:rPr>
        <w:t>E4</w:t>
      </w:r>
      <w:proofErr w:type="spellEnd"/>
      <w:r w:rsidRPr="00D77D00">
        <w:rPr>
          <w:rFonts w:cstheme="minorHAnsi"/>
          <w:sz w:val="18"/>
          <w:szCs w:val="18"/>
        </w:rPr>
        <w:t xml:space="preserve">, as autoras referem a importância de formação, por exemplo nas LM dos alunos, pela necessidade em trazê-las para a sala de aula, como ponto de partida para o ensino da LA, e por potenciar o ensino do inglês (contexto do Reino Unido) ao invés do ensino por imersão. No artigo é incluído um excerto de um dos professores entrevistados pelo estudo </w:t>
      </w:r>
      <w:proofErr w:type="spellStart"/>
      <w:r w:rsidRPr="00D77D00">
        <w:rPr>
          <w:rFonts w:cstheme="minorHAnsi"/>
          <w:sz w:val="18"/>
          <w:szCs w:val="18"/>
        </w:rPr>
        <w:t>E4</w:t>
      </w:r>
      <w:proofErr w:type="spellEnd"/>
      <w:r w:rsidRPr="00D77D00">
        <w:rPr>
          <w:rFonts w:cstheme="minorHAnsi"/>
          <w:sz w:val="18"/>
          <w:szCs w:val="18"/>
        </w:rPr>
        <w:t xml:space="preserve"> que alude às motivações para a formação em LA: “</w:t>
      </w:r>
      <w:proofErr w:type="spellStart"/>
      <w:r w:rsidRPr="00D77D00">
        <w:rPr>
          <w:rFonts w:cstheme="minorHAnsi"/>
          <w:i/>
          <w:sz w:val="18"/>
          <w:szCs w:val="18"/>
        </w:rPr>
        <w:t>just</w:t>
      </w:r>
      <w:proofErr w:type="spellEnd"/>
      <w:r w:rsidRPr="00D77D00">
        <w:rPr>
          <w:rFonts w:cstheme="minorHAnsi"/>
          <w:i/>
          <w:sz w:val="18"/>
          <w:szCs w:val="18"/>
        </w:rPr>
        <w:t xml:space="preserve"> to </w:t>
      </w:r>
      <w:proofErr w:type="spellStart"/>
      <w:r w:rsidRPr="00D77D00">
        <w:rPr>
          <w:rFonts w:cstheme="minorHAnsi"/>
          <w:i/>
          <w:sz w:val="18"/>
          <w:szCs w:val="18"/>
        </w:rPr>
        <w:t>learn</w:t>
      </w:r>
      <w:proofErr w:type="spellEnd"/>
      <w:r w:rsidRPr="00D77D00">
        <w:rPr>
          <w:rFonts w:cstheme="minorHAnsi"/>
          <w:i/>
          <w:sz w:val="18"/>
          <w:szCs w:val="18"/>
        </w:rPr>
        <w:t xml:space="preserve"> </w:t>
      </w:r>
      <w:proofErr w:type="spellStart"/>
      <w:r w:rsidRPr="00D77D00">
        <w:rPr>
          <w:rFonts w:cstheme="minorHAnsi"/>
          <w:i/>
          <w:sz w:val="18"/>
          <w:szCs w:val="18"/>
        </w:rPr>
        <w:t>new</w:t>
      </w:r>
      <w:proofErr w:type="spellEnd"/>
      <w:r w:rsidRPr="00D77D00">
        <w:rPr>
          <w:rFonts w:cstheme="minorHAnsi"/>
          <w:i/>
          <w:sz w:val="18"/>
          <w:szCs w:val="18"/>
        </w:rPr>
        <w:t xml:space="preserve"> </w:t>
      </w:r>
      <w:proofErr w:type="spellStart"/>
      <w:r w:rsidRPr="00D77D00">
        <w:rPr>
          <w:rFonts w:cstheme="minorHAnsi"/>
          <w:i/>
          <w:sz w:val="18"/>
          <w:szCs w:val="18"/>
        </w:rPr>
        <w:t>strategies</w:t>
      </w:r>
      <w:proofErr w:type="spellEnd"/>
      <w:r w:rsidRPr="00D77D00">
        <w:rPr>
          <w:rFonts w:cstheme="minorHAnsi"/>
          <w:i/>
          <w:sz w:val="18"/>
          <w:szCs w:val="18"/>
        </w:rPr>
        <w:t xml:space="preserve"> of how to </w:t>
      </w:r>
      <w:proofErr w:type="spellStart"/>
      <w:r w:rsidRPr="00D77D00">
        <w:rPr>
          <w:rFonts w:cstheme="minorHAnsi"/>
          <w:i/>
          <w:sz w:val="18"/>
          <w:szCs w:val="18"/>
        </w:rPr>
        <w:t>implement</w:t>
      </w:r>
      <w:proofErr w:type="spellEnd"/>
      <w:r w:rsidRPr="00D77D00">
        <w:rPr>
          <w:rFonts w:cstheme="minorHAnsi"/>
          <w:i/>
          <w:sz w:val="18"/>
          <w:szCs w:val="18"/>
        </w:rPr>
        <w:t xml:space="preserve"> </w:t>
      </w:r>
      <w:proofErr w:type="spellStart"/>
      <w:r w:rsidRPr="00D77D00">
        <w:rPr>
          <w:rFonts w:cstheme="minorHAnsi"/>
          <w:i/>
          <w:sz w:val="18"/>
          <w:szCs w:val="18"/>
        </w:rPr>
        <w:t>new</w:t>
      </w:r>
      <w:proofErr w:type="spellEnd"/>
      <w:r w:rsidRPr="00D77D00">
        <w:rPr>
          <w:rFonts w:cstheme="minorHAnsi"/>
          <w:i/>
          <w:sz w:val="18"/>
          <w:szCs w:val="18"/>
        </w:rPr>
        <w:t xml:space="preserve"> </w:t>
      </w:r>
      <w:proofErr w:type="spellStart"/>
      <w:r w:rsidRPr="00D77D00">
        <w:rPr>
          <w:rFonts w:cstheme="minorHAnsi"/>
          <w:i/>
          <w:sz w:val="18"/>
          <w:szCs w:val="18"/>
        </w:rPr>
        <w:t>things</w:t>
      </w:r>
      <w:proofErr w:type="spellEnd"/>
      <w:r w:rsidRPr="00D77D00">
        <w:rPr>
          <w:rFonts w:cstheme="minorHAnsi"/>
          <w:i/>
          <w:sz w:val="18"/>
          <w:szCs w:val="18"/>
        </w:rPr>
        <w:t xml:space="preserve">, how to </w:t>
      </w:r>
      <w:proofErr w:type="spellStart"/>
      <w:r w:rsidRPr="00D77D00">
        <w:rPr>
          <w:rFonts w:cstheme="minorHAnsi"/>
          <w:i/>
          <w:sz w:val="18"/>
          <w:szCs w:val="18"/>
        </w:rPr>
        <w:t>progress</w:t>
      </w:r>
      <w:proofErr w:type="spellEnd"/>
      <w:r w:rsidRPr="00D77D00">
        <w:rPr>
          <w:rFonts w:cstheme="minorHAnsi"/>
          <w:i/>
          <w:sz w:val="18"/>
          <w:szCs w:val="18"/>
        </w:rPr>
        <w:t xml:space="preserve"> </w:t>
      </w:r>
      <w:proofErr w:type="spellStart"/>
      <w:r w:rsidRPr="00D77D00">
        <w:rPr>
          <w:rFonts w:cstheme="minorHAnsi"/>
          <w:i/>
          <w:sz w:val="18"/>
          <w:szCs w:val="18"/>
        </w:rPr>
        <w:t>further</w:t>
      </w:r>
      <w:proofErr w:type="spellEnd"/>
      <w:r w:rsidRPr="00D77D00">
        <w:rPr>
          <w:rFonts w:cstheme="minorHAnsi"/>
          <w:i/>
          <w:sz w:val="18"/>
          <w:szCs w:val="18"/>
        </w:rPr>
        <w:t xml:space="preserve">, how to </w:t>
      </w:r>
      <w:proofErr w:type="spellStart"/>
      <w:r w:rsidRPr="00D77D00">
        <w:rPr>
          <w:rFonts w:cstheme="minorHAnsi"/>
          <w:i/>
          <w:sz w:val="18"/>
          <w:szCs w:val="18"/>
        </w:rPr>
        <w:t>encourage</w:t>
      </w:r>
      <w:proofErr w:type="spellEnd"/>
      <w:r w:rsidRPr="00D77D00">
        <w:rPr>
          <w:rFonts w:cstheme="minorHAnsi"/>
          <w:i/>
          <w:sz w:val="18"/>
          <w:szCs w:val="18"/>
        </w:rPr>
        <w:t xml:space="preserve"> more </w:t>
      </w:r>
      <w:proofErr w:type="spellStart"/>
      <w:r w:rsidRPr="00D77D00">
        <w:rPr>
          <w:rFonts w:cstheme="minorHAnsi"/>
          <w:i/>
          <w:sz w:val="18"/>
          <w:szCs w:val="18"/>
        </w:rPr>
        <w:t>independence</w:t>
      </w:r>
      <w:proofErr w:type="spellEnd"/>
      <w:r w:rsidRPr="00D77D00">
        <w:rPr>
          <w:rFonts w:cstheme="minorHAnsi"/>
          <w:i/>
          <w:sz w:val="18"/>
          <w:szCs w:val="18"/>
        </w:rPr>
        <w:t xml:space="preserve">, how to </w:t>
      </w:r>
      <w:proofErr w:type="spellStart"/>
      <w:r w:rsidRPr="00D77D00">
        <w:rPr>
          <w:rFonts w:cstheme="minorHAnsi"/>
          <w:i/>
          <w:sz w:val="18"/>
          <w:szCs w:val="18"/>
        </w:rPr>
        <w:t>encourage</w:t>
      </w:r>
      <w:proofErr w:type="spellEnd"/>
      <w:r w:rsidRPr="00D77D00">
        <w:rPr>
          <w:rFonts w:cstheme="minorHAnsi"/>
          <w:i/>
          <w:sz w:val="18"/>
          <w:szCs w:val="18"/>
        </w:rPr>
        <w:t xml:space="preserve"> </w:t>
      </w:r>
      <w:proofErr w:type="spellStart"/>
      <w:r w:rsidRPr="00D77D00">
        <w:rPr>
          <w:rFonts w:cstheme="minorHAnsi"/>
          <w:i/>
          <w:sz w:val="18"/>
          <w:szCs w:val="18"/>
        </w:rPr>
        <w:t>independent</w:t>
      </w:r>
      <w:proofErr w:type="spellEnd"/>
      <w:r w:rsidRPr="00D77D00">
        <w:rPr>
          <w:rFonts w:cstheme="minorHAnsi"/>
          <w:i/>
          <w:sz w:val="18"/>
          <w:szCs w:val="18"/>
        </w:rPr>
        <w:t xml:space="preserve"> </w:t>
      </w:r>
      <w:proofErr w:type="spellStart"/>
      <w:r w:rsidRPr="00D77D00">
        <w:rPr>
          <w:rFonts w:cstheme="minorHAnsi"/>
          <w:i/>
          <w:sz w:val="18"/>
          <w:szCs w:val="18"/>
        </w:rPr>
        <w:t>reading</w:t>
      </w:r>
      <w:proofErr w:type="spellEnd"/>
      <w:r w:rsidRPr="00D77D00">
        <w:rPr>
          <w:rFonts w:cstheme="minorHAnsi"/>
          <w:i/>
          <w:sz w:val="18"/>
          <w:szCs w:val="18"/>
        </w:rPr>
        <w:t xml:space="preserve"> and </w:t>
      </w:r>
      <w:proofErr w:type="spellStart"/>
      <w:r w:rsidRPr="00D77D00">
        <w:rPr>
          <w:rFonts w:cstheme="minorHAnsi"/>
          <w:i/>
          <w:sz w:val="18"/>
          <w:szCs w:val="18"/>
        </w:rPr>
        <w:t>spelling</w:t>
      </w:r>
      <w:proofErr w:type="spellEnd"/>
      <w:r w:rsidRPr="00D77D00">
        <w:rPr>
          <w:rFonts w:cstheme="minorHAnsi"/>
          <w:sz w:val="18"/>
          <w:szCs w:val="18"/>
        </w:rPr>
        <w:t xml:space="preserve">” </w:t>
      </w:r>
      <w:r w:rsidRPr="00D77D00">
        <w:rPr>
          <w:rFonts w:cstheme="minorHAnsi"/>
          <w:sz w:val="18"/>
          <w:szCs w:val="18"/>
        </w:rPr>
        <w:fldChar w:fldCharType="begin" w:fldLock="1"/>
      </w:r>
      <w:r w:rsidRPr="00D77D00">
        <w:rPr>
          <w:rFonts w:cstheme="minorHAnsi"/>
          <w:sz w:val="18"/>
          <w:szCs w:val="18"/>
        </w:rPr>
        <w:instrText>ADDIN CSL_CITATION { "citationItems" : [ { "id" : "ITEM-1", "itemData" : { "DOI" : "10.1080/03057925.2017.1375848", "ISSN" : "0305-7925", "author" : [ { "dropping-particle" : "", "family" : "Madziva", "given" : "Roda", "non-dropping-particle" : "", "parse-names" : false, "suffix" : "" }, { "dropping-particle" : "", "family" : "Thondhlana", "given" : "Juliet", "non-dropping-particle" : "", "parse-names" : false, "suffix" : "" } ], "container-title" : "Compare: A Journal of Comparative and International Education", "id" : "ITEM-1", "issue" : "6", "issued" : { "date-parts" : [ [ "2017", "11", "2" ] ] }, "page" : "942-961", "title" : "Provision of quality education in the context of Syrian refugee children in the UK: opportunities and challenges", "type" : "article-journal", "volume" : "47" }, "locator" : "955", "uris" : [ "http://www.mendeley.com/documents/?uuid=2f54d221-6c7a-3b9b-9683-6138742deda7" ] } ], "mendeley" : { "formattedCitation" : "(Madziva &amp; Thondhlana, 2017, p. 955)", "plainTextFormattedCitation" : "(Madziva &amp; Thondhlana, 2017, p. 955)", "previouslyFormattedCitation" : "(Madziva &amp; Thondhlana, 2017, p. 955)" }, "properties" : { "noteIndex" : 0 }, "schema" : "https://github.com/citation-style-language/schema/raw/master/csl-citation.json" }</w:instrText>
      </w:r>
      <w:r w:rsidRPr="00D77D00">
        <w:rPr>
          <w:rFonts w:cstheme="minorHAnsi"/>
          <w:sz w:val="18"/>
          <w:szCs w:val="18"/>
        </w:rPr>
        <w:fldChar w:fldCharType="separate"/>
      </w:r>
      <w:r w:rsidRPr="00D77D00">
        <w:rPr>
          <w:rFonts w:cstheme="minorHAnsi"/>
          <w:sz w:val="18"/>
          <w:szCs w:val="18"/>
        </w:rPr>
        <w:t>(Madziva &amp; Thondhlana, 2017: 955)</w:t>
      </w:r>
      <w:r w:rsidRPr="00D77D00">
        <w:rPr>
          <w:rFonts w:cstheme="minorHAnsi"/>
          <w:sz w:val="18"/>
          <w:szCs w:val="18"/>
        </w:rPr>
        <w:fldChar w:fldCharType="end"/>
      </w:r>
      <w:r w:rsidRPr="00D77D00">
        <w:rPr>
          <w:rFonts w:cstheme="minorHAnsi"/>
          <w:sz w:val="18"/>
          <w:szCs w:val="18"/>
        </w:rPr>
        <w:t xml:space="preserve">. </w:t>
      </w:r>
    </w:p>
    <w:p w14:paraId="1B154D70" w14:textId="77777777" w:rsidR="00822351" w:rsidRPr="00D77D00" w:rsidRDefault="00822351" w:rsidP="00204948">
      <w:pPr>
        <w:contextualSpacing/>
        <w:rPr>
          <w:rFonts w:cstheme="minorHAnsi"/>
          <w:sz w:val="18"/>
          <w:szCs w:val="18"/>
        </w:rPr>
      </w:pPr>
      <w:r w:rsidRPr="00D77D00">
        <w:rPr>
          <w:rFonts w:cstheme="minorHAnsi"/>
          <w:sz w:val="18"/>
          <w:szCs w:val="18"/>
        </w:rPr>
        <w:t xml:space="preserve">A par desta necessidade é evidenciada pelo estudo </w:t>
      </w:r>
      <w:proofErr w:type="spellStart"/>
      <w:r w:rsidRPr="00D77D00">
        <w:rPr>
          <w:rFonts w:cstheme="minorHAnsi"/>
          <w:sz w:val="18"/>
          <w:szCs w:val="18"/>
        </w:rPr>
        <w:t>E4</w:t>
      </w:r>
      <w:proofErr w:type="spellEnd"/>
      <w:r w:rsidRPr="00D77D00">
        <w:rPr>
          <w:rFonts w:cstheme="minorHAnsi"/>
          <w:sz w:val="18"/>
          <w:szCs w:val="18"/>
        </w:rPr>
        <w:t xml:space="preserve"> a importância de alocar de forma mais sustentável, como é o caso da formação e de recursos materiais digitais, contribuindo para o desenvolvimento profissional dos todos os professores, particularmente destes que são desafiados a ensinar a sua língua como LA a imigrantes e refugiados.</w:t>
      </w:r>
    </w:p>
    <w:p w14:paraId="1B48837A" w14:textId="77777777" w:rsidR="00822351" w:rsidRPr="00D77D00" w:rsidRDefault="00822351" w:rsidP="00204948">
      <w:pPr>
        <w:contextualSpacing/>
        <w:rPr>
          <w:rFonts w:cstheme="minorHAnsi"/>
          <w:sz w:val="18"/>
          <w:szCs w:val="18"/>
        </w:rPr>
      </w:pPr>
    </w:p>
    <w:p w14:paraId="47E8A53A" w14:textId="77777777" w:rsidR="00822351" w:rsidRPr="00D77D00" w:rsidRDefault="00822351" w:rsidP="00204948">
      <w:pPr>
        <w:pStyle w:val="Heading6"/>
        <w:spacing w:before="0" w:after="0"/>
        <w:ind w:left="57" w:right="57" w:firstLine="0"/>
        <w:rPr>
          <w:rFonts w:cstheme="minorHAnsi"/>
          <w:b/>
          <w:sz w:val="18"/>
          <w:szCs w:val="18"/>
        </w:rPr>
      </w:pPr>
      <w:r w:rsidRPr="00D77D00">
        <w:rPr>
          <w:rFonts w:cstheme="minorHAnsi"/>
          <w:sz w:val="18"/>
          <w:szCs w:val="18"/>
        </w:rPr>
        <w:t>3.4. Trabalho colaborativo</w:t>
      </w:r>
    </w:p>
    <w:p w14:paraId="43178DF8" w14:textId="77777777" w:rsidR="00822351" w:rsidRPr="00D77D00" w:rsidRDefault="00822351" w:rsidP="00204948">
      <w:pPr>
        <w:contextualSpacing/>
        <w:rPr>
          <w:rFonts w:cstheme="minorHAnsi"/>
          <w:sz w:val="18"/>
          <w:szCs w:val="18"/>
        </w:rPr>
      </w:pPr>
    </w:p>
    <w:p w14:paraId="79AE2C25" w14:textId="77777777" w:rsidR="00822351" w:rsidRPr="00D77D00" w:rsidRDefault="00822351" w:rsidP="00204948">
      <w:pPr>
        <w:contextualSpacing/>
        <w:rPr>
          <w:rFonts w:cstheme="minorHAnsi"/>
          <w:sz w:val="18"/>
          <w:szCs w:val="18"/>
        </w:rPr>
      </w:pPr>
      <w:r w:rsidRPr="00D77D00">
        <w:rPr>
          <w:rFonts w:cstheme="minorHAnsi"/>
          <w:sz w:val="18"/>
          <w:szCs w:val="18"/>
        </w:rPr>
        <w:t xml:space="preserve">No âmbito do ensino da LA, e tendo em conta a pouca formação dirigida aos professores na qual já nos debruçámos no ponto anterior, torna-se crucial a dinamização do trabalho colaborativo entre eles, a fim de </w:t>
      </w:r>
      <w:r w:rsidRPr="00D77D00">
        <w:rPr>
          <w:rFonts w:cstheme="minorHAnsi"/>
          <w:bCs/>
          <w:sz w:val="18"/>
          <w:szCs w:val="18"/>
        </w:rPr>
        <w:t xml:space="preserve">avaliar, questionar e refletir sobre as aulas de LA, bem como trocar experiências e materiais, tal como aconteceu nas reuniões de supervisão relatadas em </w:t>
      </w:r>
      <w:proofErr w:type="spellStart"/>
      <w:r w:rsidRPr="00D77D00">
        <w:rPr>
          <w:rFonts w:cstheme="minorHAnsi"/>
          <w:bCs/>
          <w:sz w:val="18"/>
          <w:szCs w:val="18"/>
        </w:rPr>
        <w:t>E9</w:t>
      </w:r>
      <w:proofErr w:type="spellEnd"/>
      <w:r w:rsidRPr="00D77D00">
        <w:rPr>
          <w:rFonts w:cstheme="minorHAnsi"/>
          <w:sz w:val="18"/>
          <w:szCs w:val="18"/>
        </w:rPr>
        <w:t>. Assim, estes recursos didáticos poderão ser continuamente desenvolvidos e atualizados, partilhando entre todos os professores de ensino da LA, tal como tem vindo a acontecer no contexto alemão (</w:t>
      </w:r>
      <w:proofErr w:type="spellStart"/>
      <w:r w:rsidRPr="00D77D00">
        <w:rPr>
          <w:rFonts w:cstheme="minorHAnsi"/>
          <w:sz w:val="18"/>
          <w:szCs w:val="18"/>
        </w:rPr>
        <w:t>E10</w:t>
      </w:r>
      <w:proofErr w:type="spellEnd"/>
      <w:r w:rsidRPr="00D77D00">
        <w:rPr>
          <w:rFonts w:cstheme="minorHAnsi"/>
          <w:sz w:val="18"/>
          <w:szCs w:val="18"/>
        </w:rPr>
        <w:t xml:space="preserve">), onde, nesta perspetiva de trabalho colaborativo tem vindo a ser desenvolvido um manual de ensino do alemão enquanto LA a imigrantes e refugiados, para o ensino profissional </w:t>
      </w:r>
      <w:r w:rsidRPr="00D77D00">
        <w:rPr>
          <w:rFonts w:cstheme="minorHAnsi"/>
          <w:sz w:val="18"/>
          <w:szCs w:val="18"/>
        </w:rPr>
        <w:fldChar w:fldCharType="begin" w:fldLock="1"/>
      </w:r>
      <w:r w:rsidRPr="00D77D00">
        <w:rPr>
          <w:rFonts w:cstheme="minorHAnsi"/>
          <w:sz w:val="18"/>
          <w:szCs w:val="18"/>
        </w:rPr>
        <w:instrText>ADDIN CSL_CITATION { "citationItems" : [ { "id" : "ITEM-1", "itemData" : { "author" : [ { "dropping-particle" : "", "family" : "Terrasi-Haufe", "given" : "Elisabetta", "non-dropping-particle" : "", "parse-names" : false, "suffix" : "" }, { "dropping-particle" : "", "family" : "Hoffmann", "given" : "Martina", "non-dropping-particle" : "", "parse-names" : false, "suffix" : "" }, { "dropping-particle" : "", "family" : "Sgol", "given" : "Petra", "non-dropping-particle" : "", "parse-names" : false, "suffix" : "" } ], "container-title" : "Zeitschrift f\u00fcr Interkulturellen Fremdsprachenunterricht", "id" : "ITEM-1", "issue" : "1", "issued" : { "date-parts" : [ [ "2018" ] ] }, "page" : "1-14", "title" : "Sprachf\u00f6rderung in der beruflichen Bildung nach dem Unterrichtskonzept \u201eBerufssprache Deutsch \u201c", "type" : "article-journal", "volume" : "23" }, "uris" : [ "http://www.mendeley.com/documents/?uuid=3b43bc10-85eb-3869-a176-e91af86ae856" ] } ], "mendeley" : { "formattedCitation" : "(Terrasi-Haufe et al., 2018)", "plainTextFormattedCitation" : "(Terrasi-Haufe et al., 2018)", "previouslyFormattedCitation" : "(Terrasi-Haufe et al., 2018)" }, "properties" : { "noteIndex" : 0 }, "schema" : "https://github.com/citation-style-language/schema/raw/master/csl-citation.json" }</w:instrText>
      </w:r>
      <w:r w:rsidRPr="00D77D00">
        <w:rPr>
          <w:rFonts w:cstheme="minorHAnsi"/>
          <w:sz w:val="18"/>
          <w:szCs w:val="18"/>
        </w:rPr>
        <w:fldChar w:fldCharType="separate"/>
      </w:r>
      <w:r w:rsidRPr="00D77D00">
        <w:rPr>
          <w:rFonts w:cstheme="minorHAnsi"/>
          <w:sz w:val="18"/>
          <w:szCs w:val="18"/>
        </w:rPr>
        <w:t>(Terrasi-Haufe et al., 2018)</w:t>
      </w:r>
      <w:r w:rsidRPr="00D77D00">
        <w:rPr>
          <w:rFonts w:cstheme="minorHAnsi"/>
          <w:sz w:val="18"/>
          <w:szCs w:val="18"/>
        </w:rPr>
        <w:fldChar w:fldCharType="end"/>
      </w:r>
      <w:r w:rsidRPr="00D77D00">
        <w:rPr>
          <w:rFonts w:cstheme="minorHAnsi"/>
          <w:sz w:val="18"/>
          <w:szCs w:val="18"/>
        </w:rPr>
        <w:t>. Por outro lado, a inclusão de professores bilingues, bem como educadores no seio da comunidade de refugiados para apoiar os professores de ensino da LA e facilitar a aproximação cultural. “</w:t>
      </w:r>
      <w:proofErr w:type="spellStart"/>
      <w:r w:rsidRPr="00D77D00">
        <w:rPr>
          <w:rFonts w:cstheme="minorHAnsi"/>
          <w:i/>
          <w:sz w:val="18"/>
          <w:szCs w:val="18"/>
        </w:rPr>
        <w:t>This</w:t>
      </w:r>
      <w:proofErr w:type="spellEnd"/>
      <w:r w:rsidRPr="00D77D00">
        <w:rPr>
          <w:rFonts w:cstheme="minorHAnsi"/>
          <w:i/>
          <w:sz w:val="18"/>
          <w:szCs w:val="18"/>
        </w:rPr>
        <w:t xml:space="preserve"> would </w:t>
      </w:r>
      <w:proofErr w:type="spellStart"/>
      <w:r w:rsidRPr="00D77D00">
        <w:rPr>
          <w:rFonts w:cstheme="minorHAnsi"/>
          <w:i/>
          <w:sz w:val="18"/>
          <w:szCs w:val="18"/>
        </w:rPr>
        <w:t>create</w:t>
      </w:r>
      <w:proofErr w:type="spellEnd"/>
      <w:r w:rsidRPr="00D77D00">
        <w:rPr>
          <w:rFonts w:cstheme="minorHAnsi"/>
          <w:i/>
          <w:sz w:val="18"/>
          <w:szCs w:val="18"/>
        </w:rPr>
        <w:t xml:space="preserve"> </w:t>
      </w:r>
      <w:proofErr w:type="spellStart"/>
      <w:r w:rsidRPr="00D77D00">
        <w:rPr>
          <w:rFonts w:cstheme="minorHAnsi"/>
          <w:i/>
          <w:sz w:val="18"/>
          <w:szCs w:val="18"/>
        </w:rPr>
        <w:t>an</w:t>
      </w:r>
      <w:proofErr w:type="spellEnd"/>
      <w:r w:rsidRPr="00D77D00">
        <w:rPr>
          <w:rFonts w:cstheme="minorHAnsi"/>
          <w:i/>
          <w:sz w:val="18"/>
          <w:szCs w:val="18"/>
        </w:rPr>
        <w:t xml:space="preserve"> </w:t>
      </w:r>
      <w:proofErr w:type="spellStart"/>
      <w:r w:rsidRPr="00D77D00">
        <w:rPr>
          <w:rFonts w:cstheme="minorHAnsi"/>
          <w:i/>
          <w:sz w:val="18"/>
          <w:szCs w:val="18"/>
        </w:rPr>
        <w:t>integrative</w:t>
      </w:r>
      <w:proofErr w:type="spellEnd"/>
      <w:r w:rsidRPr="00D77D00">
        <w:rPr>
          <w:rFonts w:cstheme="minorHAnsi"/>
          <w:i/>
          <w:sz w:val="18"/>
          <w:szCs w:val="18"/>
        </w:rPr>
        <w:t xml:space="preserve"> bridge between the native and </w:t>
      </w:r>
      <w:proofErr w:type="spellStart"/>
      <w:r w:rsidRPr="00D77D00">
        <w:rPr>
          <w:rFonts w:cstheme="minorHAnsi"/>
          <w:i/>
          <w:sz w:val="18"/>
          <w:szCs w:val="18"/>
        </w:rPr>
        <w:t>host</w:t>
      </w:r>
      <w:proofErr w:type="spellEnd"/>
      <w:r w:rsidRPr="00D77D00">
        <w:rPr>
          <w:rFonts w:cstheme="minorHAnsi"/>
          <w:i/>
          <w:sz w:val="18"/>
          <w:szCs w:val="18"/>
        </w:rPr>
        <w:t xml:space="preserve"> </w:t>
      </w:r>
      <w:proofErr w:type="spellStart"/>
      <w:r w:rsidRPr="00D77D00">
        <w:rPr>
          <w:rFonts w:cstheme="minorHAnsi"/>
          <w:i/>
          <w:sz w:val="18"/>
          <w:szCs w:val="18"/>
        </w:rPr>
        <w:t>culture</w:t>
      </w:r>
      <w:proofErr w:type="spellEnd"/>
      <w:r w:rsidRPr="00D77D00">
        <w:rPr>
          <w:rFonts w:cstheme="minorHAnsi"/>
          <w:i/>
          <w:sz w:val="18"/>
          <w:szCs w:val="18"/>
        </w:rPr>
        <w:t xml:space="preserve"> and </w:t>
      </w:r>
      <w:proofErr w:type="spellStart"/>
      <w:r w:rsidRPr="00D77D00">
        <w:rPr>
          <w:rFonts w:cstheme="minorHAnsi"/>
          <w:i/>
          <w:sz w:val="18"/>
          <w:szCs w:val="18"/>
        </w:rPr>
        <w:t>promote</w:t>
      </w:r>
      <w:proofErr w:type="spellEnd"/>
      <w:r w:rsidRPr="00D77D00">
        <w:rPr>
          <w:rFonts w:cstheme="minorHAnsi"/>
          <w:i/>
          <w:sz w:val="18"/>
          <w:szCs w:val="18"/>
        </w:rPr>
        <w:t xml:space="preserve"> a feeling of </w:t>
      </w:r>
      <w:proofErr w:type="spellStart"/>
      <w:r w:rsidRPr="00D77D00">
        <w:rPr>
          <w:rFonts w:cstheme="minorHAnsi"/>
          <w:i/>
          <w:sz w:val="18"/>
          <w:szCs w:val="18"/>
        </w:rPr>
        <w:t>belonging</w:t>
      </w:r>
      <w:proofErr w:type="spellEnd"/>
      <w:r w:rsidRPr="00D77D00">
        <w:rPr>
          <w:rFonts w:cstheme="minorHAnsi"/>
          <w:sz w:val="18"/>
          <w:szCs w:val="18"/>
        </w:rPr>
        <w:t xml:space="preserve">” </w:t>
      </w:r>
      <w:r w:rsidRPr="00D77D00">
        <w:rPr>
          <w:rFonts w:cstheme="minorHAnsi"/>
          <w:sz w:val="18"/>
          <w:szCs w:val="18"/>
        </w:rPr>
        <w:fldChar w:fldCharType="begin" w:fldLock="1"/>
      </w:r>
      <w:r w:rsidRPr="00D77D00">
        <w:rPr>
          <w:rFonts w:cstheme="minorHAnsi"/>
          <w:sz w:val="18"/>
          <w:szCs w:val="18"/>
        </w:rPr>
        <w:instrText>ADDIN CSL_CITATION { "citationItems" : [ { "id" : "ITEM-1", "itemData" : { "ISSN" : "EISSN-2158-9232", "author" : [ { "dropping-particle" : "", "family" : "Timm", "given" : "Marco", "non-dropping-particle" : "", "parse-names" : false, "suffix" : "" } ], "container-title" : "eJEP: eJournal of Education Policy", "id" : "ITEM-1", "issued" : { "date-parts" : [ [ "2016" ] ] }, "publisher" : "Arizona Board of Regents, for and on behalf of Northern Arizona University. PO Box 4087, Flagstaff, AZ 86011. Web site: https://nau.edu/coe/ejournal/", "title" : "The Integration of Refugees into the German Education System: A Stance for Cultural Pluralism and Multicultural Education.", "type" : "article-journal" }, "uris" : [ "http://www.mendeley.com/documents/?uuid=dc883665-663c-384f-9b74-cf4482dde99a" ] } ], "mendeley" : { "formattedCitation" : "(Timm, 2016)", "plainTextFormattedCitation" : "(Timm, 2016)", "previouslyFormattedCitation" : "(Timm, 2016)" }, "properties" : { "noteIndex" : 0 }, "schema" : "https://github.com/citation-style-language/schema/raw/master/csl-citation.json" }</w:instrText>
      </w:r>
      <w:r w:rsidRPr="00D77D00">
        <w:rPr>
          <w:rFonts w:cstheme="minorHAnsi"/>
          <w:sz w:val="18"/>
          <w:szCs w:val="18"/>
        </w:rPr>
        <w:fldChar w:fldCharType="separate"/>
      </w:r>
      <w:r w:rsidRPr="00D77D00">
        <w:rPr>
          <w:rFonts w:cstheme="minorHAnsi"/>
          <w:sz w:val="18"/>
          <w:szCs w:val="18"/>
        </w:rPr>
        <w:t>(Timm, 2016: 5)</w:t>
      </w:r>
      <w:r w:rsidRPr="00D77D00">
        <w:rPr>
          <w:rFonts w:cstheme="minorHAnsi"/>
          <w:sz w:val="18"/>
          <w:szCs w:val="18"/>
        </w:rPr>
        <w:fldChar w:fldCharType="end"/>
      </w:r>
      <w:r w:rsidRPr="00D77D00">
        <w:rPr>
          <w:rFonts w:cstheme="minorHAnsi"/>
          <w:sz w:val="18"/>
          <w:szCs w:val="18"/>
        </w:rPr>
        <w:t>.</w:t>
      </w:r>
    </w:p>
    <w:p w14:paraId="29E08B77" w14:textId="77777777" w:rsidR="00822351" w:rsidRPr="00D77D00" w:rsidRDefault="00822351" w:rsidP="00204948">
      <w:pPr>
        <w:contextualSpacing/>
        <w:rPr>
          <w:rFonts w:cstheme="minorHAnsi"/>
          <w:sz w:val="18"/>
          <w:szCs w:val="18"/>
        </w:rPr>
      </w:pPr>
    </w:p>
    <w:p w14:paraId="2653302B" w14:textId="77777777" w:rsidR="00822351" w:rsidRPr="00D77D00" w:rsidRDefault="00822351" w:rsidP="00204948">
      <w:pPr>
        <w:pStyle w:val="Heading6"/>
        <w:spacing w:before="0" w:after="0"/>
        <w:ind w:left="57" w:right="57" w:firstLine="0"/>
        <w:rPr>
          <w:rFonts w:cstheme="minorHAnsi"/>
          <w:b/>
          <w:sz w:val="18"/>
          <w:szCs w:val="18"/>
        </w:rPr>
      </w:pPr>
      <w:r w:rsidRPr="00D77D00">
        <w:rPr>
          <w:rFonts w:cstheme="minorHAnsi"/>
          <w:sz w:val="18"/>
          <w:szCs w:val="18"/>
        </w:rPr>
        <w:t>3.5. Atitudes face à aprendizagem</w:t>
      </w:r>
    </w:p>
    <w:p w14:paraId="606BB697" w14:textId="77777777" w:rsidR="00822351" w:rsidRPr="00D77D00" w:rsidRDefault="00822351" w:rsidP="00204948">
      <w:pPr>
        <w:rPr>
          <w:rFonts w:cstheme="minorHAnsi"/>
          <w:sz w:val="18"/>
          <w:szCs w:val="18"/>
        </w:rPr>
      </w:pPr>
    </w:p>
    <w:p w14:paraId="1F4897F3" w14:textId="77777777" w:rsidR="00822351" w:rsidRPr="00D77D00" w:rsidRDefault="00822351" w:rsidP="00204948">
      <w:pPr>
        <w:rPr>
          <w:rFonts w:cstheme="minorHAnsi"/>
          <w:sz w:val="18"/>
          <w:szCs w:val="18"/>
        </w:rPr>
      </w:pPr>
      <w:r w:rsidRPr="00D77D00">
        <w:rPr>
          <w:rFonts w:cstheme="minorHAnsi"/>
          <w:sz w:val="18"/>
          <w:szCs w:val="18"/>
        </w:rPr>
        <w:t xml:space="preserve">Os autores de </w:t>
      </w:r>
      <w:proofErr w:type="spellStart"/>
      <w:r w:rsidRPr="00D77D00">
        <w:rPr>
          <w:rFonts w:cstheme="minorHAnsi"/>
          <w:sz w:val="18"/>
          <w:szCs w:val="18"/>
        </w:rPr>
        <w:t>E5</w:t>
      </w:r>
      <w:proofErr w:type="spellEnd"/>
      <w:r w:rsidRPr="00D77D00">
        <w:rPr>
          <w:rFonts w:cstheme="minorHAnsi"/>
          <w:sz w:val="18"/>
          <w:szCs w:val="18"/>
        </w:rPr>
        <w:t xml:space="preserve"> assumem que a motivação, interesses e representações dos refugiados está diretamente relacionada com a </w:t>
      </w:r>
      <w:r w:rsidRPr="00D77D00">
        <w:rPr>
          <w:rFonts w:cstheme="minorHAnsi"/>
          <w:bCs/>
          <w:sz w:val="18"/>
          <w:szCs w:val="18"/>
        </w:rPr>
        <w:t>proficiência linguística</w:t>
      </w:r>
      <w:r w:rsidRPr="00D77D00">
        <w:rPr>
          <w:rFonts w:cstheme="minorHAnsi"/>
          <w:sz w:val="18"/>
          <w:szCs w:val="18"/>
        </w:rPr>
        <w:t xml:space="preserve">. Por esse motivo, as aulas devem estar completamente direcionadas para atender às </w:t>
      </w:r>
      <w:r w:rsidRPr="00D77D00">
        <w:rPr>
          <w:rFonts w:cstheme="minorHAnsi"/>
          <w:bCs/>
          <w:sz w:val="18"/>
          <w:szCs w:val="18"/>
        </w:rPr>
        <w:t xml:space="preserve">necessidades comunicativas </w:t>
      </w:r>
      <w:r w:rsidRPr="00D77D00">
        <w:rPr>
          <w:rFonts w:cstheme="minorHAnsi"/>
          <w:sz w:val="18"/>
          <w:szCs w:val="18"/>
        </w:rPr>
        <w:t xml:space="preserve">dos alunos (acesso a serviços, à justiça, aos direitos, ao mercado de trabalho…), assentando em </w:t>
      </w:r>
      <w:r w:rsidRPr="00D77D00">
        <w:rPr>
          <w:rFonts w:cstheme="minorHAnsi"/>
          <w:bCs/>
          <w:sz w:val="18"/>
          <w:szCs w:val="18"/>
        </w:rPr>
        <w:t>atos comunicativos reais</w:t>
      </w:r>
      <w:r w:rsidRPr="00D77D00">
        <w:rPr>
          <w:rFonts w:cstheme="minorHAnsi"/>
          <w:sz w:val="18"/>
          <w:szCs w:val="18"/>
        </w:rPr>
        <w:t xml:space="preserve">. O documento </w:t>
      </w:r>
      <w:proofErr w:type="spellStart"/>
      <w:r w:rsidRPr="00D77D00">
        <w:rPr>
          <w:rFonts w:cstheme="minorHAnsi"/>
          <w:sz w:val="18"/>
          <w:szCs w:val="18"/>
        </w:rPr>
        <w:t>E10</w:t>
      </w:r>
      <w:proofErr w:type="spellEnd"/>
      <w:r w:rsidRPr="00D77D00">
        <w:rPr>
          <w:rFonts w:cstheme="minorHAnsi"/>
          <w:sz w:val="18"/>
          <w:szCs w:val="18"/>
        </w:rPr>
        <w:t xml:space="preserve"> relata também experiências em que o ensino do alemão se orienta para situações do dia-a-dia, aproximando-se da prática profissional. Por exemplo, os alunos envolvem-se em situações de </w:t>
      </w:r>
      <w:proofErr w:type="spellStart"/>
      <w:r w:rsidRPr="00D77D00">
        <w:rPr>
          <w:rFonts w:cstheme="minorHAnsi"/>
          <w:i/>
          <w:sz w:val="18"/>
          <w:szCs w:val="18"/>
        </w:rPr>
        <w:t>role-play</w:t>
      </w:r>
      <w:proofErr w:type="spellEnd"/>
      <w:r w:rsidRPr="00D77D00">
        <w:rPr>
          <w:rFonts w:cstheme="minorHAnsi"/>
          <w:sz w:val="18"/>
          <w:szCs w:val="18"/>
        </w:rPr>
        <w:t xml:space="preserve">, cenários, casos práticos, jogos e pesquisas com recursos a ferramentas digitais. </w:t>
      </w:r>
    </w:p>
    <w:p w14:paraId="3EF9F7A1" w14:textId="77777777" w:rsidR="00822351" w:rsidRPr="00D77D00" w:rsidRDefault="00822351" w:rsidP="00204948">
      <w:pPr>
        <w:rPr>
          <w:rFonts w:cstheme="minorHAnsi"/>
          <w:sz w:val="18"/>
          <w:szCs w:val="18"/>
        </w:rPr>
      </w:pPr>
    </w:p>
    <w:p w14:paraId="169DB7BA" w14:textId="77777777" w:rsidR="00822351" w:rsidRPr="00D77D00" w:rsidRDefault="00822351" w:rsidP="00204948">
      <w:pPr>
        <w:rPr>
          <w:rFonts w:cstheme="minorHAnsi"/>
          <w:sz w:val="18"/>
          <w:szCs w:val="18"/>
        </w:rPr>
      </w:pPr>
      <w:r w:rsidRPr="00D77D00">
        <w:rPr>
          <w:rFonts w:cstheme="minorHAnsi"/>
          <w:sz w:val="18"/>
          <w:szCs w:val="18"/>
        </w:rPr>
        <w:t xml:space="preserve">Por outro lado, importa que os conteúdos linguísticos estejam adaptados ao nível de alfabetização deste público, tendo em conta que estes grupos são, por norma, multiníveis, com idades, motivações, contextos de asilo e de refúgio e níveis de alfabetização muito distintos, como se refere em </w:t>
      </w:r>
      <w:proofErr w:type="spellStart"/>
      <w:r w:rsidRPr="00D77D00">
        <w:rPr>
          <w:rFonts w:cstheme="minorHAnsi"/>
          <w:sz w:val="18"/>
          <w:szCs w:val="18"/>
        </w:rPr>
        <w:t>E9</w:t>
      </w:r>
      <w:proofErr w:type="spellEnd"/>
      <w:r w:rsidRPr="00D77D00">
        <w:rPr>
          <w:rFonts w:cstheme="minorHAnsi"/>
          <w:sz w:val="18"/>
          <w:szCs w:val="18"/>
        </w:rPr>
        <w:t xml:space="preserve">, </w:t>
      </w:r>
      <w:proofErr w:type="spellStart"/>
      <w:r w:rsidRPr="00D77D00">
        <w:rPr>
          <w:rFonts w:cstheme="minorHAnsi"/>
          <w:sz w:val="18"/>
          <w:szCs w:val="18"/>
        </w:rPr>
        <w:t>E5</w:t>
      </w:r>
      <w:proofErr w:type="spellEnd"/>
      <w:r w:rsidRPr="00D77D00">
        <w:rPr>
          <w:rFonts w:cstheme="minorHAnsi"/>
          <w:sz w:val="18"/>
          <w:szCs w:val="18"/>
        </w:rPr>
        <w:t xml:space="preserve"> e </w:t>
      </w:r>
      <w:proofErr w:type="spellStart"/>
      <w:r w:rsidRPr="00D77D00">
        <w:rPr>
          <w:rFonts w:cstheme="minorHAnsi"/>
          <w:sz w:val="18"/>
          <w:szCs w:val="18"/>
        </w:rPr>
        <w:t>E6</w:t>
      </w:r>
      <w:proofErr w:type="spellEnd"/>
      <w:r w:rsidRPr="00D77D00">
        <w:rPr>
          <w:rFonts w:cstheme="minorHAnsi"/>
          <w:sz w:val="18"/>
          <w:szCs w:val="18"/>
        </w:rPr>
        <w:t>.</w:t>
      </w:r>
    </w:p>
    <w:p w14:paraId="3B9E250D" w14:textId="77777777" w:rsidR="00822351" w:rsidRPr="00D77D00" w:rsidRDefault="00822351" w:rsidP="00204948">
      <w:pPr>
        <w:rPr>
          <w:rFonts w:cstheme="minorHAnsi"/>
          <w:sz w:val="18"/>
          <w:szCs w:val="18"/>
        </w:rPr>
      </w:pPr>
    </w:p>
    <w:p w14:paraId="3D002C54" w14:textId="77777777" w:rsidR="00822351" w:rsidRPr="00D77D00" w:rsidRDefault="00822351" w:rsidP="00204948">
      <w:pPr>
        <w:pStyle w:val="Heading6"/>
        <w:spacing w:before="0" w:after="0"/>
        <w:ind w:left="57" w:right="57" w:firstLine="0"/>
        <w:rPr>
          <w:rFonts w:cstheme="minorHAnsi"/>
          <w:b/>
          <w:sz w:val="18"/>
          <w:szCs w:val="18"/>
        </w:rPr>
      </w:pPr>
      <w:r w:rsidRPr="00D77D00">
        <w:rPr>
          <w:rFonts w:cstheme="minorHAnsi"/>
          <w:sz w:val="18"/>
          <w:szCs w:val="18"/>
        </w:rPr>
        <w:t>3.6. Parcerias “escola” -</w:t>
      </w:r>
      <w:proofErr w:type="spellStart"/>
      <w:r w:rsidRPr="00D77D00">
        <w:rPr>
          <w:rFonts w:cstheme="minorHAnsi"/>
          <w:sz w:val="18"/>
          <w:szCs w:val="18"/>
        </w:rPr>
        <w:t>família-comunidade</w:t>
      </w:r>
      <w:proofErr w:type="spellEnd"/>
    </w:p>
    <w:p w14:paraId="4AB16CBB" w14:textId="77777777" w:rsidR="00822351" w:rsidRPr="00D77D00" w:rsidRDefault="00822351" w:rsidP="00204948">
      <w:pPr>
        <w:contextualSpacing/>
        <w:rPr>
          <w:rFonts w:cstheme="minorHAnsi"/>
          <w:sz w:val="18"/>
          <w:szCs w:val="18"/>
        </w:rPr>
      </w:pPr>
    </w:p>
    <w:p w14:paraId="13A51016" w14:textId="77777777" w:rsidR="00822351" w:rsidRPr="00D77D00" w:rsidRDefault="00822351" w:rsidP="00204948">
      <w:pPr>
        <w:contextualSpacing/>
        <w:rPr>
          <w:rFonts w:cstheme="minorHAnsi"/>
          <w:sz w:val="18"/>
          <w:szCs w:val="18"/>
        </w:rPr>
      </w:pPr>
      <w:r w:rsidRPr="00D77D00">
        <w:rPr>
          <w:rFonts w:cstheme="minorHAnsi"/>
          <w:sz w:val="18"/>
          <w:szCs w:val="18"/>
        </w:rPr>
        <w:t xml:space="preserve">A criação de espaços de aprendizagem dinâmicos e abertos à </w:t>
      </w:r>
      <w:r w:rsidRPr="00D77D00">
        <w:rPr>
          <w:rFonts w:cstheme="minorHAnsi"/>
          <w:bCs/>
          <w:sz w:val="18"/>
          <w:szCs w:val="18"/>
        </w:rPr>
        <w:t xml:space="preserve">interação social, a intercâmbios, à partilha de informações úteis e de oferta de trabalho e ao aconselhamento educacional, tal como relatado em </w:t>
      </w:r>
      <w:proofErr w:type="spellStart"/>
      <w:r w:rsidRPr="00D77D00">
        <w:rPr>
          <w:rFonts w:cstheme="minorHAnsi"/>
          <w:bCs/>
          <w:sz w:val="18"/>
          <w:szCs w:val="18"/>
        </w:rPr>
        <w:t>E8</w:t>
      </w:r>
      <w:proofErr w:type="spellEnd"/>
      <w:r w:rsidRPr="00D77D00">
        <w:rPr>
          <w:rFonts w:cstheme="minorHAnsi"/>
          <w:sz w:val="18"/>
          <w:szCs w:val="18"/>
        </w:rPr>
        <w:t xml:space="preserve">, beneficiam a aprendizagem, assim como a </w:t>
      </w:r>
      <w:r w:rsidRPr="00D77D00">
        <w:rPr>
          <w:rFonts w:cstheme="minorHAnsi"/>
          <w:bCs/>
          <w:sz w:val="18"/>
          <w:szCs w:val="18"/>
        </w:rPr>
        <w:t>integração das famílias</w:t>
      </w:r>
      <w:r w:rsidRPr="00D77D00">
        <w:rPr>
          <w:rFonts w:cstheme="minorHAnsi"/>
          <w:sz w:val="18"/>
          <w:szCs w:val="18"/>
        </w:rPr>
        <w:t xml:space="preserve"> nas escolas ou espaços de aprendizagem. Os laços familiares trazem um maior conforto e tranquilidade, por juntos (aprendentes e respetivos familiares) poderem </w:t>
      </w:r>
      <w:r w:rsidRPr="00D77D00">
        <w:rPr>
          <w:rFonts w:cstheme="minorHAnsi"/>
          <w:bCs/>
          <w:sz w:val="18"/>
          <w:szCs w:val="18"/>
        </w:rPr>
        <w:t>partilhar as suas línguas e culturas</w:t>
      </w:r>
      <w:r w:rsidRPr="00D77D00">
        <w:rPr>
          <w:rFonts w:cstheme="minorHAnsi"/>
          <w:sz w:val="18"/>
          <w:szCs w:val="18"/>
        </w:rPr>
        <w:t xml:space="preserve">, transformando os espaços de aprendizagem em espaços mais inclusivo e acolhedor </w:t>
      </w:r>
      <w:r w:rsidRPr="00D77D00">
        <w:rPr>
          <w:rFonts w:cstheme="minorHAnsi"/>
          <w:sz w:val="18"/>
          <w:szCs w:val="18"/>
        </w:rPr>
        <w:fldChar w:fldCharType="begin" w:fldLock="1"/>
      </w:r>
      <w:r w:rsidRPr="00D77D00">
        <w:rPr>
          <w:rFonts w:cstheme="minorHAnsi"/>
          <w:sz w:val="18"/>
          <w:szCs w:val="18"/>
        </w:rPr>
        <w:instrText>ADDIN CSL_CITATION { "citationItems" : [ { "id" : "ITEM-1", "itemData" : { "DOI" : "10.1080/03057925.2017.1375848", "ISSN" : "0305-7925", "author" : [ { "dropping-particle" : "", "family" : "Madziva", "given" : "Roda", "non-dropping-particle" : "", "parse-names" : false, "suffix" : "" }, { "dropping-particle" : "", "family" : "Thondhlana", "given" : "Juliet", "non-dropping-particle" : "", "parse-names" : false, "suffix" : "" } ], "container-title" : "Compare: A Journal of Comparative and International Education", "id" : "ITEM-1", "issue" : "6", "issued" : { "date-parts" : [ [ "2017", "11", "2" ] ] }, "page" : "942-961", "title" : "Provision of quality education in the context of Syrian refugee children in the UK: opportunities and challenges", "type" : "article-journal", "volume" : "47" }, "uris" : [ "http://www.mendeley.com/documents/?uuid=2f54d221-6c7a-3b9b-9683-6138742deda7" ] } ], "mendeley" : { "formattedCitation" : "(Madziva &amp; Thondhlana, 2017)", "plainTextFormattedCitation" : "(Madziva &amp; Thondhlana, 2017)", "previouslyFormattedCitation" : "(Madziva &amp; Thondhlana, 2017)" }, "properties" : { "noteIndex" : 0 }, "schema" : "https://github.com/citation-style-language/schema/raw/master/csl-citation.json" }</w:instrText>
      </w:r>
      <w:r w:rsidRPr="00D77D00">
        <w:rPr>
          <w:rFonts w:cstheme="minorHAnsi"/>
          <w:sz w:val="18"/>
          <w:szCs w:val="18"/>
        </w:rPr>
        <w:fldChar w:fldCharType="separate"/>
      </w:r>
      <w:r w:rsidRPr="00D77D00">
        <w:rPr>
          <w:rFonts w:cstheme="minorHAnsi"/>
          <w:sz w:val="18"/>
          <w:szCs w:val="18"/>
        </w:rPr>
        <w:t>(Madziva &amp; Thondhlana, 2017)</w:t>
      </w:r>
      <w:r w:rsidRPr="00D77D00">
        <w:rPr>
          <w:rFonts w:cstheme="minorHAnsi"/>
          <w:sz w:val="18"/>
          <w:szCs w:val="18"/>
        </w:rPr>
        <w:fldChar w:fldCharType="end"/>
      </w:r>
      <w:r w:rsidRPr="00D77D00">
        <w:rPr>
          <w:rFonts w:cstheme="minorHAnsi"/>
          <w:sz w:val="18"/>
          <w:szCs w:val="18"/>
        </w:rPr>
        <w:t xml:space="preserve">. Uma outra parceria possível e recomendada por </w:t>
      </w:r>
      <w:proofErr w:type="spellStart"/>
      <w:r w:rsidRPr="00D77D00">
        <w:rPr>
          <w:rFonts w:cstheme="minorHAnsi"/>
          <w:sz w:val="18"/>
          <w:szCs w:val="18"/>
        </w:rPr>
        <w:t>E3</w:t>
      </w:r>
      <w:proofErr w:type="spellEnd"/>
      <w:r w:rsidRPr="00D77D00">
        <w:rPr>
          <w:rFonts w:cstheme="minorHAnsi"/>
          <w:sz w:val="18"/>
          <w:szCs w:val="18"/>
        </w:rPr>
        <w:t xml:space="preserve">, é a ter presentes professores com os mesmos antecedentes que os alunos e as suas famílias, pois viveram as mesmas ansiedades, mas principalmente porque têm uma visão única das aprendizagens dos alunos e das suas experiências de vida, contribuindo para a </w:t>
      </w:r>
      <w:r w:rsidRPr="00D77D00">
        <w:rPr>
          <w:rFonts w:cstheme="minorHAnsi"/>
          <w:bCs/>
          <w:sz w:val="18"/>
          <w:szCs w:val="18"/>
        </w:rPr>
        <w:t xml:space="preserve">superação dos obstáculos </w:t>
      </w:r>
      <w:r w:rsidRPr="00D77D00">
        <w:rPr>
          <w:rFonts w:cstheme="minorHAnsi"/>
          <w:sz w:val="18"/>
          <w:szCs w:val="18"/>
        </w:rPr>
        <w:t xml:space="preserve">e para o </w:t>
      </w:r>
      <w:r w:rsidRPr="00D77D00">
        <w:rPr>
          <w:rFonts w:cstheme="minorHAnsi"/>
          <w:bCs/>
          <w:sz w:val="18"/>
          <w:szCs w:val="18"/>
        </w:rPr>
        <w:t xml:space="preserve">sucesso na aprendizagem da LA </w:t>
      </w:r>
      <w:r w:rsidRPr="00D77D00">
        <w:rPr>
          <w:rFonts w:cstheme="minorHAnsi"/>
          <w:bCs/>
          <w:sz w:val="18"/>
          <w:szCs w:val="18"/>
        </w:rPr>
        <w:fldChar w:fldCharType="begin" w:fldLock="1"/>
      </w:r>
      <w:r w:rsidRPr="00D77D00">
        <w:rPr>
          <w:rFonts w:cstheme="minorHAnsi"/>
          <w:bCs/>
          <w:sz w:val="18"/>
          <w:szCs w:val="18"/>
        </w:rPr>
        <w:instrText>ADDIN CSL_CITATION { "citationItems" : [ { "id" : "ITEM-1", "itemData" : { "DOI" : "10.1016/J.IJINTREL.2017.04.006", "ISSN" : "0147-1767", "abstract" : "Framed within Darvin and Norton\u2019s (2015) model of investment, this study examined a group of Syrian refugee teachers\u2019 ideologies and challenges regarding teaching English as a foreign language (EFL) to Syrian refugee students with interrupted or no prior formal education in three non-formal education (NFE) centers in Lebanon. A qualitative approach using interview data alongside field observations and questionnaire responses was employed to gain a nuanced understanding of the teachers\u2019 experiences. Findings from this study suggest that teachers acknowledged the importance of teaching English to their students and did so despite a host of curricular, linguistic, sociolinguistic, and sociocultural obstacles. We suggest that when teachers of refugee students in Education in Emergency (EIE) contexts are invested in teaching EFL, they can assume an agentive role in devising innovative solutions to problems.", "author" : [ { "dropping-particle" : "", "family" : "Karam", "given" : "Fares J.", "non-dropping-particle" : "", "parse-names" : false, "suffix" : "" }, { "dropping-particle" : "", "family" : "Kibler", "given" : "Amanda K.", "non-dropping-particle" : "", "parse-names" : false, "suffix" : "" }, { "dropping-particle" : "", "family" : "Yoder", "given" : "Paul J.", "non-dropping-particle" : "", "parse-names" : false, "suffix" : "" } ], "container-title" : "International Journal of Intercultural Relations", "id" : "ITEM-1", "issued" : { "date-parts" : [ [ "2017", "9", "1" ] ] }, "page" : "169-182", "publisher" : "Pergamon", "title" : "\u201cBecause even us, Arabs, now speak English\u201d: Syrian refugee teachers\u2019 investment in English as a foreign language", "type" : "article-journal", "volume" : "60" }, "uris" : [ "http://www.mendeley.com/documents/?uuid=8084f49f-de2a-34f9-b0e5-4676552a4161" ] } ], "mendeley" : { "formattedCitation" : "(Karam, Kibler, &amp; Yoder, 2017)", "plainTextFormattedCitation" : "(Karam, Kibler, &amp; Yoder, 2017)", "previouslyFormattedCitation" : "(Karam, Kibler, &amp; Yoder, 2017)" }, "properties" : { "noteIndex" : 0 }, "schema" : "https://github.com/citation-style-language/schema/raw/master/csl-citation.json" }</w:instrText>
      </w:r>
      <w:r w:rsidRPr="00D77D00">
        <w:rPr>
          <w:rFonts w:cstheme="minorHAnsi"/>
          <w:bCs/>
          <w:sz w:val="18"/>
          <w:szCs w:val="18"/>
        </w:rPr>
        <w:fldChar w:fldCharType="separate"/>
      </w:r>
      <w:r w:rsidRPr="00D77D00">
        <w:rPr>
          <w:rFonts w:cstheme="minorHAnsi"/>
          <w:bCs/>
          <w:sz w:val="18"/>
          <w:szCs w:val="18"/>
        </w:rPr>
        <w:t>(Karam, Kibler, &amp; Yoder, 2017)</w:t>
      </w:r>
      <w:r w:rsidRPr="00D77D00">
        <w:rPr>
          <w:rFonts w:cstheme="minorHAnsi"/>
          <w:bCs/>
          <w:sz w:val="18"/>
          <w:szCs w:val="18"/>
        </w:rPr>
        <w:fldChar w:fldCharType="end"/>
      </w:r>
      <w:r w:rsidRPr="00D77D00">
        <w:rPr>
          <w:rFonts w:cstheme="minorHAnsi"/>
          <w:sz w:val="18"/>
          <w:szCs w:val="18"/>
        </w:rPr>
        <w:t>.</w:t>
      </w:r>
    </w:p>
    <w:p w14:paraId="3E66E0C7" w14:textId="77777777" w:rsidR="00822351" w:rsidRPr="00D77D00" w:rsidRDefault="00822351" w:rsidP="00204948">
      <w:pPr>
        <w:contextualSpacing/>
        <w:rPr>
          <w:rFonts w:cstheme="minorHAnsi"/>
          <w:sz w:val="18"/>
          <w:szCs w:val="18"/>
        </w:rPr>
      </w:pPr>
    </w:p>
    <w:p w14:paraId="0BCA0265" w14:textId="77777777" w:rsidR="00822351" w:rsidRPr="00D77D00" w:rsidRDefault="00822351" w:rsidP="00483176">
      <w:pPr>
        <w:pStyle w:val="Heading6"/>
        <w:numPr>
          <w:ilvl w:val="0"/>
          <w:numId w:val="32"/>
        </w:numPr>
        <w:spacing w:before="0" w:after="0"/>
        <w:ind w:right="57"/>
        <w:rPr>
          <w:rFonts w:cstheme="minorHAnsi"/>
          <w:sz w:val="18"/>
          <w:szCs w:val="18"/>
        </w:rPr>
      </w:pPr>
      <w:bookmarkStart w:id="54" w:name="_Toc517384896"/>
      <w:r w:rsidRPr="00D77D00">
        <w:rPr>
          <w:rFonts w:cstheme="minorHAnsi"/>
          <w:sz w:val="18"/>
          <w:szCs w:val="18"/>
        </w:rPr>
        <w:t>Considerações finais</w:t>
      </w:r>
      <w:bookmarkEnd w:id="54"/>
    </w:p>
    <w:p w14:paraId="5FCA96D6" w14:textId="77777777" w:rsidR="00822351" w:rsidRPr="00D77D00" w:rsidRDefault="00822351" w:rsidP="00204948">
      <w:pPr>
        <w:contextualSpacing/>
        <w:rPr>
          <w:rFonts w:cstheme="minorHAnsi"/>
          <w:sz w:val="18"/>
          <w:szCs w:val="18"/>
        </w:rPr>
      </w:pPr>
    </w:p>
    <w:p w14:paraId="7A0967C8" w14:textId="77777777" w:rsidR="00822351" w:rsidRPr="00D77D00" w:rsidRDefault="00822351" w:rsidP="00204948">
      <w:pPr>
        <w:contextualSpacing/>
        <w:rPr>
          <w:rFonts w:cstheme="minorHAnsi"/>
          <w:sz w:val="18"/>
          <w:szCs w:val="18"/>
        </w:rPr>
      </w:pPr>
      <w:r w:rsidRPr="00D77D00">
        <w:rPr>
          <w:rFonts w:cstheme="minorHAnsi"/>
          <w:sz w:val="18"/>
          <w:szCs w:val="18"/>
        </w:rPr>
        <w:t xml:space="preserve">Numa época em que chegam constantemente à Europa migrantes refugiados e requerentes de asilo, oriundos de países onde imperam conflitos de ordem política, económica e social, um dos desafios que se coloca à sociedade portuguesa é o do acolhimento deste público. Desse modo, cabe à Educação em Línguas, e particularmente à Educação em Português, o </w:t>
      </w:r>
      <w:proofErr w:type="spellStart"/>
      <w:r w:rsidRPr="00D77D00">
        <w:rPr>
          <w:rFonts w:cstheme="minorHAnsi"/>
          <w:sz w:val="18"/>
          <w:szCs w:val="18"/>
        </w:rPr>
        <w:t>papel/desafio</w:t>
      </w:r>
      <w:proofErr w:type="spellEnd"/>
      <w:r w:rsidRPr="00D77D00">
        <w:rPr>
          <w:rFonts w:cstheme="minorHAnsi"/>
          <w:sz w:val="18"/>
          <w:szCs w:val="18"/>
        </w:rPr>
        <w:t xml:space="preserve"> de acolher, por meio do ensino do PLA, imigrantes e refugiados. Efetivamente, tal como alude Ançã </w:t>
      </w:r>
      <w:r w:rsidRPr="00D77D00">
        <w:rPr>
          <w:rFonts w:cstheme="minorHAnsi"/>
          <w:sz w:val="18"/>
          <w:szCs w:val="18"/>
        </w:rPr>
        <w:fldChar w:fldCharType="begin" w:fldLock="1"/>
      </w:r>
      <w:r w:rsidRPr="00D77D00">
        <w:rPr>
          <w:rFonts w:cstheme="minorHAnsi"/>
          <w:sz w:val="18"/>
          <w:szCs w:val="18"/>
        </w:rPr>
        <w:instrText>ADDIN CSL_CITATION { "citationItems" : [ { "id" : "ITEM-1", "itemData" : { "author" : [ { "dropping-particle" : "", "family" : "An\u00e7\u00e3", "given" : "Maria Helena", "non-dropping-particle" : "", "parse-names" : false, "suffix" : "" } ], "container-title" : "XIII ENDIPE", "id" : "ITEM-1", "issued" : { "date-parts" : [ [ "2006" ] ] }, "publisher" : "Universidade Federal de Pernanbuco", "publisher-place" : "Recife", "title" : "Entre a l\u00edngua de acolhimento e a l\u00edngua de afastamento", "type" : "paper-conference" }, "uris" : [ "http://www.mendeley.com/documents/?uuid=69ec0dc3-991a-418b-b3b4-ab2f58548818" ] } ], "mendeley" : { "formattedCitation" : "(An\u00e7\u00e3, 2006)", "manualFormatting" : "(2006)", "plainTextFormattedCitation" : "(An\u00e7\u00e3, 2006)" }, "properties" : { "noteIndex" : 0 }, "schema" : "https://github.com/citation-style-language/schema/raw/master/csl-citation.json" }</w:instrText>
      </w:r>
      <w:r w:rsidRPr="00D77D00">
        <w:rPr>
          <w:rFonts w:cstheme="minorHAnsi"/>
          <w:sz w:val="18"/>
          <w:szCs w:val="18"/>
        </w:rPr>
        <w:fldChar w:fldCharType="separate"/>
      </w:r>
      <w:r w:rsidRPr="00D77D00">
        <w:rPr>
          <w:rFonts w:cstheme="minorHAnsi"/>
          <w:sz w:val="18"/>
          <w:szCs w:val="18"/>
        </w:rPr>
        <w:t>(2006, p.2)</w:t>
      </w:r>
      <w:r w:rsidRPr="00D77D00">
        <w:rPr>
          <w:rFonts w:cstheme="minorHAnsi"/>
          <w:sz w:val="18"/>
          <w:szCs w:val="18"/>
        </w:rPr>
        <w:fldChar w:fldCharType="end"/>
      </w:r>
      <w:r w:rsidRPr="00D77D00">
        <w:rPr>
          <w:rFonts w:cstheme="minorHAnsi"/>
          <w:sz w:val="18"/>
          <w:szCs w:val="18"/>
        </w:rPr>
        <w:t xml:space="preserve"> </w:t>
      </w:r>
      <w:r w:rsidRPr="00D77D00">
        <w:rPr>
          <w:rFonts w:cstheme="minorHAnsi"/>
          <w:iCs/>
          <w:sz w:val="18"/>
          <w:szCs w:val="18"/>
        </w:rPr>
        <w:t>“o domínio da língua é seguramente a via mais poderosa para a integração social, para a igualdade de oportunidades e para o exercício da plena cidadania”.</w:t>
      </w:r>
      <w:r w:rsidRPr="00D77D00">
        <w:rPr>
          <w:rFonts w:cstheme="minorHAnsi"/>
          <w:sz w:val="18"/>
          <w:szCs w:val="18"/>
        </w:rPr>
        <w:t xml:space="preserve"> Neste contexto, o presente estudo teve como principal finalidade a resposta à questão de investigação definida: </w:t>
      </w:r>
      <w:r w:rsidRPr="00D77D00">
        <w:rPr>
          <w:rFonts w:cstheme="minorHAnsi"/>
          <w:i/>
          <w:sz w:val="18"/>
          <w:szCs w:val="18"/>
        </w:rPr>
        <w:t>Quais as especificidades didáticas dos cursos de ensino da língua de acolhimento dirigidos a refugiados?</w:t>
      </w:r>
      <w:r w:rsidRPr="00D77D00">
        <w:rPr>
          <w:rFonts w:cstheme="minorHAnsi"/>
          <w:sz w:val="18"/>
          <w:szCs w:val="18"/>
        </w:rPr>
        <w:t xml:space="preserve"> tendo sido analisadas outras realidades (além da portuguesa) do ensino da LA a refugiados. Para isso, foi definido o </w:t>
      </w:r>
      <w:r w:rsidRPr="00D77D00">
        <w:rPr>
          <w:rFonts w:cstheme="minorHAnsi"/>
          <w:i/>
          <w:sz w:val="18"/>
          <w:szCs w:val="18"/>
        </w:rPr>
        <w:t>corpus</w:t>
      </w:r>
      <w:r w:rsidRPr="00D77D00">
        <w:rPr>
          <w:rFonts w:cstheme="minorHAnsi"/>
          <w:sz w:val="18"/>
          <w:szCs w:val="18"/>
        </w:rPr>
        <w:t xml:space="preserve"> com uma seleção de dez artigos, aos quais se procedeu à sua meta-síntese, tendo-se reunido algumas especificidades didáticas dos </w:t>
      </w:r>
      <w:proofErr w:type="spellStart"/>
      <w:r w:rsidRPr="00D77D00">
        <w:rPr>
          <w:rFonts w:cstheme="minorHAnsi"/>
          <w:sz w:val="18"/>
          <w:szCs w:val="18"/>
        </w:rPr>
        <w:t>cursos/formações</w:t>
      </w:r>
      <w:proofErr w:type="spellEnd"/>
      <w:r w:rsidRPr="00D77D00">
        <w:rPr>
          <w:rFonts w:cstheme="minorHAnsi"/>
          <w:sz w:val="18"/>
          <w:szCs w:val="18"/>
        </w:rPr>
        <w:t xml:space="preserve"> de LA, nos referidos países. </w:t>
      </w:r>
    </w:p>
    <w:p w14:paraId="55DF4DE7" w14:textId="77777777" w:rsidR="00822351" w:rsidRPr="00D77D00" w:rsidRDefault="00822351" w:rsidP="00204948">
      <w:pPr>
        <w:contextualSpacing/>
        <w:rPr>
          <w:rFonts w:cstheme="minorHAnsi"/>
          <w:sz w:val="18"/>
          <w:szCs w:val="18"/>
        </w:rPr>
      </w:pPr>
    </w:p>
    <w:p w14:paraId="72BC86A2" w14:textId="77777777" w:rsidR="00822351" w:rsidRPr="00D77D00" w:rsidRDefault="00822351" w:rsidP="00204948">
      <w:pPr>
        <w:contextualSpacing/>
        <w:rPr>
          <w:rFonts w:cstheme="minorHAnsi"/>
          <w:sz w:val="18"/>
          <w:szCs w:val="18"/>
        </w:rPr>
      </w:pPr>
      <w:r w:rsidRPr="00D77D00">
        <w:rPr>
          <w:rFonts w:cstheme="minorHAnsi"/>
          <w:sz w:val="18"/>
          <w:szCs w:val="18"/>
        </w:rPr>
        <w:t xml:space="preserve">Esses </w:t>
      </w:r>
      <w:proofErr w:type="spellStart"/>
      <w:r w:rsidRPr="00D77D00">
        <w:rPr>
          <w:rFonts w:cstheme="minorHAnsi"/>
          <w:sz w:val="18"/>
          <w:szCs w:val="18"/>
        </w:rPr>
        <w:t>cursos/formações</w:t>
      </w:r>
      <w:proofErr w:type="spellEnd"/>
      <w:r w:rsidRPr="00D77D00">
        <w:rPr>
          <w:rFonts w:cstheme="minorHAnsi"/>
          <w:sz w:val="18"/>
          <w:szCs w:val="18"/>
        </w:rPr>
        <w:t xml:space="preserve"> potenciam o pluralismo linguístico e cultural dos aprendentes, como forma de promoverem atitudes face à aprendizagem e à LA mais positivas. Concomitantemente, apostam em contextos múltiplos de aprendizagem, onde os aprendentes revelam maiores necessidades e lacunas ao nível da comunicação, mas onde também se torna mais profícuo – pelo seu cariz prático e real – o ensino da LA. Nos contextos de aprendizagem, quer sejam eles formais, não formais ou informais, denotou-se a importância de se estabelecerem parcerias entre a aprendizagem, a família e a própria comunidade de acolhimento, pois mostrou ser uma forma de criar diálogos mais abertos entre todos. No entanto, é ainda salientado um aspeto crucial que se prende com a falta de formação dos professores de LA, bem como a falta de recursos didáticos adequados a este público tão específico.</w:t>
      </w:r>
    </w:p>
    <w:p w14:paraId="4585EE63" w14:textId="77777777" w:rsidR="00822351" w:rsidRPr="00D77D00" w:rsidRDefault="00822351" w:rsidP="00204948">
      <w:pPr>
        <w:contextualSpacing/>
        <w:rPr>
          <w:rFonts w:cstheme="minorHAnsi"/>
          <w:sz w:val="18"/>
          <w:szCs w:val="18"/>
        </w:rPr>
      </w:pPr>
    </w:p>
    <w:p w14:paraId="3E17176B" w14:textId="77777777" w:rsidR="00822351" w:rsidRPr="00D77D00" w:rsidRDefault="00822351" w:rsidP="00204948">
      <w:pPr>
        <w:contextualSpacing/>
        <w:rPr>
          <w:rFonts w:cstheme="minorHAnsi"/>
          <w:sz w:val="18"/>
          <w:szCs w:val="18"/>
        </w:rPr>
      </w:pPr>
      <w:r w:rsidRPr="00D77D00">
        <w:rPr>
          <w:rFonts w:cstheme="minorHAnsi"/>
          <w:sz w:val="18"/>
          <w:szCs w:val="18"/>
        </w:rPr>
        <w:t xml:space="preserve"> Como forma de contrariar esta lacuna, é preconizado o trabalho colaborativo entre estes professores, como forma de reflexão e construção de conhecimento prático, essencial ao ensino da LA nos seus contextos. O estudo aqui apresentado revela-se de grande pertinência por permitir perspetivar o ensino do PLA a </w:t>
      </w:r>
      <w:proofErr w:type="spellStart"/>
      <w:r w:rsidRPr="00D77D00">
        <w:rPr>
          <w:rFonts w:cstheme="minorHAnsi"/>
          <w:sz w:val="18"/>
          <w:szCs w:val="18"/>
        </w:rPr>
        <w:t>I-R</w:t>
      </w:r>
      <w:proofErr w:type="spellEnd"/>
      <w:r w:rsidRPr="00D77D00">
        <w:rPr>
          <w:rFonts w:cstheme="minorHAnsi"/>
          <w:sz w:val="18"/>
          <w:szCs w:val="18"/>
        </w:rPr>
        <w:t xml:space="preserve">, uma vez que as especificidades dos </w:t>
      </w:r>
      <w:proofErr w:type="spellStart"/>
      <w:r w:rsidRPr="00D77D00">
        <w:rPr>
          <w:rFonts w:cstheme="minorHAnsi"/>
          <w:sz w:val="18"/>
          <w:szCs w:val="18"/>
        </w:rPr>
        <w:t>cursos/formações</w:t>
      </w:r>
      <w:proofErr w:type="spellEnd"/>
      <w:r w:rsidRPr="00D77D00">
        <w:rPr>
          <w:rFonts w:cstheme="minorHAnsi"/>
          <w:sz w:val="18"/>
          <w:szCs w:val="18"/>
        </w:rPr>
        <w:t>, a decorrer há algum tempo, poderão servir como base de sustentação para novos estudos, mais aprofundados. Assim, será possível fazerem-se recomendações ou orientações didáticas para o ensino do PLA a imigrantes e refugiados com maior assertividade.</w:t>
      </w:r>
    </w:p>
    <w:p w14:paraId="0745DB95" w14:textId="77777777" w:rsidR="00822351" w:rsidRPr="00D77D00" w:rsidRDefault="00822351" w:rsidP="0000423B">
      <w:pPr>
        <w:pStyle w:val="BibliografiaRCCS"/>
        <w:ind w:left="0" w:firstLine="0"/>
        <w:rPr>
          <w:rFonts w:cstheme="minorHAnsi"/>
          <w:noProof w:val="0"/>
          <w:sz w:val="18"/>
        </w:rPr>
      </w:pPr>
    </w:p>
    <w:bookmarkEnd w:id="41"/>
    <w:p w14:paraId="71D25229" w14:textId="77777777" w:rsidR="00822351" w:rsidRPr="00D77D00" w:rsidRDefault="001F07B9" w:rsidP="00204948">
      <w:pPr>
        <w:rPr>
          <w:rFonts w:cstheme="minorHAnsi"/>
          <w:sz w:val="18"/>
          <w:szCs w:val="18"/>
        </w:rPr>
      </w:pPr>
      <w:r>
        <w:rPr>
          <w:rFonts w:cstheme="minorHAnsi"/>
          <w:sz w:val="18"/>
          <w:szCs w:val="18"/>
        </w:rPr>
        <w:pict w14:anchorId="29A20AEB">
          <v:shape id="_x0000_i1071" type="#_x0000_t75" style="width:450pt;height:7.5pt" o:hrpct="0" o:hralign="center" o:hr="t">
            <v:imagedata r:id="rId52" o:title="BD10256_"/>
          </v:shape>
        </w:pict>
      </w:r>
    </w:p>
    <w:p w14:paraId="2CA6EB47" w14:textId="77777777" w:rsidR="00822351" w:rsidRPr="00D77D00" w:rsidRDefault="00822351" w:rsidP="00C4479F">
      <w:pPr>
        <w:pStyle w:val="Heading4"/>
      </w:pPr>
      <w:bookmarkStart w:id="55" w:name="_JOÃO_MALACA_CASTELEIRO,"/>
      <w:bookmarkStart w:id="56" w:name="_Hlk533954210"/>
      <w:bookmarkEnd w:id="42"/>
      <w:bookmarkEnd w:id="55"/>
      <w:r w:rsidRPr="00D77D00">
        <w:t xml:space="preserve">JOÃO MALACA CASTELEIRO, ACADEMIA DAS CIÊNCIAS DE LISBOA (ACL), AGLP, PATRONO DESDE 2007, PRESIDENTE HONORÁRIO A PARTIR DE 2019 </w:t>
      </w:r>
    </w:p>
    <w:p w14:paraId="4C49E80E" w14:textId="77777777" w:rsidR="00822351" w:rsidRPr="00D77D00" w:rsidRDefault="00822351" w:rsidP="00204948">
      <w:pPr>
        <w:rPr>
          <w:rFonts w:cstheme="minorHAnsi"/>
          <w:sz w:val="18"/>
          <w:szCs w:val="18"/>
        </w:rPr>
      </w:pPr>
    </w:p>
    <w:p w14:paraId="4A584BA2" w14:textId="77777777" w:rsidR="00822351" w:rsidRPr="00D77D00" w:rsidRDefault="00822351" w:rsidP="00204948">
      <w:pPr>
        <w:pStyle w:val="Heading5"/>
        <w:rPr>
          <w:noProof w:val="0"/>
        </w:rPr>
      </w:pPr>
      <w:bookmarkStart w:id="57" w:name="_Tema_3.2._A"/>
      <w:bookmarkEnd w:id="57"/>
      <w:r w:rsidRPr="00D77D00">
        <w:rPr>
          <w:noProof w:val="0"/>
        </w:rPr>
        <w:t>Tema 3.2. A (</w:t>
      </w:r>
      <w:proofErr w:type="spellStart"/>
      <w:r w:rsidRPr="00D77D00">
        <w:rPr>
          <w:noProof w:val="0"/>
        </w:rPr>
        <w:t>orto</w:t>
      </w:r>
      <w:proofErr w:type="spellEnd"/>
      <w:r w:rsidRPr="00D77D00">
        <w:rPr>
          <w:noProof w:val="0"/>
        </w:rPr>
        <w:t xml:space="preserve">)grafia portuguesa do séc. XII aos nossos dias". João Malaca Casteleiro / Maria Francisca Xavier   / Maria de Lourdes Crispim, Academia de Ciências de Lisboa - Centro de Linguística da Universidade Nova de Lisboa  </w:t>
      </w:r>
    </w:p>
    <w:p w14:paraId="385A6AEE" w14:textId="77777777" w:rsidR="00822351" w:rsidRPr="00D77D00" w:rsidRDefault="00822351" w:rsidP="00204948">
      <w:pPr>
        <w:rPr>
          <w:rFonts w:cstheme="minorHAnsi"/>
          <w:sz w:val="18"/>
          <w:szCs w:val="18"/>
          <w:lang w:eastAsia="en-AU" w:bidi="hi-IN"/>
        </w:rPr>
      </w:pPr>
    </w:p>
    <w:p w14:paraId="7FC50792" w14:textId="77777777" w:rsidR="00822351" w:rsidRPr="00D77D00" w:rsidRDefault="00822351" w:rsidP="00204948">
      <w:pPr>
        <w:ind w:firstLine="708"/>
        <w:rPr>
          <w:rFonts w:eastAsia="Times New Roman" w:cstheme="minorHAnsi"/>
          <w:sz w:val="18"/>
          <w:szCs w:val="18"/>
          <w:lang w:eastAsia="pt-PT"/>
        </w:rPr>
      </w:pPr>
      <w:r w:rsidRPr="00D77D00">
        <w:rPr>
          <w:rFonts w:eastAsia="Times New Roman" w:cstheme="minorHAnsi"/>
          <w:sz w:val="18"/>
          <w:szCs w:val="18"/>
          <w:lang w:eastAsia="pt-PT"/>
        </w:rPr>
        <w:t>Para tratar sucintamente este tema considerámos três períodos: 1º - do século XII ao início do XVI; 2º - do século XVI ao XIX; 3º - séculos XX e XXI.</w:t>
      </w:r>
    </w:p>
    <w:p w14:paraId="44C06772" w14:textId="77777777" w:rsidR="00822351" w:rsidRPr="00D77D00" w:rsidRDefault="00822351" w:rsidP="00204948">
      <w:pPr>
        <w:ind w:firstLine="708"/>
        <w:rPr>
          <w:rFonts w:eastAsia="Times New Roman" w:cstheme="minorHAnsi"/>
          <w:sz w:val="18"/>
          <w:szCs w:val="18"/>
          <w:lang w:eastAsia="pt-PT"/>
        </w:rPr>
      </w:pPr>
    </w:p>
    <w:p w14:paraId="244D608D" w14:textId="77777777" w:rsidR="00822351" w:rsidRPr="00D77D00" w:rsidRDefault="00822351" w:rsidP="00204948">
      <w:pPr>
        <w:rPr>
          <w:rFonts w:eastAsia="Times New Roman" w:cstheme="minorHAnsi"/>
          <w:sz w:val="18"/>
          <w:szCs w:val="18"/>
          <w:lang w:eastAsia="pt-PT"/>
        </w:rPr>
      </w:pPr>
      <w:r w:rsidRPr="00D77D00">
        <w:rPr>
          <w:rFonts w:eastAsia="Times New Roman" w:cstheme="minorHAnsi"/>
          <w:sz w:val="18"/>
          <w:szCs w:val="18"/>
          <w:lang w:eastAsia="pt-PT"/>
        </w:rPr>
        <w:tab/>
        <w:t xml:space="preserve">No primeiro período - do século XII ao início do XVI - a escrita apresenta variações gráficas que suscitam diferentes explicações entre as quais: hábitos adquiridos durante a formação dos escribas em diferentes </w:t>
      </w:r>
      <w:proofErr w:type="spellStart"/>
      <w:r w:rsidRPr="00D77D00">
        <w:rPr>
          <w:rFonts w:eastAsia="Times New Roman" w:cstheme="minorHAnsi"/>
          <w:i/>
          <w:sz w:val="18"/>
          <w:szCs w:val="18"/>
          <w:lang w:eastAsia="pt-PT"/>
        </w:rPr>
        <w:t>scriptoria</w:t>
      </w:r>
      <w:proofErr w:type="spellEnd"/>
      <w:r w:rsidRPr="00D77D00">
        <w:rPr>
          <w:rFonts w:eastAsia="Times New Roman" w:cstheme="minorHAnsi"/>
          <w:sz w:val="18"/>
          <w:szCs w:val="18"/>
          <w:lang w:eastAsia="pt-PT"/>
        </w:rPr>
        <w:t xml:space="preserve">; preferências individuais; influência da tradição latina e/ou da oralidade regional. </w:t>
      </w:r>
    </w:p>
    <w:p w14:paraId="477DB66C" w14:textId="77777777" w:rsidR="00822351" w:rsidRPr="00D77D00" w:rsidRDefault="00822351" w:rsidP="00204948">
      <w:pPr>
        <w:rPr>
          <w:rFonts w:eastAsia="Times New Roman" w:cstheme="minorHAnsi"/>
          <w:sz w:val="18"/>
          <w:szCs w:val="18"/>
          <w:lang w:eastAsia="pt-PT"/>
        </w:rPr>
      </w:pPr>
    </w:p>
    <w:p w14:paraId="3CCC25BA" w14:textId="77777777" w:rsidR="00822351" w:rsidRPr="00D77D00" w:rsidRDefault="00822351" w:rsidP="00204948">
      <w:pPr>
        <w:ind w:firstLine="720"/>
        <w:rPr>
          <w:rFonts w:eastAsia="Times New Roman" w:cstheme="minorHAnsi"/>
          <w:sz w:val="18"/>
          <w:szCs w:val="18"/>
          <w:lang w:eastAsia="pt-PT"/>
        </w:rPr>
      </w:pPr>
      <w:r w:rsidRPr="00D77D00">
        <w:rPr>
          <w:rFonts w:eastAsia="Times New Roman" w:cstheme="minorHAnsi"/>
          <w:sz w:val="18"/>
          <w:szCs w:val="18"/>
          <w:lang w:eastAsia="pt-PT"/>
        </w:rPr>
        <w:lastRenderedPageBreak/>
        <w:t xml:space="preserve">Todas estas reflexões se relacionam com um conceito de texto escrito como codificação da oralidade e com o conceito de ortografia. No primeiro período não havia regras estabelecidas pelo que os escribas escreviam de acordo com regras, hoje desconhecidas, mas que parecem relacionar-se com a tradição – tanto a língua como a escrita têm origem na língua e na escrita latinas – por um lado, e com a relação da escrita com a oralidade por outro. A estes dois fatores teremos de juntar ainda o problema dos suportes: antes da difusão do papel os suportes eram caros e de dimensões reduzidas – pergaminho – que obrigavam (com exceções) a economias de espaços entre as diferentes partes do texto – capítulos, parágrafos, palavras. Esta economia justificaria ligações e separações de palavras e partes de palavras que não correspondem às atuais formas codificadas das mesmas. </w:t>
      </w:r>
    </w:p>
    <w:p w14:paraId="7ED017E6" w14:textId="77777777" w:rsidR="00822351" w:rsidRPr="00D77D00" w:rsidRDefault="00822351" w:rsidP="00204948">
      <w:pPr>
        <w:ind w:firstLine="720"/>
        <w:rPr>
          <w:rFonts w:eastAsia="Times New Roman" w:cstheme="minorHAnsi"/>
          <w:sz w:val="18"/>
          <w:szCs w:val="18"/>
          <w:lang w:eastAsia="pt-PT"/>
        </w:rPr>
      </w:pPr>
    </w:p>
    <w:p w14:paraId="1031CFC3" w14:textId="77777777" w:rsidR="00822351" w:rsidRPr="00D77D00" w:rsidRDefault="00822351" w:rsidP="00204948">
      <w:pPr>
        <w:ind w:firstLine="720"/>
        <w:rPr>
          <w:rFonts w:eastAsia="Times New Roman" w:cstheme="minorHAnsi"/>
          <w:sz w:val="18"/>
          <w:szCs w:val="18"/>
          <w:lang w:eastAsia="pt-PT"/>
        </w:rPr>
      </w:pPr>
      <w:r w:rsidRPr="00D77D00">
        <w:rPr>
          <w:rFonts w:eastAsia="Times New Roman" w:cstheme="minorHAnsi"/>
          <w:sz w:val="18"/>
          <w:szCs w:val="18"/>
          <w:lang w:eastAsia="pt-PT"/>
        </w:rPr>
        <w:t xml:space="preserve">No século XX, alguns especialistas de estudos textuais e de edições de textos antigos trouxeram à discussão conceitos como o de </w:t>
      </w:r>
      <w:r w:rsidRPr="00D77D00">
        <w:rPr>
          <w:rFonts w:eastAsia="Times New Roman" w:cstheme="minorHAnsi"/>
          <w:i/>
          <w:sz w:val="18"/>
          <w:szCs w:val="18"/>
          <w:lang w:eastAsia="pt-PT"/>
        </w:rPr>
        <w:t>escrita como prática significante específica</w:t>
      </w:r>
      <w:r w:rsidRPr="00D77D00">
        <w:rPr>
          <w:rFonts w:eastAsia="Times New Roman" w:cstheme="minorHAnsi"/>
          <w:sz w:val="18"/>
          <w:szCs w:val="18"/>
          <w:lang w:eastAsia="pt-PT"/>
        </w:rPr>
        <w:t xml:space="preserve"> (</w:t>
      </w:r>
      <w:proofErr w:type="spellStart"/>
      <w:r w:rsidRPr="00D77D00">
        <w:rPr>
          <w:rFonts w:eastAsia="Times New Roman" w:cstheme="minorHAnsi"/>
          <w:sz w:val="18"/>
          <w:szCs w:val="18"/>
          <w:lang w:eastAsia="pt-PT"/>
        </w:rPr>
        <w:t>KRISTEVA</w:t>
      </w:r>
      <w:proofErr w:type="spellEnd"/>
      <w:r w:rsidRPr="00D77D00">
        <w:rPr>
          <w:rFonts w:eastAsia="Times New Roman" w:cstheme="minorHAnsi"/>
          <w:sz w:val="18"/>
          <w:szCs w:val="18"/>
          <w:lang w:eastAsia="pt-PT"/>
        </w:rPr>
        <w:t xml:space="preserve">, 1969) e de </w:t>
      </w:r>
      <w:r w:rsidRPr="00D77D00">
        <w:rPr>
          <w:rFonts w:eastAsia="Times New Roman" w:cstheme="minorHAnsi"/>
          <w:i/>
          <w:sz w:val="18"/>
          <w:szCs w:val="18"/>
          <w:lang w:eastAsia="pt-PT"/>
        </w:rPr>
        <w:t>espaço gráfico</w:t>
      </w:r>
      <w:r w:rsidRPr="00D77D00">
        <w:rPr>
          <w:rFonts w:eastAsia="Times New Roman" w:cstheme="minorHAnsi"/>
          <w:sz w:val="18"/>
          <w:szCs w:val="18"/>
          <w:lang w:eastAsia="pt-PT"/>
        </w:rPr>
        <w:t xml:space="preserve"> compreendendo </w:t>
      </w:r>
      <w:r w:rsidRPr="00D77D00">
        <w:rPr>
          <w:rFonts w:eastAsia="Times New Roman" w:cstheme="minorHAnsi"/>
          <w:i/>
          <w:sz w:val="18"/>
          <w:szCs w:val="18"/>
          <w:lang w:eastAsia="pt-PT"/>
        </w:rPr>
        <w:t>três ordens de grandeza</w:t>
      </w:r>
      <w:r w:rsidRPr="00D77D00">
        <w:rPr>
          <w:rFonts w:eastAsia="Times New Roman" w:cstheme="minorHAnsi"/>
          <w:sz w:val="18"/>
          <w:szCs w:val="18"/>
          <w:lang w:eastAsia="pt-PT"/>
        </w:rPr>
        <w:t xml:space="preserve"> – </w:t>
      </w:r>
      <w:r w:rsidRPr="00D77D00">
        <w:rPr>
          <w:rFonts w:eastAsia="Times New Roman" w:cstheme="minorHAnsi"/>
          <w:i/>
          <w:sz w:val="18"/>
          <w:szCs w:val="18"/>
          <w:lang w:eastAsia="pt-PT"/>
        </w:rPr>
        <w:t xml:space="preserve">nível das palavras, nível das frases e nível do texto </w:t>
      </w:r>
      <w:r w:rsidRPr="00D77D00">
        <w:rPr>
          <w:rFonts w:eastAsia="Times New Roman" w:cstheme="minorHAnsi"/>
          <w:sz w:val="18"/>
          <w:szCs w:val="18"/>
          <w:lang w:eastAsia="pt-PT"/>
        </w:rPr>
        <w:t>(</w:t>
      </w:r>
      <w:proofErr w:type="spellStart"/>
      <w:r w:rsidRPr="00D77D00">
        <w:rPr>
          <w:rFonts w:eastAsia="Times New Roman" w:cstheme="minorHAnsi"/>
          <w:sz w:val="18"/>
          <w:szCs w:val="18"/>
          <w:lang w:eastAsia="pt-PT"/>
        </w:rPr>
        <w:t>CATACH</w:t>
      </w:r>
      <w:proofErr w:type="spellEnd"/>
      <w:r w:rsidRPr="00D77D00">
        <w:rPr>
          <w:rFonts w:eastAsia="Times New Roman" w:cstheme="minorHAnsi"/>
          <w:sz w:val="18"/>
          <w:szCs w:val="18"/>
          <w:lang w:eastAsia="pt-PT"/>
        </w:rPr>
        <w:t xml:space="preserve">, 1980), que nos podem ajudar a descodificar algumas características da escrita medieval, nomeadamente ligação / separação de palavras, pontuação, uso de maiúsculas / minúsculas,  abreviaturas, mas não cabem no âmbito desta apresentação. </w:t>
      </w:r>
    </w:p>
    <w:p w14:paraId="61FC3365" w14:textId="77777777" w:rsidR="00822351" w:rsidRPr="00D77D00" w:rsidRDefault="00822351" w:rsidP="00204948">
      <w:pPr>
        <w:ind w:firstLine="720"/>
        <w:rPr>
          <w:rFonts w:eastAsia="Times New Roman" w:cstheme="minorHAnsi"/>
          <w:sz w:val="18"/>
          <w:szCs w:val="18"/>
          <w:lang w:eastAsia="pt-PT"/>
        </w:rPr>
      </w:pPr>
      <w:r w:rsidRPr="00D77D00">
        <w:rPr>
          <w:rFonts w:eastAsia="Times New Roman" w:cstheme="minorHAnsi"/>
          <w:sz w:val="18"/>
          <w:szCs w:val="18"/>
          <w:lang w:eastAsia="pt-PT"/>
        </w:rPr>
        <w:t xml:space="preserve">  </w:t>
      </w:r>
    </w:p>
    <w:p w14:paraId="234C9571" w14:textId="77777777" w:rsidR="00822351" w:rsidRPr="00D77D00" w:rsidRDefault="00822351" w:rsidP="00204948">
      <w:pPr>
        <w:ind w:firstLine="720"/>
        <w:rPr>
          <w:rFonts w:eastAsia="Times New Roman" w:cstheme="minorHAnsi"/>
          <w:sz w:val="18"/>
          <w:szCs w:val="18"/>
          <w:lang w:eastAsia="pt-PT"/>
        </w:rPr>
      </w:pPr>
      <w:r w:rsidRPr="00D77D00">
        <w:rPr>
          <w:rFonts w:eastAsia="Times New Roman" w:cstheme="minorHAnsi"/>
          <w:sz w:val="18"/>
          <w:szCs w:val="18"/>
          <w:lang w:eastAsia="pt-PT"/>
        </w:rPr>
        <w:t>De igual modo, não cabe no âmbito desta comunicação uma inventariação extensa da variação gráfica de textos produzidos ao longo de cerca de quatrocentos anos. Assim, tentaremos dar alguns exemplos que permitam compreender o fenómeno e talvez suscitar para ele o interesse de novos investigadores. Neste sentido, apresentamos características da escrita medieval começando pelas questões espaciais: Pontuação e uso de maiúsculas; Abreviaturas; Ligação / separação de palavras ou elementos de formação das mesmas.</w:t>
      </w:r>
    </w:p>
    <w:p w14:paraId="4C0DCB2B" w14:textId="77777777" w:rsidR="00822351" w:rsidRPr="00D77D00" w:rsidRDefault="00822351" w:rsidP="00204948">
      <w:pPr>
        <w:rPr>
          <w:rFonts w:eastAsia="Times New Roman" w:cstheme="minorHAnsi"/>
          <w:sz w:val="18"/>
          <w:szCs w:val="18"/>
          <w:lang w:eastAsia="pt-PT"/>
        </w:rPr>
      </w:pPr>
    </w:p>
    <w:p w14:paraId="48381686" w14:textId="77777777" w:rsidR="00822351" w:rsidRPr="00D77D00" w:rsidRDefault="00822351" w:rsidP="00483176">
      <w:pPr>
        <w:pStyle w:val="ListParagraph"/>
        <w:numPr>
          <w:ilvl w:val="0"/>
          <w:numId w:val="37"/>
        </w:numPr>
        <w:ind w:left="270" w:hanging="270"/>
        <w:jc w:val="both"/>
        <w:rPr>
          <w:rFonts w:eastAsia="Times New Roman" w:cstheme="minorHAnsi"/>
          <w:b/>
          <w:sz w:val="18"/>
          <w:szCs w:val="18"/>
          <w:lang w:val="pt-PT" w:eastAsia="pt-PT"/>
        </w:rPr>
      </w:pPr>
      <w:r w:rsidRPr="00D77D00">
        <w:rPr>
          <w:rFonts w:eastAsia="Times New Roman" w:cstheme="minorHAnsi"/>
          <w:b/>
          <w:sz w:val="18"/>
          <w:szCs w:val="18"/>
          <w:lang w:val="pt-PT" w:eastAsia="pt-PT"/>
        </w:rPr>
        <w:t>Espaço gráfico</w:t>
      </w:r>
    </w:p>
    <w:p w14:paraId="2AC4EDB8" w14:textId="77777777" w:rsidR="00822351" w:rsidRPr="00D77D00" w:rsidRDefault="00822351" w:rsidP="00483176">
      <w:pPr>
        <w:pStyle w:val="ListParagraph"/>
        <w:numPr>
          <w:ilvl w:val="1"/>
          <w:numId w:val="38"/>
        </w:numPr>
        <w:rPr>
          <w:rFonts w:eastAsia="Times New Roman" w:cstheme="minorHAnsi"/>
          <w:b/>
          <w:sz w:val="18"/>
          <w:szCs w:val="18"/>
          <w:lang w:val="pt-PT" w:eastAsia="pt-PT"/>
        </w:rPr>
      </w:pPr>
      <w:r w:rsidRPr="00D77D00">
        <w:rPr>
          <w:rFonts w:eastAsia="Times New Roman" w:cstheme="minorHAnsi"/>
          <w:b/>
          <w:sz w:val="18"/>
          <w:szCs w:val="18"/>
          <w:lang w:val="pt-PT" w:eastAsia="pt-PT"/>
        </w:rPr>
        <w:t>Pontuação e uso de maiúsculas</w:t>
      </w:r>
    </w:p>
    <w:p w14:paraId="5FE079EB" w14:textId="77777777" w:rsidR="00822351" w:rsidRPr="00D77D00" w:rsidRDefault="00822351" w:rsidP="00204948">
      <w:pPr>
        <w:pStyle w:val="ListParagraph"/>
        <w:ind w:left="420"/>
        <w:rPr>
          <w:rFonts w:eastAsia="Times New Roman" w:cstheme="minorHAnsi"/>
          <w:b/>
          <w:sz w:val="18"/>
          <w:szCs w:val="18"/>
          <w:lang w:val="pt-PT" w:eastAsia="pt-PT"/>
        </w:rPr>
      </w:pPr>
    </w:p>
    <w:p w14:paraId="41B2108D" w14:textId="77777777" w:rsidR="00822351" w:rsidRPr="00D77D00" w:rsidRDefault="00822351" w:rsidP="00204948">
      <w:pPr>
        <w:ind w:firstLine="708"/>
        <w:rPr>
          <w:rFonts w:eastAsia="Times New Roman" w:cstheme="minorHAnsi"/>
          <w:sz w:val="18"/>
          <w:szCs w:val="18"/>
          <w:lang w:eastAsia="pt-PT"/>
        </w:rPr>
      </w:pPr>
      <w:r w:rsidRPr="00D77D00">
        <w:rPr>
          <w:rFonts w:eastAsia="Times New Roman" w:cstheme="minorHAnsi"/>
          <w:sz w:val="18"/>
          <w:szCs w:val="18"/>
          <w:lang w:eastAsia="pt-PT"/>
        </w:rPr>
        <w:t xml:space="preserve">Estes dois elementos estão modernamente relacionados com a separação de partes do texto servindo para distinguir parágrafos, períodos, elementos das orações ou categorias morfológicas. No corpus que utilizamos não está retratada a totalidade destas características pois algumas edições tinham objetivos editoriais que levaram à sua modernização. No entanto, com base nas edições mais conservadoras dos textos mais antigos, podemos observar algumas ocorrências de diferenças formais:  </w:t>
      </w:r>
    </w:p>
    <w:p w14:paraId="6731C571" w14:textId="77777777" w:rsidR="00822351" w:rsidRPr="00D77D00" w:rsidRDefault="00822351" w:rsidP="00204948">
      <w:pPr>
        <w:rPr>
          <w:rFonts w:eastAsia="Times New Roman" w:cstheme="minorHAnsi"/>
          <w:sz w:val="18"/>
          <w:szCs w:val="18"/>
          <w:lang w:eastAsia="pt-PT"/>
        </w:rPr>
      </w:pPr>
    </w:p>
    <w:p w14:paraId="7B70602E" w14:textId="77777777" w:rsidR="00822351" w:rsidRPr="00D77D00" w:rsidRDefault="00822351" w:rsidP="00483176">
      <w:pPr>
        <w:pStyle w:val="ListParagraph"/>
        <w:numPr>
          <w:ilvl w:val="0"/>
          <w:numId w:val="34"/>
        </w:numPr>
        <w:jc w:val="both"/>
        <w:rPr>
          <w:rFonts w:eastAsia="Times New Roman" w:cstheme="minorHAnsi"/>
          <w:sz w:val="18"/>
          <w:szCs w:val="18"/>
          <w:lang w:val="pt-PT" w:eastAsia="pt-PT"/>
        </w:rPr>
      </w:pPr>
      <w:r w:rsidRPr="00D77D00">
        <w:rPr>
          <w:rFonts w:eastAsia="Times New Roman" w:cstheme="minorHAnsi"/>
          <w:sz w:val="18"/>
          <w:szCs w:val="18"/>
          <w:lang w:val="pt-PT" w:eastAsia="pt-PT"/>
        </w:rPr>
        <w:t>Exemplo de pontuação (ou falta da mesma):</w:t>
      </w:r>
    </w:p>
    <w:p w14:paraId="2126C6A4" w14:textId="77777777" w:rsidR="00822351" w:rsidRPr="00D77D00" w:rsidRDefault="00822351" w:rsidP="00204948">
      <w:pPr>
        <w:pStyle w:val="ListParagraph"/>
        <w:jc w:val="both"/>
        <w:rPr>
          <w:rFonts w:eastAsia="Times New Roman" w:cstheme="minorHAnsi"/>
          <w:sz w:val="18"/>
          <w:szCs w:val="18"/>
          <w:lang w:val="pt-PT" w:eastAsia="pt-PT"/>
        </w:rPr>
      </w:pPr>
    </w:p>
    <w:p w14:paraId="679F33DA" w14:textId="77777777" w:rsidR="00822351" w:rsidRPr="00D77D00" w:rsidRDefault="00822351" w:rsidP="00204948">
      <w:pPr>
        <w:ind w:left="360"/>
        <w:rPr>
          <w:rFonts w:eastAsia="Times New Roman" w:cstheme="minorHAnsi"/>
          <w:sz w:val="18"/>
          <w:szCs w:val="18"/>
          <w:lang w:eastAsia="pt-PT"/>
        </w:rPr>
      </w:pPr>
      <w:r w:rsidRPr="00D77D00">
        <w:rPr>
          <w:rFonts w:eastAsia="Times New Roman" w:cstheme="minorHAnsi"/>
          <w:sz w:val="18"/>
          <w:szCs w:val="18"/>
          <w:lang w:eastAsia="pt-PT"/>
        </w:rPr>
        <w:t xml:space="preserve">&lt;S 13&gt; &lt;D 1255&gt; &lt;P </w:t>
      </w:r>
      <w:proofErr w:type="spellStart"/>
      <w:r w:rsidRPr="00D77D00">
        <w:rPr>
          <w:rFonts w:eastAsia="Times New Roman" w:cstheme="minorHAnsi"/>
          <w:sz w:val="18"/>
          <w:szCs w:val="18"/>
          <w:lang w:eastAsia="pt-PT"/>
        </w:rPr>
        <w:t>PEs</w:t>
      </w:r>
      <w:proofErr w:type="spellEnd"/>
      <w:r w:rsidRPr="00D77D00">
        <w:rPr>
          <w:rFonts w:eastAsia="Times New Roman" w:cstheme="minorHAnsi"/>
          <w:sz w:val="18"/>
          <w:szCs w:val="18"/>
          <w:lang w:eastAsia="pt-PT"/>
        </w:rPr>
        <w:t xml:space="preserve">&gt; &lt;T </w:t>
      </w:r>
      <w:proofErr w:type="spellStart"/>
      <w:r w:rsidRPr="00D77D00">
        <w:rPr>
          <w:rFonts w:eastAsia="Times New Roman" w:cstheme="minorHAnsi"/>
          <w:sz w:val="18"/>
          <w:szCs w:val="18"/>
          <w:lang w:eastAsia="pt-PT"/>
        </w:rPr>
        <w:t>Lxa</w:t>
      </w:r>
      <w:proofErr w:type="spellEnd"/>
      <w:r w:rsidRPr="00D77D00">
        <w:rPr>
          <w:rFonts w:eastAsia="Times New Roman" w:cstheme="minorHAnsi"/>
          <w:sz w:val="18"/>
          <w:szCs w:val="18"/>
          <w:lang w:eastAsia="pt-PT"/>
        </w:rPr>
        <w:t xml:space="preserve">&gt; &lt;N João Soares&gt; &lt;E </w:t>
      </w:r>
      <w:proofErr w:type="spellStart"/>
      <w:r w:rsidRPr="00D77D00">
        <w:rPr>
          <w:rFonts w:eastAsia="Times New Roman" w:cstheme="minorHAnsi"/>
          <w:sz w:val="18"/>
          <w:szCs w:val="18"/>
          <w:lang w:eastAsia="pt-PT"/>
        </w:rPr>
        <w:t>CA001</w:t>
      </w:r>
      <w:proofErr w:type="spellEnd"/>
      <w:r w:rsidRPr="00D77D00">
        <w:rPr>
          <w:rFonts w:eastAsia="Times New Roman" w:cstheme="minorHAnsi"/>
          <w:sz w:val="18"/>
          <w:szCs w:val="18"/>
          <w:lang w:eastAsia="pt-PT"/>
        </w:rPr>
        <w:t xml:space="preserve">&gt; </w:t>
      </w:r>
    </w:p>
    <w:p w14:paraId="61952DD3" w14:textId="77777777" w:rsidR="00822351" w:rsidRPr="00D77D00" w:rsidRDefault="00822351" w:rsidP="00204948">
      <w:pPr>
        <w:ind w:left="360"/>
        <w:rPr>
          <w:rFonts w:eastAsia="Times New Roman" w:cstheme="minorHAnsi"/>
          <w:sz w:val="18"/>
          <w:szCs w:val="18"/>
          <w:lang w:eastAsia="pt-PT"/>
        </w:rPr>
      </w:pPr>
      <w:r w:rsidRPr="00D77D00">
        <w:rPr>
          <w:rFonts w:eastAsia="Times New Roman" w:cstheme="minorHAnsi"/>
          <w:sz w:val="18"/>
          <w:szCs w:val="18"/>
          <w:lang w:eastAsia="pt-PT"/>
        </w:rPr>
        <w:t xml:space="preserve">{{Carta de foro </w:t>
      </w:r>
      <w:proofErr w:type="spellStart"/>
      <w:r w:rsidRPr="00D77D00">
        <w:rPr>
          <w:rFonts w:eastAsia="Times New Roman" w:cstheme="minorHAnsi"/>
          <w:sz w:val="18"/>
          <w:szCs w:val="18"/>
          <w:lang w:eastAsia="pt-PT"/>
        </w:rPr>
        <w:t>h(er</w:t>
      </w:r>
      <w:proofErr w:type="spellEnd"/>
      <w:r w:rsidRPr="00D77D00">
        <w:rPr>
          <w:rFonts w:eastAsia="Times New Roman" w:cstheme="minorHAnsi"/>
          <w:sz w:val="18"/>
          <w:szCs w:val="18"/>
          <w:lang w:eastAsia="pt-PT"/>
        </w:rPr>
        <w:t>)</w:t>
      </w:r>
      <w:proofErr w:type="spellStart"/>
      <w:r w:rsidRPr="00D77D00">
        <w:rPr>
          <w:rFonts w:eastAsia="Times New Roman" w:cstheme="minorHAnsi"/>
          <w:sz w:val="18"/>
          <w:szCs w:val="18"/>
          <w:lang w:eastAsia="pt-PT"/>
        </w:rPr>
        <w:t>editatis</w:t>
      </w:r>
      <w:proofErr w:type="spellEnd"/>
      <w:r w:rsidRPr="00D77D00">
        <w:rPr>
          <w:rFonts w:eastAsia="Times New Roman" w:cstheme="minorHAnsi"/>
          <w:sz w:val="18"/>
          <w:szCs w:val="18"/>
          <w:lang w:eastAsia="pt-PT"/>
        </w:rPr>
        <w:t xml:space="preserve"> ((</w:t>
      </w:r>
      <w:proofErr w:type="spellStart"/>
      <w:r w:rsidRPr="00D77D00">
        <w:rPr>
          <w:rFonts w:eastAsia="Times New Roman" w:cstheme="minorHAnsi"/>
          <w:sz w:val="18"/>
          <w:szCs w:val="18"/>
          <w:lang w:eastAsia="pt-PT"/>
        </w:rPr>
        <w:t>L016</w:t>
      </w:r>
      <w:proofErr w:type="spellEnd"/>
      <w:r w:rsidRPr="00D77D00">
        <w:rPr>
          <w:rFonts w:eastAsia="Times New Roman" w:cstheme="minorHAnsi"/>
          <w:sz w:val="18"/>
          <w:szCs w:val="18"/>
          <w:lang w:eastAsia="pt-PT"/>
        </w:rPr>
        <w:t xml:space="preserve">)) de </w:t>
      </w:r>
      <w:proofErr w:type="spellStart"/>
      <w:r w:rsidRPr="00D77D00">
        <w:rPr>
          <w:rFonts w:eastAsia="Times New Roman" w:cstheme="minorHAnsi"/>
          <w:sz w:val="18"/>
          <w:szCs w:val="18"/>
          <w:lang w:eastAsia="pt-PT"/>
        </w:rPr>
        <w:t>Teloes</w:t>
      </w:r>
      <w:proofErr w:type="spellEnd"/>
      <w:r w:rsidRPr="00D77D00">
        <w:rPr>
          <w:rFonts w:eastAsia="Times New Roman" w:cstheme="minorHAnsi"/>
          <w:sz w:val="18"/>
          <w:szCs w:val="18"/>
          <w:lang w:eastAsia="pt-PT"/>
        </w:rPr>
        <w:t xml:space="preserve"> de </w:t>
      </w:r>
      <w:proofErr w:type="spellStart"/>
      <w:r w:rsidRPr="00D77D00">
        <w:rPr>
          <w:rFonts w:eastAsia="Times New Roman" w:cstheme="minorHAnsi"/>
          <w:sz w:val="18"/>
          <w:szCs w:val="18"/>
          <w:lang w:eastAsia="pt-PT"/>
        </w:rPr>
        <w:t>Aguyar</w:t>
      </w:r>
      <w:proofErr w:type="spellEnd"/>
      <w:r w:rsidRPr="00D77D00">
        <w:rPr>
          <w:rFonts w:eastAsia="Times New Roman" w:cstheme="minorHAnsi"/>
          <w:sz w:val="18"/>
          <w:szCs w:val="18"/>
          <w:lang w:eastAsia="pt-PT"/>
        </w:rPr>
        <w:t xml:space="preserve">.}} </w:t>
      </w:r>
    </w:p>
    <w:p w14:paraId="330BEC9E" w14:textId="77777777" w:rsidR="00822351" w:rsidRPr="00D77D00" w:rsidRDefault="00822351" w:rsidP="00204948">
      <w:pPr>
        <w:pStyle w:val="ListParagraph"/>
        <w:ind w:left="663"/>
        <w:rPr>
          <w:rFonts w:eastAsia="Times New Roman" w:cstheme="minorHAnsi"/>
          <w:i/>
          <w:iCs/>
          <w:sz w:val="18"/>
          <w:szCs w:val="18"/>
          <w:lang w:val="pt-PT" w:eastAsia="pt-PT"/>
        </w:rPr>
      </w:pPr>
      <w:r w:rsidRPr="00D77D00">
        <w:rPr>
          <w:rFonts w:eastAsia="Times New Roman" w:cstheme="minorHAnsi"/>
          <w:i/>
          <w:iCs/>
          <w:sz w:val="18"/>
          <w:szCs w:val="18"/>
          <w:lang w:val="pt-PT" w:eastAsia="pt-PT"/>
        </w:rPr>
        <w:t xml:space="preserve">Sabiam todos aqueles </w:t>
      </w:r>
      <w:proofErr w:type="spellStart"/>
      <w:r w:rsidRPr="00D77D00">
        <w:rPr>
          <w:rFonts w:eastAsia="Times New Roman" w:cstheme="minorHAnsi"/>
          <w:i/>
          <w:iCs/>
          <w:sz w:val="18"/>
          <w:szCs w:val="18"/>
          <w:lang w:val="pt-PT" w:eastAsia="pt-PT"/>
        </w:rPr>
        <w:t>q(ue</w:t>
      </w:r>
      <w:proofErr w:type="spellEnd"/>
      <w:r w:rsidRPr="00D77D00">
        <w:rPr>
          <w:rFonts w:eastAsia="Times New Roman" w:cstheme="minorHAnsi"/>
          <w:i/>
          <w:iCs/>
          <w:sz w:val="18"/>
          <w:szCs w:val="18"/>
          <w:lang w:val="pt-PT" w:eastAsia="pt-PT"/>
        </w:rPr>
        <w:t xml:space="preserve">) esta carta </w:t>
      </w:r>
      <w:proofErr w:type="spellStart"/>
      <w:r w:rsidRPr="00D77D00">
        <w:rPr>
          <w:rFonts w:eastAsia="Times New Roman" w:cstheme="minorHAnsi"/>
          <w:i/>
          <w:iCs/>
          <w:sz w:val="18"/>
          <w:szCs w:val="18"/>
          <w:lang w:val="pt-PT" w:eastAsia="pt-PT"/>
        </w:rPr>
        <w:t>uir</w:t>
      </w:r>
      <w:r w:rsidRPr="00D77D00">
        <w:rPr>
          <w:rFonts w:cstheme="minorHAnsi"/>
          <w:i/>
          <w:iCs/>
          <w:sz w:val="18"/>
          <w:szCs w:val="18"/>
          <w:lang w:val="pt-PT"/>
        </w:rPr>
        <w:t>ẽ</w:t>
      </w:r>
      <w:proofErr w:type="spellEnd"/>
      <w:r w:rsidRPr="00D77D00">
        <w:rPr>
          <w:rFonts w:eastAsia="Times New Roman" w:cstheme="minorHAnsi"/>
          <w:i/>
          <w:iCs/>
          <w:sz w:val="18"/>
          <w:szCs w:val="18"/>
          <w:lang w:val="pt-PT" w:eastAsia="pt-PT"/>
        </w:rPr>
        <w:t xml:space="preserve"> </w:t>
      </w:r>
      <w:proofErr w:type="spellStart"/>
      <w:r w:rsidRPr="00D77D00">
        <w:rPr>
          <w:rFonts w:eastAsia="Times New Roman" w:cstheme="minorHAnsi"/>
          <w:i/>
          <w:iCs/>
          <w:sz w:val="18"/>
          <w:szCs w:val="18"/>
          <w:lang w:val="pt-PT" w:eastAsia="pt-PT"/>
        </w:rPr>
        <w:t>q(ue</w:t>
      </w:r>
      <w:proofErr w:type="spellEnd"/>
      <w:r w:rsidRPr="00D77D00">
        <w:rPr>
          <w:rFonts w:eastAsia="Times New Roman" w:cstheme="minorHAnsi"/>
          <w:i/>
          <w:iCs/>
          <w:sz w:val="18"/>
          <w:szCs w:val="18"/>
          <w:lang w:val="pt-PT" w:eastAsia="pt-PT"/>
        </w:rPr>
        <w:t xml:space="preserve">) eu </w:t>
      </w:r>
      <w:proofErr w:type="spellStart"/>
      <w:r w:rsidRPr="00D77D00">
        <w:rPr>
          <w:rFonts w:eastAsia="Times New Roman" w:cstheme="minorHAnsi"/>
          <w:i/>
          <w:iCs/>
          <w:sz w:val="18"/>
          <w:szCs w:val="18"/>
          <w:lang w:val="pt-PT" w:eastAsia="pt-PT"/>
        </w:rPr>
        <w:t>don</w:t>
      </w:r>
      <w:proofErr w:type="spellEnd"/>
      <w:r w:rsidRPr="00D77D00">
        <w:rPr>
          <w:rFonts w:eastAsia="Times New Roman" w:cstheme="minorHAnsi"/>
          <w:i/>
          <w:iCs/>
          <w:sz w:val="18"/>
          <w:szCs w:val="18"/>
          <w:lang w:val="pt-PT" w:eastAsia="pt-PT"/>
        </w:rPr>
        <w:t xml:space="preserve"> </w:t>
      </w:r>
      <w:proofErr w:type="spellStart"/>
      <w:r w:rsidRPr="00D77D00">
        <w:rPr>
          <w:rFonts w:eastAsia="Times New Roman" w:cstheme="minorHAnsi"/>
          <w:i/>
          <w:iCs/>
          <w:sz w:val="18"/>
          <w:szCs w:val="18"/>
          <w:lang w:val="pt-PT" w:eastAsia="pt-PT"/>
        </w:rPr>
        <w:t>Alfonso</w:t>
      </w:r>
      <w:proofErr w:type="spellEnd"/>
      <w:r w:rsidRPr="00D77D00">
        <w:rPr>
          <w:rFonts w:eastAsia="Times New Roman" w:cstheme="minorHAnsi"/>
          <w:i/>
          <w:iCs/>
          <w:sz w:val="18"/>
          <w:szCs w:val="18"/>
          <w:lang w:val="pt-PT" w:eastAsia="pt-PT"/>
        </w:rPr>
        <w:t xml:space="preserve"> pela graça de deus Rey </w:t>
      </w:r>
      <w:proofErr w:type="spellStart"/>
      <w:r w:rsidRPr="00D77D00">
        <w:rPr>
          <w:rFonts w:eastAsia="Times New Roman" w:cstheme="minorHAnsi"/>
          <w:i/>
          <w:iCs/>
          <w:sz w:val="18"/>
          <w:szCs w:val="18"/>
          <w:lang w:val="pt-PT" w:eastAsia="pt-PT"/>
        </w:rPr>
        <w:t>d(e</w:t>
      </w:r>
      <w:proofErr w:type="spellEnd"/>
      <w:r w:rsidRPr="00D77D00">
        <w:rPr>
          <w:rFonts w:eastAsia="Times New Roman" w:cstheme="minorHAnsi"/>
          <w:i/>
          <w:iCs/>
          <w:sz w:val="18"/>
          <w:szCs w:val="18"/>
          <w:lang w:val="pt-PT" w:eastAsia="pt-PT"/>
        </w:rPr>
        <w:t xml:space="preserve">) Portugal &amp; Conde </w:t>
      </w:r>
      <w:proofErr w:type="spellStart"/>
      <w:r w:rsidRPr="00D77D00">
        <w:rPr>
          <w:rFonts w:eastAsia="Times New Roman" w:cstheme="minorHAnsi"/>
          <w:i/>
          <w:iCs/>
          <w:sz w:val="18"/>
          <w:szCs w:val="18"/>
          <w:lang w:val="pt-PT" w:eastAsia="pt-PT"/>
        </w:rPr>
        <w:t>d(e</w:t>
      </w:r>
      <w:proofErr w:type="spellEnd"/>
      <w:r w:rsidRPr="00D77D00">
        <w:rPr>
          <w:rFonts w:eastAsia="Times New Roman" w:cstheme="minorHAnsi"/>
          <w:i/>
          <w:iCs/>
          <w:sz w:val="18"/>
          <w:szCs w:val="18"/>
          <w:lang w:val="pt-PT" w:eastAsia="pt-PT"/>
        </w:rPr>
        <w:t xml:space="preserve">) </w:t>
      </w:r>
      <w:proofErr w:type="spellStart"/>
      <w:r w:rsidRPr="00D77D00">
        <w:rPr>
          <w:rFonts w:eastAsia="Times New Roman" w:cstheme="minorHAnsi"/>
          <w:i/>
          <w:iCs/>
          <w:sz w:val="18"/>
          <w:szCs w:val="18"/>
          <w:lang w:val="pt-PT" w:eastAsia="pt-PT"/>
        </w:rPr>
        <w:t>Bolonia</w:t>
      </w:r>
      <w:proofErr w:type="spellEnd"/>
      <w:r w:rsidRPr="00D77D00">
        <w:rPr>
          <w:rFonts w:eastAsia="Times New Roman" w:cstheme="minorHAnsi"/>
          <w:i/>
          <w:iCs/>
          <w:sz w:val="18"/>
          <w:szCs w:val="18"/>
          <w:lang w:val="pt-PT" w:eastAsia="pt-PT"/>
        </w:rPr>
        <w:t xml:space="preserve"> </w:t>
      </w:r>
      <w:proofErr w:type="spellStart"/>
      <w:r w:rsidRPr="00D77D00">
        <w:rPr>
          <w:rFonts w:eastAsia="Times New Roman" w:cstheme="minorHAnsi"/>
          <w:i/>
          <w:iCs/>
          <w:sz w:val="18"/>
          <w:szCs w:val="18"/>
          <w:lang w:val="pt-PT" w:eastAsia="pt-PT"/>
        </w:rPr>
        <w:t>fazo</w:t>
      </w:r>
      <w:proofErr w:type="spellEnd"/>
      <w:r w:rsidRPr="00D77D00">
        <w:rPr>
          <w:rFonts w:eastAsia="Times New Roman" w:cstheme="minorHAnsi"/>
          <w:i/>
          <w:iCs/>
          <w:sz w:val="18"/>
          <w:szCs w:val="18"/>
          <w:lang w:val="pt-PT" w:eastAsia="pt-PT"/>
        </w:rPr>
        <w:t xml:space="preserve"> carta de foro a </w:t>
      </w:r>
      <w:proofErr w:type="spellStart"/>
      <w:r w:rsidRPr="00D77D00">
        <w:rPr>
          <w:rFonts w:eastAsia="Times New Roman" w:cstheme="minorHAnsi"/>
          <w:i/>
          <w:iCs/>
          <w:sz w:val="18"/>
          <w:szCs w:val="18"/>
          <w:lang w:val="pt-PT" w:eastAsia="pt-PT"/>
        </w:rPr>
        <w:t>uos</w:t>
      </w:r>
      <w:proofErr w:type="spellEnd"/>
      <w:r w:rsidRPr="00D77D00">
        <w:rPr>
          <w:rFonts w:eastAsia="Times New Roman" w:cstheme="minorHAnsi"/>
          <w:i/>
          <w:iCs/>
          <w:sz w:val="18"/>
          <w:szCs w:val="18"/>
          <w:lang w:val="pt-PT" w:eastAsia="pt-PT"/>
        </w:rPr>
        <w:t xml:space="preserve"> </w:t>
      </w:r>
      <w:proofErr w:type="spellStart"/>
      <w:r w:rsidRPr="00D77D00">
        <w:rPr>
          <w:rFonts w:eastAsia="Times New Roman" w:cstheme="minorHAnsi"/>
          <w:i/>
          <w:iCs/>
          <w:sz w:val="18"/>
          <w:szCs w:val="18"/>
          <w:lang w:val="pt-PT" w:eastAsia="pt-PT"/>
        </w:rPr>
        <w:t>pobladores</w:t>
      </w:r>
      <w:proofErr w:type="spellEnd"/>
      <w:r w:rsidRPr="00D77D00">
        <w:rPr>
          <w:rFonts w:eastAsia="Times New Roman" w:cstheme="minorHAnsi"/>
          <w:i/>
          <w:iCs/>
          <w:sz w:val="18"/>
          <w:szCs w:val="18"/>
          <w:lang w:val="pt-PT" w:eastAsia="pt-PT"/>
        </w:rPr>
        <w:t xml:space="preserve"> da </w:t>
      </w:r>
      <w:proofErr w:type="spellStart"/>
      <w:r w:rsidRPr="00D77D00">
        <w:rPr>
          <w:rFonts w:eastAsia="Times New Roman" w:cstheme="minorHAnsi"/>
          <w:i/>
          <w:iCs/>
          <w:sz w:val="18"/>
          <w:szCs w:val="18"/>
          <w:lang w:val="pt-PT" w:eastAsia="pt-PT"/>
        </w:rPr>
        <w:t>mya</w:t>
      </w:r>
      <w:proofErr w:type="spellEnd"/>
      <w:r w:rsidRPr="00D77D00">
        <w:rPr>
          <w:rFonts w:eastAsia="Times New Roman" w:cstheme="minorHAnsi"/>
          <w:i/>
          <w:iCs/>
          <w:sz w:val="18"/>
          <w:szCs w:val="18"/>
          <w:lang w:val="pt-PT" w:eastAsia="pt-PT"/>
        </w:rPr>
        <w:t xml:space="preserve"> herdade de </w:t>
      </w:r>
      <w:proofErr w:type="spellStart"/>
      <w:r w:rsidRPr="00D77D00">
        <w:rPr>
          <w:rFonts w:eastAsia="Times New Roman" w:cstheme="minorHAnsi"/>
          <w:i/>
          <w:iCs/>
          <w:sz w:val="18"/>
          <w:szCs w:val="18"/>
          <w:lang w:val="pt-PT" w:eastAsia="pt-PT"/>
        </w:rPr>
        <w:t>Tolones</w:t>
      </w:r>
      <w:proofErr w:type="spellEnd"/>
      <w:r w:rsidRPr="00D77D00">
        <w:rPr>
          <w:rFonts w:eastAsia="Times New Roman" w:cstheme="minorHAnsi"/>
          <w:i/>
          <w:iCs/>
          <w:sz w:val="18"/>
          <w:szCs w:val="18"/>
          <w:lang w:val="pt-PT" w:eastAsia="pt-PT"/>
        </w:rPr>
        <w:t xml:space="preserve"> de </w:t>
      </w:r>
      <w:proofErr w:type="spellStart"/>
      <w:r w:rsidRPr="00D77D00">
        <w:rPr>
          <w:rFonts w:eastAsia="Times New Roman" w:cstheme="minorHAnsi"/>
          <w:i/>
          <w:iCs/>
          <w:sz w:val="18"/>
          <w:szCs w:val="18"/>
          <w:lang w:val="pt-PT" w:eastAsia="pt-PT"/>
        </w:rPr>
        <w:t>Aguyar</w:t>
      </w:r>
      <w:proofErr w:type="spellEnd"/>
      <w:r w:rsidRPr="00D77D00">
        <w:rPr>
          <w:rFonts w:eastAsia="Times New Roman" w:cstheme="minorHAnsi"/>
          <w:i/>
          <w:iCs/>
          <w:sz w:val="18"/>
          <w:szCs w:val="18"/>
          <w:lang w:val="pt-PT" w:eastAsia="pt-PT"/>
        </w:rPr>
        <w:t xml:space="preserve">. dou </w:t>
      </w:r>
      <w:proofErr w:type="spellStart"/>
      <w:r w:rsidRPr="00D77D00">
        <w:rPr>
          <w:rFonts w:eastAsia="Times New Roman" w:cstheme="minorHAnsi"/>
          <w:i/>
          <w:iCs/>
          <w:sz w:val="18"/>
          <w:szCs w:val="18"/>
          <w:lang w:val="pt-PT" w:eastAsia="pt-PT"/>
        </w:rPr>
        <w:t>uos</w:t>
      </w:r>
      <w:proofErr w:type="spellEnd"/>
      <w:r w:rsidRPr="00D77D00">
        <w:rPr>
          <w:rFonts w:eastAsia="Times New Roman" w:cstheme="minorHAnsi"/>
          <w:i/>
          <w:iCs/>
          <w:sz w:val="18"/>
          <w:szCs w:val="18"/>
          <w:lang w:val="pt-PT" w:eastAsia="pt-PT"/>
        </w:rPr>
        <w:t xml:space="preserve"> </w:t>
      </w:r>
      <w:proofErr w:type="spellStart"/>
      <w:r w:rsidRPr="00D77D00">
        <w:rPr>
          <w:rFonts w:eastAsia="Times New Roman" w:cstheme="minorHAnsi"/>
          <w:i/>
          <w:iCs/>
          <w:sz w:val="18"/>
          <w:szCs w:val="18"/>
          <w:lang w:val="pt-PT" w:eastAsia="pt-PT"/>
        </w:rPr>
        <w:t>quaãta</w:t>
      </w:r>
      <w:proofErr w:type="spellEnd"/>
      <w:r w:rsidRPr="00D77D00">
        <w:rPr>
          <w:rFonts w:eastAsia="Times New Roman" w:cstheme="minorHAnsi"/>
          <w:i/>
          <w:iCs/>
          <w:sz w:val="18"/>
          <w:szCs w:val="18"/>
          <w:lang w:val="pt-PT" w:eastAsia="pt-PT"/>
        </w:rPr>
        <w:t xml:space="preserve"> </w:t>
      </w:r>
      <w:proofErr w:type="spellStart"/>
      <w:r w:rsidRPr="00D77D00">
        <w:rPr>
          <w:rFonts w:eastAsia="Times New Roman" w:cstheme="minorHAnsi"/>
          <w:i/>
          <w:iCs/>
          <w:sz w:val="18"/>
          <w:szCs w:val="18"/>
          <w:lang w:val="pt-PT" w:eastAsia="pt-PT"/>
        </w:rPr>
        <w:t>h(er</w:t>
      </w:r>
      <w:proofErr w:type="spellEnd"/>
      <w:r w:rsidRPr="00D77D00">
        <w:rPr>
          <w:rFonts w:eastAsia="Times New Roman" w:cstheme="minorHAnsi"/>
          <w:i/>
          <w:iCs/>
          <w:sz w:val="18"/>
          <w:szCs w:val="18"/>
          <w:lang w:val="pt-PT" w:eastAsia="pt-PT"/>
        </w:rPr>
        <w:t>)</w:t>
      </w:r>
      <w:proofErr w:type="spellStart"/>
      <w:r w:rsidRPr="00D77D00">
        <w:rPr>
          <w:rFonts w:eastAsia="Times New Roman" w:cstheme="minorHAnsi"/>
          <w:i/>
          <w:iCs/>
          <w:sz w:val="18"/>
          <w:szCs w:val="18"/>
          <w:lang w:val="pt-PT" w:eastAsia="pt-PT"/>
        </w:rPr>
        <w:t>dade</w:t>
      </w:r>
      <w:proofErr w:type="spellEnd"/>
      <w:r w:rsidRPr="00D77D00">
        <w:rPr>
          <w:rFonts w:eastAsia="Times New Roman" w:cstheme="minorHAnsi"/>
          <w:i/>
          <w:iCs/>
          <w:sz w:val="18"/>
          <w:szCs w:val="18"/>
          <w:lang w:val="pt-PT" w:eastAsia="pt-PT"/>
        </w:rPr>
        <w:t xml:space="preserve"> ei. en essa </w:t>
      </w:r>
      <w:proofErr w:type="spellStart"/>
      <w:r w:rsidRPr="00D77D00">
        <w:rPr>
          <w:rFonts w:eastAsia="Times New Roman" w:cstheme="minorHAnsi"/>
          <w:i/>
          <w:iCs/>
          <w:sz w:val="18"/>
          <w:szCs w:val="18"/>
          <w:lang w:val="pt-PT" w:eastAsia="pt-PT"/>
        </w:rPr>
        <w:t>villa</w:t>
      </w:r>
      <w:proofErr w:type="spellEnd"/>
      <w:r w:rsidRPr="00D77D00">
        <w:rPr>
          <w:rFonts w:eastAsia="Times New Roman" w:cstheme="minorHAnsi"/>
          <w:i/>
          <w:iCs/>
          <w:sz w:val="18"/>
          <w:szCs w:val="18"/>
          <w:lang w:val="pt-PT" w:eastAsia="pt-PT"/>
        </w:rPr>
        <w:t xml:space="preserve"> </w:t>
      </w:r>
      <w:proofErr w:type="spellStart"/>
      <w:r w:rsidRPr="00D77D00">
        <w:rPr>
          <w:rFonts w:eastAsia="Times New Roman" w:cstheme="minorHAnsi"/>
          <w:i/>
          <w:iCs/>
          <w:sz w:val="18"/>
          <w:szCs w:val="18"/>
          <w:lang w:val="pt-PT" w:eastAsia="pt-PT"/>
        </w:rPr>
        <w:t>c</w:t>
      </w:r>
      <w:r w:rsidRPr="00D77D00">
        <w:rPr>
          <w:rFonts w:cstheme="minorHAnsi"/>
          <w:i/>
          <w:iCs/>
          <w:sz w:val="18"/>
          <w:szCs w:val="18"/>
          <w:lang w:val="pt-PT"/>
        </w:rPr>
        <w:t>ũ</w:t>
      </w:r>
      <w:proofErr w:type="spellEnd"/>
      <w:r w:rsidRPr="00D77D00">
        <w:rPr>
          <w:rFonts w:eastAsia="Times New Roman" w:cstheme="minorHAnsi"/>
          <w:i/>
          <w:iCs/>
          <w:sz w:val="18"/>
          <w:szCs w:val="18"/>
          <w:lang w:val="pt-PT" w:eastAsia="pt-PT"/>
        </w:rPr>
        <w:t xml:space="preserve"> seus </w:t>
      </w:r>
      <w:proofErr w:type="spellStart"/>
      <w:r w:rsidRPr="00D77D00">
        <w:rPr>
          <w:rFonts w:eastAsia="Times New Roman" w:cstheme="minorHAnsi"/>
          <w:i/>
          <w:iCs/>
          <w:sz w:val="18"/>
          <w:szCs w:val="18"/>
          <w:lang w:val="pt-PT" w:eastAsia="pt-PT"/>
        </w:rPr>
        <w:t>t(er</w:t>
      </w:r>
      <w:proofErr w:type="spellEnd"/>
      <w:r w:rsidRPr="00D77D00">
        <w:rPr>
          <w:rFonts w:eastAsia="Times New Roman" w:cstheme="minorHAnsi"/>
          <w:i/>
          <w:iCs/>
          <w:sz w:val="18"/>
          <w:szCs w:val="18"/>
          <w:lang w:val="pt-PT" w:eastAsia="pt-PT"/>
        </w:rPr>
        <w:t xml:space="preserve">)mios </w:t>
      </w:r>
      <w:proofErr w:type="spellStart"/>
      <w:r w:rsidRPr="00D77D00">
        <w:rPr>
          <w:rFonts w:eastAsia="Times New Roman" w:cstheme="minorHAnsi"/>
          <w:i/>
          <w:iCs/>
          <w:sz w:val="18"/>
          <w:szCs w:val="18"/>
          <w:lang w:val="pt-PT" w:eastAsia="pt-PT"/>
        </w:rPr>
        <w:t>nouos</w:t>
      </w:r>
      <w:proofErr w:type="spellEnd"/>
      <w:r w:rsidRPr="00D77D00">
        <w:rPr>
          <w:rFonts w:eastAsia="Times New Roman" w:cstheme="minorHAnsi"/>
          <w:i/>
          <w:iCs/>
          <w:sz w:val="18"/>
          <w:szCs w:val="18"/>
          <w:lang w:val="pt-PT" w:eastAsia="pt-PT"/>
        </w:rPr>
        <w:t xml:space="preserve"> &amp; antigos en essa </w:t>
      </w:r>
      <w:proofErr w:type="spellStart"/>
      <w:r w:rsidRPr="00D77D00">
        <w:rPr>
          <w:rFonts w:eastAsia="Times New Roman" w:cstheme="minorHAnsi"/>
          <w:i/>
          <w:iCs/>
          <w:sz w:val="18"/>
          <w:szCs w:val="18"/>
          <w:lang w:val="pt-PT" w:eastAsia="pt-PT"/>
        </w:rPr>
        <w:t>villa</w:t>
      </w:r>
      <w:proofErr w:type="spellEnd"/>
      <w:r w:rsidRPr="00D77D00">
        <w:rPr>
          <w:rFonts w:eastAsia="Times New Roman" w:cstheme="minorHAnsi"/>
          <w:i/>
          <w:iCs/>
          <w:sz w:val="18"/>
          <w:szCs w:val="18"/>
          <w:lang w:val="pt-PT" w:eastAsia="pt-PT"/>
        </w:rPr>
        <w:t xml:space="preserve"> </w:t>
      </w:r>
      <w:proofErr w:type="spellStart"/>
      <w:r w:rsidRPr="00D77D00">
        <w:rPr>
          <w:rFonts w:eastAsia="Times New Roman" w:cstheme="minorHAnsi"/>
          <w:i/>
          <w:iCs/>
          <w:sz w:val="18"/>
          <w:szCs w:val="18"/>
          <w:lang w:val="pt-PT" w:eastAsia="pt-PT"/>
        </w:rPr>
        <w:t>c</w:t>
      </w:r>
      <w:r w:rsidRPr="00D77D00">
        <w:rPr>
          <w:rFonts w:cstheme="minorHAnsi"/>
          <w:i/>
          <w:iCs/>
          <w:sz w:val="18"/>
          <w:szCs w:val="18"/>
          <w:lang w:val="pt-PT"/>
        </w:rPr>
        <w:t>ũ</w:t>
      </w:r>
      <w:proofErr w:type="spellEnd"/>
      <w:r w:rsidRPr="00D77D00">
        <w:rPr>
          <w:rFonts w:eastAsia="Times New Roman" w:cstheme="minorHAnsi"/>
          <w:i/>
          <w:iCs/>
          <w:sz w:val="18"/>
          <w:szCs w:val="18"/>
          <w:lang w:val="pt-PT" w:eastAsia="pt-PT"/>
        </w:rPr>
        <w:t xml:space="preserve"> seus </w:t>
      </w:r>
      <w:proofErr w:type="spellStart"/>
      <w:r w:rsidRPr="00D77D00">
        <w:rPr>
          <w:rFonts w:eastAsia="Times New Roman" w:cstheme="minorHAnsi"/>
          <w:i/>
          <w:iCs/>
          <w:sz w:val="18"/>
          <w:szCs w:val="18"/>
          <w:lang w:val="pt-PT" w:eastAsia="pt-PT"/>
        </w:rPr>
        <w:t>t(er</w:t>
      </w:r>
      <w:proofErr w:type="spellEnd"/>
      <w:r w:rsidRPr="00D77D00">
        <w:rPr>
          <w:rFonts w:eastAsia="Times New Roman" w:cstheme="minorHAnsi"/>
          <w:i/>
          <w:iCs/>
          <w:sz w:val="18"/>
          <w:szCs w:val="18"/>
          <w:lang w:val="pt-PT" w:eastAsia="pt-PT"/>
        </w:rPr>
        <w:t xml:space="preserve">)mios </w:t>
      </w:r>
      <w:proofErr w:type="spellStart"/>
      <w:r w:rsidRPr="00D77D00">
        <w:rPr>
          <w:rFonts w:eastAsia="Times New Roman" w:cstheme="minorHAnsi"/>
          <w:i/>
          <w:iCs/>
          <w:sz w:val="18"/>
          <w:szCs w:val="18"/>
          <w:lang w:val="pt-PT" w:eastAsia="pt-PT"/>
        </w:rPr>
        <w:t>nouos</w:t>
      </w:r>
      <w:proofErr w:type="spellEnd"/>
      <w:r w:rsidRPr="00D77D00">
        <w:rPr>
          <w:rFonts w:eastAsia="Times New Roman" w:cstheme="minorHAnsi"/>
          <w:i/>
          <w:iCs/>
          <w:sz w:val="18"/>
          <w:szCs w:val="18"/>
          <w:lang w:val="pt-PT" w:eastAsia="pt-PT"/>
        </w:rPr>
        <w:t xml:space="preserve"> &amp; antigos a foro a saber </w:t>
      </w:r>
      <w:proofErr w:type="spellStart"/>
      <w:r w:rsidRPr="00D77D00">
        <w:rPr>
          <w:rFonts w:eastAsia="Times New Roman" w:cstheme="minorHAnsi"/>
          <w:i/>
          <w:iCs/>
          <w:sz w:val="18"/>
          <w:szCs w:val="18"/>
          <w:lang w:val="pt-PT" w:eastAsia="pt-PT"/>
        </w:rPr>
        <w:t>e¥</w:t>
      </w:r>
      <w:proofErr w:type="spellEnd"/>
      <w:r w:rsidRPr="00D77D00">
        <w:rPr>
          <w:rFonts w:eastAsia="Times New Roman" w:cstheme="minorHAnsi"/>
          <w:i/>
          <w:iCs/>
          <w:sz w:val="18"/>
          <w:szCs w:val="18"/>
          <w:lang w:val="pt-PT" w:eastAsia="pt-PT"/>
        </w:rPr>
        <w:t xml:space="preserve"> como </w:t>
      </w:r>
      <w:proofErr w:type="spellStart"/>
      <w:r w:rsidRPr="00D77D00">
        <w:rPr>
          <w:rFonts w:eastAsia="Times New Roman" w:cstheme="minorHAnsi"/>
          <w:i/>
          <w:iCs/>
          <w:sz w:val="18"/>
          <w:szCs w:val="18"/>
          <w:lang w:val="pt-PT" w:eastAsia="pt-PT"/>
        </w:rPr>
        <w:t>p(ar</w:t>
      </w:r>
      <w:proofErr w:type="spellEnd"/>
      <w:r w:rsidRPr="00D77D00">
        <w:rPr>
          <w:rFonts w:eastAsia="Times New Roman" w:cstheme="minorHAnsi"/>
          <w:i/>
          <w:iCs/>
          <w:sz w:val="18"/>
          <w:szCs w:val="18"/>
          <w:lang w:val="pt-PT" w:eastAsia="pt-PT"/>
        </w:rPr>
        <w:t xml:space="preserve">)te pelo porto </w:t>
      </w:r>
      <w:proofErr w:type="spellStart"/>
      <w:r w:rsidRPr="00D77D00">
        <w:rPr>
          <w:rFonts w:eastAsia="Times New Roman" w:cstheme="minorHAnsi"/>
          <w:i/>
          <w:iCs/>
          <w:sz w:val="18"/>
          <w:szCs w:val="18"/>
          <w:lang w:val="pt-PT" w:eastAsia="pt-PT"/>
        </w:rPr>
        <w:t>d(e</w:t>
      </w:r>
      <w:proofErr w:type="spellEnd"/>
      <w:r w:rsidRPr="00D77D00">
        <w:rPr>
          <w:rFonts w:eastAsia="Times New Roman" w:cstheme="minorHAnsi"/>
          <w:i/>
          <w:iCs/>
          <w:sz w:val="18"/>
          <w:szCs w:val="18"/>
          <w:lang w:val="pt-PT" w:eastAsia="pt-PT"/>
        </w:rPr>
        <w:t xml:space="preserve">) </w:t>
      </w:r>
      <w:proofErr w:type="spellStart"/>
      <w:r w:rsidRPr="00D77D00">
        <w:rPr>
          <w:rFonts w:eastAsia="Times New Roman" w:cstheme="minorHAnsi"/>
          <w:i/>
          <w:iCs/>
          <w:sz w:val="18"/>
          <w:szCs w:val="18"/>
          <w:lang w:val="pt-PT" w:eastAsia="pt-PT"/>
        </w:rPr>
        <w:t>verea</w:t>
      </w:r>
      <w:proofErr w:type="spellEnd"/>
      <w:r w:rsidRPr="00D77D00">
        <w:rPr>
          <w:rFonts w:eastAsia="Times New Roman" w:cstheme="minorHAnsi"/>
          <w:i/>
          <w:iCs/>
          <w:sz w:val="18"/>
          <w:szCs w:val="18"/>
          <w:lang w:val="pt-PT" w:eastAsia="pt-PT"/>
        </w:rPr>
        <w:t xml:space="preserve"> cono Souto &amp; </w:t>
      </w:r>
      <w:proofErr w:type="spellStart"/>
      <w:r w:rsidRPr="00D77D00">
        <w:rPr>
          <w:rFonts w:cstheme="minorHAnsi"/>
          <w:i/>
          <w:iCs/>
          <w:sz w:val="18"/>
          <w:szCs w:val="18"/>
          <w:lang w:val="pt-PT"/>
        </w:rPr>
        <w:t>ĩ</w:t>
      </w:r>
      <w:proofErr w:type="spellEnd"/>
      <w:r w:rsidRPr="00D77D00">
        <w:rPr>
          <w:rFonts w:eastAsia="Times New Roman" w:cstheme="minorHAnsi"/>
          <w:i/>
          <w:iCs/>
          <w:sz w:val="18"/>
          <w:szCs w:val="18"/>
          <w:lang w:val="pt-PT" w:eastAsia="pt-PT"/>
        </w:rPr>
        <w:t xml:space="preserve"> outra parte cono Porto dos </w:t>
      </w:r>
      <w:proofErr w:type="spellStart"/>
      <w:r w:rsidRPr="00D77D00">
        <w:rPr>
          <w:rFonts w:eastAsia="Times New Roman" w:cstheme="minorHAnsi"/>
          <w:i/>
          <w:iCs/>
          <w:sz w:val="18"/>
          <w:szCs w:val="18"/>
          <w:lang w:val="pt-PT" w:eastAsia="pt-PT"/>
        </w:rPr>
        <w:t>Oleyr(os</w:t>
      </w:r>
      <w:proofErr w:type="spellEnd"/>
      <w:r w:rsidRPr="00D77D00">
        <w:rPr>
          <w:rFonts w:eastAsia="Times New Roman" w:cstheme="minorHAnsi"/>
          <w:i/>
          <w:iCs/>
          <w:sz w:val="18"/>
          <w:szCs w:val="18"/>
          <w:lang w:val="pt-PT" w:eastAsia="pt-PT"/>
        </w:rPr>
        <w:t xml:space="preserve">) &amp; </w:t>
      </w:r>
      <w:proofErr w:type="spellStart"/>
      <w:r w:rsidRPr="00D77D00">
        <w:rPr>
          <w:rFonts w:cstheme="minorHAnsi"/>
          <w:i/>
          <w:iCs/>
          <w:sz w:val="18"/>
          <w:szCs w:val="18"/>
          <w:lang w:val="pt-PT"/>
        </w:rPr>
        <w:t>ĩ</w:t>
      </w:r>
      <w:proofErr w:type="spellEnd"/>
      <w:r w:rsidRPr="00D77D00">
        <w:rPr>
          <w:rFonts w:eastAsia="Times New Roman" w:cstheme="minorHAnsi"/>
          <w:i/>
          <w:iCs/>
          <w:sz w:val="18"/>
          <w:szCs w:val="18"/>
          <w:lang w:val="pt-PT" w:eastAsia="pt-PT"/>
        </w:rPr>
        <w:t xml:space="preserve"> outra parte cono Porto dos </w:t>
      </w:r>
      <w:proofErr w:type="spellStart"/>
      <w:r w:rsidRPr="00D77D00">
        <w:rPr>
          <w:rFonts w:eastAsia="Times New Roman" w:cstheme="minorHAnsi"/>
          <w:i/>
          <w:iCs/>
          <w:sz w:val="18"/>
          <w:szCs w:val="18"/>
          <w:lang w:val="pt-PT" w:eastAsia="pt-PT"/>
        </w:rPr>
        <w:t>Oleyr(os</w:t>
      </w:r>
      <w:proofErr w:type="spellEnd"/>
      <w:r w:rsidRPr="00D77D00">
        <w:rPr>
          <w:rFonts w:eastAsia="Times New Roman" w:cstheme="minorHAnsi"/>
          <w:i/>
          <w:iCs/>
          <w:sz w:val="18"/>
          <w:szCs w:val="18"/>
          <w:lang w:val="pt-PT" w:eastAsia="pt-PT"/>
        </w:rPr>
        <w:t xml:space="preserve">). &amp; </w:t>
      </w:r>
      <w:proofErr w:type="spellStart"/>
      <w:r w:rsidRPr="00D77D00">
        <w:rPr>
          <w:rFonts w:cstheme="minorHAnsi"/>
          <w:i/>
          <w:iCs/>
          <w:sz w:val="18"/>
          <w:szCs w:val="18"/>
          <w:lang w:val="pt-PT"/>
        </w:rPr>
        <w:t>ĩ</w:t>
      </w:r>
      <w:proofErr w:type="spellEnd"/>
      <w:r w:rsidRPr="00D77D00">
        <w:rPr>
          <w:rFonts w:cstheme="minorHAnsi"/>
          <w:i/>
          <w:iCs/>
          <w:sz w:val="18"/>
          <w:szCs w:val="18"/>
          <w:lang w:val="pt-PT"/>
        </w:rPr>
        <w:t xml:space="preserve"> </w:t>
      </w:r>
      <w:proofErr w:type="spellStart"/>
      <w:r w:rsidRPr="00D77D00">
        <w:rPr>
          <w:rFonts w:eastAsia="Times New Roman" w:cstheme="minorHAnsi"/>
          <w:i/>
          <w:iCs/>
          <w:sz w:val="18"/>
          <w:szCs w:val="18"/>
          <w:lang w:val="pt-PT" w:eastAsia="pt-PT"/>
        </w:rPr>
        <w:t>out(ra</w:t>
      </w:r>
      <w:proofErr w:type="spellEnd"/>
      <w:r w:rsidRPr="00D77D00">
        <w:rPr>
          <w:rFonts w:eastAsia="Times New Roman" w:cstheme="minorHAnsi"/>
          <w:i/>
          <w:iCs/>
          <w:sz w:val="18"/>
          <w:szCs w:val="18"/>
          <w:lang w:val="pt-PT" w:eastAsia="pt-PT"/>
        </w:rPr>
        <w:t xml:space="preserve">) </w:t>
      </w:r>
      <w:proofErr w:type="spellStart"/>
      <w:r w:rsidRPr="00D77D00">
        <w:rPr>
          <w:rFonts w:eastAsia="Times New Roman" w:cstheme="minorHAnsi"/>
          <w:i/>
          <w:iCs/>
          <w:sz w:val="18"/>
          <w:szCs w:val="18"/>
          <w:lang w:val="pt-PT" w:eastAsia="pt-PT"/>
        </w:rPr>
        <w:t>p(ar</w:t>
      </w:r>
      <w:proofErr w:type="spellEnd"/>
      <w:r w:rsidRPr="00D77D00">
        <w:rPr>
          <w:rFonts w:eastAsia="Times New Roman" w:cstheme="minorHAnsi"/>
          <w:i/>
          <w:iCs/>
          <w:sz w:val="18"/>
          <w:szCs w:val="18"/>
          <w:lang w:val="pt-PT" w:eastAsia="pt-PT"/>
        </w:rPr>
        <w:t xml:space="preserve">)te como </w:t>
      </w:r>
      <w:proofErr w:type="spellStart"/>
      <w:r w:rsidRPr="00D77D00">
        <w:rPr>
          <w:rFonts w:eastAsia="Times New Roman" w:cstheme="minorHAnsi"/>
          <w:i/>
          <w:iCs/>
          <w:sz w:val="18"/>
          <w:szCs w:val="18"/>
          <w:lang w:val="pt-PT" w:eastAsia="pt-PT"/>
        </w:rPr>
        <w:t>uay</w:t>
      </w:r>
      <w:proofErr w:type="spellEnd"/>
      <w:r w:rsidRPr="00D77D00">
        <w:rPr>
          <w:rFonts w:eastAsia="Times New Roman" w:cstheme="minorHAnsi"/>
          <w:i/>
          <w:iCs/>
          <w:sz w:val="18"/>
          <w:szCs w:val="18"/>
          <w:lang w:val="pt-PT" w:eastAsia="pt-PT"/>
        </w:rPr>
        <w:t xml:space="preserve"> pelas </w:t>
      </w:r>
      <w:proofErr w:type="spellStart"/>
      <w:r w:rsidRPr="00D77D00">
        <w:rPr>
          <w:rFonts w:eastAsia="Times New Roman" w:cstheme="minorHAnsi"/>
          <w:i/>
          <w:iCs/>
          <w:sz w:val="18"/>
          <w:szCs w:val="18"/>
          <w:lang w:val="pt-PT" w:eastAsia="pt-PT"/>
        </w:rPr>
        <w:t>ueygas</w:t>
      </w:r>
      <w:proofErr w:type="spellEnd"/>
      <w:r w:rsidRPr="00D77D00">
        <w:rPr>
          <w:rFonts w:eastAsia="Times New Roman" w:cstheme="minorHAnsi"/>
          <w:i/>
          <w:iCs/>
          <w:sz w:val="18"/>
          <w:szCs w:val="18"/>
          <w:lang w:val="pt-PT" w:eastAsia="pt-PT"/>
        </w:rPr>
        <w:t xml:space="preserve"> </w:t>
      </w:r>
      <w:proofErr w:type="spellStart"/>
      <w:r w:rsidRPr="00D77D00">
        <w:rPr>
          <w:rFonts w:eastAsia="Times New Roman" w:cstheme="minorHAnsi"/>
          <w:i/>
          <w:iCs/>
          <w:sz w:val="18"/>
          <w:szCs w:val="18"/>
          <w:lang w:val="pt-PT" w:eastAsia="pt-PT"/>
        </w:rPr>
        <w:t>a¥a¥s</w:t>
      </w:r>
      <w:proofErr w:type="spellEnd"/>
      <w:r w:rsidRPr="00D77D00">
        <w:rPr>
          <w:rFonts w:eastAsia="Times New Roman" w:cstheme="minorHAnsi"/>
          <w:i/>
          <w:iCs/>
          <w:sz w:val="18"/>
          <w:szCs w:val="18"/>
          <w:lang w:val="pt-PT" w:eastAsia="pt-PT"/>
        </w:rPr>
        <w:t xml:space="preserve"> </w:t>
      </w:r>
      <w:proofErr w:type="spellStart"/>
      <w:r w:rsidRPr="00D77D00">
        <w:rPr>
          <w:rFonts w:eastAsia="Times New Roman" w:cstheme="minorHAnsi"/>
          <w:i/>
          <w:iCs/>
          <w:sz w:val="18"/>
          <w:szCs w:val="18"/>
          <w:lang w:val="pt-PT" w:eastAsia="pt-PT"/>
        </w:rPr>
        <w:t>carualias</w:t>
      </w:r>
      <w:proofErr w:type="spellEnd"/>
      <w:r w:rsidRPr="00D77D00">
        <w:rPr>
          <w:rFonts w:eastAsia="Times New Roman" w:cstheme="minorHAnsi"/>
          <w:i/>
          <w:iCs/>
          <w:sz w:val="18"/>
          <w:szCs w:val="18"/>
          <w:lang w:val="pt-PT" w:eastAsia="pt-PT"/>
        </w:rPr>
        <w:t xml:space="preserve"> </w:t>
      </w:r>
      <w:proofErr w:type="spellStart"/>
      <w:r w:rsidRPr="00D77D00">
        <w:rPr>
          <w:rFonts w:eastAsia="Times New Roman" w:cstheme="minorHAnsi"/>
          <w:i/>
          <w:iCs/>
          <w:sz w:val="18"/>
          <w:szCs w:val="18"/>
          <w:lang w:val="pt-PT" w:eastAsia="pt-PT"/>
        </w:rPr>
        <w:t>g</w:t>
      </w:r>
      <w:r w:rsidRPr="00D77D00">
        <w:rPr>
          <w:rFonts w:cstheme="minorHAnsi"/>
          <w:i/>
          <w:iCs/>
          <w:sz w:val="18"/>
          <w:szCs w:val="18"/>
          <w:lang w:val="pt-PT"/>
        </w:rPr>
        <w:t>ẽ</w:t>
      </w:r>
      <w:r w:rsidRPr="00D77D00">
        <w:rPr>
          <w:rFonts w:eastAsia="Times New Roman" w:cstheme="minorHAnsi"/>
          <w:i/>
          <w:iCs/>
          <w:sz w:val="18"/>
          <w:szCs w:val="18"/>
          <w:lang w:val="pt-PT" w:eastAsia="pt-PT"/>
        </w:rPr>
        <w:t>meas</w:t>
      </w:r>
      <w:proofErr w:type="spellEnd"/>
      <w:r w:rsidRPr="00D77D00">
        <w:rPr>
          <w:rFonts w:eastAsia="Times New Roman" w:cstheme="minorHAnsi"/>
          <w:i/>
          <w:iCs/>
          <w:sz w:val="18"/>
          <w:szCs w:val="18"/>
          <w:lang w:val="pt-PT" w:eastAsia="pt-PT"/>
        </w:rPr>
        <w:t xml:space="preserve">. &amp; </w:t>
      </w:r>
      <w:proofErr w:type="spellStart"/>
      <w:r w:rsidRPr="00D77D00">
        <w:rPr>
          <w:rFonts w:eastAsia="Times New Roman" w:cstheme="minorHAnsi"/>
          <w:i/>
          <w:iCs/>
          <w:sz w:val="18"/>
          <w:szCs w:val="18"/>
          <w:lang w:val="pt-PT" w:eastAsia="pt-PT"/>
        </w:rPr>
        <w:t>ende</w:t>
      </w:r>
      <w:proofErr w:type="spellEnd"/>
      <w:r w:rsidRPr="00D77D00">
        <w:rPr>
          <w:rFonts w:eastAsia="Times New Roman" w:cstheme="minorHAnsi"/>
          <w:i/>
          <w:iCs/>
          <w:sz w:val="18"/>
          <w:szCs w:val="18"/>
          <w:lang w:val="pt-PT" w:eastAsia="pt-PT"/>
        </w:rPr>
        <w:t xml:space="preserve"> </w:t>
      </w:r>
      <w:proofErr w:type="spellStart"/>
      <w:r w:rsidRPr="00D77D00">
        <w:rPr>
          <w:rFonts w:eastAsia="Times New Roman" w:cstheme="minorHAnsi"/>
          <w:i/>
          <w:iCs/>
          <w:sz w:val="18"/>
          <w:szCs w:val="18"/>
          <w:lang w:val="pt-PT" w:eastAsia="pt-PT"/>
        </w:rPr>
        <w:t>uay</w:t>
      </w:r>
      <w:proofErr w:type="spellEnd"/>
      <w:r w:rsidRPr="00D77D00">
        <w:rPr>
          <w:rFonts w:eastAsia="Times New Roman" w:cstheme="minorHAnsi"/>
          <w:i/>
          <w:iCs/>
          <w:sz w:val="18"/>
          <w:szCs w:val="18"/>
          <w:lang w:val="pt-PT" w:eastAsia="pt-PT"/>
        </w:rPr>
        <w:t xml:space="preserve"> aos </w:t>
      </w:r>
      <w:proofErr w:type="spellStart"/>
      <w:r w:rsidRPr="00D77D00">
        <w:rPr>
          <w:rFonts w:eastAsia="Times New Roman" w:cstheme="minorHAnsi"/>
          <w:i/>
          <w:iCs/>
          <w:sz w:val="18"/>
          <w:szCs w:val="18"/>
          <w:lang w:val="pt-PT" w:eastAsia="pt-PT"/>
        </w:rPr>
        <w:t>terr</w:t>
      </w:r>
      <w:r w:rsidRPr="00D77D00">
        <w:rPr>
          <w:rFonts w:cstheme="minorHAnsi"/>
          <w:i/>
          <w:iCs/>
          <w:sz w:val="18"/>
          <w:szCs w:val="18"/>
          <w:lang w:val="pt-PT"/>
        </w:rPr>
        <w:t>ẽ</w:t>
      </w:r>
      <w:r w:rsidRPr="00D77D00">
        <w:rPr>
          <w:rFonts w:eastAsia="Times New Roman" w:cstheme="minorHAnsi"/>
          <w:i/>
          <w:iCs/>
          <w:sz w:val="18"/>
          <w:szCs w:val="18"/>
          <w:lang w:val="pt-PT" w:eastAsia="pt-PT"/>
        </w:rPr>
        <w:t>os</w:t>
      </w:r>
      <w:proofErr w:type="spellEnd"/>
      <w:r w:rsidRPr="00D77D00">
        <w:rPr>
          <w:rFonts w:eastAsia="Times New Roman" w:cstheme="minorHAnsi"/>
          <w:i/>
          <w:iCs/>
          <w:sz w:val="18"/>
          <w:szCs w:val="18"/>
          <w:lang w:val="pt-PT" w:eastAsia="pt-PT"/>
        </w:rPr>
        <w:t xml:space="preserve"> dos </w:t>
      </w:r>
      <w:proofErr w:type="spellStart"/>
      <w:r w:rsidRPr="00D77D00">
        <w:rPr>
          <w:rFonts w:eastAsia="Times New Roman" w:cstheme="minorHAnsi"/>
          <w:i/>
          <w:iCs/>
          <w:sz w:val="18"/>
          <w:szCs w:val="18"/>
          <w:lang w:val="pt-PT" w:eastAsia="pt-PT"/>
        </w:rPr>
        <w:t>vidos</w:t>
      </w:r>
      <w:proofErr w:type="spellEnd"/>
      <w:r w:rsidRPr="00D77D00">
        <w:rPr>
          <w:rFonts w:eastAsia="Times New Roman" w:cstheme="minorHAnsi"/>
          <w:i/>
          <w:iCs/>
          <w:sz w:val="18"/>
          <w:szCs w:val="18"/>
          <w:lang w:val="pt-PT" w:eastAsia="pt-PT"/>
        </w:rPr>
        <w:t xml:space="preserve">. da agua de </w:t>
      </w:r>
      <w:proofErr w:type="spellStart"/>
      <w:r w:rsidRPr="00D77D00">
        <w:rPr>
          <w:rFonts w:eastAsia="Times New Roman" w:cstheme="minorHAnsi"/>
          <w:i/>
          <w:iCs/>
          <w:sz w:val="18"/>
          <w:szCs w:val="18"/>
          <w:lang w:val="pt-PT" w:eastAsia="pt-PT"/>
        </w:rPr>
        <w:t>Lampazas</w:t>
      </w:r>
      <w:proofErr w:type="spellEnd"/>
      <w:r w:rsidRPr="00D77D00">
        <w:rPr>
          <w:rFonts w:eastAsia="Times New Roman" w:cstheme="minorHAnsi"/>
          <w:i/>
          <w:iCs/>
          <w:sz w:val="18"/>
          <w:szCs w:val="18"/>
          <w:lang w:val="pt-PT" w:eastAsia="pt-PT"/>
        </w:rPr>
        <w:t xml:space="preserve"> &amp; </w:t>
      </w:r>
      <w:proofErr w:type="spellStart"/>
      <w:r w:rsidRPr="00D77D00">
        <w:rPr>
          <w:rFonts w:eastAsia="Times New Roman" w:cstheme="minorHAnsi"/>
          <w:i/>
          <w:iCs/>
          <w:sz w:val="18"/>
          <w:szCs w:val="18"/>
          <w:lang w:val="pt-PT" w:eastAsia="pt-PT"/>
        </w:rPr>
        <w:t>ende</w:t>
      </w:r>
      <w:proofErr w:type="spellEnd"/>
      <w:r w:rsidRPr="00D77D00">
        <w:rPr>
          <w:rFonts w:eastAsia="Times New Roman" w:cstheme="minorHAnsi"/>
          <w:i/>
          <w:iCs/>
          <w:sz w:val="18"/>
          <w:szCs w:val="18"/>
          <w:lang w:val="pt-PT" w:eastAsia="pt-PT"/>
        </w:rPr>
        <w:t xml:space="preserve"> </w:t>
      </w:r>
      <w:proofErr w:type="spellStart"/>
      <w:r w:rsidRPr="00D77D00">
        <w:rPr>
          <w:rFonts w:eastAsia="Times New Roman" w:cstheme="minorHAnsi"/>
          <w:i/>
          <w:iCs/>
          <w:sz w:val="18"/>
          <w:szCs w:val="18"/>
          <w:lang w:val="pt-PT" w:eastAsia="pt-PT"/>
        </w:rPr>
        <w:t>p(ar</w:t>
      </w:r>
      <w:proofErr w:type="spellEnd"/>
      <w:r w:rsidRPr="00D77D00">
        <w:rPr>
          <w:rFonts w:eastAsia="Times New Roman" w:cstheme="minorHAnsi"/>
          <w:i/>
          <w:iCs/>
          <w:sz w:val="18"/>
          <w:szCs w:val="18"/>
          <w:lang w:val="pt-PT" w:eastAsia="pt-PT"/>
        </w:rPr>
        <w:t xml:space="preserve">)te c </w:t>
      </w:r>
      <w:proofErr w:type="spellStart"/>
      <w:r w:rsidRPr="00D77D00">
        <w:rPr>
          <w:rFonts w:eastAsia="Times New Roman" w:cstheme="minorHAnsi"/>
          <w:i/>
          <w:iCs/>
          <w:sz w:val="18"/>
          <w:szCs w:val="18"/>
          <w:lang w:val="pt-PT" w:eastAsia="pt-PT"/>
        </w:rPr>
        <w:t>Jzimã</w:t>
      </w:r>
      <w:proofErr w:type="spellEnd"/>
      <w:r w:rsidRPr="00D77D00">
        <w:rPr>
          <w:rFonts w:eastAsia="Times New Roman" w:cstheme="minorHAnsi"/>
          <w:i/>
          <w:iCs/>
          <w:sz w:val="18"/>
          <w:szCs w:val="18"/>
          <w:lang w:val="pt-PT" w:eastAsia="pt-PT"/>
        </w:rPr>
        <w:t xml:space="preserve"> pelo </w:t>
      </w:r>
      <w:proofErr w:type="spellStart"/>
      <w:r w:rsidRPr="00D77D00">
        <w:rPr>
          <w:rFonts w:eastAsia="Times New Roman" w:cstheme="minorHAnsi"/>
          <w:i/>
          <w:iCs/>
          <w:sz w:val="18"/>
          <w:szCs w:val="18"/>
          <w:lang w:val="pt-PT" w:eastAsia="pt-PT"/>
        </w:rPr>
        <w:t>terreo</w:t>
      </w:r>
      <w:proofErr w:type="spellEnd"/>
      <w:r w:rsidRPr="00D77D00">
        <w:rPr>
          <w:rFonts w:eastAsia="Times New Roman" w:cstheme="minorHAnsi"/>
          <w:i/>
          <w:iCs/>
          <w:sz w:val="18"/>
          <w:szCs w:val="18"/>
          <w:lang w:val="pt-PT" w:eastAsia="pt-PT"/>
        </w:rPr>
        <w:t xml:space="preserve"> de mata </w:t>
      </w:r>
      <w:proofErr w:type="spellStart"/>
      <w:r w:rsidRPr="00D77D00">
        <w:rPr>
          <w:rFonts w:eastAsia="Times New Roman" w:cstheme="minorHAnsi"/>
          <w:i/>
          <w:iCs/>
          <w:sz w:val="18"/>
          <w:szCs w:val="18"/>
          <w:lang w:val="pt-PT" w:eastAsia="pt-PT"/>
        </w:rPr>
        <w:t>filios</w:t>
      </w:r>
      <w:proofErr w:type="spellEnd"/>
      <w:r w:rsidRPr="00D77D00">
        <w:rPr>
          <w:rFonts w:eastAsia="Times New Roman" w:cstheme="minorHAnsi"/>
          <w:i/>
          <w:iCs/>
          <w:sz w:val="18"/>
          <w:szCs w:val="18"/>
          <w:lang w:val="pt-PT" w:eastAsia="pt-PT"/>
        </w:rPr>
        <w:t>. &amp; (...)</w:t>
      </w:r>
    </w:p>
    <w:p w14:paraId="6B8131A1" w14:textId="77777777" w:rsidR="00822351" w:rsidRPr="00D77D00" w:rsidRDefault="00822351" w:rsidP="00204948">
      <w:pPr>
        <w:rPr>
          <w:rFonts w:eastAsia="Times New Roman" w:cstheme="minorHAnsi"/>
          <w:sz w:val="18"/>
          <w:szCs w:val="18"/>
          <w:lang w:eastAsia="pt-PT"/>
        </w:rPr>
      </w:pPr>
    </w:p>
    <w:p w14:paraId="5659CB39" w14:textId="77777777" w:rsidR="00822351" w:rsidRPr="00D77D00" w:rsidRDefault="00822351" w:rsidP="00483176">
      <w:pPr>
        <w:pStyle w:val="ListParagraph"/>
        <w:numPr>
          <w:ilvl w:val="0"/>
          <w:numId w:val="34"/>
        </w:numPr>
        <w:jc w:val="both"/>
        <w:rPr>
          <w:rFonts w:eastAsia="Times New Roman" w:cstheme="minorHAnsi"/>
          <w:sz w:val="18"/>
          <w:szCs w:val="18"/>
          <w:lang w:val="pt-PT" w:eastAsia="pt-PT"/>
        </w:rPr>
      </w:pPr>
      <w:r w:rsidRPr="00D77D00">
        <w:rPr>
          <w:rFonts w:eastAsia="Times New Roman" w:cstheme="minorHAnsi"/>
          <w:sz w:val="18"/>
          <w:szCs w:val="18"/>
          <w:lang w:val="pt-PT" w:eastAsia="pt-PT"/>
        </w:rPr>
        <w:t xml:space="preserve">Exemplo do uso aleatório de maiúsculas e minúsculas </w:t>
      </w:r>
    </w:p>
    <w:p w14:paraId="4DD62C89" w14:textId="77777777" w:rsidR="00822351" w:rsidRPr="00D77D00" w:rsidRDefault="00822351" w:rsidP="00204948">
      <w:pPr>
        <w:pStyle w:val="ListParagraph"/>
        <w:jc w:val="both"/>
        <w:rPr>
          <w:rFonts w:eastAsia="Times New Roman" w:cstheme="minorHAnsi"/>
          <w:sz w:val="18"/>
          <w:szCs w:val="18"/>
          <w:lang w:val="pt-PT" w:eastAsia="pt-PT"/>
        </w:rPr>
      </w:pPr>
    </w:p>
    <w:p w14:paraId="2C777403" w14:textId="77777777" w:rsidR="00822351" w:rsidRPr="00D77D00" w:rsidRDefault="00822351" w:rsidP="00204948">
      <w:pPr>
        <w:ind w:left="360"/>
        <w:rPr>
          <w:rFonts w:eastAsia="Times New Roman" w:cstheme="minorHAnsi"/>
          <w:sz w:val="18"/>
          <w:szCs w:val="18"/>
          <w:lang w:eastAsia="pt-PT"/>
        </w:rPr>
      </w:pPr>
      <w:r w:rsidRPr="00D77D00">
        <w:rPr>
          <w:rFonts w:eastAsia="Times New Roman" w:cstheme="minorHAnsi"/>
          <w:sz w:val="18"/>
          <w:szCs w:val="18"/>
          <w:lang w:eastAsia="pt-PT"/>
        </w:rPr>
        <w:t>&lt;D 2</w:t>
      </w:r>
      <w:r w:rsidRPr="00D77D00">
        <w:rPr>
          <w:rFonts w:eastAsia="Times New Roman" w:cstheme="minorHAnsi"/>
          <w:sz w:val="18"/>
          <w:szCs w:val="18"/>
          <w:vertAlign w:val="superscript"/>
          <w:lang w:eastAsia="pt-PT"/>
        </w:rPr>
        <w:t>a</w:t>
      </w:r>
      <w:r w:rsidRPr="00D77D00">
        <w:rPr>
          <w:rFonts w:eastAsia="Times New Roman" w:cstheme="minorHAnsi"/>
          <w:sz w:val="18"/>
          <w:szCs w:val="18"/>
          <w:lang w:eastAsia="pt-PT"/>
        </w:rPr>
        <w:t xml:space="preserve"> metade do século 12&gt;&lt;E </w:t>
      </w:r>
      <w:proofErr w:type="spellStart"/>
      <w:r w:rsidRPr="00D77D00">
        <w:rPr>
          <w:rFonts w:eastAsia="Times New Roman" w:cstheme="minorHAnsi"/>
          <w:sz w:val="18"/>
          <w:szCs w:val="18"/>
          <w:lang w:eastAsia="pt-PT"/>
        </w:rPr>
        <w:t>DN002</w:t>
      </w:r>
      <w:proofErr w:type="spellEnd"/>
      <w:r w:rsidRPr="00D77D00">
        <w:rPr>
          <w:rFonts w:eastAsia="Times New Roman" w:cstheme="minorHAnsi"/>
          <w:sz w:val="18"/>
          <w:szCs w:val="18"/>
          <w:lang w:eastAsia="pt-PT"/>
        </w:rPr>
        <w:t>&gt; ((Mosteiro da Moreira, Maço 8, 33))</w:t>
      </w:r>
    </w:p>
    <w:p w14:paraId="7DAA74AC" w14:textId="77777777" w:rsidR="00822351" w:rsidRPr="00D77D00" w:rsidRDefault="00822351" w:rsidP="00204948">
      <w:pPr>
        <w:ind w:left="663"/>
        <w:rPr>
          <w:rFonts w:eastAsia="Times New Roman" w:cstheme="minorHAnsi"/>
          <w:i/>
          <w:iCs/>
          <w:sz w:val="18"/>
          <w:szCs w:val="18"/>
          <w:lang w:eastAsia="pt-PT"/>
        </w:rPr>
      </w:pPr>
      <w:r w:rsidRPr="00D77D00">
        <w:rPr>
          <w:rFonts w:eastAsia="Times New Roman" w:cstheme="minorHAnsi"/>
          <w:i/>
          <w:iCs/>
          <w:sz w:val="18"/>
          <w:szCs w:val="18"/>
          <w:lang w:eastAsia="pt-PT"/>
        </w:rPr>
        <w:t xml:space="preserve">Noticia de </w:t>
      </w:r>
      <w:proofErr w:type="spellStart"/>
      <w:r w:rsidRPr="00D77D00">
        <w:rPr>
          <w:rFonts w:eastAsia="Times New Roman" w:cstheme="minorHAnsi"/>
          <w:i/>
          <w:iCs/>
          <w:sz w:val="18"/>
          <w:szCs w:val="18"/>
          <w:lang w:eastAsia="pt-PT"/>
        </w:rPr>
        <w:t>auer</w:t>
      </w:r>
      <w:proofErr w:type="spellEnd"/>
      <w:r w:rsidRPr="00D77D00">
        <w:rPr>
          <w:rFonts w:eastAsia="Times New Roman" w:cstheme="minorHAnsi"/>
          <w:i/>
          <w:iCs/>
          <w:sz w:val="18"/>
          <w:szCs w:val="18"/>
          <w:lang w:eastAsia="pt-PT"/>
        </w:rPr>
        <w:t xml:space="preserve"> que </w:t>
      </w:r>
      <w:proofErr w:type="spellStart"/>
      <w:r w:rsidRPr="00D77D00">
        <w:rPr>
          <w:rFonts w:eastAsia="Times New Roman" w:cstheme="minorHAnsi"/>
          <w:i/>
          <w:iCs/>
          <w:sz w:val="18"/>
          <w:szCs w:val="18"/>
          <w:lang w:eastAsia="pt-PT"/>
        </w:rPr>
        <w:t>deuen</w:t>
      </w:r>
      <w:proofErr w:type="spellEnd"/>
      <w:r w:rsidRPr="00D77D00">
        <w:rPr>
          <w:rFonts w:eastAsia="Times New Roman" w:cstheme="minorHAnsi"/>
          <w:i/>
          <w:iCs/>
          <w:sz w:val="18"/>
          <w:szCs w:val="18"/>
          <w:lang w:eastAsia="pt-PT"/>
        </w:rPr>
        <w:t xml:space="preserve"> a dar a </w:t>
      </w:r>
      <w:proofErr w:type="spellStart"/>
      <w:r w:rsidRPr="00D77D00">
        <w:rPr>
          <w:rFonts w:eastAsia="Times New Roman" w:cstheme="minorHAnsi"/>
          <w:i/>
          <w:iCs/>
          <w:sz w:val="18"/>
          <w:szCs w:val="18"/>
          <w:lang w:eastAsia="pt-PT"/>
        </w:rPr>
        <w:t>petro</w:t>
      </w:r>
      <w:proofErr w:type="spellEnd"/>
      <w:r w:rsidRPr="00D77D00">
        <w:rPr>
          <w:rFonts w:eastAsia="Times New Roman" w:cstheme="minorHAnsi"/>
          <w:i/>
          <w:iCs/>
          <w:sz w:val="18"/>
          <w:szCs w:val="18"/>
          <w:lang w:eastAsia="pt-PT"/>
        </w:rPr>
        <w:t xml:space="preserve"> abade In </w:t>
      </w:r>
      <w:proofErr w:type="spellStart"/>
      <w:r w:rsidRPr="00D77D00">
        <w:rPr>
          <w:rFonts w:eastAsia="Times New Roman" w:cstheme="minorHAnsi"/>
          <w:i/>
          <w:iCs/>
          <w:sz w:val="18"/>
          <w:szCs w:val="18"/>
          <w:lang w:eastAsia="pt-PT"/>
        </w:rPr>
        <w:t>palmazianos</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sup(er</w:t>
      </w:r>
      <w:proofErr w:type="spellEnd"/>
      <w:r w:rsidRPr="00D77D00">
        <w:rPr>
          <w:rFonts w:eastAsia="Times New Roman" w:cstheme="minorHAnsi"/>
          <w:i/>
          <w:iCs/>
          <w:sz w:val="18"/>
          <w:szCs w:val="18"/>
          <w:lang w:eastAsia="pt-PT"/>
        </w:rPr>
        <w:t xml:space="preserve">) uno casal de </w:t>
      </w:r>
      <w:proofErr w:type="spellStart"/>
      <w:r w:rsidRPr="00D77D00">
        <w:rPr>
          <w:rFonts w:eastAsia="Times New Roman" w:cstheme="minorHAnsi"/>
          <w:i/>
          <w:iCs/>
          <w:sz w:val="18"/>
          <w:szCs w:val="18"/>
          <w:lang w:eastAsia="pt-PT"/>
        </w:rPr>
        <w:t>afonso</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rodrigiz</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vij</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M(o</w:t>
      </w:r>
      <w:proofErr w:type="spellEnd"/>
      <w:r w:rsidRPr="00D77D00">
        <w:rPr>
          <w:rFonts w:eastAsia="Times New Roman" w:cstheme="minorHAnsi"/>
          <w:i/>
          <w:iCs/>
          <w:sz w:val="18"/>
          <w:szCs w:val="18"/>
          <w:lang w:eastAsia="pt-PT"/>
        </w:rPr>
        <w:t>)</w:t>
      </w:r>
      <w:proofErr w:type="spellStart"/>
      <w:r w:rsidRPr="00D77D00">
        <w:rPr>
          <w:rFonts w:eastAsia="Times New Roman" w:cstheme="minorHAnsi"/>
          <w:i/>
          <w:iCs/>
          <w:sz w:val="18"/>
          <w:szCs w:val="18"/>
          <w:lang w:eastAsia="pt-PT"/>
        </w:rPr>
        <w:t>r(abetinos</w:t>
      </w:r>
      <w:proofErr w:type="spellEnd"/>
      <w:r w:rsidRPr="00D77D00">
        <w:rPr>
          <w:rFonts w:eastAsia="Times New Roman" w:cstheme="minorHAnsi"/>
          <w:i/>
          <w:iCs/>
          <w:sz w:val="18"/>
          <w:szCs w:val="18"/>
          <w:lang w:eastAsia="pt-PT"/>
        </w:rPr>
        <w:t xml:space="preserve">). (...). De seu </w:t>
      </w:r>
      <w:proofErr w:type="spellStart"/>
      <w:r w:rsidRPr="00D77D00">
        <w:rPr>
          <w:rFonts w:eastAsia="Times New Roman" w:cstheme="minorHAnsi"/>
          <w:i/>
          <w:iCs/>
          <w:sz w:val="18"/>
          <w:szCs w:val="18"/>
          <w:lang w:eastAsia="pt-PT"/>
        </w:rPr>
        <w:t>pan</w:t>
      </w:r>
      <w:proofErr w:type="spellEnd"/>
      <w:r w:rsidRPr="00D77D00">
        <w:rPr>
          <w:rFonts w:eastAsia="Times New Roman" w:cstheme="minorHAnsi"/>
          <w:i/>
          <w:iCs/>
          <w:sz w:val="18"/>
          <w:szCs w:val="18"/>
          <w:lang w:eastAsia="pt-PT"/>
        </w:rPr>
        <w:t xml:space="preserve"> que </w:t>
      </w:r>
      <w:proofErr w:type="spellStart"/>
      <w:r w:rsidRPr="00D77D00">
        <w:rPr>
          <w:rFonts w:eastAsia="Times New Roman" w:cstheme="minorHAnsi"/>
          <w:i/>
          <w:iCs/>
          <w:sz w:val="18"/>
          <w:szCs w:val="18"/>
          <w:lang w:eastAsia="pt-PT"/>
        </w:rPr>
        <w:t>uendeu</w:t>
      </w:r>
      <w:proofErr w:type="spellEnd"/>
      <w:r w:rsidRPr="00D77D00">
        <w:rPr>
          <w:rFonts w:eastAsia="Times New Roman" w:cstheme="minorHAnsi"/>
          <w:i/>
          <w:iCs/>
          <w:sz w:val="18"/>
          <w:szCs w:val="18"/>
          <w:lang w:eastAsia="pt-PT"/>
        </w:rPr>
        <w:t xml:space="preserve"> in </w:t>
      </w:r>
      <w:proofErr w:type="spellStart"/>
      <w:r w:rsidRPr="00D77D00">
        <w:rPr>
          <w:rFonts w:eastAsia="Times New Roman" w:cstheme="minorHAnsi"/>
          <w:i/>
          <w:iCs/>
          <w:sz w:val="18"/>
          <w:szCs w:val="18"/>
          <w:lang w:eastAsia="pt-PT"/>
        </w:rPr>
        <w:t>palmazianos</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Martino</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petriz</w:t>
      </w:r>
      <w:proofErr w:type="spellEnd"/>
      <w:r w:rsidRPr="00D77D00">
        <w:rPr>
          <w:rFonts w:eastAsia="Times New Roman" w:cstheme="minorHAnsi"/>
          <w:i/>
          <w:iCs/>
          <w:sz w:val="18"/>
          <w:szCs w:val="18"/>
          <w:lang w:eastAsia="pt-PT"/>
        </w:rPr>
        <w:t xml:space="preserve">. i </w:t>
      </w:r>
      <w:proofErr w:type="spellStart"/>
      <w:r w:rsidRPr="00D77D00">
        <w:rPr>
          <w:rFonts w:eastAsia="Times New Roman" w:cstheme="minorHAnsi"/>
          <w:i/>
          <w:iCs/>
          <w:sz w:val="18"/>
          <w:szCs w:val="18"/>
          <w:lang w:eastAsia="pt-PT"/>
        </w:rPr>
        <w:t>M(o</w:t>
      </w:r>
      <w:proofErr w:type="spellEnd"/>
      <w:r w:rsidRPr="00D77D00">
        <w:rPr>
          <w:rFonts w:eastAsia="Times New Roman" w:cstheme="minorHAnsi"/>
          <w:i/>
          <w:iCs/>
          <w:sz w:val="18"/>
          <w:szCs w:val="18"/>
          <w:lang w:eastAsia="pt-PT"/>
        </w:rPr>
        <w:t>)</w:t>
      </w:r>
      <w:proofErr w:type="spellStart"/>
      <w:r w:rsidRPr="00D77D00">
        <w:rPr>
          <w:rFonts w:eastAsia="Times New Roman" w:cstheme="minorHAnsi"/>
          <w:i/>
          <w:iCs/>
          <w:sz w:val="18"/>
          <w:szCs w:val="18"/>
          <w:lang w:eastAsia="pt-PT"/>
        </w:rPr>
        <w:t>r(avedil</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petro</w:t>
      </w:r>
      <w:proofErr w:type="spellEnd"/>
      <w:r w:rsidRPr="00D77D00">
        <w:rPr>
          <w:rFonts w:eastAsia="Times New Roman" w:cstheme="minorHAnsi"/>
          <w:i/>
          <w:iCs/>
          <w:sz w:val="18"/>
          <w:szCs w:val="18"/>
          <w:lang w:eastAsia="pt-PT"/>
        </w:rPr>
        <w:t xml:space="preserve"> neto do ribeiro. i </w:t>
      </w:r>
      <w:proofErr w:type="spellStart"/>
      <w:r w:rsidRPr="00D77D00">
        <w:rPr>
          <w:rFonts w:eastAsia="Times New Roman" w:cstheme="minorHAnsi"/>
          <w:i/>
          <w:iCs/>
          <w:sz w:val="18"/>
          <w:szCs w:val="18"/>
          <w:lang w:eastAsia="pt-PT"/>
        </w:rPr>
        <w:t>M(o</w:t>
      </w:r>
      <w:proofErr w:type="spellEnd"/>
      <w:r w:rsidRPr="00D77D00">
        <w:rPr>
          <w:rFonts w:eastAsia="Times New Roman" w:cstheme="minorHAnsi"/>
          <w:i/>
          <w:iCs/>
          <w:sz w:val="18"/>
          <w:szCs w:val="18"/>
          <w:lang w:eastAsia="pt-PT"/>
        </w:rPr>
        <w:t>)</w:t>
      </w:r>
      <w:proofErr w:type="spellStart"/>
      <w:r w:rsidRPr="00D77D00">
        <w:rPr>
          <w:rFonts w:eastAsia="Times New Roman" w:cstheme="minorHAnsi"/>
          <w:i/>
          <w:iCs/>
          <w:sz w:val="18"/>
          <w:szCs w:val="18"/>
          <w:lang w:eastAsia="pt-PT"/>
        </w:rPr>
        <w:t>r(avedil</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Gunsaluo</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suariz</w:t>
      </w:r>
      <w:proofErr w:type="spellEnd"/>
      <w:r w:rsidRPr="00D77D00">
        <w:rPr>
          <w:rFonts w:eastAsia="Times New Roman" w:cstheme="minorHAnsi"/>
          <w:i/>
          <w:iCs/>
          <w:sz w:val="18"/>
          <w:szCs w:val="18"/>
          <w:lang w:eastAsia="pt-PT"/>
        </w:rPr>
        <w:t xml:space="preserve"> do </w:t>
      </w:r>
      <w:proofErr w:type="spellStart"/>
      <w:r w:rsidRPr="00D77D00">
        <w:rPr>
          <w:rFonts w:eastAsia="Times New Roman" w:cstheme="minorHAnsi"/>
          <w:i/>
          <w:iCs/>
          <w:sz w:val="18"/>
          <w:szCs w:val="18"/>
          <w:lang w:eastAsia="pt-PT"/>
        </w:rPr>
        <w:t>paonbal</w:t>
      </w:r>
      <w:proofErr w:type="spellEnd"/>
      <w:r w:rsidRPr="00D77D00">
        <w:rPr>
          <w:rFonts w:eastAsia="Times New Roman" w:cstheme="minorHAnsi"/>
          <w:i/>
          <w:iCs/>
          <w:sz w:val="18"/>
          <w:szCs w:val="18"/>
          <w:lang w:eastAsia="pt-PT"/>
        </w:rPr>
        <w:t xml:space="preserve">. i </w:t>
      </w:r>
      <w:proofErr w:type="spellStart"/>
      <w:r w:rsidRPr="00D77D00">
        <w:rPr>
          <w:rFonts w:eastAsia="Times New Roman" w:cstheme="minorHAnsi"/>
          <w:i/>
          <w:iCs/>
          <w:sz w:val="18"/>
          <w:szCs w:val="18"/>
          <w:lang w:eastAsia="pt-PT"/>
        </w:rPr>
        <w:t>Medio</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M(o</w:t>
      </w:r>
      <w:proofErr w:type="spellEnd"/>
      <w:r w:rsidRPr="00D77D00">
        <w:rPr>
          <w:rFonts w:eastAsia="Times New Roman" w:cstheme="minorHAnsi"/>
          <w:i/>
          <w:iCs/>
          <w:sz w:val="18"/>
          <w:szCs w:val="18"/>
          <w:lang w:eastAsia="pt-PT"/>
        </w:rPr>
        <w:t>)</w:t>
      </w:r>
      <w:proofErr w:type="spellStart"/>
      <w:r w:rsidRPr="00D77D00">
        <w:rPr>
          <w:rFonts w:eastAsia="Times New Roman" w:cstheme="minorHAnsi"/>
          <w:i/>
          <w:iCs/>
          <w:sz w:val="18"/>
          <w:szCs w:val="18"/>
          <w:lang w:eastAsia="pt-PT"/>
        </w:rPr>
        <w:t>r(avedil</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garcia</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suariz</w:t>
      </w:r>
      <w:proofErr w:type="spellEnd"/>
      <w:r w:rsidRPr="00D77D00">
        <w:rPr>
          <w:rFonts w:eastAsia="Times New Roman" w:cstheme="minorHAnsi"/>
          <w:i/>
          <w:iCs/>
          <w:sz w:val="18"/>
          <w:szCs w:val="18"/>
          <w:lang w:eastAsia="pt-PT"/>
        </w:rPr>
        <w:t xml:space="preserve">. fiador. </w:t>
      </w:r>
      <w:proofErr w:type="spellStart"/>
      <w:r w:rsidRPr="00D77D00">
        <w:rPr>
          <w:rFonts w:eastAsia="Times New Roman" w:cstheme="minorHAnsi"/>
          <w:i/>
          <w:iCs/>
          <w:sz w:val="18"/>
          <w:szCs w:val="18"/>
          <w:lang w:eastAsia="pt-PT"/>
        </w:rPr>
        <w:t>Men</w:t>
      </w:r>
      <w:r w:rsidRPr="00D77D00">
        <w:rPr>
          <w:rFonts w:cstheme="minorHAnsi"/>
          <w:i/>
          <w:iCs/>
          <w:sz w:val="18"/>
          <w:szCs w:val="18"/>
        </w:rPr>
        <w:t>ẽ</w:t>
      </w:r>
      <w:r w:rsidRPr="00D77D00">
        <w:rPr>
          <w:rFonts w:eastAsia="Times New Roman" w:cstheme="minorHAnsi"/>
          <w:i/>
          <w:iCs/>
          <w:sz w:val="18"/>
          <w:szCs w:val="18"/>
          <w:lang w:eastAsia="pt-PT"/>
        </w:rPr>
        <w:t>do</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uermuiz</w:t>
      </w:r>
      <w:proofErr w:type="spellEnd"/>
      <w:r w:rsidRPr="00D77D00">
        <w:rPr>
          <w:rFonts w:eastAsia="Times New Roman" w:cstheme="minorHAnsi"/>
          <w:i/>
          <w:iCs/>
          <w:sz w:val="18"/>
          <w:szCs w:val="18"/>
          <w:lang w:eastAsia="pt-PT"/>
        </w:rPr>
        <w:t xml:space="preserve">. i </w:t>
      </w:r>
      <w:proofErr w:type="spellStart"/>
      <w:r w:rsidRPr="00D77D00">
        <w:rPr>
          <w:rFonts w:eastAsia="Times New Roman" w:cstheme="minorHAnsi"/>
          <w:i/>
          <w:iCs/>
          <w:sz w:val="18"/>
          <w:szCs w:val="18"/>
          <w:lang w:eastAsia="pt-PT"/>
        </w:rPr>
        <w:t>M(o</w:t>
      </w:r>
      <w:proofErr w:type="spellEnd"/>
      <w:r w:rsidRPr="00D77D00">
        <w:rPr>
          <w:rFonts w:eastAsia="Times New Roman" w:cstheme="minorHAnsi"/>
          <w:i/>
          <w:iCs/>
          <w:sz w:val="18"/>
          <w:szCs w:val="18"/>
          <w:lang w:eastAsia="pt-PT"/>
        </w:rPr>
        <w:t>)</w:t>
      </w:r>
      <w:proofErr w:type="spellStart"/>
      <w:r w:rsidRPr="00D77D00">
        <w:rPr>
          <w:rFonts w:eastAsia="Times New Roman" w:cstheme="minorHAnsi"/>
          <w:i/>
          <w:iCs/>
          <w:sz w:val="18"/>
          <w:szCs w:val="18"/>
          <w:lang w:eastAsia="pt-PT"/>
        </w:rPr>
        <w:t>r(avedil</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godina</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menendiz</w:t>
      </w:r>
      <w:proofErr w:type="spellEnd"/>
      <w:r w:rsidRPr="00D77D00">
        <w:rPr>
          <w:rFonts w:eastAsia="Times New Roman" w:cstheme="minorHAnsi"/>
          <w:i/>
          <w:iCs/>
          <w:sz w:val="18"/>
          <w:szCs w:val="18"/>
          <w:lang w:eastAsia="pt-PT"/>
        </w:rPr>
        <w:t xml:space="preserve">. fiador </w:t>
      </w:r>
      <w:proofErr w:type="spellStart"/>
      <w:r w:rsidRPr="00D77D00">
        <w:rPr>
          <w:rFonts w:eastAsia="Times New Roman" w:cstheme="minorHAnsi"/>
          <w:i/>
          <w:iCs/>
          <w:sz w:val="18"/>
          <w:szCs w:val="18"/>
          <w:lang w:eastAsia="pt-PT"/>
        </w:rPr>
        <w:t>petro</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suariz</w:t>
      </w:r>
      <w:proofErr w:type="spellEnd"/>
      <w:r w:rsidRPr="00D77D00">
        <w:rPr>
          <w:rFonts w:eastAsia="Times New Roman" w:cstheme="minorHAnsi"/>
          <w:i/>
          <w:iCs/>
          <w:sz w:val="18"/>
          <w:szCs w:val="18"/>
          <w:lang w:eastAsia="pt-PT"/>
        </w:rPr>
        <w:t xml:space="preserve"> de quintana.</w:t>
      </w:r>
    </w:p>
    <w:p w14:paraId="0F4AE5AB" w14:textId="77777777" w:rsidR="00822351" w:rsidRPr="00D77D00" w:rsidRDefault="00822351" w:rsidP="00204948">
      <w:pPr>
        <w:ind w:left="663"/>
        <w:rPr>
          <w:rFonts w:eastAsia="Times New Roman" w:cstheme="minorHAnsi"/>
          <w:sz w:val="18"/>
          <w:szCs w:val="18"/>
          <w:lang w:eastAsia="pt-PT"/>
        </w:rPr>
      </w:pPr>
    </w:p>
    <w:p w14:paraId="47599C46" w14:textId="77777777" w:rsidR="00822351" w:rsidRPr="00D77D00" w:rsidRDefault="00822351" w:rsidP="00483176">
      <w:pPr>
        <w:numPr>
          <w:ilvl w:val="1"/>
          <w:numId w:val="37"/>
        </w:numPr>
        <w:rPr>
          <w:rFonts w:eastAsia="Times New Roman" w:cstheme="minorHAnsi"/>
          <w:b/>
          <w:sz w:val="18"/>
          <w:szCs w:val="18"/>
          <w:lang w:eastAsia="pt-PT"/>
        </w:rPr>
      </w:pPr>
      <w:r w:rsidRPr="00D77D00">
        <w:rPr>
          <w:rFonts w:eastAsia="Times New Roman" w:cstheme="minorHAnsi"/>
          <w:b/>
          <w:sz w:val="18"/>
          <w:szCs w:val="18"/>
          <w:lang w:eastAsia="pt-PT"/>
        </w:rPr>
        <w:t>Abreviaturas</w:t>
      </w:r>
    </w:p>
    <w:p w14:paraId="53CD0A63" w14:textId="77777777" w:rsidR="00822351" w:rsidRPr="00D77D00" w:rsidRDefault="00822351" w:rsidP="00204948">
      <w:pPr>
        <w:ind w:left="780"/>
        <w:rPr>
          <w:rFonts w:eastAsia="Times New Roman" w:cstheme="minorHAnsi"/>
          <w:b/>
          <w:sz w:val="18"/>
          <w:szCs w:val="18"/>
          <w:lang w:eastAsia="pt-PT"/>
        </w:rPr>
      </w:pPr>
    </w:p>
    <w:p w14:paraId="7C145373" w14:textId="77777777" w:rsidR="00822351" w:rsidRPr="00D77D00" w:rsidRDefault="00822351" w:rsidP="00483176">
      <w:pPr>
        <w:pStyle w:val="ListParagraph"/>
        <w:numPr>
          <w:ilvl w:val="0"/>
          <w:numId w:val="35"/>
        </w:numPr>
        <w:jc w:val="both"/>
        <w:rPr>
          <w:rFonts w:eastAsia="Times New Roman" w:cstheme="minorHAnsi"/>
          <w:sz w:val="18"/>
          <w:szCs w:val="18"/>
          <w:lang w:val="pt-PT" w:eastAsia="pt-PT"/>
        </w:rPr>
      </w:pPr>
      <w:r w:rsidRPr="00D77D00">
        <w:rPr>
          <w:rFonts w:eastAsia="Times New Roman" w:cstheme="minorHAnsi"/>
          <w:sz w:val="18"/>
          <w:szCs w:val="18"/>
          <w:lang w:val="pt-PT" w:eastAsia="pt-PT"/>
        </w:rPr>
        <w:t>Exemplos de abreviaturas desenvolvidas entre (…) nas edições que integram o CIPM</w:t>
      </w:r>
    </w:p>
    <w:p w14:paraId="32D25AAA" w14:textId="77777777" w:rsidR="00822351" w:rsidRPr="00D77D00" w:rsidRDefault="00822351" w:rsidP="00204948">
      <w:pPr>
        <w:pStyle w:val="ListParagraph"/>
        <w:jc w:val="both"/>
        <w:rPr>
          <w:rFonts w:eastAsia="Times New Roman" w:cstheme="minorHAnsi"/>
          <w:sz w:val="18"/>
          <w:szCs w:val="18"/>
          <w:lang w:val="pt-PT" w:eastAsia="pt-PT"/>
        </w:rPr>
      </w:pPr>
    </w:p>
    <w:p w14:paraId="4AECF736" w14:textId="77777777" w:rsidR="00822351" w:rsidRPr="00D77D00" w:rsidRDefault="00822351" w:rsidP="00204948">
      <w:pPr>
        <w:ind w:left="360"/>
        <w:rPr>
          <w:rFonts w:eastAsia="Times New Roman" w:cstheme="minorHAnsi"/>
          <w:sz w:val="18"/>
          <w:szCs w:val="18"/>
          <w:lang w:eastAsia="pt-PT"/>
        </w:rPr>
      </w:pPr>
      <w:r w:rsidRPr="00D77D00">
        <w:rPr>
          <w:rFonts w:eastAsia="Times New Roman" w:cstheme="minorHAnsi"/>
          <w:sz w:val="18"/>
          <w:szCs w:val="18"/>
          <w:lang w:eastAsia="pt-PT"/>
        </w:rPr>
        <w:t>&lt;D 2</w:t>
      </w:r>
      <w:r w:rsidRPr="00D77D00">
        <w:rPr>
          <w:rFonts w:eastAsia="Times New Roman" w:cstheme="minorHAnsi"/>
          <w:sz w:val="18"/>
          <w:szCs w:val="18"/>
          <w:vertAlign w:val="superscript"/>
          <w:lang w:eastAsia="pt-PT"/>
        </w:rPr>
        <w:t>a</w:t>
      </w:r>
      <w:r w:rsidRPr="00D77D00">
        <w:rPr>
          <w:rFonts w:eastAsia="Times New Roman" w:cstheme="minorHAnsi"/>
          <w:sz w:val="18"/>
          <w:szCs w:val="18"/>
          <w:lang w:eastAsia="pt-PT"/>
        </w:rPr>
        <w:t xml:space="preserve"> metade do século 12&gt; ((Mosteiro de Pedroso, Maço 4, 38)) </w:t>
      </w:r>
    </w:p>
    <w:p w14:paraId="7FD4A915" w14:textId="77777777" w:rsidR="00822351" w:rsidRPr="00D77D00" w:rsidRDefault="00822351" w:rsidP="00204948">
      <w:pPr>
        <w:ind w:left="663"/>
        <w:rPr>
          <w:rFonts w:eastAsia="Times New Roman" w:cstheme="minorHAnsi"/>
          <w:i/>
          <w:iCs/>
          <w:sz w:val="18"/>
          <w:szCs w:val="18"/>
          <w:lang w:eastAsia="pt-PT"/>
        </w:rPr>
      </w:pPr>
      <w:proofErr w:type="spellStart"/>
      <w:r w:rsidRPr="00D77D00">
        <w:rPr>
          <w:rFonts w:eastAsia="Times New Roman" w:cstheme="minorHAnsi"/>
          <w:i/>
          <w:iCs/>
          <w:sz w:val="18"/>
          <w:szCs w:val="18"/>
          <w:lang w:eastAsia="pt-PT"/>
        </w:rPr>
        <w:t>H(oc</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e(st</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f</w:t>
      </w:r>
      <w:r w:rsidRPr="00D77D00">
        <w:rPr>
          <w:rFonts w:cstheme="minorHAnsi"/>
          <w:i/>
          <w:iCs/>
          <w:sz w:val="18"/>
          <w:szCs w:val="18"/>
        </w:rPr>
        <w:t>ĩ</w:t>
      </w:r>
      <w:r w:rsidRPr="00D77D00">
        <w:rPr>
          <w:rFonts w:eastAsia="Times New Roman" w:cstheme="minorHAnsi"/>
          <w:i/>
          <w:iCs/>
          <w:sz w:val="18"/>
          <w:szCs w:val="18"/>
          <w:lang w:eastAsia="pt-PT"/>
        </w:rPr>
        <w:t>to</w:t>
      </w:r>
      <w:proofErr w:type="spellEnd"/>
      <w:r w:rsidRPr="00D77D00">
        <w:rPr>
          <w:rFonts w:eastAsia="Times New Roman" w:cstheme="minorHAnsi"/>
          <w:i/>
          <w:iCs/>
          <w:sz w:val="18"/>
          <w:szCs w:val="18"/>
          <w:lang w:eastAsia="pt-PT"/>
        </w:rPr>
        <w:t xml:space="preserve"> de </w:t>
      </w:r>
      <w:proofErr w:type="spellStart"/>
      <w:r w:rsidRPr="00D77D00">
        <w:rPr>
          <w:rFonts w:eastAsia="Times New Roman" w:cstheme="minorHAnsi"/>
          <w:i/>
          <w:iCs/>
          <w:sz w:val="18"/>
          <w:szCs w:val="18"/>
          <w:lang w:eastAsia="pt-PT"/>
        </w:rPr>
        <w:t>casales</w:t>
      </w:r>
      <w:proofErr w:type="spellEnd"/>
      <w:r w:rsidRPr="00D77D00">
        <w:rPr>
          <w:rFonts w:eastAsia="Times New Roman" w:cstheme="minorHAnsi"/>
          <w:i/>
          <w:iCs/>
          <w:sz w:val="18"/>
          <w:szCs w:val="18"/>
          <w:lang w:eastAsia="pt-PT"/>
        </w:rPr>
        <w:t xml:space="preserve"> de </w:t>
      </w:r>
      <w:proofErr w:type="spellStart"/>
      <w:r w:rsidRPr="00D77D00">
        <w:rPr>
          <w:rFonts w:eastAsia="Times New Roman" w:cstheme="minorHAnsi"/>
          <w:i/>
          <w:iCs/>
          <w:sz w:val="18"/>
          <w:szCs w:val="18"/>
          <w:lang w:eastAsia="pt-PT"/>
        </w:rPr>
        <w:t>eligoo</w:t>
      </w:r>
      <w:proofErr w:type="spellEnd"/>
      <w:r w:rsidRPr="00D77D00">
        <w:rPr>
          <w:rFonts w:eastAsia="Times New Roman" w:cstheme="minorHAnsi"/>
          <w:i/>
          <w:iCs/>
          <w:sz w:val="18"/>
          <w:szCs w:val="18"/>
          <w:lang w:eastAsia="pt-PT"/>
        </w:rPr>
        <w:t xml:space="preserve"> que </w:t>
      </w:r>
      <w:proofErr w:type="spellStart"/>
      <w:r w:rsidRPr="00D77D00">
        <w:rPr>
          <w:rFonts w:eastAsia="Times New Roman" w:cstheme="minorHAnsi"/>
          <w:i/>
          <w:iCs/>
          <w:sz w:val="18"/>
          <w:szCs w:val="18"/>
          <w:lang w:eastAsia="pt-PT"/>
        </w:rPr>
        <w:t>tenet</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alfo(n</w:t>
      </w:r>
      <w:proofErr w:type="spellEnd"/>
      <w:r w:rsidRPr="00D77D00">
        <w:rPr>
          <w:rFonts w:eastAsia="Times New Roman" w:cstheme="minorHAnsi"/>
          <w:i/>
          <w:iCs/>
          <w:sz w:val="18"/>
          <w:szCs w:val="18"/>
          <w:lang w:eastAsia="pt-PT"/>
        </w:rPr>
        <w:t>)</w:t>
      </w:r>
      <w:proofErr w:type="spellStart"/>
      <w:r w:rsidRPr="00D77D00">
        <w:rPr>
          <w:rFonts w:eastAsia="Times New Roman" w:cstheme="minorHAnsi"/>
          <w:i/>
          <w:iCs/>
          <w:sz w:val="18"/>
          <w:szCs w:val="18"/>
          <w:lang w:eastAsia="pt-PT"/>
        </w:rPr>
        <w:t>s(us</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didaci</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d(e</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monast(er</w:t>
      </w:r>
      <w:proofErr w:type="spellEnd"/>
      <w:r w:rsidRPr="00D77D00">
        <w:rPr>
          <w:rFonts w:eastAsia="Times New Roman" w:cstheme="minorHAnsi"/>
          <w:i/>
          <w:iCs/>
          <w:sz w:val="18"/>
          <w:szCs w:val="18"/>
          <w:lang w:eastAsia="pt-PT"/>
        </w:rPr>
        <w:t>)</w:t>
      </w:r>
      <w:proofErr w:type="spellStart"/>
      <w:r w:rsidRPr="00D77D00">
        <w:rPr>
          <w:rFonts w:eastAsia="Times New Roman" w:cstheme="minorHAnsi"/>
          <w:i/>
          <w:iCs/>
          <w:sz w:val="18"/>
          <w:szCs w:val="18"/>
          <w:lang w:eastAsia="pt-PT"/>
        </w:rPr>
        <w:t>io</w:t>
      </w:r>
      <w:proofErr w:type="spellEnd"/>
      <w:r w:rsidRPr="00D77D00">
        <w:rPr>
          <w:rFonts w:eastAsia="Times New Roman" w:cstheme="minorHAnsi"/>
          <w:i/>
          <w:iCs/>
          <w:sz w:val="18"/>
          <w:szCs w:val="18"/>
          <w:lang w:eastAsia="pt-PT"/>
        </w:rPr>
        <w:t xml:space="preserve"> de pedroso. </w:t>
      </w:r>
      <w:proofErr w:type="spellStart"/>
      <w:r w:rsidRPr="00D77D00">
        <w:rPr>
          <w:rFonts w:eastAsia="Times New Roman" w:cstheme="minorHAnsi"/>
          <w:i/>
          <w:iCs/>
          <w:sz w:val="18"/>
          <w:szCs w:val="18"/>
          <w:lang w:eastAsia="pt-PT"/>
        </w:rPr>
        <w:t>i(n</w:t>
      </w:r>
      <w:proofErr w:type="spellEnd"/>
      <w:r w:rsidRPr="00D77D00">
        <w:rPr>
          <w:rFonts w:eastAsia="Times New Roman" w:cstheme="minorHAnsi"/>
          <w:i/>
          <w:iCs/>
          <w:sz w:val="18"/>
          <w:szCs w:val="18"/>
          <w:lang w:eastAsia="pt-PT"/>
        </w:rPr>
        <w:t xml:space="preserve">) outeiro. </w:t>
      </w:r>
      <w:proofErr w:type="spellStart"/>
      <w:r w:rsidRPr="00D77D00">
        <w:rPr>
          <w:rFonts w:eastAsia="Times New Roman" w:cstheme="minorHAnsi"/>
          <w:i/>
          <w:iCs/>
          <w:sz w:val="18"/>
          <w:szCs w:val="18"/>
          <w:lang w:eastAsia="pt-PT"/>
        </w:rPr>
        <w:t>ijos</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casales</w:t>
      </w:r>
      <w:proofErr w:type="spellEnd"/>
      <w:r w:rsidRPr="00D77D00">
        <w:rPr>
          <w:rFonts w:eastAsia="Times New Roman" w:cstheme="minorHAnsi"/>
          <w:i/>
          <w:iCs/>
          <w:sz w:val="18"/>
          <w:szCs w:val="18"/>
          <w:lang w:eastAsia="pt-PT"/>
        </w:rPr>
        <w:t xml:space="preserve">. Et </w:t>
      </w:r>
      <w:proofErr w:type="spellStart"/>
      <w:r w:rsidRPr="00D77D00">
        <w:rPr>
          <w:rFonts w:eastAsia="Times New Roman" w:cstheme="minorHAnsi"/>
          <w:i/>
          <w:iCs/>
          <w:sz w:val="18"/>
          <w:szCs w:val="18"/>
          <w:lang w:eastAsia="pt-PT"/>
        </w:rPr>
        <w:t>dedit</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didac(us</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torn</w:t>
      </w:r>
      <w:r w:rsidRPr="00D77D00">
        <w:rPr>
          <w:rFonts w:cstheme="minorHAnsi"/>
          <w:i/>
          <w:iCs/>
          <w:sz w:val="18"/>
          <w:szCs w:val="18"/>
        </w:rPr>
        <w:t>ĩ</w:t>
      </w:r>
      <w:r w:rsidRPr="00D77D00">
        <w:rPr>
          <w:rFonts w:eastAsia="Times New Roman" w:cstheme="minorHAnsi"/>
          <w:i/>
          <w:iCs/>
          <w:sz w:val="18"/>
          <w:szCs w:val="18"/>
          <w:lang w:eastAsia="pt-PT"/>
        </w:rPr>
        <w:t>cas</w:t>
      </w:r>
      <w:proofErr w:type="spellEnd"/>
      <w:r w:rsidRPr="00D77D00">
        <w:rPr>
          <w:rFonts w:eastAsia="Times New Roman" w:cstheme="minorHAnsi"/>
          <w:i/>
          <w:iCs/>
          <w:sz w:val="18"/>
          <w:szCs w:val="18"/>
          <w:lang w:eastAsia="pt-PT"/>
        </w:rPr>
        <w:t xml:space="preserve"> ad </w:t>
      </w:r>
      <w:proofErr w:type="spellStart"/>
      <w:r w:rsidRPr="00D77D00">
        <w:rPr>
          <w:rFonts w:eastAsia="Times New Roman" w:cstheme="minorHAnsi"/>
          <w:i/>
          <w:iCs/>
          <w:sz w:val="18"/>
          <w:szCs w:val="18"/>
          <w:lang w:eastAsia="pt-PT"/>
        </w:rPr>
        <w:t>monast(er</w:t>
      </w:r>
      <w:proofErr w:type="spellEnd"/>
      <w:r w:rsidRPr="00D77D00">
        <w:rPr>
          <w:rFonts w:eastAsia="Times New Roman" w:cstheme="minorHAnsi"/>
          <w:i/>
          <w:iCs/>
          <w:sz w:val="18"/>
          <w:szCs w:val="18"/>
          <w:lang w:eastAsia="pt-PT"/>
        </w:rPr>
        <w:t>)</w:t>
      </w:r>
      <w:proofErr w:type="spellStart"/>
      <w:r w:rsidRPr="00D77D00">
        <w:rPr>
          <w:rFonts w:eastAsia="Times New Roman" w:cstheme="minorHAnsi"/>
          <w:i/>
          <w:iCs/>
          <w:sz w:val="18"/>
          <w:szCs w:val="18"/>
          <w:lang w:eastAsia="pt-PT"/>
        </w:rPr>
        <w:t>io</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petroso</w:t>
      </w:r>
      <w:proofErr w:type="spellEnd"/>
      <w:r w:rsidRPr="00D77D00">
        <w:rPr>
          <w:rFonts w:eastAsia="Times New Roman" w:cstheme="minorHAnsi"/>
          <w:i/>
          <w:iCs/>
          <w:sz w:val="18"/>
          <w:szCs w:val="18"/>
          <w:lang w:eastAsia="pt-PT"/>
        </w:rPr>
        <w:t xml:space="preserve"> a </w:t>
      </w:r>
      <w:proofErr w:type="spellStart"/>
      <w:r w:rsidRPr="00D77D00">
        <w:rPr>
          <w:rFonts w:eastAsia="Times New Roman" w:cstheme="minorHAnsi"/>
          <w:i/>
          <w:iCs/>
          <w:sz w:val="18"/>
          <w:szCs w:val="18"/>
          <w:lang w:eastAsia="pt-PT"/>
        </w:rPr>
        <w:t>q(ui</w:t>
      </w:r>
      <w:proofErr w:type="spellEnd"/>
      <w:r w:rsidRPr="00D77D00">
        <w:rPr>
          <w:rFonts w:eastAsia="Times New Roman" w:cstheme="minorHAnsi"/>
          <w:i/>
          <w:iCs/>
          <w:sz w:val="18"/>
          <w:szCs w:val="18"/>
          <w:lang w:eastAsia="pt-PT"/>
        </w:rPr>
        <w:t>)</w:t>
      </w:r>
      <w:proofErr w:type="spellStart"/>
      <w:r w:rsidRPr="00D77D00">
        <w:rPr>
          <w:rFonts w:eastAsia="Times New Roman" w:cstheme="minorHAnsi"/>
          <w:i/>
          <w:iCs/>
          <w:sz w:val="18"/>
          <w:szCs w:val="18"/>
          <w:lang w:eastAsia="pt-PT"/>
        </w:rPr>
        <w:t>nta</w:t>
      </w:r>
      <w:proofErr w:type="spellEnd"/>
      <w:r w:rsidRPr="00D77D00">
        <w:rPr>
          <w:rFonts w:eastAsia="Times New Roman" w:cstheme="minorHAnsi"/>
          <w:i/>
          <w:iCs/>
          <w:sz w:val="18"/>
          <w:szCs w:val="18"/>
          <w:lang w:eastAsia="pt-PT"/>
        </w:rPr>
        <w:t xml:space="preserve"> de </w:t>
      </w:r>
      <w:proofErr w:type="spellStart"/>
      <w:r w:rsidRPr="00D77D00">
        <w:rPr>
          <w:rFonts w:eastAsia="Times New Roman" w:cstheme="minorHAnsi"/>
          <w:i/>
          <w:iCs/>
          <w:sz w:val="18"/>
          <w:szCs w:val="18"/>
          <w:lang w:eastAsia="pt-PT"/>
        </w:rPr>
        <w:t>uilla</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d(e</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eligoo</w:t>
      </w:r>
      <w:proofErr w:type="spellEnd"/>
      <w:r w:rsidRPr="00D77D00">
        <w:rPr>
          <w:rFonts w:eastAsia="Times New Roman" w:cstheme="minorHAnsi"/>
          <w:i/>
          <w:iCs/>
          <w:sz w:val="18"/>
          <w:szCs w:val="18"/>
          <w:lang w:eastAsia="pt-PT"/>
        </w:rPr>
        <w:t xml:space="preserve">. (e) sua </w:t>
      </w:r>
      <w:proofErr w:type="spellStart"/>
      <w:r w:rsidRPr="00D77D00">
        <w:rPr>
          <w:rFonts w:eastAsia="Times New Roman" w:cstheme="minorHAnsi"/>
          <w:i/>
          <w:iCs/>
          <w:sz w:val="18"/>
          <w:szCs w:val="18"/>
          <w:lang w:eastAsia="pt-PT"/>
        </w:rPr>
        <w:t>mulier</w:t>
      </w:r>
      <w:proofErr w:type="spellEnd"/>
      <w:r w:rsidRPr="00D77D00">
        <w:rPr>
          <w:rFonts w:eastAsia="Times New Roman" w:cstheme="minorHAnsi"/>
          <w:i/>
          <w:iCs/>
          <w:sz w:val="18"/>
          <w:szCs w:val="18"/>
          <w:lang w:eastAsia="pt-PT"/>
        </w:rPr>
        <w:t>. altera quinta.  (...)</w:t>
      </w:r>
    </w:p>
    <w:p w14:paraId="1C677BFF" w14:textId="77777777" w:rsidR="00822351" w:rsidRPr="00D77D00" w:rsidRDefault="00822351" w:rsidP="00204948">
      <w:pPr>
        <w:ind w:left="360"/>
        <w:rPr>
          <w:rFonts w:eastAsia="Times New Roman" w:cstheme="minorHAnsi"/>
          <w:sz w:val="18"/>
          <w:szCs w:val="18"/>
          <w:lang w:eastAsia="pt-PT"/>
        </w:rPr>
      </w:pPr>
      <w:r w:rsidRPr="00D77D00">
        <w:rPr>
          <w:rFonts w:eastAsia="Times New Roman" w:cstheme="minorHAnsi"/>
          <w:sz w:val="18"/>
          <w:szCs w:val="18"/>
          <w:lang w:eastAsia="pt-PT"/>
        </w:rPr>
        <w:t xml:space="preserve">&lt;S 16&gt; &lt;D 1505&gt; ((Mosteiro de Vilarinho, Maço 6, 24)) ((Assunto: Emprazamento da quebrada de </w:t>
      </w:r>
      <w:proofErr w:type="spellStart"/>
      <w:r w:rsidRPr="00D77D00">
        <w:rPr>
          <w:rFonts w:eastAsia="Times New Roman" w:cstheme="minorHAnsi"/>
          <w:sz w:val="18"/>
          <w:szCs w:val="18"/>
          <w:lang w:eastAsia="pt-PT"/>
        </w:rPr>
        <w:t>Penellas</w:t>
      </w:r>
      <w:proofErr w:type="spellEnd"/>
      <w:r w:rsidRPr="00D77D00">
        <w:rPr>
          <w:rFonts w:eastAsia="Times New Roman" w:cstheme="minorHAnsi"/>
          <w:sz w:val="18"/>
          <w:szCs w:val="18"/>
          <w:lang w:eastAsia="pt-PT"/>
        </w:rPr>
        <w:t xml:space="preserve">, feito pelo Prior do mosteiro de Vilarinho a </w:t>
      </w:r>
      <w:proofErr w:type="spellStart"/>
      <w:r w:rsidRPr="00D77D00">
        <w:rPr>
          <w:rFonts w:eastAsia="Times New Roman" w:cstheme="minorHAnsi"/>
          <w:sz w:val="18"/>
          <w:szCs w:val="18"/>
          <w:lang w:eastAsia="pt-PT"/>
        </w:rPr>
        <w:t>Fernam</w:t>
      </w:r>
      <w:proofErr w:type="spellEnd"/>
      <w:r w:rsidRPr="00D77D00">
        <w:rPr>
          <w:rFonts w:eastAsia="Times New Roman" w:cstheme="minorHAnsi"/>
          <w:sz w:val="18"/>
          <w:szCs w:val="18"/>
          <w:lang w:eastAsia="pt-PT"/>
        </w:rPr>
        <w:t xml:space="preserve"> Correa, escudeiro, e sua mulher </w:t>
      </w:r>
      <w:proofErr w:type="spellStart"/>
      <w:r w:rsidRPr="00D77D00">
        <w:rPr>
          <w:rFonts w:eastAsia="Times New Roman" w:cstheme="minorHAnsi"/>
          <w:sz w:val="18"/>
          <w:szCs w:val="18"/>
          <w:lang w:eastAsia="pt-PT"/>
        </w:rPr>
        <w:t>Mjcia</w:t>
      </w:r>
      <w:proofErr w:type="spellEnd"/>
      <w:r w:rsidRPr="00D77D00">
        <w:rPr>
          <w:rFonts w:eastAsia="Times New Roman" w:cstheme="minorHAnsi"/>
          <w:sz w:val="18"/>
          <w:szCs w:val="18"/>
          <w:lang w:eastAsia="pt-PT"/>
        </w:rPr>
        <w:t xml:space="preserve"> </w:t>
      </w:r>
      <w:proofErr w:type="spellStart"/>
      <w:r w:rsidRPr="00D77D00">
        <w:rPr>
          <w:rFonts w:eastAsia="Times New Roman" w:cstheme="minorHAnsi"/>
          <w:sz w:val="18"/>
          <w:szCs w:val="18"/>
          <w:lang w:eastAsia="pt-PT"/>
        </w:rPr>
        <w:t>Fferrnandez</w:t>
      </w:r>
      <w:proofErr w:type="spellEnd"/>
      <w:r w:rsidRPr="00D77D00">
        <w:rPr>
          <w:rFonts w:eastAsia="Times New Roman" w:cstheme="minorHAnsi"/>
          <w:sz w:val="18"/>
          <w:szCs w:val="18"/>
          <w:lang w:eastAsia="pt-PT"/>
        </w:rPr>
        <w:t>.))</w:t>
      </w:r>
    </w:p>
    <w:p w14:paraId="490CB8BB" w14:textId="77777777" w:rsidR="00822351" w:rsidRPr="00D77D00" w:rsidRDefault="00822351" w:rsidP="00204948">
      <w:pPr>
        <w:ind w:left="663"/>
        <w:rPr>
          <w:rFonts w:eastAsia="Times New Roman" w:cstheme="minorHAnsi"/>
          <w:i/>
          <w:iCs/>
          <w:sz w:val="18"/>
          <w:szCs w:val="18"/>
          <w:lang w:eastAsia="pt-PT"/>
        </w:rPr>
      </w:pPr>
      <w:proofErr w:type="spellStart"/>
      <w:r w:rsidRPr="00D77D00">
        <w:rPr>
          <w:rFonts w:eastAsia="Times New Roman" w:cstheme="minorHAnsi"/>
          <w:i/>
          <w:iCs/>
          <w:sz w:val="18"/>
          <w:szCs w:val="18"/>
          <w:lang w:eastAsia="pt-PT"/>
        </w:rPr>
        <w:t>Joham</w:t>
      </w:r>
      <w:proofErr w:type="spellEnd"/>
      <w:r w:rsidRPr="00D77D00">
        <w:rPr>
          <w:rFonts w:eastAsia="Times New Roman" w:cstheme="minorHAnsi"/>
          <w:i/>
          <w:iCs/>
          <w:sz w:val="18"/>
          <w:szCs w:val="18"/>
          <w:lang w:eastAsia="pt-PT"/>
        </w:rPr>
        <w:t xml:space="preserve"> de </w:t>
      </w:r>
      <w:proofErr w:type="spellStart"/>
      <w:r w:rsidRPr="00D77D00">
        <w:rPr>
          <w:rFonts w:eastAsia="Times New Roman" w:cstheme="minorHAnsi"/>
          <w:i/>
          <w:iCs/>
          <w:sz w:val="18"/>
          <w:szCs w:val="18"/>
          <w:lang w:eastAsia="pt-PT"/>
        </w:rPr>
        <w:t>coJnbra</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doctor</w:t>
      </w:r>
      <w:proofErr w:type="spellEnd"/>
      <w:r w:rsidRPr="00D77D00">
        <w:rPr>
          <w:rFonts w:eastAsia="Times New Roman" w:cstheme="minorHAnsi"/>
          <w:i/>
          <w:iCs/>
          <w:sz w:val="18"/>
          <w:szCs w:val="18"/>
          <w:lang w:eastAsia="pt-PT"/>
        </w:rPr>
        <w:t xml:space="preserve"> en degredos </w:t>
      </w:r>
      <w:proofErr w:type="spellStart"/>
      <w:r w:rsidRPr="00D77D00">
        <w:rPr>
          <w:rFonts w:eastAsia="Times New Roman" w:cstheme="minorHAnsi"/>
          <w:i/>
          <w:iCs/>
          <w:sz w:val="18"/>
          <w:szCs w:val="18"/>
          <w:lang w:eastAsia="pt-PT"/>
        </w:rPr>
        <w:t>prouisor</w:t>
      </w:r>
      <w:proofErr w:type="spellEnd"/>
      <w:r w:rsidRPr="00D77D00">
        <w:rPr>
          <w:rFonts w:eastAsia="Times New Roman" w:cstheme="minorHAnsi"/>
          <w:i/>
          <w:iCs/>
          <w:sz w:val="18"/>
          <w:szCs w:val="18"/>
          <w:lang w:eastAsia="pt-PT"/>
        </w:rPr>
        <w:t xml:space="preserve"> (e) </w:t>
      </w:r>
      <w:proofErr w:type="spellStart"/>
      <w:r w:rsidRPr="00D77D00">
        <w:rPr>
          <w:rFonts w:eastAsia="Times New Roman" w:cstheme="minorHAnsi"/>
          <w:i/>
          <w:iCs/>
          <w:sz w:val="18"/>
          <w:szCs w:val="18"/>
          <w:lang w:eastAsia="pt-PT"/>
        </w:rPr>
        <w:t>vig(airo</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geeral</w:t>
      </w:r>
      <w:proofErr w:type="spellEnd"/>
      <w:r w:rsidRPr="00D77D00">
        <w:rPr>
          <w:rFonts w:eastAsia="Times New Roman" w:cstheme="minorHAnsi"/>
          <w:i/>
          <w:iCs/>
          <w:sz w:val="18"/>
          <w:szCs w:val="18"/>
          <w:lang w:eastAsia="pt-PT"/>
        </w:rPr>
        <w:t xml:space="preserve"> em a </w:t>
      </w:r>
      <w:proofErr w:type="spellStart"/>
      <w:r w:rsidRPr="00D77D00">
        <w:rPr>
          <w:rFonts w:eastAsia="Times New Roman" w:cstheme="minorHAnsi"/>
          <w:i/>
          <w:iCs/>
          <w:sz w:val="18"/>
          <w:szCs w:val="18"/>
          <w:lang w:eastAsia="pt-PT"/>
        </w:rPr>
        <w:t>igreJa</w:t>
      </w:r>
      <w:proofErr w:type="spellEnd"/>
      <w:r w:rsidRPr="00D77D00">
        <w:rPr>
          <w:rFonts w:eastAsia="Times New Roman" w:cstheme="minorHAnsi"/>
          <w:i/>
          <w:iCs/>
          <w:sz w:val="18"/>
          <w:szCs w:val="18"/>
          <w:lang w:eastAsia="pt-PT"/>
        </w:rPr>
        <w:t xml:space="preserve"> (e) </w:t>
      </w:r>
      <w:proofErr w:type="spellStart"/>
      <w:r w:rsidRPr="00D77D00">
        <w:rPr>
          <w:rFonts w:eastAsia="Times New Roman" w:cstheme="minorHAnsi"/>
          <w:i/>
          <w:iCs/>
          <w:sz w:val="18"/>
          <w:szCs w:val="18"/>
          <w:lang w:eastAsia="pt-PT"/>
        </w:rPr>
        <w:t>arceb(is</w:t>
      </w:r>
      <w:proofErr w:type="spellEnd"/>
      <w:r w:rsidRPr="00D77D00">
        <w:rPr>
          <w:rFonts w:eastAsia="Times New Roman" w:cstheme="minorHAnsi"/>
          <w:i/>
          <w:iCs/>
          <w:sz w:val="18"/>
          <w:szCs w:val="18"/>
          <w:lang w:eastAsia="pt-PT"/>
        </w:rPr>
        <w:t xml:space="preserve">)pado de </w:t>
      </w:r>
      <w:proofErr w:type="spellStart"/>
      <w:r w:rsidRPr="00D77D00">
        <w:rPr>
          <w:rFonts w:eastAsia="Times New Roman" w:cstheme="minorHAnsi"/>
          <w:i/>
          <w:iCs/>
          <w:sz w:val="18"/>
          <w:szCs w:val="18"/>
          <w:lang w:eastAsia="pt-PT"/>
        </w:rPr>
        <w:t>bragaa</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pollo</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Reverendissimo</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S(enh</w:t>
      </w:r>
      <w:proofErr w:type="spellEnd"/>
      <w:r w:rsidRPr="00D77D00">
        <w:rPr>
          <w:rFonts w:eastAsia="Times New Roman" w:cstheme="minorHAnsi"/>
          <w:i/>
          <w:iCs/>
          <w:sz w:val="18"/>
          <w:szCs w:val="18"/>
          <w:lang w:eastAsia="pt-PT"/>
        </w:rPr>
        <w:t xml:space="preserve">)or o </w:t>
      </w:r>
      <w:proofErr w:type="spellStart"/>
      <w:r w:rsidRPr="00D77D00">
        <w:rPr>
          <w:rFonts w:eastAsia="Times New Roman" w:cstheme="minorHAnsi"/>
          <w:i/>
          <w:iCs/>
          <w:sz w:val="18"/>
          <w:szCs w:val="18"/>
          <w:lang w:eastAsia="pt-PT"/>
        </w:rPr>
        <w:t>sin(h</w:t>
      </w:r>
      <w:proofErr w:type="spellEnd"/>
      <w:r w:rsidRPr="00D77D00">
        <w:rPr>
          <w:rFonts w:eastAsia="Times New Roman" w:cstheme="minorHAnsi"/>
          <w:i/>
          <w:iCs/>
          <w:sz w:val="18"/>
          <w:szCs w:val="18"/>
          <w:lang w:eastAsia="pt-PT"/>
        </w:rPr>
        <w:t xml:space="preserve">)or Cardeal de </w:t>
      </w:r>
      <w:proofErr w:type="spellStart"/>
      <w:r w:rsidRPr="00D77D00">
        <w:rPr>
          <w:rFonts w:eastAsia="Times New Roman" w:cstheme="minorHAnsi"/>
          <w:i/>
          <w:iCs/>
          <w:sz w:val="18"/>
          <w:szCs w:val="18"/>
          <w:lang w:eastAsia="pt-PT"/>
        </w:rPr>
        <w:t>portugal</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Comendatario</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p(er</w:t>
      </w:r>
      <w:proofErr w:type="spellEnd"/>
      <w:r w:rsidRPr="00D77D00">
        <w:rPr>
          <w:rFonts w:eastAsia="Times New Roman" w:cstheme="minorHAnsi"/>
          <w:i/>
          <w:iCs/>
          <w:sz w:val="18"/>
          <w:szCs w:val="18"/>
          <w:lang w:eastAsia="pt-PT"/>
        </w:rPr>
        <w:t>)</w:t>
      </w:r>
      <w:proofErr w:type="spellStart"/>
      <w:r w:rsidRPr="00D77D00">
        <w:rPr>
          <w:rFonts w:eastAsia="Times New Roman" w:cstheme="minorHAnsi"/>
          <w:i/>
          <w:iCs/>
          <w:sz w:val="18"/>
          <w:szCs w:val="18"/>
          <w:lang w:eastAsia="pt-PT"/>
        </w:rPr>
        <w:t>petuo</w:t>
      </w:r>
      <w:proofErr w:type="spellEnd"/>
      <w:r w:rsidRPr="00D77D00">
        <w:rPr>
          <w:rFonts w:eastAsia="Times New Roman" w:cstheme="minorHAnsi"/>
          <w:i/>
          <w:iCs/>
          <w:sz w:val="18"/>
          <w:szCs w:val="18"/>
          <w:lang w:eastAsia="pt-PT"/>
        </w:rPr>
        <w:t xml:space="preserve"> da </w:t>
      </w:r>
      <w:proofErr w:type="spellStart"/>
      <w:r w:rsidRPr="00D77D00">
        <w:rPr>
          <w:rFonts w:eastAsia="Times New Roman" w:cstheme="minorHAnsi"/>
          <w:i/>
          <w:iCs/>
          <w:sz w:val="18"/>
          <w:szCs w:val="18"/>
          <w:lang w:eastAsia="pt-PT"/>
        </w:rPr>
        <w:t>igreJa</w:t>
      </w:r>
      <w:proofErr w:type="spellEnd"/>
      <w:r w:rsidRPr="00D77D00">
        <w:rPr>
          <w:rFonts w:eastAsia="Times New Roman" w:cstheme="minorHAnsi"/>
          <w:i/>
          <w:iCs/>
          <w:sz w:val="18"/>
          <w:szCs w:val="18"/>
          <w:lang w:eastAsia="pt-PT"/>
        </w:rPr>
        <w:t xml:space="preserve"> de </w:t>
      </w:r>
      <w:proofErr w:type="spellStart"/>
      <w:r w:rsidRPr="00D77D00">
        <w:rPr>
          <w:rFonts w:eastAsia="Times New Roman" w:cstheme="minorHAnsi"/>
          <w:i/>
          <w:iCs/>
          <w:sz w:val="18"/>
          <w:szCs w:val="18"/>
          <w:lang w:eastAsia="pt-PT"/>
        </w:rPr>
        <w:t>bragaa</w:t>
      </w:r>
      <w:proofErr w:type="spellEnd"/>
      <w:r w:rsidRPr="00D77D00">
        <w:rPr>
          <w:rFonts w:eastAsia="Times New Roman" w:cstheme="minorHAnsi"/>
          <w:i/>
          <w:iCs/>
          <w:sz w:val="18"/>
          <w:szCs w:val="18"/>
          <w:lang w:eastAsia="pt-PT"/>
        </w:rPr>
        <w:t xml:space="preserve"> (e) </w:t>
      </w:r>
      <w:proofErr w:type="spellStart"/>
      <w:r w:rsidRPr="00D77D00">
        <w:rPr>
          <w:rFonts w:eastAsia="Times New Roman" w:cstheme="minorHAnsi"/>
          <w:i/>
          <w:iCs/>
          <w:sz w:val="18"/>
          <w:szCs w:val="18"/>
          <w:lang w:eastAsia="pt-PT"/>
        </w:rPr>
        <w:t>S(enh</w:t>
      </w:r>
      <w:proofErr w:type="spellEnd"/>
      <w:r w:rsidRPr="00D77D00">
        <w:rPr>
          <w:rFonts w:eastAsia="Times New Roman" w:cstheme="minorHAnsi"/>
          <w:i/>
          <w:iCs/>
          <w:sz w:val="18"/>
          <w:szCs w:val="18"/>
          <w:lang w:eastAsia="pt-PT"/>
        </w:rPr>
        <w:t xml:space="preserve">)or da </w:t>
      </w:r>
      <w:proofErr w:type="spellStart"/>
      <w:r w:rsidRPr="00D77D00">
        <w:rPr>
          <w:rFonts w:eastAsia="Times New Roman" w:cstheme="minorHAnsi"/>
          <w:i/>
          <w:iCs/>
          <w:sz w:val="18"/>
          <w:szCs w:val="18"/>
          <w:lang w:eastAsia="pt-PT"/>
        </w:rPr>
        <w:t>di(c</w:t>
      </w:r>
      <w:proofErr w:type="spellEnd"/>
      <w:r w:rsidRPr="00D77D00">
        <w:rPr>
          <w:rFonts w:eastAsia="Times New Roman" w:cstheme="minorHAnsi"/>
          <w:i/>
          <w:iCs/>
          <w:sz w:val="18"/>
          <w:szCs w:val="18"/>
          <w:lang w:eastAsia="pt-PT"/>
        </w:rPr>
        <w:t xml:space="preserve">)ta cidade </w:t>
      </w:r>
      <w:proofErr w:type="spellStart"/>
      <w:r w:rsidRPr="00D77D00">
        <w:rPr>
          <w:rFonts w:eastAsia="Times New Roman" w:cstheme="minorHAnsi"/>
          <w:i/>
          <w:iCs/>
          <w:sz w:val="18"/>
          <w:szCs w:val="18"/>
          <w:lang w:eastAsia="pt-PT"/>
        </w:rPr>
        <w:t>p(ri</w:t>
      </w:r>
      <w:proofErr w:type="spellEnd"/>
      <w:r w:rsidRPr="00D77D00">
        <w:rPr>
          <w:rFonts w:eastAsia="Times New Roman" w:cstheme="minorHAnsi"/>
          <w:i/>
          <w:iCs/>
          <w:sz w:val="18"/>
          <w:szCs w:val="18"/>
          <w:lang w:eastAsia="pt-PT"/>
        </w:rPr>
        <w:t xml:space="preserve">)mas das </w:t>
      </w:r>
      <w:proofErr w:type="spellStart"/>
      <w:r w:rsidRPr="00D77D00">
        <w:rPr>
          <w:rFonts w:eastAsia="Times New Roman" w:cstheme="minorHAnsi"/>
          <w:i/>
          <w:iCs/>
          <w:sz w:val="18"/>
          <w:szCs w:val="18"/>
          <w:lang w:eastAsia="pt-PT"/>
        </w:rPr>
        <w:t>espanhas</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c(etera</w:t>
      </w:r>
      <w:proofErr w:type="spellEnd"/>
      <w:r w:rsidRPr="00D77D00">
        <w:rPr>
          <w:rFonts w:eastAsia="Times New Roman" w:cstheme="minorHAnsi"/>
          <w:i/>
          <w:iCs/>
          <w:sz w:val="18"/>
          <w:szCs w:val="18"/>
          <w:lang w:eastAsia="pt-PT"/>
        </w:rPr>
        <w:t xml:space="preserve">) a quantos esta carta de </w:t>
      </w:r>
      <w:proofErr w:type="spellStart"/>
      <w:r w:rsidRPr="00D77D00">
        <w:rPr>
          <w:rFonts w:eastAsia="Times New Roman" w:cstheme="minorHAnsi"/>
          <w:i/>
          <w:iCs/>
          <w:sz w:val="18"/>
          <w:szCs w:val="18"/>
          <w:lang w:eastAsia="pt-PT"/>
        </w:rPr>
        <w:t>enprazam(ento</w:t>
      </w:r>
      <w:proofErr w:type="spellEnd"/>
      <w:r w:rsidRPr="00D77D00">
        <w:rPr>
          <w:rFonts w:eastAsia="Times New Roman" w:cstheme="minorHAnsi"/>
          <w:i/>
          <w:iCs/>
          <w:sz w:val="18"/>
          <w:szCs w:val="18"/>
          <w:lang w:eastAsia="pt-PT"/>
        </w:rPr>
        <w:t xml:space="preserve">) virem faço </w:t>
      </w:r>
      <w:proofErr w:type="spellStart"/>
      <w:r w:rsidRPr="00D77D00">
        <w:rPr>
          <w:rFonts w:eastAsia="Times New Roman" w:cstheme="minorHAnsi"/>
          <w:i/>
          <w:iCs/>
          <w:sz w:val="18"/>
          <w:szCs w:val="18"/>
          <w:lang w:eastAsia="pt-PT"/>
        </w:rPr>
        <w:t>sab(e</w:t>
      </w:r>
      <w:proofErr w:type="spellEnd"/>
      <w:r w:rsidRPr="00D77D00">
        <w:rPr>
          <w:rFonts w:eastAsia="Times New Roman" w:cstheme="minorHAnsi"/>
          <w:i/>
          <w:iCs/>
          <w:sz w:val="18"/>
          <w:szCs w:val="18"/>
          <w:lang w:eastAsia="pt-PT"/>
        </w:rPr>
        <w:t xml:space="preserve">)r que </w:t>
      </w:r>
      <w:proofErr w:type="spellStart"/>
      <w:r w:rsidRPr="00D77D00">
        <w:rPr>
          <w:rFonts w:eastAsia="Times New Roman" w:cstheme="minorHAnsi"/>
          <w:i/>
          <w:iCs/>
          <w:sz w:val="18"/>
          <w:szCs w:val="18"/>
          <w:lang w:eastAsia="pt-PT"/>
        </w:rPr>
        <w:t>ho</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p(ri</w:t>
      </w:r>
      <w:proofErr w:type="spellEnd"/>
      <w:r w:rsidRPr="00D77D00">
        <w:rPr>
          <w:rFonts w:eastAsia="Times New Roman" w:cstheme="minorHAnsi"/>
          <w:i/>
          <w:iCs/>
          <w:sz w:val="18"/>
          <w:szCs w:val="18"/>
          <w:lang w:eastAsia="pt-PT"/>
        </w:rPr>
        <w:t xml:space="preserve">)or do </w:t>
      </w:r>
      <w:proofErr w:type="spellStart"/>
      <w:r w:rsidRPr="00D77D00">
        <w:rPr>
          <w:rFonts w:eastAsia="Times New Roman" w:cstheme="minorHAnsi"/>
          <w:i/>
          <w:iCs/>
          <w:sz w:val="18"/>
          <w:szCs w:val="18"/>
          <w:lang w:eastAsia="pt-PT"/>
        </w:rPr>
        <w:t>moest(eiro</w:t>
      </w:r>
      <w:proofErr w:type="spellEnd"/>
      <w:r w:rsidRPr="00D77D00">
        <w:rPr>
          <w:rFonts w:eastAsia="Times New Roman" w:cstheme="minorHAnsi"/>
          <w:i/>
          <w:iCs/>
          <w:sz w:val="18"/>
          <w:szCs w:val="18"/>
          <w:lang w:eastAsia="pt-PT"/>
        </w:rPr>
        <w:t xml:space="preserve">) de </w:t>
      </w:r>
      <w:proofErr w:type="spellStart"/>
      <w:r w:rsidRPr="00D77D00">
        <w:rPr>
          <w:rFonts w:eastAsia="Times New Roman" w:cstheme="minorHAnsi"/>
          <w:i/>
          <w:iCs/>
          <w:sz w:val="18"/>
          <w:szCs w:val="18"/>
          <w:lang w:eastAsia="pt-PT"/>
        </w:rPr>
        <w:t>uilarinho</w:t>
      </w:r>
      <w:proofErr w:type="spellEnd"/>
      <w:r w:rsidRPr="00D77D00">
        <w:rPr>
          <w:rFonts w:eastAsia="Times New Roman" w:cstheme="minorHAnsi"/>
          <w:i/>
          <w:iCs/>
          <w:sz w:val="18"/>
          <w:szCs w:val="18"/>
          <w:lang w:eastAsia="pt-PT"/>
        </w:rPr>
        <w:t xml:space="preserve"> do </w:t>
      </w:r>
      <w:proofErr w:type="spellStart"/>
      <w:r w:rsidRPr="00D77D00">
        <w:rPr>
          <w:rFonts w:eastAsia="Times New Roman" w:cstheme="minorHAnsi"/>
          <w:i/>
          <w:iCs/>
          <w:sz w:val="18"/>
          <w:szCs w:val="18"/>
          <w:lang w:eastAsia="pt-PT"/>
        </w:rPr>
        <w:t>di(c</w:t>
      </w:r>
      <w:proofErr w:type="spellEnd"/>
      <w:r w:rsidRPr="00D77D00">
        <w:rPr>
          <w:rFonts w:eastAsia="Times New Roman" w:cstheme="minorHAnsi"/>
          <w:i/>
          <w:iCs/>
          <w:sz w:val="18"/>
          <w:szCs w:val="18"/>
          <w:lang w:eastAsia="pt-PT"/>
        </w:rPr>
        <w:t xml:space="preserve">)to </w:t>
      </w:r>
      <w:proofErr w:type="spellStart"/>
      <w:r w:rsidRPr="00D77D00">
        <w:rPr>
          <w:rFonts w:eastAsia="Times New Roman" w:cstheme="minorHAnsi"/>
          <w:i/>
          <w:iCs/>
          <w:sz w:val="18"/>
          <w:szCs w:val="18"/>
          <w:lang w:eastAsia="pt-PT"/>
        </w:rPr>
        <w:t>arceb(is</w:t>
      </w:r>
      <w:proofErr w:type="spellEnd"/>
      <w:r w:rsidRPr="00D77D00">
        <w:rPr>
          <w:rFonts w:eastAsia="Times New Roman" w:cstheme="minorHAnsi"/>
          <w:i/>
          <w:iCs/>
          <w:sz w:val="18"/>
          <w:szCs w:val="18"/>
          <w:lang w:eastAsia="pt-PT"/>
        </w:rPr>
        <w:t xml:space="preserve">)pado me </w:t>
      </w:r>
      <w:proofErr w:type="spellStart"/>
      <w:r w:rsidRPr="00D77D00">
        <w:rPr>
          <w:rFonts w:eastAsia="Times New Roman" w:cstheme="minorHAnsi"/>
          <w:i/>
          <w:iCs/>
          <w:sz w:val="18"/>
          <w:szCs w:val="18"/>
          <w:lang w:eastAsia="pt-PT"/>
        </w:rPr>
        <w:t>emviou</w:t>
      </w:r>
      <w:proofErr w:type="spellEnd"/>
      <w:r w:rsidRPr="00D77D00">
        <w:rPr>
          <w:rFonts w:eastAsia="Times New Roman" w:cstheme="minorHAnsi"/>
          <w:i/>
          <w:iCs/>
          <w:sz w:val="18"/>
          <w:szCs w:val="18"/>
          <w:lang w:eastAsia="pt-PT"/>
        </w:rPr>
        <w:t xml:space="preserve"> dizer </w:t>
      </w:r>
      <w:proofErr w:type="spellStart"/>
      <w:r w:rsidRPr="00D77D00">
        <w:rPr>
          <w:rFonts w:eastAsia="Times New Roman" w:cstheme="minorHAnsi"/>
          <w:i/>
          <w:iCs/>
          <w:sz w:val="18"/>
          <w:szCs w:val="18"/>
          <w:lang w:eastAsia="pt-PT"/>
        </w:rPr>
        <w:t>q(ue</w:t>
      </w:r>
      <w:proofErr w:type="spellEnd"/>
      <w:r w:rsidRPr="00D77D00">
        <w:rPr>
          <w:rFonts w:eastAsia="Times New Roman" w:cstheme="minorHAnsi"/>
          <w:i/>
          <w:iCs/>
          <w:sz w:val="18"/>
          <w:szCs w:val="18"/>
          <w:lang w:eastAsia="pt-PT"/>
        </w:rPr>
        <w:t xml:space="preserve">) sentindo por </w:t>
      </w:r>
      <w:proofErr w:type="spellStart"/>
      <w:r w:rsidRPr="00D77D00">
        <w:rPr>
          <w:rFonts w:eastAsia="Times New Roman" w:cstheme="minorHAnsi"/>
          <w:i/>
          <w:iCs/>
          <w:sz w:val="18"/>
          <w:szCs w:val="18"/>
          <w:lang w:eastAsia="pt-PT"/>
        </w:rPr>
        <w:t>proueito</w:t>
      </w:r>
      <w:proofErr w:type="spellEnd"/>
      <w:r w:rsidRPr="00D77D00">
        <w:rPr>
          <w:rFonts w:eastAsia="Times New Roman" w:cstheme="minorHAnsi"/>
          <w:i/>
          <w:iCs/>
          <w:sz w:val="18"/>
          <w:szCs w:val="18"/>
          <w:lang w:eastAsia="pt-PT"/>
        </w:rPr>
        <w:t xml:space="preserve"> do </w:t>
      </w:r>
      <w:proofErr w:type="spellStart"/>
      <w:r w:rsidRPr="00D77D00">
        <w:rPr>
          <w:rFonts w:eastAsia="Times New Roman" w:cstheme="minorHAnsi"/>
          <w:i/>
          <w:iCs/>
          <w:sz w:val="18"/>
          <w:szCs w:val="18"/>
          <w:lang w:eastAsia="pt-PT"/>
        </w:rPr>
        <w:t>di(c</w:t>
      </w:r>
      <w:proofErr w:type="spellEnd"/>
      <w:r w:rsidRPr="00D77D00">
        <w:rPr>
          <w:rFonts w:eastAsia="Times New Roman" w:cstheme="minorHAnsi"/>
          <w:i/>
          <w:iCs/>
          <w:sz w:val="18"/>
          <w:szCs w:val="18"/>
          <w:lang w:eastAsia="pt-PT"/>
        </w:rPr>
        <w:t xml:space="preserve">)to </w:t>
      </w:r>
      <w:proofErr w:type="spellStart"/>
      <w:r w:rsidRPr="00D77D00">
        <w:rPr>
          <w:rFonts w:eastAsia="Times New Roman" w:cstheme="minorHAnsi"/>
          <w:i/>
          <w:iCs/>
          <w:sz w:val="18"/>
          <w:szCs w:val="18"/>
          <w:lang w:eastAsia="pt-PT"/>
        </w:rPr>
        <w:t>m(osteiro</w:t>
      </w:r>
      <w:proofErr w:type="spellEnd"/>
      <w:r w:rsidRPr="00D77D00">
        <w:rPr>
          <w:rFonts w:eastAsia="Times New Roman" w:cstheme="minorHAnsi"/>
          <w:i/>
          <w:iCs/>
          <w:sz w:val="18"/>
          <w:szCs w:val="18"/>
          <w:lang w:eastAsia="pt-PT"/>
        </w:rPr>
        <w:t xml:space="preserve">) queria </w:t>
      </w:r>
      <w:proofErr w:type="spellStart"/>
      <w:r w:rsidRPr="00D77D00">
        <w:rPr>
          <w:rFonts w:eastAsia="Times New Roman" w:cstheme="minorHAnsi"/>
          <w:i/>
          <w:iCs/>
          <w:sz w:val="18"/>
          <w:szCs w:val="18"/>
          <w:lang w:eastAsia="pt-PT"/>
        </w:rPr>
        <w:t>enprazar</w:t>
      </w:r>
      <w:proofErr w:type="spellEnd"/>
      <w:r w:rsidRPr="00D77D00">
        <w:rPr>
          <w:rFonts w:eastAsia="Times New Roman" w:cstheme="minorHAnsi"/>
          <w:i/>
          <w:iCs/>
          <w:sz w:val="18"/>
          <w:szCs w:val="18"/>
          <w:lang w:eastAsia="pt-PT"/>
        </w:rPr>
        <w:t xml:space="preserve"> como de feito </w:t>
      </w:r>
      <w:proofErr w:type="spellStart"/>
      <w:r w:rsidRPr="00D77D00">
        <w:rPr>
          <w:rFonts w:eastAsia="Times New Roman" w:cstheme="minorHAnsi"/>
          <w:i/>
          <w:iCs/>
          <w:sz w:val="18"/>
          <w:szCs w:val="18"/>
          <w:lang w:eastAsia="pt-PT"/>
        </w:rPr>
        <w:t>enprazou</w:t>
      </w:r>
      <w:proofErr w:type="spellEnd"/>
      <w:r w:rsidRPr="00D77D00">
        <w:rPr>
          <w:rFonts w:eastAsia="Times New Roman" w:cstheme="minorHAnsi"/>
          <w:i/>
          <w:iCs/>
          <w:sz w:val="18"/>
          <w:szCs w:val="18"/>
          <w:lang w:eastAsia="pt-PT"/>
        </w:rPr>
        <w:t xml:space="preserve"> a quebrada de </w:t>
      </w:r>
      <w:proofErr w:type="spellStart"/>
      <w:r w:rsidRPr="00D77D00">
        <w:rPr>
          <w:rFonts w:eastAsia="Times New Roman" w:cstheme="minorHAnsi"/>
          <w:i/>
          <w:iCs/>
          <w:sz w:val="18"/>
          <w:szCs w:val="18"/>
          <w:lang w:eastAsia="pt-PT"/>
        </w:rPr>
        <w:t>penellas</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q(ue</w:t>
      </w:r>
      <w:proofErr w:type="spellEnd"/>
      <w:r w:rsidRPr="00D77D00">
        <w:rPr>
          <w:rFonts w:eastAsia="Times New Roman" w:cstheme="minorHAnsi"/>
          <w:i/>
          <w:iCs/>
          <w:sz w:val="18"/>
          <w:szCs w:val="18"/>
          <w:lang w:eastAsia="pt-PT"/>
        </w:rPr>
        <w:t xml:space="preserve">) o </w:t>
      </w:r>
      <w:proofErr w:type="spellStart"/>
      <w:r w:rsidRPr="00D77D00">
        <w:rPr>
          <w:rFonts w:eastAsia="Times New Roman" w:cstheme="minorHAnsi"/>
          <w:i/>
          <w:iCs/>
          <w:sz w:val="18"/>
          <w:szCs w:val="18"/>
          <w:lang w:eastAsia="pt-PT"/>
        </w:rPr>
        <w:t>di(c</w:t>
      </w:r>
      <w:proofErr w:type="spellEnd"/>
      <w:r w:rsidRPr="00D77D00">
        <w:rPr>
          <w:rFonts w:eastAsia="Times New Roman" w:cstheme="minorHAnsi"/>
          <w:i/>
          <w:iCs/>
          <w:sz w:val="18"/>
          <w:szCs w:val="18"/>
          <w:lang w:eastAsia="pt-PT"/>
        </w:rPr>
        <w:t xml:space="preserve">)to </w:t>
      </w:r>
      <w:proofErr w:type="spellStart"/>
      <w:r w:rsidRPr="00D77D00">
        <w:rPr>
          <w:rFonts w:eastAsia="Times New Roman" w:cstheme="minorHAnsi"/>
          <w:i/>
          <w:iCs/>
          <w:sz w:val="18"/>
          <w:szCs w:val="18"/>
          <w:lang w:eastAsia="pt-PT"/>
        </w:rPr>
        <w:t>m(osteiro</w:t>
      </w:r>
      <w:proofErr w:type="spellEnd"/>
      <w:r w:rsidRPr="00D77D00">
        <w:rPr>
          <w:rFonts w:eastAsia="Times New Roman" w:cstheme="minorHAnsi"/>
          <w:i/>
          <w:iCs/>
          <w:sz w:val="18"/>
          <w:szCs w:val="18"/>
          <w:lang w:eastAsia="pt-PT"/>
        </w:rPr>
        <w:t xml:space="preserve">) tem sita na </w:t>
      </w:r>
      <w:proofErr w:type="spellStart"/>
      <w:r w:rsidRPr="00D77D00">
        <w:rPr>
          <w:rFonts w:eastAsia="Times New Roman" w:cstheme="minorHAnsi"/>
          <w:i/>
          <w:iCs/>
          <w:sz w:val="18"/>
          <w:szCs w:val="18"/>
          <w:lang w:eastAsia="pt-PT"/>
        </w:rPr>
        <w:t>freq(uesia</w:t>
      </w:r>
      <w:proofErr w:type="spellEnd"/>
      <w:r w:rsidRPr="00D77D00">
        <w:rPr>
          <w:rFonts w:eastAsia="Times New Roman" w:cstheme="minorHAnsi"/>
          <w:i/>
          <w:iCs/>
          <w:sz w:val="18"/>
          <w:szCs w:val="18"/>
          <w:lang w:eastAsia="pt-PT"/>
        </w:rPr>
        <w:t xml:space="preserve">) de </w:t>
      </w:r>
      <w:proofErr w:type="spellStart"/>
      <w:r w:rsidRPr="00D77D00">
        <w:rPr>
          <w:rFonts w:eastAsia="Times New Roman" w:cstheme="minorHAnsi"/>
          <w:i/>
          <w:iCs/>
          <w:sz w:val="18"/>
          <w:szCs w:val="18"/>
          <w:lang w:eastAsia="pt-PT"/>
        </w:rPr>
        <w:t>sam</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frausto</w:t>
      </w:r>
      <w:proofErr w:type="spellEnd"/>
      <w:r w:rsidRPr="00D77D00">
        <w:rPr>
          <w:rFonts w:eastAsia="Times New Roman" w:cstheme="minorHAnsi"/>
          <w:i/>
          <w:iCs/>
          <w:sz w:val="18"/>
          <w:szCs w:val="18"/>
          <w:lang w:eastAsia="pt-PT"/>
        </w:rPr>
        <w:t xml:space="preserve"> a </w:t>
      </w:r>
      <w:proofErr w:type="spellStart"/>
      <w:r w:rsidRPr="00D77D00">
        <w:rPr>
          <w:rFonts w:eastAsia="Times New Roman" w:cstheme="minorHAnsi"/>
          <w:i/>
          <w:iCs/>
          <w:sz w:val="18"/>
          <w:szCs w:val="18"/>
          <w:lang w:eastAsia="pt-PT"/>
        </w:rPr>
        <w:t>fernam</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correa</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escud(ei</w:t>
      </w:r>
      <w:proofErr w:type="spellEnd"/>
      <w:r w:rsidRPr="00D77D00">
        <w:rPr>
          <w:rFonts w:eastAsia="Times New Roman" w:cstheme="minorHAnsi"/>
          <w:i/>
          <w:iCs/>
          <w:sz w:val="18"/>
          <w:szCs w:val="18"/>
          <w:lang w:eastAsia="pt-PT"/>
        </w:rPr>
        <w:t>)</w:t>
      </w:r>
      <w:proofErr w:type="spellStart"/>
      <w:r w:rsidRPr="00D77D00">
        <w:rPr>
          <w:rFonts w:eastAsia="Times New Roman" w:cstheme="minorHAnsi"/>
          <w:i/>
          <w:iCs/>
          <w:sz w:val="18"/>
          <w:szCs w:val="18"/>
          <w:lang w:eastAsia="pt-PT"/>
        </w:rPr>
        <w:t>ro</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m(orador</w:t>
      </w:r>
      <w:proofErr w:type="spellEnd"/>
      <w:r w:rsidRPr="00D77D00">
        <w:rPr>
          <w:rFonts w:eastAsia="Times New Roman" w:cstheme="minorHAnsi"/>
          <w:i/>
          <w:iCs/>
          <w:sz w:val="18"/>
          <w:szCs w:val="18"/>
          <w:lang w:eastAsia="pt-PT"/>
        </w:rPr>
        <w:t xml:space="preserve">) em a </w:t>
      </w:r>
      <w:proofErr w:type="spellStart"/>
      <w:r w:rsidRPr="00D77D00">
        <w:rPr>
          <w:rFonts w:eastAsia="Times New Roman" w:cstheme="minorHAnsi"/>
          <w:i/>
          <w:iCs/>
          <w:sz w:val="18"/>
          <w:szCs w:val="18"/>
          <w:lang w:eastAsia="pt-PT"/>
        </w:rPr>
        <w:t>villa</w:t>
      </w:r>
      <w:proofErr w:type="spellEnd"/>
      <w:r w:rsidRPr="00D77D00">
        <w:rPr>
          <w:rFonts w:eastAsia="Times New Roman" w:cstheme="minorHAnsi"/>
          <w:i/>
          <w:iCs/>
          <w:sz w:val="18"/>
          <w:szCs w:val="18"/>
          <w:lang w:eastAsia="pt-PT"/>
        </w:rPr>
        <w:t xml:space="preserve"> de </w:t>
      </w:r>
      <w:proofErr w:type="spellStart"/>
      <w:r w:rsidRPr="00D77D00">
        <w:rPr>
          <w:rFonts w:eastAsia="Times New Roman" w:cstheme="minorHAnsi"/>
          <w:i/>
          <w:iCs/>
          <w:sz w:val="18"/>
          <w:szCs w:val="18"/>
          <w:lang w:eastAsia="pt-PT"/>
        </w:rPr>
        <w:t>guim(a</w:t>
      </w:r>
      <w:proofErr w:type="spellEnd"/>
      <w:r w:rsidRPr="00D77D00">
        <w:rPr>
          <w:rFonts w:eastAsia="Times New Roman" w:cstheme="minorHAnsi"/>
          <w:i/>
          <w:iCs/>
          <w:sz w:val="18"/>
          <w:szCs w:val="18"/>
          <w:lang w:eastAsia="pt-PT"/>
        </w:rPr>
        <w:t>)</w:t>
      </w:r>
      <w:proofErr w:type="spellStart"/>
      <w:r w:rsidRPr="00D77D00">
        <w:rPr>
          <w:rFonts w:eastAsia="Times New Roman" w:cstheme="minorHAnsi"/>
          <w:i/>
          <w:iCs/>
          <w:sz w:val="18"/>
          <w:szCs w:val="18"/>
          <w:lang w:eastAsia="pt-PT"/>
        </w:rPr>
        <w:t>r(ãe</w:t>
      </w:r>
      <w:proofErr w:type="spellEnd"/>
      <w:r w:rsidRPr="00D77D00">
        <w:rPr>
          <w:rFonts w:eastAsia="Times New Roman" w:cstheme="minorHAnsi"/>
          <w:i/>
          <w:iCs/>
          <w:sz w:val="18"/>
          <w:szCs w:val="18"/>
          <w:lang w:eastAsia="pt-PT"/>
        </w:rPr>
        <w:t xml:space="preserve">)s (e) a sua </w:t>
      </w:r>
      <w:proofErr w:type="spellStart"/>
      <w:r w:rsidRPr="00D77D00">
        <w:rPr>
          <w:rFonts w:eastAsia="Times New Roman" w:cstheme="minorHAnsi"/>
          <w:i/>
          <w:iCs/>
          <w:sz w:val="18"/>
          <w:szCs w:val="18"/>
          <w:lang w:eastAsia="pt-PT"/>
        </w:rPr>
        <w:t>molher</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mjci¥a</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ff(e</w:t>
      </w:r>
      <w:proofErr w:type="spellEnd"/>
      <w:r w:rsidRPr="00D77D00">
        <w:rPr>
          <w:rFonts w:eastAsia="Times New Roman" w:cstheme="minorHAnsi"/>
          <w:i/>
          <w:iCs/>
          <w:sz w:val="18"/>
          <w:szCs w:val="18"/>
          <w:lang w:eastAsia="pt-PT"/>
        </w:rPr>
        <w:t>)</w:t>
      </w:r>
      <w:proofErr w:type="spellStart"/>
      <w:r w:rsidRPr="00D77D00">
        <w:rPr>
          <w:rFonts w:eastAsia="Times New Roman" w:cstheme="minorHAnsi"/>
          <w:i/>
          <w:iCs/>
          <w:sz w:val="18"/>
          <w:szCs w:val="18"/>
          <w:lang w:eastAsia="pt-PT"/>
        </w:rPr>
        <w:t>rr(nande</w:t>
      </w:r>
      <w:proofErr w:type="spellEnd"/>
      <w:r w:rsidRPr="00D77D00">
        <w:rPr>
          <w:rFonts w:eastAsia="Times New Roman" w:cstheme="minorHAnsi"/>
          <w:i/>
          <w:iCs/>
          <w:sz w:val="18"/>
          <w:szCs w:val="18"/>
          <w:lang w:eastAsia="pt-PT"/>
        </w:rPr>
        <w:t xml:space="preserve">)z (e) a </w:t>
      </w:r>
      <w:proofErr w:type="spellStart"/>
      <w:r w:rsidRPr="00D77D00">
        <w:rPr>
          <w:rFonts w:eastAsia="Times New Roman" w:cstheme="minorHAnsi"/>
          <w:i/>
          <w:iCs/>
          <w:sz w:val="18"/>
          <w:szCs w:val="18"/>
          <w:lang w:eastAsia="pt-PT"/>
        </w:rPr>
        <w:t>h</w:t>
      </w:r>
      <w:r w:rsidRPr="00D77D00">
        <w:rPr>
          <w:rFonts w:cstheme="minorHAnsi"/>
          <w:i/>
          <w:iCs/>
          <w:sz w:val="18"/>
          <w:szCs w:val="18"/>
        </w:rPr>
        <w:t>ũ</w:t>
      </w:r>
      <w:r w:rsidRPr="00D77D00">
        <w:rPr>
          <w:rFonts w:eastAsia="Times New Roman" w:cstheme="minorHAnsi"/>
          <w:i/>
          <w:iCs/>
          <w:sz w:val="18"/>
          <w:szCs w:val="18"/>
          <w:lang w:eastAsia="pt-PT"/>
        </w:rPr>
        <w:t>u</w:t>
      </w:r>
      <w:proofErr w:type="spellEnd"/>
      <w:r w:rsidRPr="00D77D00">
        <w:rPr>
          <w:rFonts w:eastAsia="Times New Roman" w:cstheme="minorHAnsi"/>
          <w:i/>
          <w:iCs/>
          <w:sz w:val="18"/>
          <w:szCs w:val="18"/>
          <w:lang w:eastAsia="pt-PT"/>
        </w:rPr>
        <w:t xml:space="preserve"> </w:t>
      </w:r>
      <w:proofErr w:type="spellStart"/>
      <w:r w:rsidRPr="00D77D00">
        <w:rPr>
          <w:rFonts w:eastAsia="Times New Roman" w:cstheme="minorHAnsi"/>
          <w:i/>
          <w:iCs/>
          <w:sz w:val="18"/>
          <w:szCs w:val="18"/>
          <w:lang w:eastAsia="pt-PT"/>
        </w:rPr>
        <w:t>f(ilho</w:t>
      </w:r>
      <w:proofErr w:type="spellEnd"/>
      <w:r w:rsidRPr="00D77D00">
        <w:rPr>
          <w:rFonts w:eastAsia="Times New Roman" w:cstheme="minorHAnsi"/>
          <w:i/>
          <w:iCs/>
          <w:sz w:val="18"/>
          <w:szCs w:val="18"/>
          <w:lang w:eastAsia="pt-PT"/>
        </w:rPr>
        <w:t>)</w:t>
      </w:r>
    </w:p>
    <w:p w14:paraId="0817C8A3" w14:textId="77777777" w:rsidR="00822351" w:rsidRPr="00D77D00" w:rsidRDefault="00822351" w:rsidP="00204948">
      <w:pPr>
        <w:pStyle w:val="ListParagraph"/>
        <w:ind w:left="360"/>
        <w:rPr>
          <w:rFonts w:eastAsia="Times New Roman" w:cstheme="minorHAnsi"/>
          <w:sz w:val="18"/>
          <w:szCs w:val="18"/>
          <w:lang w:val="pt-PT" w:eastAsia="pt-PT"/>
        </w:rPr>
      </w:pPr>
    </w:p>
    <w:p w14:paraId="1378BB82" w14:textId="77777777" w:rsidR="00822351" w:rsidRPr="00D77D00" w:rsidRDefault="00822351" w:rsidP="00204948">
      <w:pPr>
        <w:rPr>
          <w:rFonts w:eastAsia="Times New Roman" w:cstheme="minorHAnsi"/>
          <w:b/>
          <w:sz w:val="18"/>
          <w:szCs w:val="18"/>
          <w:lang w:eastAsia="pt-PT"/>
        </w:rPr>
      </w:pPr>
      <w:r w:rsidRPr="00D77D00">
        <w:rPr>
          <w:rFonts w:eastAsia="Times New Roman" w:cstheme="minorHAnsi"/>
          <w:b/>
          <w:sz w:val="18"/>
          <w:szCs w:val="18"/>
          <w:lang w:eastAsia="pt-PT"/>
        </w:rPr>
        <w:t>1.3. Ligação / separação de palavras ou elementos de formação das mesmas</w:t>
      </w:r>
    </w:p>
    <w:p w14:paraId="19BE16BD" w14:textId="77777777" w:rsidR="00822351" w:rsidRPr="00D77D00" w:rsidRDefault="00822351" w:rsidP="00204948">
      <w:pPr>
        <w:rPr>
          <w:rFonts w:eastAsia="Times New Roman" w:cstheme="minorHAnsi"/>
          <w:b/>
          <w:sz w:val="18"/>
          <w:szCs w:val="18"/>
          <w:lang w:eastAsia="pt-PT"/>
        </w:rPr>
      </w:pPr>
    </w:p>
    <w:p w14:paraId="2C7B0017" w14:textId="77777777" w:rsidR="00822351" w:rsidRPr="00D77D00" w:rsidRDefault="00822351" w:rsidP="00204948">
      <w:pPr>
        <w:ind w:firstLine="708"/>
        <w:rPr>
          <w:rFonts w:eastAsia="Times New Roman" w:cstheme="minorHAnsi"/>
          <w:sz w:val="18"/>
          <w:szCs w:val="18"/>
          <w:lang w:eastAsia="pt-PT"/>
        </w:rPr>
      </w:pPr>
      <w:r w:rsidRPr="00D77D00">
        <w:rPr>
          <w:rFonts w:eastAsia="Times New Roman" w:cstheme="minorHAnsi"/>
          <w:sz w:val="18"/>
          <w:szCs w:val="18"/>
          <w:lang w:eastAsia="pt-PT"/>
        </w:rPr>
        <w:t>A maior parte das edições procedem à regularização destas unidades gráficas de difícil interpretação e análise pelo que daremos alguns exemplos extraídos do texto LTV. Esta característica dos textos medievais relaciona-se provavelmente com o problema do espaço gráfico na medida em que por vezes se torna difícil perceber se existe espaço intervocabular ou não. Nos exemplos dados podemos constatar, no entanto que a questão não parece relacionar-se</w:t>
      </w:r>
      <w:r w:rsidRPr="00D77D00">
        <w:rPr>
          <w:rFonts w:eastAsia="Times New Roman" w:cstheme="minorHAnsi"/>
          <w:b/>
          <w:sz w:val="18"/>
          <w:szCs w:val="18"/>
          <w:lang w:eastAsia="pt-PT"/>
        </w:rPr>
        <w:t xml:space="preserve"> </w:t>
      </w:r>
      <w:r w:rsidRPr="00D77D00">
        <w:rPr>
          <w:rFonts w:eastAsia="Times New Roman" w:cstheme="minorHAnsi"/>
          <w:sz w:val="18"/>
          <w:szCs w:val="18"/>
          <w:lang w:eastAsia="pt-PT"/>
        </w:rPr>
        <w:t>com as categorias morfológicas dos elementos ligados:</w:t>
      </w:r>
    </w:p>
    <w:p w14:paraId="05BF4B60" w14:textId="77777777" w:rsidR="00822351" w:rsidRPr="00D77D00" w:rsidRDefault="00822351" w:rsidP="00204948">
      <w:pPr>
        <w:ind w:firstLine="708"/>
        <w:rPr>
          <w:rFonts w:eastAsia="Times New Roman" w:cstheme="minorHAnsi"/>
          <w:b/>
          <w:sz w:val="18"/>
          <w:szCs w:val="18"/>
          <w:lang w:eastAsia="pt-PT"/>
        </w:rPr>
      </w:pPr>
      <w:r w:rsidRPr="00D77D00">
        <w:rPr>
          <w:rFonts w:eastAsia="Times New Roman" w:cstheme="minorHAnsi"/>
          <w:b/>
          <w:sz w:val="18"/>
          <w:szCs w:val="18"/>
          <w:lang w:eastAsia="pt-PT"/>
        </w:rPr>
        <w:t xml:space="preserve"> </w:t>
      </w:r>
    </w:p>
    <w:p w14:paraId="16BB4D43" w14:textId="77777777" w:rsidR="00822351" w:rsidRPr="00D77D00" w:rsidRDefault="00822351" w:rsidP="00483176">
      <w:pPr>
        <w:pStyle w:val="ListParagraph"/>
        <w:numPr>
          <w:ilvl w:val="0"/>
          <w:numId w:val="36"/>
        </w:numPr>
        <w:jc w:val="both"/>
        <w:rPr>
          <w:rFonts w:eastAsia="Times New Roman" w:cstheme="minorHAnsi"/>
          <w:sz w:val="18"/>
          <w:szCs w:val="18"/>
          <w:lang w:val="pt-PT" w:eastAsia="pt-PT"/>
        </w:rPr>
      </w:pPr>
      <w:r w:rsidRPr="00D77D00">
        <w:rPr>
          <w:rFonts w:eastAsia="Times New Roman" w:cstheme="minorHAnsi"/>
          <w:sz w:val="18"/>
          <w:szCs w:val="18"/>
          <w:lang w:val="pt-PT" w:eastAsia="pt-PT"/>
        </w:rPr>
        <w:t>Exemplos de ligação extraídos do cap. I de LTV:</w:t>
      </w:r>
    </w:p>
    <w:p w14:paraId="2A8FBD56" w14:textId="77777777" w:rsidR="00822351" w:rsidRPr="00D77D00" w:rsidRDefault="00822351" w:rsidP="00204948">
      <w:pPr>
        <w:pStyle w:val="ListParagraph"/>
        <w:jc w:val="both"/>
        <w:rPr>
          <w:rFonts w:eastAsia="Times New Roman" w:cstheme="minorHAnsi"/>
          <w:sz w:val="18"/>
          <w:szCs w:val="18"/>
          <w:lang w:val="pt-PT" w:eastAsia="pt-PT"/>
        </w:rPr>
      </w:pPr>
    </w:p>
    <w:p w14:paraId="675F5658" w14:textId="77777777" w:rsidR="00822351" w:rsidRPr="00D77D00" w:rsidRDefault="00822351" w:rsidP="00204948">
      <w:pPr>
        <w:ind w:left="720"/>
        <w:rPr>
          <w:rFonts w:eastAsia="Times New Roman" w:cstheme="minorHAnsi"/>
          <w:sz w:val="18"/>
          <w:szCs w:val="18"/>
          <w:lang w:eastAsia="pt-PT"/>
        </w:rPr>
      </w:pPr>
      <w:proofErr w:type="spellStart"/>
      <w:r w:rsidRPr="00D77D00">
        <w:rPr>
          <w:rFonts w:eastAsia="Times New Roman" w:cstheme="minorHAnsi"/>
          <w:i/>
          <w:sz w:val="18"/>
          <w:szCs w:val="18"/>
          <w:lang w:eastAsia="pt-PT"/>
        </w:rPr>
        <w:t>açidade</w:t>
      </w:r>
      <w:proofErr w:type="spellEnd"/>
      <w:r w:rsidRPr="00D77D00">
        <w:rPr>
          <w:rFonts w:eastAsia="Times New Roman" w:cstheme="minorHAnsi"/>
          <w:sz w:val="18"/>
          <w:szCs w:val="18"/>
          <w:lang w:eastAsia="pt-PT"/>
        </w:rPr>
        <w:t xml:space="preserve"> (= a </w:t>
      </w:r>
      <w:proofErr w:type="spellStart"/>
      <w:r w:rsidRPr="00D77D00">
        <w:rPr>
          <w:rFonts w:eastAsia="Times New Roman" w:cstheme="minorHAnsi"/>
          <w:sz w:val="18"/>
          <w:szCs w:val="18"/>
          <w:lang w:eastAsia="pt-PT"/>
        </w:rPr>
        <w:t>çidade</w:t>
      </w:r>
      <w:proofErr w:type="spellEnd"/>
      <w:r w:rsidRPr="00D77D00">
        <w:rPr>
          <w:rFonts w:eastAsia="Times New Roman" w:cstheme="minorHAnsi"/>
          <w:sz w:val="18"/>
          <w:szCs w:val="18"/>
          <w:lang w:eastAsia="pt-PT"/>
        </w:rPr>
        <w:t>) – ligação gráfica do artigo definido e do nome</w:t>
      </w:r>
    </w:p>
    <w:p w14:paraId="4F806075" w14:textId="77777777" w:rsidR="00822351" w:rsidRPr="00D77D00" w:rsidRDefault="00822351" w:rsidP="00204948">
      <w:pPr>
        <w:ind w:left="720"/>
        <w:rPr>
          <w:rFonts w:eastAsia="Times New Roman" w:cstheme="minorHAnsi"/>
          <w:sz w:val="18"/>
          <w:szCs w:val="18"/>
          <w:lang w:eastAsia="pt-PT"/>
        </w:rPr>
      </w:pPr>
      <w:proofErr w:type="spellStart"/>
      <w:r w:rsidRPr="00D77D00">
        <w:rPr>
          <w:rFonts w:eastAsia="Times New Roman" w:cstheme="minorHAnsi"/>
          <w:i/>
          <w:sz w:val="18"/>
          <w:szCs w:val="18"/>
          <w:lang w:eastAsia="pt-PT"/>
        </w:rPr>
        <w:t>paforma</w:t>
      </w:r>
      <w:proofErr w:type="spellEnd"/>
      <w:r w:rsidRPr="00D77D00">
        <w:rPr>
          <w:rFonts w:eastAsia="Times New Roman" w:cstheme="minorHAnsi"/>
          <w:sz w:val="18"/>
          <w:szCs w:val="18"/>
          <w:lang w:eastAsia="pt-PT"/>
        </w:rPr>
        <w:t xml:space="preserve"> (= per a forma) – ligação da preposição abreviada, do artigo e do nome</w:t>
      </w:r>
    </w:p>
    <w:p w14:paraId="0B015754" w14:textId="77777777" w:rsidR="00822351" w:rsidRPr="00D77D00" w:rsidRDefault="00822351" w:rsidP="00204948">
      <w:pPr>
        <w:ind w:left="720"/>
        <w:rPr>
          <w:rFonts w:eastAsia="Times New Roman" w:cstheme="minorHAnsi"/>
          <w:sz w:val="18"/>
          <w:szCs w:val="18"/>
          <w:lang w:eastAsia="pt-PT"/>
        </w:rPr>
      </w:pPr>
      <w:r w:rsidRPr="00D77D00">
        <w:rPr>
          <w:rFonts w:eastAsia="Times New Roman" w:cstheme="minorHAnsi"/>
          <w:i/>
          <w:sz w:val="18"/>
          <w:szCs w:val="18"/>
          <w:lang w:eastAsia="pt-PT"/>
        </w:rPr>
        <w:t xml:space="preserve"> </w:t>
      </w:r>
      <w:proofErr w:type="spellStart"/>
      <w:r w:rsidRPr="00D77D00">
        <w:rPr>
          <w:rFonts w:eastAsia="Times New Roman" w:cstheme="minorHAnsi"/>
          <w:i/>
          <w:sz w:val="18"/>
          <w:szCs w:val="18"/>
          <w:lang w:eastAsia="pt-PT"/>
        </w:rPr>
        <w:t>porcompanh(eir</w:t>
      </w:r>
      <w:proofErr w:type="spellEnd"/>
      <w:r w:rsidRPr="00D77D00">
        <w:rPr>
          <w:rFonts w:eastAsia="Times New Roman" w:cstheme="minorHAnsi"/>
          <w:i/>
          <w:sz w:val="18"/>
          <w:szCs w:val="18"/>
          <w:lang w:eastAsia="pt-PT"/>
        </w:rPr>
        <w:t>)a</w:t>
      </w:r>
      <w:r w:rsidRPr="00D77D00">
        <w:rPr>
          <w:rFonts w:eastAsia="Times New Roman" w:cstheme="minorHAnsi"/>
          <w:sz w:val="18"/>
          <w:szCs w:val="18"/>
          <w:lang w:eastAsia="pt-PT"/>
        </w:rPr>
        <w:t xml:space="preserve"> (= por companheira) – preposição ligada ao nome</w:t>
      </w:r>
    </w:p>
    <w:p w14:paraId="4D7FD76E" w14:textId="77777777" w:rsidR="00822351" w:rsidRPr="00D77D00" w:rsidRDefault="00822351" w:rsidP="00204948">
      <w:pPr>
        <w:ind w:left="720"/>
        <w:rPr>
          <w:rFonts w:eastAsia="Times New Roman" w:cstheme="minorHAnsi"/>
          <w:sz w:val="18"/>
          <w:szCs w:val="18"/>
          <w:lang w:eastAsia="pt-PT"/>
        </w:rPr>
      </w:pPr>
      <w:proofErr w:type="spellStart"/>
      <w:r w:rsidRPr="00D77D00">
        <w:rPr>
          <w:rFonts w:eastAsia="Times New Roman" w:cstheme="minorHAnsi"/>
          <w:i/>
          <w:sz w:val="18"/>
          <w:szCs w:val="18"/>
          <w:lang w:eastAsia="pt-PT"/>
        </w:rPr>
        <w:t>aaparecer</w:t>
      </w:r>
      <w:proofErr w:type="spellEnd"/>
      <w:r w:rsidRPr="00D77D00">
        <w:rPr>
          <w:rFonts w:eastAsia="Times New Roman" w:cstheme="minorHAnsi"/>
          <w:sz w:val="18"/>
          <w:szCs w:val="18"/>
          <w:lang w:eastAsia="pt-PT"/>
        </w:rPr>
        <w:t xml:space="preserve"> (= a aparecer) – preposição ligada ao verbo</w:t>
      </w:r>
    </w:p>
    <w:p w14:paraId="3C786D5B" w14:textId="77777777" w:rsidR="00822351" w:rsidRPr="00D77D00" w:rsidRDefault="00822351" w:rsidP="00204948">
      <w:pPr>
        <w:ind w:left="720"/>
        <w:rPr>
          <w:rFonts w:eastAsia="Times New Roman" w:cstheme="minorHAnsi"/>
          <w:sz w:val="18"/>
          <w:szCs w:val="18"/>
          <w:lang w:eastAsia="pt-PT"/>
        </w:rPr>
      </w:pPr>
      <w:proofErr w:type="spellStart"/>
      <w:r w:rsidRPr="00D77D00">
        <w:rPr>
          <w:rFonts w:eastAsia="Times New Roman" w:cstheme="minorHAnsi"/>
          <w:i/>
          <w:sz w:val="18"/>
          <w:szCs w:val="18"/>
          <w:lang w:eastAsia="pt-PT"/>
        </w:rPr>
        <w:t>semprete</w:t>
      </w:r>
      <w:proofErr w:type="spellEnd"/>
      <w:r w:rsidRPr="00D77D00">
        <w:rPr>
          <w:rFonts w:eastAsia="Times New Roman" w:cstheme="minorHAnsi"/>
          <w:sz w:val="18"/>
          <w:szCs w:val="18"/>
          <w:lang w:eastAsia="pt-PT"/>
        </w:rPr>
        <w:t xml:space="preserve"> (= sempre te) – advérbio de tempo ligado a um pronome</w:t>
      </w:r>
    </w:p>
    <w:p w14:paraId="73080017" w14:textId="77777777" w:rsidR="00822351" w:rsidRPr="00D77D00" w:rsidRDefault="00822351" w:rsidP="00204948">
      <w:pPr>
        <w:ind w:left="720"/>
        <w:rPr>
          <w:rFonts w:eastAsia="Times New Roman" w:cstheme="minorHAnsi"/>
          <w:sz w:val="18"/>
          <w:szCs w:val="18"/>
          <w:lang w:eastAsia="pt-PT"/>
        </w:rPr>
      </w:pPr>
      <w:proofErr w:type="spellStart"/>
      <w:r w:rsidRPr="00D77D00">
        <w:rPr>
          <w:rFonts w:eastAsia="Times New Roman" w:cstheme="minorHAnsi"/>
          <w:i/>
          <w:sz w:val="18"/>
          <w:szCs w:val="18"/>
          <w:lang w:eastAsia="pt-PT"/>
        </w:rPr>
        <w:t>sedereitamente</w:t>
      </w:r>
      <w:proofErr w:type="spellEnd"/>
      <w:r w:rsidRPr="00D77D00">
        <w:rPr>
          <w:rFonts w:eastAsia="Times New Roman" w:cstheme="minorHAnsi"/>
          <w:sz w:val="18"/>
          <w:szCs w:val="18"/>
          <w:lang w:eastAsia="pt-PT"/>
        </w:rPr>
        <w:t xml:space="preserve"> (= se </w:t>
      </w:r>
      <w:proofErr w:type="spellStart"/>
      <w:r w:rsidRPr="00D77D00">
        <w:rPr>
          <w:rFonts w:eastAsia="Times New Roman" w:cstheme="minorHAnsi"/>
          <w:sz w:val="18"/>
          <w:szCs w:val="18"/>
          <w:lang w:eastAsia="pt-PT"/>
        </w:rPr>
        <w:t>dereitamente</w:t>
      </w:r>
      <w:proofErr w:type="spellEnd"/>
      <w:r w:rsidRPr="00D77D00">
        <w:rPr>
          <w:rFonts w:eastAsia="Times New Roman" w:cstheme="minorHAnsi"/>
          <w:sz w:val="18"/>
          <w:szCs w:val="18"/>
          <w:lang w:eastAsia="pt-PT"/>
        </w:rPr>
        <w:t>) – conjunção ligada ao advérbio</w:t>
      </w:r>
    </w:p>
    <w:p w14:paraId="14F86FDD" w14:textId="77777777" w:rsidR="00822351" w:rsidRPr="00D77D00" w:rsidRDefault="00822351" w:rsidP="00204948">
      <w:pPr>
        <w:ind w:left="720"/>
        <w:rPr>
          <w:rFonts w:eastAsia="Times New Roman" w:cstheme="minorHAnsi"/>
          <w:sz w:val="18"/>
          <w:szCs w:val="18"/>
          <w:lang w:eastAsia="pt-PT"/>
        </w:rPr>
      </w:pPr>
      <w:proofErr w:type="spellStart"/>
      <w:r w:rsidRPr="00D77D00">
        <w:rPr>
          <w:rFonts w:eastAsia="Times New Roman" w:cstheme="minorHAnsi"/>
          <w:i/>
          <w:sz w:val="18"/>
          <w:szCs w:val="18"/>
          <w:lang w:eastAsia="pt-PT"/>
        </w:rPr>
        <w:t>edamaneira</w:t>
      </w:r>
      <w:proofErr w:type="spellEnd"/>
      <w:r w:rsidRPr="00D77D00">
        <w:rPr>
          <w:rFonts w:eastAsia="Times New Roman" w:cstheme="minorHAnsi"/>
          <w:sz w:val="18"/>
          <w:szCs w:val="18"/>
          <w:lang w:eastAsia="pt-PT"/>
        </w:rPr>
        <w:t xml:space="preserve"> (= e da maneira) – conjunção, contração de preposição e artigo, nome</w:t>
      </w:r>
    </w:p>
    <w:p w14:paraId="19E82E5B" w14:textId="77777777" w:rsidR="00822351" w:rsidRPr="00D77D00" w:rsidRDefault="00822351" w:rsidP="00204948">
      <w:pPr>
        <w:rPr>
          <w:rFonts w:eastAsia="Times New Roman" w:cstheme="minorHAnsi"/>
          <w:sz w:val="18"/>
          <w:szCs w:val="18"/>
          <w:lang w:eastAsia="pt-PT"/>
        </w:rPr>
      </w:pPr>
    </w:p>
    <w:p w14:paraId="7B470DF4" w14:textId="77777777" w:rsidR="00822351" w:rsidRPr="00D77D00" w:rsidRDefault="00822351" w:rsidP="00483176">
      <w:pPr>
        <w:pStyle w:val="ListParagraph"/>
        <w:numPr>
          <w:ilvl w:val="0"/>
          <w:numId w:val="36"/>
        </w:numPr>
        <w:jc w:val="both"/>
        <w:rPr>
          <w:rFonts w:eastAsia="Times New Roman" w:cstheme="minorHAnsi"/>
          <w:sz w:val="18"/>
          <w:szCs w:val="18"/>
          <w:lang w:val="pt-PT" w:eastAsia="pt-PT"/>
        </w:rPr>
      </w:pPr>
      <w:r w:rsidRPr="00D77D00">
        <w:rPr>
          <w:rFonts w:eastAsia="Times New Roman" w:cstheme="minorHAnsi"/>
          <w:sz w:val="18"/>
          <w:szCs w:val="18"/>
          <w:lang w:val="pt-PT" w:eastAsia="pt-PT"/>
        </w:rPr>
        <w:t>Exemplos de separação de elementos que hoje constituem uma palavra gráfica, extraídos do Cap. I de LTV:</w:t>
      </w:r>
    </w:p>
    <w:p w14:paraId="6FEF52FB" w14:textId="77777777" w:rsidR="00822351" w:rsidRPr="00D77D00" w:rsidRDefault="00822351" w:rsidP="00204948">
      <w:pPr>
        <w:pStyle w:val="ListParagraph"/>
        <w:jc w:val="both"/>
        <w:rPr>
          <w:rFonts w:eastAsia="Times New Roman" w:cstheme="minorHAnsi"/>
          <w:sz w:val="18"/>
          <w:szCs w:val="18"/>
          <w:lang w:val="pt-PT" w:eastAsia="pt-PT"/>
        </w:rPr>
      </w:pPr>
    </w:p>
    <w:p w14:paraId="4B4F6570" w14:textId="77777777" w:rsidR="00822351" w:rsidRPr="00D77D00" w:rsidRDefault="00822351" w:rsidP="00204948">
      <w:pPr>
        <w:pStyle w:val="ListParagraph"/>
        <w:rPr>
          <w:rFonts w:eastAsia="Times New Roman" w:cstheme="minorHAnsi"/>
          <w:sz w:val="18"/>
          <w:szCs w:val="18"/>
          <w:lang w:val="pt-PT" w:eastAsia="pt-PT"/>
        </w:rPr>
      </w:pPr>
      <w:r w:rsidRPr="00D77D00">
        <w:rPr>
          <w:rFonts w:eastAsia="Times New Roman" w:cstheme="minorHAnsi"/>
          <w:i/>
          <w:sz w:val="18"/>
          <w:szCs w:val="18"/>
          <w:lang w:val="pt-PT" w:eastAsia="pt-PT"/>
        </w:rPr>
        <w:t>mal avisada</w:t>
      </w:r>
      <w:r w:rsidRPr="00D77D00">
        <w:rPr>
          <w:rFonts w:eastAsia="Times New Roman" w:cstheme="minorHAnsi"/>
          <w:sz w:val="18"/>
          <w:szCs w:val="18"/>
          <w:lang w:val="pt-PT" w:eastAsia="pt-PT"/>
        </w:rPr>
        <w:t xml:space="preserve"> (f. </w:t>
      </w:r>
      <w:proofErr w:type="spellStart"/>
      <w:r w:rsidRPr="00D77D00">
        <w:rPr>
          <w:rFonts w:eastAsia="Times New Roman" w:cstheme="minorHAnsi"/>
          <w:sz w:val="18"/>
          <w:szCs w:val="18"/>
          <w:lang w:val="pt-PT" w:eastAsia="pt-PT"/>
        </w:rPr>
        <w:t>4r</w:t>
      </w:r>
      <w:proofErr w:type="spellEnd"/>
      <w:r w:rsidRPr="00D77D00">
        <w:rPr>
          <w:rFonts w:eastAsia="Times New Roman" w:cstheme="minorHAnsi"/>
          <w:sz w:val="18"/>
          <w:szCs w:val="18"/>
          <w:lang w:val="pt-PT" w:eastAsia="pt-PT"/>
        </w:rPr>
        <w:t>)</w:t>
      </w:r>
    </w:p>
    <w:p w14:paraId="3FF35613" w14:textId="77777777" w:rsidR="00822351" w:rsidRPr="00D77D00" w:rsidRDefault="00822351" w:rsidP="00204948">
      <w:pPr>
        <w:pStyle w:val="ListParagraph"/>
        <w:rPr>
          <w:rFonts w:eastAsia="Times New Roman" w:cstheme="minorHAnsi"/>
          <w:sz w:val="18"/>
          <w:szCs w:val="18"/>
          <w:lang w:val="pt-PT" w:eastAsia="pt-PT"/>
        </w:rPr>
      </w:pPr>
      <w:r w:rsidRPr="00D77D00">
        <w:rPr>
          <w:rFonts w:eastAsia="Times New Roman" w:cstheme="minorHAnsi"/>
          <w:i/>
          <w:sz w:val="18"/>
          <w:szCs w:val="18"/>
          <w:lang w:val="pt-PT" w:eastAsia="pt-PT"/>
        </w:rPr>
        <w:t>bem aventurados</w:t>
      </w:r>
      <w:r w:rsidRPr="00D77D00">
        <w:rPr>
          <w:rFonts w:eastAsia="Times New Roman" w:cstheme="minorHAnsi"/>
          <w:sz w:val="18"/>
          <w:szCs w:val="18"/>
          <w:lang w:val="pt-PT" w:eastAsia="pt-PT"/>
        </w:rPr>
        <w:t xml:space="preserve"> (</w:t>
      </w:r>
      <w:proofErr w:type="spellStart"/>
      <w:r w:rsidRPr="00D77D00">
        <w:rPr>
          <w:rFonts w:eastAsia="Times New Roman" w:cstheme="minorHAnsi"/>
          <w:sz w:val="18"/>
          <w:szCs w:val="18"/>
          <w:lang w:val="pt-PT" w:eastAsia="pt-PT"/>
        </w:rPr>
        <w:t>10r</w:t>
      </w:r>
      <w:proofErr w:type="spellEnd"/>
      <w:r w:rsidRPr="00D77D00">
        <w:rPr>
          <w:rFonts w:eastAsia="Times New Roman" w:cstheme="minorHAnsi"/>
          <w:sz w:val="18"/>
          <w:szCs w:val="18"/>
          <w:lang w:val="pt-PT" w:eastAsia="pt-PT"/>
        </w:rPr>
        <w:t>)</w:t>
      </w:r>
    </w:p>
    <w:p w14:paraId="7539EF51" w14:textId="77777777" w:rsidR="00822351" w:rsidRPr="00D77D00" w:rsidRDefault="00822351" w:rsidP="00204948">
      <w:pPr>
        <w:pStyle w:val="ListParagraph"/>
        <w:rPr>
          <w:rFonts w:eastAsia="Times New Roman" w:cstheme="minorHAnsi"/>
          <w:sz w:val="18"/>
          <w:szCs w:val="18"/>
          <w:lang w:val="pt-PT" w:eastAsia="pt-PT"/>
        </w:rPr>
      </w:pPr>
    </w:p>
    <w:p w14:paraId="4A9EDD27" w14:textId="77777777" w:rsidR="00822351" w:rsidRPr="00D77D00" w:rsidRDefault="00822351" w:rsidP="00204948">
      <w:pPr>
        <w:rPr>
          <w:rFonts w:eastAsia="Times New Roman" w:cstheme="minorHAnsi"/>
          <w:sz w:val="18"/>
          <w:szCs w:val="18"/>
          <w:lang w:eastAsia="pt-PT"/>
        </w:rPr>
      </w:pPr>
      <w:r w:rsidRPr="00D77D00">
        <w:rPr>
          <w:rFonts w:eastAsia="Times New Roman" w:cstheme="minorHAnsi"/>
          <w:sz w:val="18"/>
          <w:szCs w:val="18"/>
          <w:lang w:eastAsia="pt-PT"/>
        </w:rPr>
        <w:t xml:space="preserve">No entanto, estas características dos textos medievais têm despertado menos interesse do que as que dizem respeito ao uso de consoantes e vogais, talvez porque a codificação destes elementos se prende mais diretamente com as regras de ortografia desde os primeiros gramáticos. </w:t>
      </w:r>
    </w:p>
    <w:p w14:paraId="4B96FC35" w14:textId="77777777" w:rsidR="00822351" w:rsidRPr="00D77D00" w:rsidRDefault="00822351" w:rsidP="00204948">
      <w:pPr>
        <w:rPr>
          <w:rFonts w:eastAsia="Times New Roman" w:cstheme="minorHAnsi"/>
          <w:sz w:val="18"/>
          <w:szCs w:val="18"/>
          <w:lang w:eastAsia="pt-PT"/>
        </w:rPr>
      </w:pPr>
    </w:p>
    <w:p w14:paraId="7A564B53" w14:textId="77777777" w:rsidR="00822351" w:rsidRPr="00D77D00" w:rsidRDefault="00822351" w:rsidP="00204948">
      <w:pPr>
        <w:ind w:firstLine="708"/>
        <w:rPr>
          <w:rFonts w:eastAsia="Times New Roman" w:cstheme="minorHAnsi"/>
          <w:sz w:val="18"/>
          <w:szCs w:val="18"/>
          <w:lang w:eastAsia="pt-PT"/>
        </w:rPr>
      </w:pPr>
      <w:r w:rsidRPr="00D77D00">
        <w:rPr>
          <w:rFonts w:eastAsia="Times New Roman" w:cstheme="minorHAnsi"/>
          <w:sz w:val="18"/>
          <w:szCs w:val="18"/>
          <w:lang w:eastAsia="pt-PT"/>
        </w:rPr>
        <w:lastRenderedPageBreak/>
        <w:t xml:space="preserve">Nos textos do primeiro período são numerosas as </w:t>
      </w:r>
      <w:proofErr w:type="spellStart"/>
      <w:r w:rsidRPr="00D77D00">
        <w:rPr>
          <w:rFonts w:eastAsia="Times New Roman" w:cstheme="minorHAnsi"/>
          <w:sz w:val="18"/>
          <w:szCs w:val="18"/>
          <w:lang w:eastAsia="pt-PT"/>
        </w:rPr>
        <w:t>alografias</w:t>
      </w:r>
      <w:proofErr w:type="spellEnd"/>
      <w:r w:rsidRPr="00D77D00">
        <w:rPr>
          <w:rFonts w:eastAsia="Times New Roman" w:cstheme="minorHAnsi"/>
          <w:sz w:val="18"/>
          <w:szCs w:val="18"/>
          <w:lang w:eastAsia="pt-PT"/>
        </w:rPr>
        <w:t xml:space="preserve"> por uso aleatório de grafemas, sobretudo vogais e consoantes simples e duplas, uso do &lt;h&gt;, de consoantes inexplicadas como o &lt;p&gt; em </w:t>
      </w:r>
      <w:proofErr w:type="spellStart"/>
      <w:r w:rsidRPr="00D77D00">
        <w:rPr>
          <w:rFonts w:eastAsia="Times New Roman" w:cstheme="minorHAnsi"/>
          <w:i/>
          <w:sz w:val="18"/>
          <w:szCs w:val="18"/>
          <w:lang w:eastAsia="pt-PT"/>
        </w:rPr>
        <w:t>dapno</w:t>
      </w:r>
      <w:proofErr w:type="spellEnd"/>
      <w:r w:rsidRPr="00D77D00">
        <w:rPr>
          <w:rFonts w:eastAsia="Times New Roman" w:cstheme="minorHAnsi"/>
          <w:sz w:val="18"/>
          <w:szCs w:val="18"/>
          <w:lang w:eastAsia="pt-PT"/>
        </w:rPr>
        <w:t xml:space="preserve">, etc. </w:t>
      </w:r>
    </w:p>
    <w:p w14:paraId="5B94B9B2" w14:textId="77777777" w:rsidR="00822351" w:rsidRPr="00D77D00" w:rsidRDefault="00822351" w:rsidP="00204948">
      <w:pPr>
        <w:ind w:firstLine="708"/>
        <w:rPr>
          <w:rFonts w:eastAsia="Times New Roman" w:cstheme="minorHAnsi"/>
          <w:sz w:val="18"/>
          <w:szCs w:val="18"/>
          <w:lang w:eastAsia="pt-PT"/>
        </w:rPr>
      </w:pPr>
      <w:r w:rsidRPr="00D77D00">
        <w:rPr>
          <w:rFonts w:eastAsia="Times New Roman" w:cstheme="minorHAnsi"/>
          <w:sz w:val="18"/>
          <w:szCs w:val="18"/>
          <w:lang w:eastAsia="pt-PT"/>
        </w:rPr>
        <w:t xml:space="preserve">A partir das diferentes entradas e variantes registadas no DLPM, exemplificamos as principais </w:t>
      </w:r>
      <w:proofErr w:type="spellStart"/>
      <w:r w:rsidRPr="00D77D00">
        <w:rPr>
          <w:rFonts w:eastAsia="Times New Roman" w:cstheme="minorHAnsi"/>
          <w:sz w:val="18"/>
          <w:szCs w:val="18"/>
          <w:lang w:eastAsia="pt-PT"/>
        </w:rPr>
        <w:t>alografias</w:t>
      </w:r>
      <w:proofErr w:type="spellEnd"/>
      <w:r w:rsidRPr="00D77D00">
        <w:rPr>
          <w:rFonts w:eastAsia="Times New Roman" w:cstheme="minorHAnsi"/>
          <w:sz w:val="18"/>
          <w:szCs w:val="18"/>
          <w:lang w:eastAsia="pt-PT"/>
        </w:rPr>
        <w:t xml:space="preserve"> que ocorrem nos textos do CIPM.</w:t>
      </w:r>
    </w:p>
    <w:p w14:paraId="73A4B5F5" w14:textId="77777777" w:rsidR="00822351" w:rsidRPr="00D77D00" w:rsidRDefault="00822351" w:rsidP="00204948">
      <w:pPr>
        <w:ind w:firstLine="708"/>
        <w:rPr>
          <w:rFonts w:eastAsia="Times New Roman" w:cstheme="minorHAnsi"/>
          <w:sz w:val="18"/>
          <w:szCs w:val="18"/>
          <w:lang w:eastAsia="pt-PT"/>
        </w:rPr>
      </w:pPr>
    </w:p>
    <w:p w14:paraId="10E55F1C" w14:textId="77777777" w:rsidR="00822351" w:rsidRPr="00D77D00" w:rsidRDefault="00822351" w:rsidP="00483176">
      <w:pPr>
        <w:numPr>
          <w:ilvl w:val="0"/>
          <w:numId w:val="37"/>
        </w:numPr>
        <w:rPr>
          <w:rFonts w:eastAsia="Times New Roman" w:cstheme="minorHAnsi"/>
          <w:b/>
          <w:sz w:val="18"/>
          <w:szCs w:val="18"/>
          <w:lang w:eastAsia="pt-PT"/>
        </w:rPr>
      </w:pPr>
      <w:r w:rsidRPr="00D77D00">
        <w:rPr>
          <w:rFonts w:eastAsia="Times New Roman" w:cstheme="minorHAnsi"/>
          <w:b/>
          <w:sz w:val="18"/>
          <w:szCs w:val="18"/>
          <w:lang w:eastAsia="pt-PT"/>
        </w:rPr>
        <w:t xml:space="preserve">Principais </w:t>
      </w:r>
      <w:proofErr w:type="spellStart"/>
      <w:r w:rsidRPr="00D77D00">
        <w:rPr>
          <w:rFonts w:eastAsia="Times New Roman" w:cstheme="minorHAnsi"/>
          <w:b/>
          <w:sz w:val="18"/>
          <w:szCs w:val="18"/>
          <w:lang w:eastAsia="pt-PT"/>
        </w:rPr>
        <w:t>alografias</w:t>
      </w:r>
      <w:proofErr w:type="spellEnd"/>
      <w:r w:rsidRPr="00D77D00">
        <w:rPr>
          <w:rFonts w:eastAsia="Times New Roman" w:cstheme="minorHAnsi"/>
          <w:b/>
          <w:sz w:val="18"/>
          <w:szCs w:val="18"/>
          <w:lang w:eastAsia="pt-PT"/>
        </w:rPr>
        <w:t xml:space="preserve"> </w:t>
      </w:r>
    </w:p>
    <w:p w14:paraId="4A7E6640" w14:textId="77777777" w:rsidR="00822351" w:rsidRPr="00D77D00" w:rsidRDefault="00822351" w:rsidP="00204948">
      <w:pPr>
        <w:rPr>
          <w:rFonts w:eastAsia="Times New Roman" w:cstheme="minorHAnsi"/>
          <w:b/>
          <w:sz w:val="18"/>
          <w:szCs w:val="18"/>
          <w:lang w:eastAsia="pt-PT"/>
        </w:rPr>
      </w:pPr>
      <w:r w:rsidRPr="00D77D00">
        <w:rPr>
          <w:rFonts w:eastAsia="Times New Roman" w:cstheme="minorHAnsi"/>
          <w:b/>
          <w:sz w:val="18"/>
          <w:szCs w:val="18"/>
          <w:lang w:eastAsia="pt-PT"/>
        </w:rPr>
        <w:t>2.1. Vogais simples, duplas iniciais e internas, e uso de h</w:t>
      </w:r>
    </w:p>
    <w:p w14:paraId="6E257E1D" w14:textId="77777777" w:rsidR="00822351" w:rsidRPr="00D77D00" w:rsidRDefault="00822351" w:rsidP="00204948">
      <w:pPr>
        <w:rPr>
          <w:rFonts w:eastAsia="Times New Roman" w:cstheme="minorHAnsi"/>
          <w:b/>
          <w:sz w:val="18"/>
          <w:szCs w:val="18"/>
          <w:lang w:eastAsia="pt-PT"/>
        </w:rPr>
      </w:pPr>
    </w:p>
    <w:p w14:paraId="2F6408B6" w14:textId="77777777" w:rsidR="00822351" w:rsidRPr="00D77D00" w:rsidRDefault="00822351" w:rsidP="00204948">
      <w:pPr>
        <w:widowControl w:val="0"/>
        <w:autoSpaceDE w:val="0"/>
        <w:autoSpaceDN w:val="0"/>
        <w:adjustRightInd w:val="0"/>
        <w:ind w:firstLine="708"/>
        <w:rPr>
          <w:rFonts w:cstheme="minorHAnsi"/>
          <w:sz w:val="18"/>
          <w:szCs w:val="18"/>
        </w:rPr>
      </w:pPr>
      <w:r w:rsidRPr="00D77D00">
        <w:rPr>
          <w:rFonts w:eastAsia="Times New Roman" w:cstheme="minorHAnsi"/>
          <w:sz w:val="18"/>
          <w:szCs w:val="18"/>
          <w:lang w:eastAsia="pt-PT"/>
        </w:rPr>
        <w:t xml:space="preserve">As vogais duplas podem ter caráter etimológico, correspondendo a vogais que ficaram em contacto pela queda de consoantes latinas intervocálicos – </w:t>
      </w:r>
      <w:proofErr w:type="spellStart"/>
      <w:r w:rsidRPr="00D77D00">
        <w:rPr>
          <w:rFonts w:eastAsia="Times New Roman" w:cstheme="minorHAnsi"/>
          <w:sz w:val="18"/>
          <w:szCs w:val="18"/>
          <w:lang w:eastAsia="pt-PT"/>
        </w:rPr>
        <w:t>maa</w:t>
      </w:r>
      <w:proofErr w:type="spellEnd"/>
      <w:r w:rsidRPr="00D77D00">
        <w:rPr>
          <w:rFonts w:eastAsia="Times New Roman" w:cstheme="minorHAnsi"/>
          <w:sz w:val="18"/>
          <w:szCs w:val="18"/>
          <w:lang w:eastAsia="pt-PT"/>
        </w:rPr>
        <w:t xml:space="preserve"> &lt; mala; </w:t>
      </w:r>
      <w:proofErr w:type="spellStart"/>
      <w:r w:rsidRPr="00D77D00">
        <w:rPr>
          <w:rFonts w:cstheme="minorHAnsi"/>
          <w:sz w:val="18"/>
          <w:szCs w:val="18"/>
        </w:rPr>
        <w:t>ũu</w:t>
      </w:r>
      <w:proofErr w:type="spellEnd"/>
      <w:r w:rsidRPr="00D77D00">
        <w:rPr>
          <w:rFonts w:cstheme="minorHAnsi"/>
          <w:sz w:val="18"/>
          <w:szCs w:val="18"/>
        </w:rPr>
        <w:t xml:space="preserve"> &lt; </w:t>
      </w:r>
      <w:proofErr w:type="spellStart"/>
      <w:r w:rsidRPr="00D77D00">
        <w:rPr>
          <w:rFonts w:cstheme="minorHAnsi"/>
          <w:iCs/>
          <w:sz w:val="18"/>
          <w:szCs w:val="18"/>
        </w:rPr>
        <w:t>ūnu</w:t>
      </w:r>
      <w:proofErr w:type="spellEnd"/>
      <w:r w:rsidRPr="00D77D00">
        <w:rPr>
          <w:rFonts w:cstheme="minorHAnsi"/>
          <w:iCs/>
          <w:sz w:val="18"/>
          <w:szCs w:val="18"/>
        </w:rPr>
        <w:t xml:space="preserve">; seer &lt; </w:t>
      </w:r>
      <w:proofErr w:type="spellStart"/>
      <w:r w:rsidRPr="00D77D00">
        <w:rPr>
          <w:rFonts w:cstheme="minorHAnsi"/>
          <w:iCs/>
          <w:sz w:val="18"/>
          <w:szCs w:val="18"/>
        </w:rPr>
        <w:t>sedēre</w:t>
      </w:r>
      <w:proofErr w:type="spellEnd"/>
      <w:r w:rsidRPr="00D77D00">
        <w:rPr>
          <w:rFonts w:cstheme="minorHAnsi"/>
          <w:iCs/>
          <w:sz w:val="18"/>
          <w:szCs w:val="18"/>
        </w:rPr>
        <w:t xml:space="preserve"> – ou resultarem de contrações de preposição e determinante, pronome ou advérbio – </w:t>
      </w:r>
      <w:proofErr w:type="spellStart"/>
      <w:r w:rsidRPr="00D77D00">
        <w:rPr>
          <w:rFonts w:cstheme="minorHAnsi"/>
          <w:iCs/>
          <w:sz w:val="18"/>
          <w:szCs w:val="18"/>
        </w:rPr>
        <w:t>aa</w:t>
      </w:r>
      <w:proofErr w:type="spellEnd"/>
      <w:r w:rsidRPr="00D77D00">
        <w:rPr>
          <w:rFonts w:cstheme="minorHAnsi"/>
          <w:iCs/>
          <w:sz w:val="18"/>
          <w:szCs w:val="18"/>
        </w:rPr>
        <w:t xml:space="preserve"> </w:t>
      </w:r>
      <w:r w:rsidRPr="00D77D00">
        <w:rPr>
          <w:rFonts w:cstheme="minorHAnsi"/>
          <w:b/>
          <w:bCs/>
          <w:sz w:val="18"/>
          <w:szCs w:val="18"/>
        </w:rPr>
        <w:t>&lt;</w:t>
      </w:r>
      <w:r w:rsidRPr="00D77D00">
        <w:rPr>
          <w:rFonts w:cstheme="minorHAnsi"/>
          <w:sz w:val="18"/>
          <w:szCs w:val="18"/>
        </w:rPr>
        <w:t xml:space="preserve"> </w:t>
      </w:r>
      <w:proofErr w:type="spellStart"/>
      <w:r w:rsidRPr="00D77D00">
        <w:rPr>
          <w:rFonts w:cstheme="minorHAnsi"/>
          <w:i/>
          <w:iCs/>
          <w:sz w:val="18"/>
          <w:szCs w:val="18"/>
        </w:rPr>
        <w:t>a</w:t>
      </w:r>
      <w:r w:rsidRPr="00D77D00">
        <w:rPr>
          <w:rFonts w:cstheme="minorHAnsi"/>
          <w:i/>
          <w:iCs/>
          <w:sz w:val="18"/>
          <w:szCs w:val="18"/>
          <w:vertAlign w:val="superscript"/>
        </w:rPr>
        <w:t>4</w:t>
      </w:r>
      <w:proofErr w:type="spellEnd"/>
      <w:r w:rsidRPr="00D77D00">
        <w:rPr>
          <w:rFonts w:cstheme="minorHAnsi"/>
          <w:sz w:val="18"/>
          <w:szCs w:val="18"/>
          <w:vertAlign w:val="superscript"/>
        </w:rPr>
        <w:t xml:space="preserve"> </w:t>
      </w:r>
      <w:r w:rsidRPr="00D77D00">
        <w:rPr>
          <w:rFonts w:cstheme="minorHAnsi"/>
          <w:sz w:val="18"/>
          <w:szCs w:val="18"/>
        </w:rPr>
        <w:t xml:space="preserve">+ </w:t>
      </w:r>
      <w:proofErr w:type="spellStart"/>
      <w:r w:rsidRPr="00D77D00">
        <w:rPr>
          <w:rFonts w:cstheme="minorHAnsi"/>
          <w:i/>
          <w:iCs/>
          <w:sz w:val="18"/>
          <w:szCs w:val="18"/>
        </w:rPr>
        <w:t>a</w:t>
      </w:r>
      <w:r w:rsidRPr="00D77D00">
        <w:rPr>
          <w:rFonts w:cstheme="minorHAnsi"/>
          <w:i/>
          <w:iCs/>
          <w:sz w:val="18"/>
          <w:szCs w:val="18"/>
          <w:vertAlign w:val="superscript"/>
        </w:rPr>
        <w:t>1</w:t>
      </w:r>
      <w:proofErr w:type="spellEnd"/>
      <w:r w:rsidRPr="00D77D00">
        <w:rPr>
          <w:rFonts w:cstheme="minorHAnsi"/>
          <w:sz w:val="18"/>
          <w:szCs w:val="18"/>
        </w:rPr>
        <w:t xml:space="preserve">); </w:t>
      </w:r>
      <w:proofErr w:type="spellStart"/>
      <w:r w:rsidRPr="00D77D00">
        <w:rPr>
          <w:rFonts w:cstheme="minorHAnsi"/>
          <w:bCs/>
          <w:sz w:val="18"/>
          <w:szCs w:val="18"/>
        </w:rPr>
        <w:t>aaquele</w:t>
      </w:r>
      <w:proofErr w:type="spellEnd"/>
      <w:r w:rsidRPr="00D77D00">
        <w:rPr>
          <w:rFonts w:cstheme="minorHAnsi"/>
          <w:bCs/>
          <w:sz w:val="18"/>
          <w:szCs w:val="18"/>
        </w:rPr>
        <w:t xml:space="preserve"> </w:t>
      </w:r>
      <w:r w:rsidRPr="00D77D00">
        <w:rPr>
          <w:rFonts w:cstheme="minorHAnsi"/>
          <w:b/>
          <w:bCs/>
          <w:sz w:val="18"/>
          <w:szCs w:val="18"/>
        </w:rPr>
        <w:t>&lt;</w:t>
      </w:r>
      <w:r w:rsidRPr="00D77D00">
        <w:rPr>
          <w:rFonts w:cstheme="minorHAnsi"/>
          <w:sz w:val="18"/>
          <w:szCs w:val="18"/>
        </w:rPr>
        <w:t xml:space="preserve"> </w:t>
      </w:r>
      <w:proofErr w:type="spellStart"/>
      <w:r w:rsidRPr="00D77D00">
        <w:rPr>
          <w:rFonts w:cstheme="minorHAnsi"/>
          <w:i/>
          <w:iCs/>
          <w:sz w:val="18"/>
          <w:szCs w:val="18"/>
        </w:rPr>
        <w:t>a</w:t>
      </w:r>
      <w:r w:rsidRPr="00D77D00">
        <w:rPr>
          <w:rFonts w:cstheme="minorHAnsi"/>
          <w:i/>
          <w:iCs/>
          <w:sz w:val="18"/>
          <w:szCs w:val="18"/>
          <w:vertAlign w:val="superscript"/>
        </w:rPr>
        <w:t>4</w:t>
      </w:r>
      <w:proofErr w:type="spellEnd"/>
      <w:r w:rsidRPr="00D77D00">
        <w:rPr>
          <w:rFonts w:cstheme="minorHAnsi"/>
          <w:sz w:val="18"/>
          <w:szCs w:val="18"/>
        </w:rPr>
        <w:t xml:space="preserve"> + </w:t>
      </w:r>
      <w:r w:rsidRPr="00D77D00">
        <w:rPr>
          <w:rFonts w:cstheme="minorHAnsi"/>
          <w:iCs/>
          <w:sz w:val="18"/>
          <w:szCs w:val="18"/>
        </w:rPr>
        <w:t xml:space="preserve">aquele; </w:t>
      </w:r>
      <w:proofErr w:type="spellStart"/>
      <w:r w:rsidRPr="00D77D00">
        <w:rPr>
          <w:rFonts w:cstheme="minorHAnsi"/>
          <w:bCs/>
          <w:sz w:val="18"/>
          <w:szCs w:val="18"/>
        </w:rPr>
        <w:t>aacima</w:t>
      </w:r>
      <w:proofErr w:type="spellEnd"/>
      <w:r w:rsidRPr="00D77D00">
        <w:rPr>
          <w:rFonts w:cstheme="minorHAnsi"/>
          <w:sz w:val="18"/>
          <w:szCs w:val="18"/>
        </w:rPr>
        <w:t xml:space="preserve">  </w:t>
      </w:r>
      <w:proofErr w:type="spellStart"/>
      <w:r w:rsidRPr="00D77D00">
        <w:rPr>
          <w:rFonts w:cstheme="minorHAnsi"/>
          <w:iCs/>
          <w:sz w:val="18"/>
          <w:szCs w:val="18"/>
        </w:rPr>
        <w:t>a</w:t>
      </w:r>
      <w:r w:rsidRPr="00D77D00">
        <w:rPr>
          <w:rFonts w:cstheme="minorHAnsi"/>
          <w:iCs/>
          <w:sz w:val="18"/>
          <w:szCs w:val="18"/>
          <w:vertAlign w:val="superscript"/>
        </w:rPr>
        <w:t>4</w:t>
      </w:r>
      <w:proofErr w:type="spellEnd"/>
      <w:r w:rsidRPr="00D77D00">
        <w:rPr>
          <w:rFonts w:cstheme="minorHAnsi"/>
          <w:iCs/>
          <w:sz w:val="18"/>
          <w:szCs w:val="18"/>
        </w:rPr>
        <w:t xml:space="preserve"> </w:t>
      </w:r>
      <w:r w:rsidRPr="00D77D00">
        <w:rPr>
          <w:rFonts w:cstheme="minorHAnsi"/>
          <w:sz w:val="18"/>
          <w:szCs w:val="18"/>
        </w:rPr>
        <w:t xml:space="preserve">+ </w:t>
      </w:r>
      <w:r w:rsidRPr="00D77D00">
        <w:rPr>
          <w:rFonts w:cstheme="minorHAnsi"/>
          <w:iCs/>
          <w:sz w:val="18"/>
          <w:szCs w:val="18"/>
        </w:rPr>
        <w:t>acima</w:t>
      </w:r>
      <w:r w:rsidRPr="00D77D00">
        <w:rPr>
          <w:rFonts w:cstheme="minorHAnsi"/>
          <w:sz w:val="18"/>
          <w:szCs w:val="18"/>
        </w:rPr>
        <w:t xml:space="preserve">. </w:t>
      </w:r>
    </w:p>
    <w:p w14:paraId="2BAEF06E" w14:textId="77777777" w:rsidR="00822351" w:rsidRPr="00D77D00" w:rsidRDefault="00822351" w:rsidP="00204948">
      <w:pPr>
        <w:widowControl w:val="0"/>
        <w:autoSpaceDE w:val="0"/>
        <w:autoSpaceDN w:val="0"/>
        <w:adjustRightInd w:val="0"/>
        <w:ind w:firstLine="708"/>
        <w:rPr>
          <w:rFonts w:cstheme="minorHAnsi"/>
          <w:sz w:val="18"/>
          <w:szCs w:val="18"/>
        </w:rPr>
      </w:pPr>
    </w:p>
    <w:p w14:paraId="714A7C48" w14:textId="77777777" w:rsidR="00822351" w:rsidRPr="00D77D00" w:rsidRDefault="00822351" w:rsidP="00204948">
      <w:pPr>
        <w:widowControl w:val="0"/>
        <w:autoSpaceDE w:val="0"/>
        <w:autoSpaceDN w:val="0"/>
        <w:adjustRightInd w:val="0"/>
        <w:rPr>
          <w:rFonts w:cstheme="minorHAnsi"/>
          <w:sz w:val="18"/>
          <w:szCs w:val="18"/>
        </w:rPr>
      </w:pPr>
      <w:r w:rsidRPr="00D77D00">
        <w:rPr>
          <w:rFonts w:cstheme="minorHAnsi"/>
          <w:sz w:val="18"/>
          <w:szCs w:val="18"/>
        </w:rPr>
        <w:t>A origem de algumas vogais duplas, porém, não corresponde a qualquer regularidade gráfica quer em posição inicial quer interna e, a esta variação gráfica dos vocábulos acresce frequentemente o uso de &lt;h&gt;</w:t>
      </w:r>
    </w:p>
    <w:p w14:paraId="518ECB91" w14:textId="77777777" w:rsidR="00822351" w:rsidRPr="00D77D00" w:rsidRDefault="00822351" w:rsidP="00204948">
      <w:pPr>
        <w:widowControl w:val="0"/>
        <w:autoSpaceDE w:val="0"/>
        <w:autoSpaceDN w:val="0"/>
        <w:adjustRightInd w:val="0"/>
        <w:rPr>
          <w:rFonts w:cstheme="minorHAnsi"/>
          <w:sz w:val="18"/>
          <w:szCs w:val="18"/>
        </w:rPr>
      </w:pPr>
    </w:p>
    <w:p w14:paraId="6E246BCA" w14:textId="77777777" w:rsidR="00822351" w:rsidRPr="00D77D00" w:rsidRDefault="00822351" w:rsidP="00204948">
      <w:pPr>
        <w:widowControl w:val="0"/>
        <w:autoSpaceDE w:val="0"/>
        <w:autoSpaceDN w:val="0"/>
        <w:adjustRightInd w:val="0"/>
        <w:rPr>
          <w:rFonts w:cstheme="minorHAnsi"/>
          <w:sz w:val="18"/>
          <w:szCs w:val="18"/>
        </w:rPr>
      </w:pPr>
      <w:r w:rsidRPr="00D77D00">
        <w:rPr>
          <w:rFonts w:cstheme="minorHAnsi"/>
          <w:sz w:val="18"/>
          <w:szCs w:val="18"/>
        </w:rPr>
        <w:t>Exemplos:</w:t>
      </w:r>
    </w:p>
    <w:p w14:paraId="064816BA" w14:textId="77777777" w:rsidR="00822351" w:rsidRPr="00D77D00" w:rsidRDefault="00822351" w:rsidP="00204948">
      <w:pPr>
        <w:widowControl w:val="0"/>
        <w:autoSpaceDE w:val="0"/>
        <w:autoSpaceDN w:val="0"/>
        <w:adjustRightInd w:val="0"/>
        <w:rPr>
          <w:rFonts w:cstheme="minorHAnsi"/>
          <w:sz w:val="18"/>
          <w:szCs w:val="18"/>
        </w:rPr>
      </w:pPr>
    </w:p>
    <w:p w14:paraId="169C983E" w14:textId="77777777" w:rsidR="00822351" w:rsidRPr="00D77D00" w:rsidRDefault="00822351" w:rsidP="00204948">
      <w:pPr>
        <w:ind w:left="720"/>
        <w:rPr>
          <w:rFonts w:cstheme="minorHAnsi"/>
          <w:b/>
          <w:bCs/>
          <w:sz w:val="18"/>
          <w:szCs w:val="18"/>
        </w:rPr>
      </w:pPr>
      <w:proofErr w:type="spellStart"/>
      <w:r w:rsidRPr="00D77D00">
        <w:rPr>
          <w:rFonts w:cstheme="minorHAnsi"/>
          <w:b/>
          <w:bCs/>
          <w:sz w:val="18"/>
          <w:szCs w:val="18"/>
        </w:rPr>
        <w:t>aalem</w:t>
      </w:r>
      <w:proofErr w:type="spellEnd"/>
      <w:r w:rsidRPr="00D77D00">
        <w:rPr>
          <w:rFonts w:cstheme="minorHAnsi"/>
          <w:sz w:val="18"/>
          <w:szCs w:val="18"/>
        </w:rPr>
        <w:t xml:space="preserve"> </w:t>
      </w:r>
      <w:proofErr w:type="spellStart"/>
      <w:r w:rsidRPr="00D77D00">
        <w:rPr>
          <w:rFonts w:cstheme="minorHAnsi"/>
          <w:i/>
          <w:iCs/>
          <w:sz w:val="18"/>
          <w:szCs w:val="18"/>
        </w:rPr>
        <w:t>adv</w:t>
      </w:r>
      <w:proofErr w:type="spellEnd"/>
      <w:r w:rsidRPr="00D77D00">
        <w:rPr>
          <w:rFonts w:cstheme="minorHAnsi"/>
          <w:sz w:val="18"/>
          <w:szCs w:val="18"/>
        </w:rPr>
        <w:t xml:space="preserve">.  [1453? LTV]  </w:t>
      </w:r>
      <w:proofErr w:type="spellStart"/>
      <w:r w:rsidRPr="00D77D00">
        <w:rPr>
          <w:rFonts w:cstheme="minorHAnsi"/>
          <w:b/>
          <w:bCs/>
          <w:i/>
          <w:iCs/>
          <w:sz w:val="18"/>
          <w:szCs w:val="18"/>
        </w:rPr>
        <w:t>Aallem</w:t>
      </w:r>
      <w:proofErr w:type="spellEnd"/>
      <w:r w:rsidRPr="00D77D00">
        <w:rPr>
          <w:rFonts w:cstheme="minorHAnsi"/>
          <w:b/>
          <w:bCs/>
          <w:i/>
          <w:iCs/>
          <w:sz w:val="18"/>
          <w:szCs w:val="18"/>
        </w:rPr>
        <w:t xml:space="preserve"> </w:t>
      </w:r>
      <w:proofErr w:type="spellStart"/>
      <w:r w:rsidRPr="00D77D00">
        <w:rPr>
          <w:rFonts w:cstheme="minorHAnsi"/>
          <w:b/>
          <w:bCs/>
          <w:i/>
          <w:iCs/>
          <w:sz w:val="18"/>
          <w:szCs w:val="18"/>
        </w:rPr>
        <w:t>desto</w:t>
      </w:r>
      <w:proofErr w:type="spellEnd"/>
      <w:r w:rsidRPr="00D77D00">
        <w:rPr>
          <w:rFonts w:cstheme="minorHAnsi"/>
          <w:i/>
          <w:iCs/>
          <w:sz w:val="18"/>
          <w:szCs w:val="18"/>
        </w:rPr>
        <w:t xml:space="preserve"> vos &amp; </w:t>
      </w:r>
      <w:proofErr w:type="spellStart"/>
      <w:r w:rsidRPr="00D77D00">
        <w:rPr>
          <w:rFonts w:cstheme="minorHAnsi"/>
          <w:i/>
          <w:iCs/>
          <w:sz w:val="18"/>
          <w:szCs w:val="18"/>
        </w:rPr>
        <w:t>todallas</w:t>
      </w:r>
      <w:proofErr w:type="spellEnd"/>
      <w:r w:rsidRPr="00D77D00">
        <w:rPr>
          <w:rFonts w:cstheme="minorHAnsi"/>
          <w:i/>
          <w:iCs/>
          <w:sz w:val="18"/>
          <w:szCs w:val="18"/>
        </w:rPr>
        <w:t xml:space="preserve"> outras </w:t>
      </w:r>
      <w:proofErr w:type="spellStart"/>
      <w:r w:rsidRPr="00D77D00">
        <w:rPr>
          <w:rFonts w:cstheme="minorHAnsi"/>
          <w:i/>
          <w:iCs/>
          <w:sz w:val="18"/>
          <w:szCs w:val="18"/>
        </w:rPr>
        <w:t>podees</w:t>
      </w:r>
      <w:proofErr w:type="spellEnd"/>
      <w:r w:rsidRPr="00D77D00">
        <w:rPr>
          <w:rFonts w:cstheme="minorHAnsi"/>
          <w:i/>
          <w:iCs/>
          <w:sz w:val="18"/>
          <w:szCs w:val="18"/>
        </w:rPr>
        <w:t xml:space="preserve"> bem </w:t>
      </w:r>
      <w:proofErr w:type="spellStart"/>
      <w:r w:rsidRPr="00D77D00">
        <w:rPr>
          <w:rFonts w:cstheme="minorHAnsi"/>
          <w:i/>
          <w:iCs/>
          <w:sz w:val="18"/>
          <w:szCs w:val="18"/>
        </w:rPr>
        <w:t>ueer</w:t>
      </w:r>
      <w:proofErr w:type="spellEnd"/>
      <w:r w:rsidRPr="00D77D00">
        <w:rPr>
          <w:rFonts w:cstheme="minorHAnsi"/>
          <w:i/>
          <w:iCs/>
          <w:sz w:val="18"/>
          <w:szCs w:val="18"/>
        </w:rPr>
        <w:t xml:space="preserve"> </w:t>
      </w:r>
      <w:proofErr w:type="spellStart"/>
      <w:r w:rsidRPr="00D77D00">
        <w:rPr>
          <w:rFonts w:cstheme="minorHAnsi"/>
          <w:i/>
          <w:iCs/>
          <w:sz w:val="18"/>
          <w:szCs w:val="18"/>
        </w:rPr>
        <w:t>camanha</w:t>
      </w:r>
      <w:proofErr w:type="spellEnd"/>
      <w:r w:rsidRPr="00D77D00">
        <w:rPr>
          <w:rFonts w:cstheme="minorHAnsi"/>
          <w:i/>
          <w:iCs/>
          <w:sz w:val="18"/>
          <w:szCs w:val="18"/>
        </w:rPr>
        <w:t xml:space="preserve"> </w:t>
      </w:r>
      <w:proofErr w:type="spellStart"/>
      <w:r w:rsidRPr="00D77D00">
        <w:rPr>
          <w:rFonts w:cstheme="minorHAnsi"/>
          <w:i/>
          <w:iCs/>
          <w:sz w:val="18"/>
          <w:szCs w:val="18"/>
        </w:rPr>
        <w:t>samdiçe</w:t>
      </w:r>
      <w:proofErr w:type="spellEnd"/>
      <w:r w:rsidRPr="00D77D00">
        <w:rPr>
          <w:rFonts w:cstheme="minorHAnsi"/>
          <w:i/>
          <w:iCs/>
          <w:sz w:val="18"/>
          <w:szCs w:val="18"/>
        </w:rPr>
        <w:t xml:space="preserve"> </w:t>
      </w:r>
      <w:proofErr w:type="spellStart"/>
      <w:r w:rsidRPr="00D77D00">
        <w:rPr>
          <w:rFonts w:cstheme="minorHAnsi"/>
          <w:i/>
          <w:iCs/>
          <w:sz w:val="18"/>
          <w:szCs w:val="18"/>
        </w:rPr>
        <w:t>he</w:t>
      </w:r>
      <w:proofErr w:type="spellEnd"/>
      <w:r w:rsidRPr="00D77D00">
        <w:rPr>
          <w:rFonts w:cstheme="minorHAnsi"/>
          <w:i/>
          <w:iCs/>
          <w:sz w:val="18"/>
          <w:szCs w:val="18"/>
        </w:rPr>
        <w:t xml:space="preserve"> de </w:t>
      </w:r>
      <w:proofErr w:type="spellStart"/>
      <w:r w:rsidRPr="00D77D00">
        <w:rPr>
          <w:rFonts w:cstheme="minorHAnsi"/>
          <w:i/>
          <w:iCs/>
          <w:sz w:val="18"/>
          <w:szCs w:val="18"/>
        </w:rPr>
        <w:t>meteer</w:t>
      </w:r>
      <w:proofErr w:type="spellEnd"/>
      <w:r w:rsidRPr="00D77D00">
        <w:rPr>
          <w:rFonts w:cstheme="minorHAnsi"/>
          <w:i/>
          <w:iCs/>
          <w:sz w:val="18"/>
          <w:szCs w:val="18"/>
        </w:rPr>
        <w:t xml:space="preserve"> o corpo &amp; a </w:t>
      </w:r>
      <w:proofErr w:type="spellStart"/>
      <w:r w:rsidRPr="00D77D00">
        <w:rPr>
          <w:rFonts w:cstheme="minorHAnsi"/>
          <w:i/>
          <w:iCs/>
          <w:sz w:val="18"/>
          <w:szCs w:val="18"/>
        </w:rPr>
        <w:t>omrra</w:t>
      </w:r>
      <w:proofErr w:type="spellEnd"/>
      <w:r w:rsidRPr="00D77D00">
        <w:rPr>
          <w:rFonts w:cstheme="minorHAnsi"/>
          <w:i/>
          <w:iCs/>
          <w:sz w:val="18"/>
          <w:szCs w:val="18"/>
        </w:rPr>
        <w:t xml:space="preserve"> em </w:t>
      </w:r>
      <w:proofErr w:type="spellStart"/>
      <w:r w:rsidRPr="00D77D00">
        <w:rPr>
          <w:rFonts w:cstheme="minorHAnsi"/>
          <w:i/>
          <w:iCs/>
          <w:sz w:val="18"/>
          <w:szCs w:val="18"/>
        </w:rPr>
        <w:t>despreço</w:t>
      </w:r>
      <w:proofErr w:type="spellEnd"/>
      <w:r w:rsidRPr="00D77D00">
        <w:rPr>
          <w:rFonts w:cstheme="minorHAnsi"/>
          <w:i/>
          <w:iCs/>
          <w:sz w:val="18"/>
          <w:szCs w:val="18"/>
        </w:rPr>
        <w:t xml:space="preserve"> de maas </w:t>
      </w:r>
      <w:proofErr w:type="spellStart"/>
      <w:r w:rsidRPr="00D77D00">
        <w:rPr>
          <w:rFonts w:cstheme="minorHAnsi"/>
          <w:i/>
          <w:iCs/>
          <w:sz w:val="18"/>
          <w:szCs w:val="18"/>
        </w:rPr>
        <w:t>línguas</w:t>
      </w:r>
      <w:proofErr w:type="spellEnd"/>
      <w:r w:rsidRPr="00D77D00">
        <w:rPr>
          <w:rFonts w:cstheme="minorHAnsi"/>
          <w:i/>
          <w:iCs/>
          <w:sz w:val="18"/>
          <w:szCs w:val="18"/>
        </w:rPr>
        <w:t xml:space="preserve">  </w:t>
      </w:r>
      <w:r w:rsidRPr="00D77D00">
        <w:rPr>
          <w:rFonts w:cstheme="minorHAnsi"/>
          <w:sz w:val="18"/>
          <w:szCs w:val="18"/>
        </w:rPr>
        <w:t xml:space="preserve">[1504 Cat] </w:t>
      </w:r>
      <w:r w:rsidRPr="00D77D00">
        <w:rPr>
          <w:rFonts w:cstheme="minorHAnsi"/>
          <w:i/>
          <w:iCs/>
          <w:sz w:val="18"/>
          <w:szCs w:val="18"/>
        </w:rPr>
        <w:t xml:space="preserve">E </w:t>
      </w:r>
      <w:proofErr w:type="spellStart"/>
      <w:r w:rsidRPr="00D77D00">
        <w:rPr>
          <w:rFonts w:cstheme="minorHAnsi"/>
          <w:i/>
          <w:iCs/>
          <w:sz w:val="18"/>
          <w:szCs w:val="18"/>
        </w:rPr>
        <w:t>assi</w:t>
      </w:r>
      <w:proofErr w:type="spellEnd"/>
      <w:r w:rsidRPr="00D77D00">
        <w:rPr>
          <w:rFonts w:cstheme="minorHAnsi"/>
          <w:i/>
          <w:iCs/>
          <w:sz w:val="18"/>
          <w:szCs w:val="18"/>
        </w:rPr>
        <w:t xml:space="preserve"> </w:t>
      </w:r>
      <w:proofErr w:type="spellStart"/>
      <w:r w:rsidRPr="00D77D00">
        <w:rPr>
          <w:rFonts w:cstheme="minorHAnsi"/>
          <w:i/>
          <w:iCs/>
          <w:sz w:val="18"/>
          <w:szCs w:val="18"/>
        </w:rPr>
        <w:t>quẽ</w:t>
      </w:r>
      <w:proofErr w:type="spellEnd"/>
      <w:r w:rsidRPr="00D77D00">
        <w:rPr>
          <w:rFonts w:cstheme="minorHAnsi"/>
          <w:i/>
          <w:iCs/>
          <w:sz w:val="18"/>
          <w:szCs w:val="18"/>
        </w:rPr>
        <w:t xml:space="preserve"> </w:t>
      </w:r>
      <w:proofErr w:type="spellStart"/>
      <w:r w:rsidRPr="00D77D00">
        <w:rPr>
          <w:rFonts w:cstheme="minorHAnsi"/>
          <w:i/>
          <w:iCs/>
          <w:sz w:val="18"/>
          <w:szCs w:val="18"/>
        </w:rPr>
        <w:t>tever</w:t>
      </w:r>
      <w:proofErr w:type="spellEnd"/>
      <w:r w:rsidRPr="00D77D00">
        <w:rPr>
          <w:rFonts w:cstheme="minorHAnsi"/>
          <w:i/>
          <w:iCs/>
          <w:sz w:val="18"/>
          <w:szCs w:val="18"/>
        </w:rPr>
        <w:t xml:space="preserve"> sobejo, </w:t>
      </w:r>
      <w:proofErr w:type="spellStart"/>
      <w:r w:rsidRPr="00D77D00">
        <w:rPr>
          <w:rFonts w:cstheme="minorHAnsi"/>
          <w:i/>
          <w:iCs/>
          <w:sz w:val="18"/>
          <w:szCs w:val="18"/>
        </w:rPr>
        <w:t>scilicet</w:t>
      </w:r>
      <w:proofErr w:type="spellEnd"/>
      <w:r w:rsidRPr="00D77D00">
        <w:rPr>
          <w:rFonts w:cstheme="minorHAnsi"/>
          <w:i/>
          <w:iCs/>
          <w:sz w:val="18"/>
          <w:szCs w:val="18"/>
        </w:rPr>
        <w:t xml:space="preserve">, </w:t>
      </w:r>
      <w:proofErr w:type="spellStart"/>
      <w:r w:rsidRPr="00D77D00">
        <w:rPr>
          <w:rFonts w:cstheme="minorHAnsi"/>
          <w:b/>
          <w:bCs/>
          <w:i/>
          <w:iCs/>
          <w:sz w:val="18"/>
          <w:szCs w:val="18"/>
        </w:rPr>
        <w:t>aaleẽ</w:t>
      </w:r>
      <w:proofErr w:type="spellEnd"/>
      <w:r w:rsidRPr="00D77D00">
        <w:rPr>
          <w:rFonts w:cstheme="minorHAnsi"/>
          <w:b/>
          <w:bCs/>
          <w:i/>
          <w:iCs/>
          <w:sz w:val="18"/>
          <w:szCs w:val="18"/>
        </w:rPr>
        <w:t xml:space="preserve"> </w:t>
      </w:r>
      <w:r w:rsidRPr="00D77D00">
        <w:rPr>
          <w:rFonts w:cstheme="minorHAnsi"/>
          <w:i/>
          <w:iCs/>
          <w:sz w:val="18"/>
          <w:szCs w:val="18"/>
        </w:rPr>
        <w:t xml:space="preserve">do </w:t>
      </w:r>
      <w:proofErr w:type="spellStart"/>
      <w:r w:rsidRPr="00D77D00">
        <w:rPr>
          <w:rFonts w:cstheme="minorHAnsi"/>
          <w:i/>
          <w:iCs/>
          <w:sz w:val="18"/>
          <w:szCs w:val="18"/>
        </w:rPr>
        <w:t>neçessario</w:t>
      </w:r>
      <w:proofErr w:type="spellEnd"/>
      <w:r w:rsidRPr="00D77D00">
        <w:rPr>
          <w:rFonts w:cstheme="minorHAnsi"/>
          <w:i/>
          <w:iCs/>
          <w:sz w:val="18"/>
          <w:szCs w:val="18"/>
        </w:rPr>
        <w:t xml:space="preserve"> pera sua vida e de seus familiares e sobejo </w:t>
      </w:r>
      <w:proofErr w:type="spellStart"/>
      <w:r w:rsidRPr="00D77D00">
        <w:rPr>
          <w:rFonts w:cstheme="minorHAnsi"/>
          <w:b/>
          <w:bCs/>
          <w:i/>
          <w:iCs/>
          <w:sz w:val="18"/>
          <w:szCs w:val="18"/>
        </w:rPr>
        <w:t>aalẽ</w:t>
      </w:r>
      <w:proofErr w:type="spellEnd"/>
      <w:r w:rsidRPr="00D77D00">
        <w:rPr>
          <w:rFonts w:cstheme="minorHAnsi"/>
          <w:b/>
          <w:bCs/>
          <w:i/>
          <w:iCs/>
          <w:sz w:val="18"/>
          <w:szCs w:val="18"/>
        </w:rPr>
        <w:t xml:space="preserve"> </w:t>
      </w:r>
      <w:r w:rsidRPr="00D77D00">
        <w:rPr>
          <w:rFonts w:cstheme="minorHAnsi"/>
          <w:i/>
          <w:iCs/>
          <w:sz w:val="18"/>
          <w:szCs w:val="18"/>
        </w:rPr>
        <w:t xml:space="preserve">do </w:t>
      </w:r>
      <w:proofErr w:type="spellStart"/>
      <w:r w:rsidRPr="00D77D00">
        <w:rPr>
          <w:rFonts w:cstheme="minorHAnsi"/>
          <w:i/>
          <w:iCs/>
          <w:sz w:val="18"/>
          <w:szCs w:val="18"/>
        </w:rPr>
        <w:t>neçessario</w:t>
      </w:r>
      <w:proofErr w:type="spellEnd"/>
      <w:r w:rsidRPr="00D77D00">
        <w:rPr>
          <w:rFonts w:cstheme="minorHAnsi"/>
          <w:i/>
          <w:iCs/>
          <w:sz w:val="18"/>
          <w:szCs w:val="18"/>
        </w:rPr>
        <w:t xml:space="preserve"> pera seu </w:t>
      </w:r>
      <w:proofErr w:type="spellStart"/>
      <w:r w:rsidRPr="00D77D00">
        <w:rPr>
          <w:rFonts w:cstheme="minorHAnsi"/>
          <w:i/>
          <w:iCs/>
          <w:sz w:val="18"/>
          <w:szCs w:val="18"/>
        </w:rPr>
        <w:t>deçẽte</w:t>
      </w:r>
      <w:proofErr w:type="spellEnd"/>
      <w:r w:rsidRPr="00D77D00">
        <w:rPr>
          <w:rFonts w:cstheme="minorHAnsi"/>
          <w:i/>
          <w:iCs/>
          <w:sz w:val="18"/>
          <w:szCs w:val="18"/>
        </w:rPr>
        <w:t xml:space="preserve"> e </w:t>
      </w:r>
      <w:proofErr w:type="spellStart"/>
      <w:r w:rsidRPr="00D77D00">
        <w:rPr>
          <w:rFonts w:cstheme="minorHAnsi"/>
          <w:i/>
          <w:iCs/>
          <w:sz w:val="18"/>
          <w:szCs w:val="18"/>
        </w:rPr>
        <w:t>cõveniẽte</w:t>
      </w:r>
      <w:proofErr w:type="spellEnd"/>
      <w:r w:rsidRPr="00D77D00">
        <w:rPr>
          <w:rFonts w:cstheme="minorHAnsi"/>
          <w:i/>
          <w:iCs/>
          <w:sz w:val="18"/>
          <w:szCs w:val="18"/>
        </w:rPr>
        <w:t xml:space="preserve"> estado e de sua familia, </w:t>
      </w:r>
      <w:proofErr w:type="spellStart"/>
      <w:r w:rsidRPr="00D77D00">
        <w:rPr>
          <w:rFonts w:cstheme="minorHAnsi"/>
          <w:i/>
          <w:iCs/>
          <w:sz w:val="18"/>
          <w:szCs w:val="18"/>
        </w:rPr>
        <w:t>he</w:t>
      </w:r>
      <w:proofErr w:type="spellEnd"/>
      <w:r w:rsidRPr="00D77D00">
        <w:rPr>
          <w:rFonts w:cstheme="minorHAnsi"/>
          <w:i/>
          <w:iCs/>
          <w:sz w:val="18"/>
          <w:szCs w:val="18"/>
        </w:rPr>
        <w:t xml:space="preserve"> obrigado a socorrer e fazer esmola  </w:t>
      </w:r>
      <w:r w:rsidRPr="00D77D00">
        <w:rPr>
          <w:rFonts w:cstheme="minorHAnsi"/>
          <w:sz w:val="18"/>
          <w:szCs w:val="18"/>
        </w:rPr>
        <w:t xml:space="preserve">(Var. </w:t>
      </w:r>
      <w:proofErr w:type="spellStart"/>
      <w:r w:rsidRPr="00D77D00">
        <w:rPr>
          <w:rFonts w:cstheme="minorHAnsi"/>
          <w:sz w:val="18"/>
          <w:szCs w:val="18"/>
        </w:rPr>
        <w:t>aalẽ</w:t>
      </w:r>
      <w:proofErr w:type="spellEnd"/>
      <w:r w:rsidRPr="00D77D00">
        <w:rPr>
          <w:rFonts w:cstheme="minorHAnsi"/>
          <w:sz w:val="18"/>
          <w:szCs w:val="18"/>
        </w:rPr>
        <w:t xml:space="preserve">, </w:t>
      </w:r>
      <w:proofErr w:type="spellStart"/>
      <w:r w:rsidRPr="00D77D00">
        <w:rPr>
          <w:rFonts w:cstheme="minorHAnsi"/>
          <w:sz w:val="18"/>
          <w:szCs w:val="18"/>
        </w:rPr>
        <w:t>áálẽ</w:t>
      </w:r>
      <w:proofErr w:type="spellEnd"/>
      <w:r w:rsidRPr="00D77D00">
        <w:rPr>
          <w:rFonts w:cstheme="minorHAnsi"/>
          <w:sz w:val="18"/>
          <w:szCs w:val="18"/>
        </w:rPr>
        <w:t xml:space="preserve">, </w:t>
      </w:r>
      <w:proofErr w:type="spellStart"/>
      <w:r w:rsidRPr="00D77D00">
        <w:rPr>
          <w:rFonts w:cstheme="minorHAnsi"/>
          <w:sz w:val="18"/>
          <w:szCs w:val="18"/>
        </w:rPr>
        <w:t>aaleẽ</w:t>
      </w:r>
      <w:proofErr w:type="spellEnd"/>
      <w:r w:rsidRPr="00D77D00">
        <w:rPr>
          <w:rFonts w:cstheme="minorHAnsi"/>
          <w:sz w:val="18"/>
          <w:szCs w:val="18"/>
        </w:rPr>
        <w:t xml:space="preserve">, </w:t>
      </w:r>
      <w:proofErr w:type="spellStart"/>
      <w:r w:rsidRPr="00D77D00">
        <w:rPr>
          <w:rFonts w:cstheme="minorHAnsi"/>
          <w:sz w:val="18"/>
          <w:szCs w:val="18"/>
        </w:rPr>
        <w:t>aalem</w:t>
      </w:r>
      <w:proofErr w:type="spellEnd"/>
      <w:r w:rsidRPr="00D77D00">
        <w:rPr>
          <w:rFonts w:cstheme="minorHAnsi"/>
          <w:sz w:val="18"/>
          <w:szCs w:val="18"/>
        </w:rPr>
        <w:t xml:space="preserve">, </w:t>
      </w:r>
      <w:proofErr w:type="spellStart"/>
      <w:r w:rsidRPr="00D77D00">
        <w:rPr>
          <w:rFonts w:cstheme="minorHAnsi"/>
          <w:sz w:val="18"/>
          <w:szCs w:val="18"/>
        </w:rPr>
        <w:t>áálem</w:t>
      </w:r>
      <w:proofErr w:type="spellEnd"/>
      <w:r w:rsidRPr="00D77D00">
        <w:rPr>
          <w:rFonts w:cstheme="minorHAnsi"/>
          <w:sz w:val="18"/>
          <w:szCs w:val="18"/>
        </w:rPr>
        <w:t xml:space="preserve">, </w:t>
      </w:r>
      <w:proofErr w:type="spellStart"/>
      <w:r w:rsidRPr="00D77D00">
        <w:rPr>
          <w:rFonts w:cstheme="minorHAnsi"/>
          <w:sz w:val="18"/>
          <w:szCs w:val="18"/>
        </w:rPr>
        <w:t>aalém</w:t>
      </w:r>
      <w:proofErr w:type="spellEnd"/>
      <w:r w:rsidRPr="00D77D00">
        <w:rPr>
          <w:rFonts w:cstheme="minorHAnsi"/>
          <w:sz w:val="18"/>
          <w:szCs w:val="18"/>
        </w:rPr>
        <w:t xml:space="preserve">, </w:t>
      </w:r>
      <w:proofErr w:type="spellStart"/>
      <w:r w:rsidRPr="00D77D00">
        <w:rPr>
          <w:rFonts w:cstheme="minorHAnsi"/>
          <w:sz w:val="18"/>
          <w:szCs w:val="18"/>
        </w:rPr>
        <w:t>aalen</w:t>
      </w:r>
      <w:proofErr w:type="spellEnd"/>
      <w:r w:rsidRPr="00D77D00">
        <w:rPr>
          <w:rFonts w:cstheme="minorHAnsi"/>
          <w:sz w:val="18"/>
          <w:szCs w:val="18"/>
        </w:rPr>
        <w:t xml:space="preserve">, </w:t>
      </w:r>
      <w:proofErr w:type="spellStart"/>
      <w:r w:rsidRPr="00D77D00">
        <w:rPr>
          <w:rFonts w:cstheme="minorHAnsi"/>
          <w:sz w:val="18"/>
          <w:szCs w:val="18"/>
        </w:rPr>
        <w:t>áálen</w:t>
      </w:r>
      <w:proofErr w:type="spellEnd"/>
      <w:r w:rsidRPr="00D77D00">
        <w:rPr>
          <w:rFonts w:cstheme="minorHAnsi"/>
          <w:sz w:val="18"/>
          <w:szCs w:val="18"/>
        </w:rPr>
        <w:t xml:space="preserve">, </w:t>
      </w:r>
      <w:proofErr w:type="spellStart"/>
      <w:r w:rsidRPr="00D77D00">
        <w:rPr>
          <w:rFonts w:cstheme="minorHAnsi"/>
          <w:sz w:val="18"/>
          <w:szCs w:val="18"/>
        </w:rPr>
        <w:t>aallẽ</w:t>
      </w:r>
      <w:proofErr w:type="spellEnd"/>
      <w:r w:rsidRPr="00D77D00">
        <w:rPr>
          <w:rFonts w:cstheme="minorHAnsi"/>
          <w:sz w:val="18"/>
          <w:szCs w:val="18"/>
        </w:rPr>
        <w:t xml:space="preserve">, </w:t>
      </w:r>
      <w:proofErr w:type="spellStart"/>
      <w:r w:rsidRPr="00D77D00">
        <w:rPr>
          <w:rFonts w:cstheme="minorHAnsi"/>
          <w:sz w:val="18"/>
          <w:szCs w:val="18"/>
        </w:rPr>
        <w:t>aallem</w:t>
      </w:r>
      <w:proofErr w:type="spellEnd"/>
      <w:r w:rsidRPr="00D77D00">
        <w:rPr>
          <w:rFonts w:cstheme="minorHAnsi"/>
          <w:sz w:val="18"/>
          <w:szCs w:val="18"/>
        </w:rPr>
        <w:t xml:space="preserve">, </w:t>
      </w:r>
      <w:proofErr w:type="spellStart"/>
      <w:r w:rsidRPr="00D77D00">
        <w:rPr>
          <w:rFonts w:cstheme="minorHAnsi"/>
          <w:sz w:val="18"/>
          <w:szCs w:val="18"/>
        </w:rPr>
        <w:t>aallém</w:t>
      </w:r>
      <w:proofErr w:type="spellEnd"/>
      <w:r w:rsidRPr="00D77D00">
        <w:rPr>
          <w:rFonts w:cstheme="minorHAnsi"/>
          <w:sz w:val="18"/>
          <w:szCs w:val="18"/>
        </w:rPr>
        <w:t xml:space="preserve">).  </w:t>
      </w:r>
      <w:proofErr w:type="spellStart"/>
      <w:r w:rsidRPr="00D77D00">
        <w:rPr>
          <w:rFonts w:cstheme="minorHAnsi"/>
          <w:sz w:val="18"/>
          <w:szCs w:val="18"/>
        </w:rPr>
        <w:t>Cf.</w:t>
      </w:r>
      <w:proofErr w:type="spellEnd"/>
      <w:r w:rsidRPr="00D77D00">
        <w:rPr>
          <w:rFonts w:cstheme="minorHAnsi"/>
          <w:sz w:val="18"/>
          <w:szCs w:val="18"/>
        </w:rPr>
        <w:t xml:space="preserve"> </w:t>
      </w:r>
      <w:r w:rsidRPr="00D77D00">
        <w:rPr>
          <w:rFonts w:cstheme="minorHAnsi"/>
          <w:b/>
          <w:bCs/>
          <w:sz w:val="18"/>
          <w:szCs w:val="18"/>
        </w:rPr>
        <w:t>alem</w:t>
      </w:r>
      <w:r w:rsidRPr="00D77D00">
        <w:rPr>
          <w:rFonts w:cstheme="minorHAnsi"/>
          <w:b/>
          <w:bCs/>
          <w:sz w:val="18"/>
          <w:szCs w:val="18"/>
          <w:vertAlign w:val="superscript"/>
        </w:rPr>
        <w:t>+</w:t>
      </w:r>
      <w:r w:rsidRPr="00D77D00">
        <w:rPr>
          <w:rFonts w:cstheme="minorHAnsi"/>
          <w:b/>
          <w:bCs/>
          <w:sz w:val="18"/>
          <w:szCs w:val="18"/>
        </w:rPr>
        <w:t xml:space="preserve">, </w:t>
      </w:r>
      <w:proofErr w:type="spellStart"/>
      <w:r w:rsidRPr="00D77D00">
        <w:rPr>
          <w:rFonts w:cstheme="minorHAnsi"/>
          <w:b/>
          <w:bCs/>
          <w:sz w:val="18"/>
          <w:szCs w:val="18"/>
        </w:rPr>
        <w:t>aalende</w:t>
      </w:r>
      <w:proofErr w:type="spellEnd"/>
      <w:r w:rsidRPr="00D77D00">
        <w:rPr>
          <w:rFonts w:cstheme="minorHAnsi"/>
          <w:b/>
          <w:bCs/>
          <w:sz w:val="18"/>
          <w:szCs w:val="18"/>
        </w:rPr>
        <w:t xml:space="preserve">, alende, </w:t>
      </w:r>
      <w:proofErr w:type="spellStart"/>
      <w:r w:rsidRPr="00D77D00">
        <w:rPr>
          <w:rFonts w:cstheme="minorHAnsi"/>
          <w:b/>
          <w:bCs/>
          <w:sz w:val="18"/>
          <w:szCs w:val="18"/>
        </w:rPr>
        <w:t>halem</w:t>
      </w:r>
      <w:proofErr w:type="spellEnd"/>
      <w:r w:rsidRPr="00D77D00">
        <w:rPr>
          <w:rFonts w:cstheme="minorHAnsi"/>
          <w:b/>
          <w:bCs/>
          <w:sz w:val="18"/>
          <w:szCs w:val="18"/>
        </w:rPr>
        <w:t>.</w:t>
      </w:r>
    </w:p>
    <w:p w14:paraId="10893E9F" w14:textId="77777777" w:rsidR="00822351" w:rsidRPr="00D77D00" w:rsidRDefault="00822351" w:rsidP="00204948">
      <w:pPr>
        <w:ind w:left="720"/>
        <w:rPr>
          <w:rFonts w:cstheme="minorHAnsi"/>
          <w:b/>
          <w:bCs/>
          <w:sz w:val="18"/>
          <w:szCs w:val="18"/>
        </w:rPr>
      </w:pPr>
      <w:r w:rsidRPr="00D77D00">
        <w:rPr>
          <w:rFonts w:cstheme="minorHAnsi"/>
          <w:b/>
          <w:bCs/>
          <w:sz w:val="18"/>
          <w:szCs w:val="18"/>
        </w:rPr>
        <w:t>alem</w:t>
      </w:r>
      <w:r w:rsidRPr="00D77D00">
        <w:rPr>
          <w:rFonts w:cstheme="minorHAnsi"/>
          <w:sz w:val="18"/>
          <w:szCs w:val="18"/>
        </w:rPr>
        <w:t xml:space="preserve"> </w:t>
      </w:r>
      <w:proofErr w:type="spellStart"/>
      <w:r w:rsidRPr="00D77D00">
        <w:rPr>
          <w:rFonts w:cstheme="minorHAnsi"/>
          <w:sz w:val="18"/>
          <w:szCs w:val="18"/>
        </w:rPr>
        <w:t>adv</w:t>
      </w:r>
      <w:proofErr w:type="spellEnd"/>
      <w:r w:rsidRPr="00D77D00">
        <w:rPr>
          <w:rFonts w:cstheme="minorHAnsi"/>
          <w:sz w:val="18"/>
          <w:szCs w:val="18"/>
        </w:rPr>
        <w:t xml:space="preserve">.  (Do lat. </w:t>
      </w:r>
      <w:r w:rsidRPr="00D77D00">
        <w:rPr>
          <w:rFonts w:cstheme="minorHAnsi"/>
          <w:i/>
          <w:iCs/>
          <w:sz w:val="18"/>
          <w:szCs w:val="18"/>
        </w:rPr>
        <w:t xml:space="preserve">ad </w:t>
      </w:r>
      <w:proofErr w:type="spellStart"/>
      <w:r w:rsidRPr="00D77D00">
        <w:rPr>
          <w:rFonts w:cstheme="minorHAnsi"/>
          <w:i/>
          <w:iCs/>
          <w:sz w:val="18"/>
          <w:szCs w:val="18"/>
        </w:rPr>
        <w:t>illinc</w:t>
      </w:r>
      <w:proofErr w:type="spellEnd"/>
      <w:r w:rsidRPr="00D77D00">
        <w:rPr>
          <w:rFonts w:cstheme="minorHAnsi"/>
          <w:sz w:val="18"/>
          <w:szCs w:val="18"/>
        </w:rPr>
        <w:t xml:space="preserve">).  [séc. 13 </w:t>
      </w:r>
      <w:proofErr w:type="spellStart"/>
      <w:r w:rsidRPr="00D77D00">
        <w:rPr>
          <w:rFonts w:cstheme="minorHAnsi"/>
          <w:sz w:val="18"/>
          <w:szCs w:val="18"/>
        </w:rPr>
        <w:t>CSM005</w:t>
      </w:r>
      <w:proofErr w:type="spellEnd"/>
      <w:r w:rsidRPr="00D77D00">
        <w:rPr>
          <w:rFonts w:cstheme="minorHAnsi"/>
          <w:sz w:val="18"/>
          <w:szCs w:val="18"/>
        </w:rPr>
        <w:t xml:space="preserve">] [séc. 13 </w:t>
      </w:r>
      <w:proofErr w:type="spellStart"/>
      <w:r w:rsidRPr="00D77D00">
        <w:rPr>
          <w:rFonts w:cstheme="minorHAnsi"/>
          <w:sz w:val="18"/>
          <w:szCs w:val="18"/>
        </w:rPr>
        <w:t>CSM005</w:t>
      </w:r>
      <w:proofErr w:type="spellEnd"/>
      <w:r w:rsidRPr="00D77D00">
        <w:rPr>
          <w:rFonts w:cstheme="minorHAnsi"/>
          <w:sz w:val="18"/>
          <w:szCs w:val="18"/>
        </w:rPr>
        <w:t xml:space="preserve">] </w:t>
      </w:r>
      <w:r w:rsidRPr="00D77D00">
        <w:rPr>
          <w:rFonts w:cstheme="minorHAnsi"/>
          <w:i/>
          <w:iCs/>
          <w:sz w:val="18"/>
          <w:szCs w:val="18"/>
        </w:rPr>
        <w:t xml:space="preserve">Mas, quando moveu de Roma por passar </w:t>
      </w:r>
      <w:proofErr w:type="spellStart"/>
      <w:r w:rsidRPr="00D77D00">
        <w:rPr>
          <w:rFonts w:cstheme="minorHAnsi"/>
          <w:b/>
          <w:bCs/>
          <w:i/>
          <w:iCs/>
          <w:sz w:val="18"/>
          <w:szCs w:val="18"/>
        </w:rPr>
        <w:t>alen</w:t>
      </w:r>
      <w:proofErr w:type="spellEnd"/>
      <w:r w:rsidRPr="00D77D00">
        <w:rPr>
          <w:rFonts w:cstheme="minorHAnsi"/>
          <w:i/>
          <w:iCs/>
          <w:sz w:val="18"/>
          <w:szCs w:val="18"/>
        </w:rPr>
        <w:t xml:space="preserve">, / </w:t>
      </w:r>
      <w:proofErr w:type="spellStart"/>
      <w:r w:rsidRPr="00D77D00">
        <w:rPr>
          <w:rFonts w:cstheme="minorHAnsi"/>
          <w:i/>
          <w:iCs/>
          <w:sz w:val="18"/>
          <w:szCs w:val="18"/>
        </w:rPr>
        <w:t>leyxou</w:t>
      </w:r>
      <w:proofErr w:type="spellEnd"/>
      <w:r w:rsidRPr="00D77D00">
        <w:rPr>
          <w:rFonts w:cstheme="minorHAnsi"/>
          <w:i/>
          <w:iCs/>
          <w:sz w:val="18"/>
          <w:szCs w:val="18"/>
        </w:rPr>
        <w:t xml:space="preserve"> seu irmão e fez y </w:t>
      </w:r>
      <w:proofErr w:type="spellStart"/>
      <w:r w:rsidRPr="00D77D00">
        <w:rPr>
          <w:rFonts w:cstheme="minorHAnsi"/>
          <w:i/>
          <w:iCs/>
          <w:sz w:val="18"/>
          <w:szCs w:val="18"/>
        </w:rPr>
        <w:t>gran</w:t>
      </w:r>
      <w:proofErr w:type="spellEnd"/>
      <w:r w:rsidRPr="00D77D00">
        <w:rPr>
          <w:rFonts w:cstheme="minorHAnsi"/>
          <w:i/>
          <w:iCs/>
          <w:sz w:val="18"/>
          <w:szCs w:val="18"/>
        </w:rPr>
        <w:t xml:space="preserve"> seu prazer</w:t>
      </w:r>
      <w:r w:rsidRPr="00D77D00">
        <w:rPr>
          <w:rFonts w:cstheme="minorHAnsi"/>
          <w:sz w:val="18"/>
          <w:szCs w:val="18"/>
        </w:rPr>
        <w:t xml:space="preserve">. / [1500 </w:t>
      </w:r>
      <w:proofErr w:type="spellStart"/>
      <w:r w:rsidRPr="00D77D00">
        <w:rPr>
          <w:rFonts w:cstheme="minorHAnsi"/>
          <w:sz w:val="18"/>
          <w:szCs w:val="18"/>
        </w:rPr>
        <w:t>CPVC</w:t>
      </w:r>
      <w:proofErr w:type="spellEnd"/>
      <w:r w:rsidRPr="00D77D00">
        <w:rPr>
          <w:rFonts w:cstheme="minorHAnsi"/>
          <w:sz w:val="18"/>
          <w:szCs w:val="18"/>
        </w:rPr>
        <w:t xml:space="preserve">] </w:t>
      </w:r>
      <w:r w:rsidRPr="00D77D00">
        <w:rPr>
          <w:rFonts w:cstheme="minorHAnsi"/>
          <w:i/>
          <w:iCs/>
          <w:sz w:val="18"/>
          <w:szCs w:val="18"/>
        </w:rPr>
        <w:t xml:space="preserve">E a </w:t>
      </w:r>
      <w:r w:rsidRPr="00D77D00">
        <w:rPr>
          <w:rFonts w:cstheme="minorHAnsi"/>
          <w:b/>
          <w:bCs/>
          <w:i/>
          <w:iCs/>
          <w:sz w:val="18"/>
          <w:szCs w:val="18"/>
        </w:rPr>
        <w:t>alem d</w:t>
      </w:r>
      <w:r w:rsidRPr="00D77D00">
        <w:rPr>
          <w:rFonts w:cstheme="minorHAnsi"/>
          <w:i/>
          <w:iCs/>
          <w:sz w:val="18"/>
          <w:szCs w:val="18"/>
        </w:rPr>
        <w:t xml:space="preserve">o Rio </w:t>
      </w:r>
      <w:proofErr w:type="spellStart"/>
      <w:r w:rsidRPr="00D77D00">
        <w:rPr>
          <w:rFonts w:cstheme="minorHAnsi"/>
          <w:i/>
          <w:iCs/>
          <w:sz w:val="18"/>
          <w:szCs w:val="18"/>
        </w:rPr>
        <w:t>amdauam</w:t>
      </w:r>
      <w:proofErr w:type="spellEnd"/>
      <w:r w:rsidRPr="00D77D00">
        <w:rPr>
          <w:rFonts w:cstheme="minorHAnsi"/>
          <w:i/>
          <w:iCs/>
          <w:sz w:val="18"/>
          <w:szCs w:val="18"/>
        </w:rPr>
        <w:t xml:space="preserve"> mujtos deles </w:t>
      </w:r>
      <w:proofErr w:type="spellStart"/>
      <w:r w:rsidRPr="00D77D00">
        <w:rPr>
          <w:rFonts w:cstheme="minorHAnsi"/>
          <w:i/>
          <w:iCs/>
          <w:sz w:val="18"/>
          <w:szCs w:val="18"/>
        </w:rPr>
        <w:t>damçando</w:t>
      </w:r>
      <w:proofErr w:type="spellEnd"/>
      <w:r w:rsidRPr="00D77D00">
        <w:rPr>
          <w:rFonts w:cstheme="minorHAnsi"/>
          <w:i/>
          <w:iCs/>
          <w:sz w:val="18"/>
          <w:szCs w:val="18"/>
        </w:rPr>
        <w:t xml:space="preserve">  </w:t>
      </w:r>
      <w:r w:rsidRPr="00D77D00">
        <w:rPr>
          <w:rFonts w:cstheme="minorHAnsi"/>
          <w:sz w:val="18"/>
          <w:szCs w:val="18"/>
        </w:rPr>
        <w:t xml:space="preserve">(Var. </w:t>
      </w:r>
      <w:proofErr w:type="spellStart"/>
      <w:r w:rsidRPr="00D77D00">
        <w:rPr>
          <w:rFonts w:cstheme="minorHAnsi"/>
          <w:sz w:val="18"/>
          <w:szCs w:val="18"/>
        </w:rPr>
        <w:t>alẽ</w:t>
      </w:r>
      <w:proofErr w:type="spellEnd"/>
      <w:r w:rsidRPr="00D77D00">
        <w:rPr>
          <w:rFonts w:cstheme="minorHAnsi"/>
          <w:sz w:val="18"/>
          <w:szCs w:val="18"/>
        </w:rPr>
        <w:t xml:space="preserve">, </w:t>
      </w:r>
      <w:proofErr w:type="spellStart"/>
      <w:r w:rsidRPr="00D77D00">
        <w:rPr>
          <w:rFonts w:cstheme="minorHAnsi"/>
          <w:b/>
          <w:sz w:val="18"/>
          <w:szCs w:val="18"/>
        </w:rPr>
        <w:t>aleẽẽ</w:t>
      </w:r>
      <w:proofErr w:type="spellEnd"/>
      <w:r w:rsidRPr="00D77D00">
        <w:rPr>
          <w:rFonts w:cstheme="minorHAnsi"/>
          <w:b/>
          <w:sz w:val="18"/>
          <w:szCs w:val="18"/>
        </w:rPr>
        <w:t xml:space="preserve">, </w:t>
      </w:r>
      <w:proofErr w:type="spellStart"/>
      <w:r w:rsidRPr="00D77D00">
        <w:rPr>
          <w:rFonts w:cstheme="minorHAnsi"/>
          <w:b/>
          <w:sz w:val="18"/>
          <w:szCs w:val="18"/>
        </w:rPr>
        <w:t>aleem</w:t>
      </w:r>
      <w:proofErr w:type="spellEnd"/>
      <w:r w:rsidRPr="00D77D00">
        <w:rPr>
          <w:rFonts w:cstheme="minorHAnsi"/>
          <w:sz w:val="18"/>
          <w:szCs w:val="18"/>
        </w:rPr>
        <w:t xml:space="preserve">, alem, além, </w:t>
      </w:r>
      <w:proofErr w:type="spellStart"/>
      <w:r w:rsidRPr="00D77D00">
        <w:rPr>
          <w:rFonts w:cstheme="minorHAnsi"/>
          <w:sz w:val="18"/>
          <w:szCs w:val="18"/>
        </w:rPr>
        <w:t>alen</w:t>
      </w:r>
      <w:proofErr w:type="spellEnd"/>
      <w:r w:rsidRPr="00D77D00">
        <w:rPr>
          <w:rFonts w:cstheme="minorHAnsi"/>
          <w:sz w:val="18"/>
          <w:szCs w:val="18"/>
        </w:rPr>
        <w:t xml:space="preserve">, </w:t>
      </w:r>
      <w:proofErr w:type="spellStart"/>
      <w:r w:rsidRPr="00D77D00">
        <w:rPr>
          <w:rFonts w:cstheme="minorHAnsi"/>
          <w:sz w:val="18"/>
          <w:szCs w:val="18"/>
        </w:rPr>
        <w:t>allẽ</w:t>
      </w:r>
      <w:proofErr w:type="spellEnd"/>
      <w:r w:rsidRPr="00D77D00">
        <w:rPr>
          <w:rFonts w:cstheme="minorHAnsi"/>
          <w:sz w:val="18"/>
          <w:szCs w:val="18"/>
        </w:rPr>
        <w:t xml:space="preserve">, </w:t>
      </w:r>
      <w:proofErr w:type="spellStart"/>
      <w:r w:rsidRPr="00D77D00">
        <w:rPr>
          <w:rFonts w:cstheme="minorHAnsi"/>
          <w:sz w:val="18"/>
          <w:szCs w:val="18"/>
        </w:rPr>
        <w:t>allem</w:t>
      </w:r>
      <w:proofErr w:type="spellEnd"/>
      <w:r w:rsidRPr="00D77D00">
        <w:rPr>
          <w:rFonts w:cstheme="minorHAnsi"/>
          <w:sz w:val="18"/>
          <w:szCs w:val="18"/>
        </w:rPr>
        <w:t xml:space="preserve">, </w:t>
      </w:r>
      <w:proofErr w:type="spellStart"/>
      <w:r w:rsidRPr="00D77D00">
        <w:rPr>
          <w:rFonts w:cstheme="minorHAnsi"/>
          <w:sz w:val="18"/>
          <w:szCs w:val="18"/>
        </w:rPr>
        <w:t>allém</w:t>
      </w:r>
      <w:proofErr w:type="spellEnd"/>
      <w:r w:rsidRPr="00D77D00">
        <w:rPr>
          <w:rFonts w:cstheme="minorHAnsi"/>
          <w:sz w:val="18"/>
          <w:szCs w:val="18"/>
        </w:rPr>
        <w:t xml:space="preserve">, </w:t>
      </w:r>
      <w:proofErr w:type="spellStart"/>
      <w:r w:rsidRPr="00D77D00">
        <w:rPr>
          <w:rFonts w:cstheme="minorHAnsi"/>
          <w:sz w:val="18"/>
          <w:szCs w:val="18"/>
        </w:rPr>
        <w:t>allen</w:t>
      </w:r>
      <w:proofErr w:type="spellEnd"/>
      <w:r w:rsidRPr="00D77D00">
        <w:rPr>
          <w:rFonts w:cstheme="minorHAnsi"/>
          <w:sz w:val="18"/>
          <w:szCs w:val="18"/>
        </w:rPr>
        <w:t xml:space="preserve">).  </w:t>
      </w:r>
      <w:proofErr w:type="spellStart"/>
      <w:r w:rsidRPr="00D77D00">
        <w:rPr>
          <w:rFonts w:cstheme="minorHAnsi"/>
          <w:sz w:val="18"/>
          <w:szCs w:val="18"/>
        </w:rPr>
        <w:t>Cf.</w:t>
      </w:r>
      <w:proofErr w:type="spellEnd"/>
      <w:r w:rsidRPr="00D77D00">
        <w:rPr>
          <w:rFonts w:cstheme="minorHAnsi"/>
          <w:sz w:val="18"/>
          <w:szCs w:val="18"/>
        </w:rPr>
        <w:t xml:space="preserve"> </w:t>
      </w:r>
      <w:proofErr w:type="spellStart"/>
      <w:r w:rsidRPr="00D77D00">
        <w:rPr>
          <w:rFonts w:cstheme="minorHAnsi"/>
          <w:b/>
          <w:bCs/>
          <w:sz w:val="18"/>
          <w:szCs w:val="18"/>
        </w:rPr>
        <w:t>aalem</w:t>
      </w:r>
      <w:proofErr w:type="spellEnd"/>
      <w:r w:rsidRPr="00D77D00">
        <w:rPr>
          <w:rFonts w:cstheme="minorHAnsi"/>
          <w:sz w:val="18"/>
          <w:szCs w:val="18"/>
        </w:rPr>
        <w:t xml:space="preserve">, </w:t>
      </w:r>
      <w:r w:rsidRPr="00D77D00">
        <w:rPr>
          <w:rFonts w:cstheme="minorHAnsi"/>
          <w:b/>
          <w:bCs/>
          <w:sz w:val="18"/>
          <w:szCs w:val="18"/>
        </w:rPr>
        <w:t>alende</w:t>
      </w:r>
      <w:r w:rsidRPr="00D77D00">
        <w:rPr>
          <w:rFonts w:cstheme="minorHAnsi"/>
          <w:sz w:val="18"/>
          <w:szCs w:val="18"/>
        </w:rPr>
        <w:t xml:space="preserve">, </w:t>
      </w:r>
      <w:proofErr w:type="spellStart"/>
      <w:r w:rsidRPr="00D77D00">
        <w:rPr>
          <w:rFonts w:cstheme="minorHAnsi"/>
          <w:b/>
          <w:bCs/>
          <w:sz w:val="18"/>
          <w:szCs w:val="18"/>
        </w:rPr>
        <w:t>halem</w:t>
      </w:r>
      <w:proofErr w:type="spellEnd"/>
      <w:r w:rsidRPr="00D77D00">
        <w:rPr>
          <w:rFonts w:cstheme="minorHAnsi"/>
          <w:sz w:val="18"/>
          <w:szCs w:val="18"/>
        </w:rPr>
        <w:t>.</w:t>
      </w:r>
    </w:p>
    <w:p w14:paraId="7C3400CC" w14:textId="77777777" w:rsidR="00822351" w:rsidRPr="00D77D00" w:rsidRDefault="00822351" w:rsidP="00204948">
      <w:pPr>
        <w:ind w:left="720"/>
        <w:rPr>
          <w:rFonts w:cstheme="minorHAnsi"/>
          <w:iCs/>
          <w:color w:val="000000"/>
          <w:sz w:val="18"/>
          <w:szCs w:val="18"/>
        </w:rPr>
      </w:pPr>
      <w:proofErr w:type="spellStart"/>
      <w:r w:rsidRPr="00D77D00">
        <w:rPr>
          <w:rFonts w:cstheme="minorHAnsi"/>
          <w:b/>
          <w:bCs/>
          <w:sz w:val="18"/>
          <w:szCs w:val="18"/>
        </w:rPr>
        <w:t>halem</w:t>
      </w:r>
      <w:proofErr w:type="spellEnd"/>
      <w:r w:rsidRPr="00D77D00">
        <w:rPr>
          <w:rFonts w:cstheme="minorHAnsi"/>
          <w:b/>
          <w:bCs/>
          <w:sz w:val="18"/>
          <w:szCs w:val="18"/>
        </w:rPr>
        <w:t xml:space="preserve"> </w:t>
      </w:r>
      <w:proofErr w:type="spellStart"/>
      <w:r w:rsidRPr="00D77D00">
        <w:rPr>
          <w:rFonts w:cstheme="minorHAnsi"/>
          <w:i/>
          <w:iCs/>
          <w:color w:val="000000"/>
          <w:sz w:val="18"/>
          <w:szCs w:val="18"/>
        </w:rPr>
        <w:t>adv</w:t>
      </w:r>
      <w:proofErr w:type="spellEnd"/>
      <w:r w:rsidRPr="00D77D00">
        <w:rPr>
          <w:rFonts w:cstheme="minorHAnsi"/>
          <w:i/>
          <w:iCs/>
          <w:color w:val="000000"/>
          <w:sz w:val="18"/>
          <w:szCs w:val="18"/>
        </w:rPr>
        <w:t>.</w:t>
      </w:r>
      <w:r w:rsidRPr="00D77D00">
        <w:rPr>
          <w:rFonts w:cstheme="minorHAnsi"/>
          <w:iCs/>
          <w:color w:val="000000"/>
          <w:sz w:val="18"/>
          <w:szCs w:val="18"/>
        </w:rPr>
        <w:t xml:space="preserve">  [</w:t>
      </w:r>
      <w:proofErr w:type="spellStart"/>
      <w:r w:rsidRPr="00D77D00">
        <w:rPr>
          <w:rFonts w:cstheme="minorHAnsi"/>
          <w:iCs/>
          <w:color w:val="000000"/>
          <w:sz w:val="18"/>
          <w:szCs w:val="18"/>
        </w:rPr>
        <w:t>séc.15</w:t>
      </w:r>
      <w:proofErr w:type="spellEnd"/>
      <w:r w:rsidRPr="00D77D00">
        <w:rPr>
          <w:rFonts w:cstheme="minorHAnsi"/>
          <w:iCs/>
          <w:color w:val="000000"/>
          <w:sz w:val="18"/>
          <w:szCs w:val="18"/>
        </w:rPr>
        <w:t xml:space="preserve"> CDJI2] </w:t>
      </w:r>
      <w:proofErr w:type="spellStart"/>
      <w:r w:rsidRPr="00D77D00">
        <w:rPr>
          <w:rFonts w:cstheme="minorHAnsi"/>
          <w:i/>
          <w:iCs/>
          <w:color w:val="000000"/>
          <w:sz w:val="18"/>
          <w:szCs w:val="18"/>
        </w:rPr>
        <w:t>pasamdo</w:t>
      </w:r>
      <w:proofErr w:type="spellEnd"/>
      <w:r w:rsidRPr="00D77D00">
        <w:rPr>
          <w:rFonts w:cstheme="minorHAnsi"/>
          <w:i/>
          <w:iCs/>
          <w:color w:val="000000"/>
          <w:sz w:val="18"/>
          <w:szCs w:val="18"/>
        </w:rPr>
        <w:t xml:space="preserve"> muito tempo </w:t>
      </w:r>
      <w:proofErr w:type="spellStart"/>
      <w:r w:rsidRPr="00D77D00">
        <w:rPr>
          <w:rFonts w:cstheme="minorHAnsi"/>
          <w:b/>
          <w:i/>
          <w:iCs/>
          <w:color w:val="000000"/>
          <w:sz w:val="18"/>
          <w:szCs w:val="18"/>
        </w:rPr>
        <w:t>halem</w:t>
      </w:r>
      <w:proofErr w:type="spellEnd"/>
      <w:r w:rsidRPr="00D77D00">
        <w:rPr>
          <w:rFonts w:cstheme="minorHAnsi"/>
          <w:b/>
          <w:i/>
          <w:iCs/>
          <w:color w:val="000000"/>
          <w:sz w:val="18"/>
          <w:szCs w:val="18"/>
        </w:rPr>
        <w:t xml:space="preserve"> </w:t>
      </w:r>
      <w:r w:rsidRPr="00D77D00">
        <w:rPr>
          <w:rFonts w:cstheme="minorHAnsi"/>
          <w:i/>
          <w:iCs/>
          <w:color w:val="000000"/>
          <w:sz w:val="18"/>
          <w:szCs w:val="18"/>
        </w:rPr>
        <w:t xml:space="preserve">do termo que se </w:t>
      </w:r>
      <w:proofErr w:type="spellStart"/>
      <w:r w:rsidRPr="00D77D00">
        <w:rPr>
          <w:rFonts w:cstheme="minorHAnsi"/>
          <w:i/>
          <w:iCs/>
          <w:color w:val="000000"/>
          <w:sz w:val="18"/>
          <w:szCs w:val="18"/>
        </w:rPr>
        <w:t>ouverom</w:t>
      </w:r>
      <w:proofErr w:type="spellEnd"/>
      <w:r w:rsidRPr="00D77D00">
        <w:rPr>
          <w:rFonts w:cstheme="minorHAnsi"/>
          <w:i/>
          <w:iCs/>
          <w:color w:val="000000"/>
          <w:sz w:val="18"/>
          <w:szCs w:val="18"/>
        </w:rPr>
        <w:t xml:space="preserve"> de </w:t>
      </w:r>
      <w:proofErr w:type="spellStart"/>
      <w:r w:rsidRPr="00D77D00">
        <w:rPr>
          <w:rFonts w:cstheme="minorHAnsi"/>
          <w:i/>
          <w:iCs/>
          <w:color w:val="000000"/>
          <w:sz w:val="18"/>
          <w:szCs w:val="18"/>
        </w:rPr>
        <w:t>paguar</w:t>
      </w:r>
      <w:proofErr w:type="spellEnd"/>
      <w:r w:rsidRPr="00D77D00">
        <w:rPr>
          <w:rFonts w:cstheme="minorHAnsi"/>
          <w:i/>
          <w:iCs/>
          <w:color w:val="000000"/>
          <w:sz w:val="18"/>
          <w:szCs w:val="18"/>
        </w:rPr>
        <w:t xml:space="preserve">, </w:t>
      </w:r>
      <w:proofErr w:type="spellStart"/>
      <w:r w:rsidRPr="00D77D00">
        <w:rPr>
          <w:rFonts w:cstheme="minorHAnsi"/>
          <w:i/>
          <w:iCs/>
          <w:color w:val="000000"/>
          <w:sz w:val="18"/>
          <w:szCs w:val="18"/>
        </w:rPr>
        <w:t>n</w:t>
      </w:r>
      <w:r w:rsidRPr="00D77D00">
        <w:rPr>
          <w:rFonts w:cstheme="minorHAnsi"/>
          <w:i/>
          <w:sz w:val="18"/>
          <w:szCs w:val="18"/>
        </w:rPr>
        <w:t>ũ</w:t>
      </w:r>
      <w:r w:rsidRPr="00D77D00">
        <w:rPr>
          <w:rFonts w:cstheme="minorHAnsi"/>
          <w:i/>
          <w:iCs/>
          <w:color w:val="000000"/>
          <w:sz w:val="18"/>
          <w:szCs w:val="18"/>
        </w:rPr>
        <w:t>ca</w:t>
      </w:r>
      <w:proofErr w:type="spellEnd"/>
      <w:r w:rsidRPr="00D77D00">
        <w:rPr>
          <w:rFonts w:cstheme="minorHAnsi"/>
          <w:i/>
          <w:iCs/>
          <w:color w:val="000000"/>
          <w:sz w:val="18"/>
          <w:szCs w:val="18"/>
        </w:rPr>
        <w:t xml:space="preserve"> </w:t>
      </w:r>
      <w:proofErr w:type="spellStart"/>
      <w:r w:rsidRPr="00D77D00">
        <w:rPr>
          <w:rFonts w:cstheme="minorHAnsi"/>
          <w:i/>
          <w:iCs/>
          <w:color w:val="000000"/>
          <w:sz w:val="18"/>
          <w:szCs w:val="18"/>
        </w:rPr>
        <w:t>el</w:t>
      </w:r>
      <w:proofErr w:type="spellEnd"/>
      <w:r w:rsidRPr="00D77D00">
        <w:rPr>
          <w:rFonts w:cstheme="minorHAnsi"/>
          <w:i/>
          <w:iCs/>
          <w:color w:val="000000"/>
          <w:sz w:val="18"/>
          <w:szCs w:val="18"/>
        </w:rPr>
        <w:t xml:space="preserve"> Rei curou de as </w:t>
      </w:r>
      <w:proofErr w:type="spellStart"/>
      <w:r w:rsidRPr="00D77D00">
        <w:rPr>
          <w:rFonts w:cstheme="minorHAnsi"/>
          <w:i/>
          <w:iCs/>
          <w:color w:val="000000"/>
          <w:sz w:val="18"/>
          <w:szCs w:val="18"/>
        </w:rPr>
        <w:t>mamdar</w:t>
      </w:r>
      <w:proofErr w:type="spellEnd"/>
      <w:r w:rsidRPr="00D77D00">
        <w:rPr>
          <w:rFonts w:cstheme="minorHAnsi"/>
          <w:i/>
          <w:iCs/>
          <w:color w:val="000000"/>
          <w:sz w:val="18"/>
          <w:szCs w:val="18"/>
        </w:rPr>
        <w:t xml:space="preserve"> </w:t>
      </w:r>
      <w:proofErr w:type="spellStart"/>
      <w:r w:rsidRPr="00D77D00">
        <w:rPr>
          <w:rFonts w:cstheme="minorHAnsi"/>
          <w:i/>
          <w:iCs/>
          <w:color w:val="000000"/>
          <w:sz w:val="18"/>
          <w:szCs w:val="18"/>
        </w:rPr>
        <w:t>poer</w:t>
      </w:r>
      <w:proofErr w:type="spellEnd"/>
      <w:r w:rsidRPr="00D77D00">
        <w:rPr>
          <w:rFonts w:cstheme="minorHAnsi"/>
          <w:i/>
          <w:iCs/>
          <w:color w:val="000000"/>
          <w:sz w:val="18"/>
          <w:szCs w:val="18"/>
        </w:rPr>
        <w:t xml:space="preserve"> em </w:t>
      </w:r>
      <w:proofErr w:type="spellStart"/>
      <w:r w:rsidRPr="00D77D00">
        <w:rPr>
          <w:rFonts w:cstheme="minorHAnsi"/>
          <w:i/>
          <w:iCs/>
          <w:color w:val="000000"/>
          <w:sz w:val="18"/>
          <w:szCs w:val="18"/>
        </w:rPr>
        <w:t>exucuçaom</w:t>
      </w:r>
      <w:proofErr w:type="spellEnd"/>
      <w:r w:rsidRPr="00D77D00">
        <w:rPr>
          <w:rFonts w:cstheme="minorHAnsi"/>
          <w:i/>
          <w:iCs/>
          <w:color w:val="000000"/>
          <w:sz w:val="18"/>
          <w:szCs w:val="18"/>
        </w:rPr>
        <w:t>.</w:t>
      </w:r>
      <w:r w:rsidRPr="00D77D00">
        <w:rPr>
          <w:rFonts w:cstheme="minorHAnsi"/>
          <w:iCs/>
          <w:color w:val="000000"/>
          <w:sz w:val="18"/>
          <w:szCs w:val="18"/>
        </w:rPr>
        <w:t xml:space="preserve">  </w:t>
      </w:r>
    </w:p>
    <w:p w14:paraId="720F844C" w14:textId="77777777" w:rsidR="00822351" w:rsidRPr="00D77D00" w:rsidRDefault="00822351" w:rsidP="00204948">
      <w:pPr>
        <w:tabs>
          <w:tab w:val="center" w:pos="4252"/>
        </w:tabs>
        <w:ind w:left="720"/>
        <w:rPr>
          <w:rFonts w:cstheme="minorHAnsi"/>
          <w:sz w:val="18"/>
          <w:szCs w:val="18"/>
        </w:rPr>
      </w:pPr>
      <w:r w:rsidRPr="00D77D00">
        <w:rPr>
          <w:rFonts w:cstheme="minorHAnsi"/>
          <w:b/>
          <w:bCs/>
          <w:sz w:val="18"/>
          <w:szCs w:val="18"/>
        </w:rPr>
        <w:t>apostolo</w:t>
      </w:r>
      <w:r w:rsidRPr="00D77D00">
        <w:rPr>
          <w:rFonts w:cstheme="minorHAnsi"/>
          <w:sz w:val="18"/>
          <w:szCs w:val="18"/>
        </w:rPr>
        <w:t xml:space="preserve"> s.</w:t>
      </w:r>
      <w:r w:rsidRPr="00D77D00">
        <w:rPr>
          <w:rFonts w:cstheme="minorHAnsi"/>
          <w:i/>
          <w:iCs/>
          <w:sz w:val="18"/>
          <w:szCs w:val="18"/>
        </w:rPr>
        <w:t xml:space="preserve"> m.</w:t>
      </w:r>
      <w:r w:rsidRPr="00D77D00">
        <w:rPr>
          <w:rFonts w:cstheme="minorHAnsi"/>
          <w:sz w:val="18"/>
          <w:szCs w:val="18"/>
        </w:rPr>
        <w:t xml:space="preserve">  (Do lat. </w:t>
      </w:r>
      <w:proofErr w:type="spellStart"/>
      <w:r w:rsidRPr="00D77D00">
        <w:rPr>
          <w:rFonts w:cstheme="minorHAnsi"/>
          <w:sz w:val="18"/>
          <w:szCs w:val="18"/>
        </w:rPr>
        <w:t>tard</w:t>
      </w:r>
      <w:proofErr w:type="spellEnd"/>
      <w:r w:rsidRPr="00D77D00">
        <w:rPr>
          <w:rFonts w:cstheme="minorHAnsi"/>
          <w:sz w:val="18"/>
          <w:szCs w:val="18"/>
        </w:rPr>
        <w:t xml:space="preserve">. </w:t>
      </w:r>
      <w:proofErr w:type="spellStart"/>
      <w:r w:rsidRPr="00D77D00">
        <w:rPr>
          <w:rFonts w:cstheme="minorHAnsi"/>
          <w:i/>
          <w:iCs/>
          <w:sz w:val="18"/>
          <w:szCs w:val="18"/>
        </w:rPr>
        <w:t>apostolu</w:t>
      </w:r>
      <w:proofErr w:type="spellEnd"/>
      <w:r w:rsidRPr="00D77D00">
        <w:rPr>
          <w:rFonts w:cstheme="minorHAnsi"/>
          <w:sz w:val="18"/>
          <w:szCs w:val="18"/>
        </w:rPr>
        <w:t>).  Apóstolo 1</w:t>
      </w:r>
      <w:r w:rsidRPr="00D77D00">
        <w:rPr>
          <w:rFonts w:cstheme="minorHAnsi"/>
          <w:b/>
          <w:bCs/>
          <w:sz w:val="18"/>
          <w:szCs w:val="18"/>
        </w:rPr>
        <w:t>.</w:t>
      </w:r>
      <w:r w:rsidRPr="00D77D00">
        <w:rPr>
          <w:rFonts w:cstheme="minorHAnsi"/>
          <w:sz w:val="18"/>
          <w:szCs w:val="18"/>
        </w:rPr>
        <w:t xml:space="preserve"> Cada um dos 12 discípulos de Jesus Cristo [séc. 13 </w:t>
      </w:r>
      <w:proofErr w:type="spellStart"/>
      <w:r w:rsidRPr="00D77D00">
        <w:rPr>
          <w:rFonts w:cstheme="minorHAnsi"/>
          <w:sz w:val="18"/>
          <w:szCs w:val="18"/>
        </w:rPr>
        <w:t>CSM306</w:t>
      </w:r>
      <w:proofErr w:type="spellEnd"/>
      <w:r w:rsidRPr="00D77D00">
        <w:rPr>
          <w:rFonts w:cstheme="minorHAnsi"/>
          <w:sz w:val="18"/>
          <w:szCs w:val="18"/>
        </w:rPr>
        <w:t xml:space="preserve">] </w:t>
      </w:r>
      <w:r w:rsidRPr="00D77D00">
        <w:rPr>
          <w:rFonts w:cstheme="minorHAnsi"/>
          <w:i/>
          <w:iCs/>
          <w:sz w:val="18"/>
          <w:szCs w:val="18"/>
        </w:rPr>
        <w:t xml:space="preserve">Esta </w:t>
      </w:r>
      <w:proofErr w:type="spellStart"/>
      <w:r w:rsidRPr="00D77D00">
        <w:rPr>
          <w:rFonts w:cstheme="minorHAnsi"/>
          <w:i/>
          <w:iCs/>
          <w:sz w:val="18"/>
          <w:szCs w:val="18"/>
        </w:rPr>
        <w:t>eigrej</w:t>
      </w:r>
      <w:proofErr w:type="spellEnd"/>
      <w:r w:rsidRPr="00D77D00">
        <w:rPr>
          <w:rFonts w:cstheme="minorHAnsi"/>
          <w:i/>
          <w:iCs/>
          <w:sz w:val="18"/>
          <w:szCs w:val="18"/>
        </w:rPr>
        <w:t xml:space="preserve">' é aquela que </w:t>
      </w:r>
      <w:proofErr w:type="spellStart"/>
      <w:r w:rsidRPr="00D77D00">
        <w:rPr>
          <w:rFonts w:cstheme="minorHAnsi"/>
          <w:i/>
          <w:iCs/>
          <w:sz w:val="18"/>
          <w:szCs w:val="18"/>
        </w:rPr>
        <w:t>chaman</w:t>
      </w:r>
      <w:proofErr w:type="spellEnd"/>
      <w:r w:rsidRPr="00D77D00">
        <w:rPr>
          <w:rFonts w:cstheme="minorHAnsi"/>
          <w:i/>
          <w:iCs/>
          <w:sz w:val="18"/>
          <w:szCs w:val="18"/>
        </w:rPr>
        <w:t xml:space="preserve"> de </w:t>
      </w:r>
      <w:proofErr w:type="spellStart"/>
      <w:r w:rsidRPr="00D77D00">
        <w:rPr>
          <w:rFonts w:cstheme="minorHAnsi"/>
          <w:i/>
          <w:iCs/>
          <w:sz w:val="18"/>
          <w:szCs w:val="18"/>
        </w:rPr>
        <w:t>Leteran</w:t>
      </w:r>
      <w:proofErr w:type="spellEnd"/>
      <w:r w:rsidRPr="00D77D00">
        <w:rPr>
          <w:rFonts w:cstheme="minorHAnsi"/>
          <w:i/>
          <w:iCs/>
          <w:sz w:val="18"/>
          <w:szCs w:val="18"/>
        </w:rPr>
        <w:t>, / que do '</w:t>
      </w:r>
      <w:proofErr w:type="spellStart"/>
      <w:r w:rsidRPr="00D77D00">
        <w:rPr>
          <w:rFonts w:cstheme="minorHAnsi"/>
          <w:i/>
          <w:iCs/>
          <w:sz w:val="18"/>
          <w:szCs w:val="18"/>
        </w:rPr>
        <w:t>mperador</w:t>
      </w:r>
      <w:proofErr w:type="spellEnd"/>
      <w:r w:rsidRPr="00D77D00">
        <w:rPr>
          <w:rFonts w:cstheme="minorHAnsi"/>
          <w:i/>
          <w:iCs/>
          <w:sz w:val="18"/>
          <w:szCs w:val="18"/>
        </w:rPr>
        <w:t xml:space="preserve"> foi casa que </w:t>
      </w:r>
      <w:proofErr w:type="spellStart"/>
      <w:r w:rsidRPr="00D77D00">
        <w:rPr>
          <w:rFonts w:cstheme="minorHAnsi"/>
          <w:i/>
          <w:iCs/>
          <w:sz w:val="18"/>
          <w:szCs w:val="18"/>
        </w:rPr>
        <w:t>nom</w:t>
      </w:r>
      <w:proofErr w:type="spellEnd"/>
      <w:r w:rsidRPr="00D77D00">
        <w:rPr>
          <w:rFonts w:cstheme="minorHAnsi"/>
          <w:i/>
          <w:iCs/>
          <w:sz w:val="18"/>
          <w:szCs w:val="18"/>
        </w:rPr>
        <w:t xml:space="preserve">' </w:t>
      </w:r>
      <w:proofErr w:type="spellStart"/>
      <w:r w:rsidRPr="00D77D00">
        <w:rPr>
          <w:rFonts w:cstheme="minorHAnsi"/>
          <w:i/>
          <w:iCs/>
          <w:sz w:val="18"/>
          <w:szCs w:val="18"/>
        </w:rPr>
        <w:t>ouv</w:t>
      </w:r>
      <w:proofErr w:type="spellEnd"/>
      <w:r w:rsidRPr="00D77D00">
        <w:rPr>
          <w:rFonts w:cstheme="minorHAnsi"/>
          <w:i/>
          <w:iCs/>
          <w:sz w:val="18"/>
          <w:szCs w:val="18"/>
        </w:rPr>
        <w:t xml:space="preserve">' </w:t>
      </w:r>
      <w:proofErr w:type="spellStart"/>
      <w:r w:rsidRPr="00D77D00">
        <w:rPr>
          <w:rFonts w:cstheme="minorHAnsi"/>
          <w:i/>
          <w:iCs/>
          <w:sz w:val="18"/>
          <w:szCs w:val="18"/>
        </w:rPr>
        <w:t>Octavian</w:t>
      </w:r>
      <w:proofErr w:type="spellEnd"/>
      <w:r w:rsidRPr="00D77D00">
        <w:rPr>
          <w:rFonts w:cstheme="minorHAnsi"/>
          <w:i/>
          <w:iCs/>
          <w:sz w:val="18"/>
          <w:szCs w:val="18"/>
        </w:rPr>
        <w:t xml:space="preserve">; / mas depois ar foi </w:t>
      </w:r>
      <w:proofErr w:type="spellStart"/>
      <w:r w:rsidRPr="00D77D00">
        <w:rPr>
          <w:rFonts w:cstheme="minorHAnsi"/>
          <w:i/>
          <w:iCs/>
          <w:sz w:val="18"/>
          <w:szCs w:val="18"/>
        </w:rPr>
        <w:t>eigreja</w:t>
      </w:r>
      <w:proofErr w:type="spellEnd"/>
      <w:r w:rsidRPr="00D77D00">
        <w:rPr>
          <w:rFonts w:cstheme="minorHAnsi"/>
          <w:i/>
          <w:iCs/>
          <w:sz w:val="18"/>
          <w:szCs w:val="18"/>
        </w:rPr>
        <w:t xml:space="preserve"> do </w:t>
      </w:r>
      <w:proofErr w:type="spellStart"/>
      <w:r w:rsidRPr="00D77D00">
        <w:rPr>
          <w:rFonts w:cstheme="minorHAnsi"/>
          <w:b/>
          <w:bCs/>
          <w:i/>
          <w:iCs/>
          <w:sz w:val="18"/>
          <w:szCs w:val="18"/>
        </w:rPr>
        <w:t>apostol</w:t>
      </w:r>
      <w:proofErr w:type="spellEnd"/>
      <w:r w:rsidRPr="00D77D00">
        <w:rPr>
          <w:rFonts w:cstheme="minorHAnsi"/>
          <w:i/>
          <w:iCs/>
          <w:sz w:val="18"/>
          <w:szCs w:val="18"/>
        </w:rPr>
        <w:t xml:space="preserve"> San </w:t>
      </w:r>
      <w:proofErr w:type="spellStart"/>
      <w:r w:rsidRPr="00D77D00">
        <w:rPr>
          <w:rFonts w:cstheme="minorHAnsi"/>
          <w:i/>
          <w:iCs/>
          <w:sz w:val="18"/>
          <w:szCs w:val="18"/>
        </w:rPr>
        <w:t>Johan</w:t>
      </w:r>
      <w:proofErr w:type="spellEnd"/>
      <w:r w:rsidRPr="00D77D00">
        <w:rPr>
          <w:rFonts w:cstheme="minorHAnsi"/>
          <w:i/>
          <w:iCs/>
          <w:sz w:val="18"/>
          <w:szCs w:val="18"/>
        </w:rPr>
        <w:t xml:space="preserve">, / mui nobre e mui </w:t>
      </w:r>
      <w:proofErr w:type="spellStart"/>
      <w:r w:rsidRPr="00D77D00">
        <w:rPr>
          <w:rFonts w:cstheme="minorHAnsi"/>
          <w:i/>
          <w:iCs/>
          <w:sz w:val="18"/>
          <w:szCs w:val="18"/>
        </w:rPr>
        <w:t>ben</w:t>
      </w:r>
      <w:proofErr w:type="spellEnd"/>
      <w:r w:rsidRPr="00D77D00">
        <w:rPr>
          <w:rFonts w:cstheme="minorHAnsi"/>
          <w:i/>
          <w:iCs/>
          <w:sz w:val="18"/>
          <w:szCs w:val="18"/>
        </w:rPr>
        <w:t xml:space="preserve"> feita e que </w:t>
      </w:r>
      <w:proofErr w:type="spellStart"/>
      <w:r w:rsidRPr="00D77D00">
        <w:rPr>
          <w:rFonts w:cstheme="minorHAnsi"/>
          <w:i/>
          <w:iCs/>
          <w:sz w:val="18"/>
          <w:szCs w:val="18"/>
        </w:rPr>
        <w:t>costou</w:t>
      </w:r>
      <w:proofErr w:type="spellEnd"/>
      <w:r w:rsidRPr="00D77D00">
        <w:rPr>
          <w:rFonts w:cstheme="minorHAnsi"/>
          <w:i/>
          <w:iCs/>
          <w:sz w:val="18"/>
          <w:szCs w:val="18"/>
        </w:rPr>
        <w:t xml:space="preserve"> </w:t>
      </w:r>
      <w:proofErr w:type="spellStart"/>
      <w:r w:rsidRPr="00D77D00">
        <w:rPr>
          <w:rFonts w:cstheme="minorHAnsi"/>
          <w:i/>
          <w:iCs/>
          <w:sz w:val="18"/>
          <w:szCs w:val="18"/>
        </w:rPr>
        <w:t>grand</w:t>
      </w:r>
      <w:proofErr w:type="spellEnd"/>
      <w:r w:rsidRPr="00D77D00">
        <w:rPr>
          <w:rFonts w:cstheme="minorHAnsi"/>
          <w:i/>
          <w:iCs/>
          <w:sz w:val="18"/>
          <w:szCs w:val="18"/>
        </w:rPr>
        <w:t xml:space="preserve">' </w:t>
      </w:r>
      <w:proofErr w:type="spellStart"/>
      <w:r w:rsidRPr="00D77D00">
        <w:rPr>
          <w:rFonts w:cstheme="minorHAnsi"/>
          <w:i/>
          <w:iCs/>
          <w:sz w:val="18"/>
          <w:szCs w:val="18"/>
        </w:rPr>
        <w:t>aver</w:t>
      </w:r>
      <w:proofErr w:type="spellEnd"/>
      <w:r w:rsidRPr="00D77D00">
        <w:rPr>
          <w:rFonts w:cstheme="minorHAnsi"/>
          <w:sz w:val="18"/>
          <w:szCs w:val="18"/>
        </w:rPr>
        <w:t xml:space="preserve">.  </w:t>
      </w:r>
      <w:r w:rsidRPr="00D77D00">
        <w:rPr>
          <w:rFonts w:cstheme="minorHAnsi"/>
          <w:b/>
          <w:sz w:val="18"/>
          <w:szCs w:val="18"/>
        </w:rPr>
        <w:t>(...) [</w:t>
      </w:r>
      <w:proofErr w:type="spellStart"/>
      <w:r w:rsidRPr="00D77D00">
        <w:rPr>
          <w:rFonts w:cstheme="minorHAnsi"/>
          <w:sz w:val="18"/>
          <w:szCs w:val="18"/>
        </w:rPr>
        <w:t>séc.15</w:t>
      </w:r>
      <w:proofErr w:type="spellEnd"/>
      <w:r w:rsidRPr="00D77D00">
        <w:rPr>
          <w:rFonts w:cstheme="minorHAnsi"/>
          <w:sz w:val="18"/>
          <w:szCs w:val="18"/>
        </w:rPr>
        <w:t xml:space="preserve"> ZPM] </w:t>
      </w:r>
      <w:r w:rsidRPr="00D77D00">
        <w:rPr>
          <w:rFonts w:cstheme="minorHAnsi"/>
          <w:i/>
          <w:iCs/>
          <w:sz w:val="18"/>
          <w:szCs w:val="18"/>
        </w:rPr>
        <w:t xml:space="preserve">Porque, </w:t>
      </w:r>
      <w:proofErr w:type="spellStart"/>
      <w:r w:rsidRPr="00D77D00">
        <w:rPr>
          <w:rFonts w:cstheme="minorHAnsi"/>
          <w:i/>
          <w:iCs/>
          <w:sz w:val="18"/>
          <w:szCs w:val="18"/>
        </w:rPr>
        <w:t>segumdo</w:t>
      </w:r>
      <w:proofErr w:type="spellEnd"/>
      <w:r w:rsidRPr="00D77D00">
        <w:rPr>
          <w:rFonts w:cstheme="minorHAnsi"/>
          <w:i/>
          <w:iCs/>
          <w:sz w:val="18"/>
          <w:szCs w:val="18"/>
        </w:rPr>
        <w:t xml:space="preserve"> o </w:t>
      </w:r>
      <w:r w:rsidRPr="00D77D00">
        <w:rPr>
          <w:rFonts w:cstheme="minorHAnsi"/>
          <w:b/>
          <w:bCs/>
          <w:i/>
          <w:iCs/>
          <w:sz w:val="18"/>
          <w:szCs w:val="18"/>
        </w:rPr>
        <w:t>Apostolo</w:t>
      </w:r>
      <w:r w:rsidRPr="00D77D00">
        <w:rPr>
          <w:rFonts w:cstheme="minorHAnsi"/>
          <w:i/>
          <w:iCs/>
          <w:sz w:val="18"/>
          <w:szCs w:val="18"/>
        </w:rPr>
        <w:t xml:space="preserve">, Deus </w:t>
      </w:r>
      <w:proofErr w:type="spellStart"/>
      <w:r w:rsidRPr="00D77D00">
        <w:rPr>
          <w:rFonts w:cstheme="minorHAnsi"/>
          <w:i/>
          <w:iCs/>
          <w:sz w:val="18"/>
          <w:szCs w:val="18"/>
        </w:rPr>
        <w:t>he</w:t>
      </w:r>
      <w:proofErr w:type="spellEnd"/>
      <w:r w:rsidRPr="00D77D00">
        <w:rPr>
          <w:rFonts w:cstheme="minorHAnsi"/>
          <w:i/>
          <w:iCs/>
          <w:sz w:val="18"/>
          <w:szCs w:val="18"/>
        </w:rPr>
        <w:t xml:space="preserve"> o que obra </w:t>
      </w:r>
      <w:proofErr w:type="spellStart"/>
      <w:r w:rsidRPr="00D77D00">
        <w:rPr>
          <w:rFonts w:cstheme="minorHAnsi"/>
          <w:i/>
          <w:iCs/>
          <w:sz w:val="18"/>
          <w:szCs w:val="18"/>
        </w:rPr>
        <w:t>ẽ</w:t>
      </w:r>
      <w:proofErr w:type="spellEnd"/>
      <w:r w:rsidRPr="00D77D00">
        <w:rPr>
          <w:rFonts w:cstheme="minorHAnsi"/>
          <w:i/>
          <w:iCs/>
          <w:sz w:val="18"/>
          <w:szCs w:val="18"/>
        </w:rPr>
        <w:t xml:space="preserve"> nos, &amp; o seu </w:t>
      </w:r>
      <w:proofErr w:type="spellStart"/>
      <w:r w:rsidRPr="00D77D00">
        <w:rPr>
          <w:rFonts w:cstheme="minorHAnsi"/>
          <w:i/>
          <w:iCs/>
          <w:sz w:val="18"/>
          <w:szCs w:val="18"/>
        </w:rPr>
        <w:t>comprimemto</w:t>
      </w:r>
      <w:proofErr w:type="spellEnd"/>
      <w:r w:rsidRPr="00D77D00">
        <w:rPr>
          <w:rFonts w:cstheme="minorHAnsi"/>
          <w:i/>
          <w:iCs/>
          <w:sz w:val="18"/>
          <w:szCs w:val="18"/>
        </w:rPr>
        <w:t xml:space="preserve"> </w:t>
      </w:r>
      <w:proofErr w:type="spellStart"/>
      <w:r w:rsidRPr="00D77D00">
        <w:rPr>
          <w:rFonts w:cstheme="minorHAnsi"/>
          <w:i/>
          <w:iCs/>
          <w:sz w:val="18"/>
          <w:szCs w:val="18"/>
        </w:rPr>
        <w:t>segumdo</w:t>
      </w:r>
      <w:proofErr w:type="spellEnd"/>
      <w:r w:rsidRPr="00D77D00">
        <w:rPr>
          <w:rFonts w:cstheme="minorHAnsi"/>
          <w:i/>
          <w:iCs/>
          <w:sz w:val="18"/>
          <w:szCs w:val="18"/>
        </w:rPr>
        <w:t xml:space="preserve"> as cousas que se </w:t>
      </w:r>
      <w:proofErr w:type="spellStart"/>
      <w:r w:rsidRPr="00D77D00">
        <w:rPr>
          <w:rFonts w:cstheme="minorHAnsi"/>
          <w:i/>
          <w:iCs/>
          <w:sz w:val="18"/>
          <w:szCs w:val="18"/>
        </w:rPr>
        <w:t>amte</w:t>
      </w:r>
      <w:proofErr w:type="spellEnd"/>
      <w:r w:rsidRPr="00D77D00">
        <w:rPr>
          <w:rFonts w:cstheme="minorHAnsi"/>
          <w:i/>
          <w:iCs/>
          <w:sz w:val="18"/>
          <w:szCs w:val="18"/>
        </w:rPr>
        <w:t xml:space="preserve"> &amp; depois </w:t>
      </w:r>
      <w:proofErr w:type="spellStart"/>
      <w:r w:rsidRPr="00D77D00">
        <w:rPr>
          <w:rFonts w:cstheme="minorHAnsi"/>
          <w:i/>
          <w:iCs/>
          <w:sz w:val="18"/>
          <w:szCs w:val="18"/>
        </w:rPr>
        <w:t>seguyrã</w:t>
      </w:r>
      <w:proofErr w:type="spellEnd"/>
      <w:r w:rsidRPr="00D77D00">
        <w:rPr>
          <w:rFonts w:cstheme="minorHAnsi"/>
          <w:i/>
          <w:iCs/>
          <w:sz w:val="18"/>
          <w:szCs w:val="18"/>
        </w:rPr>
        <w:t xml:space="preserve">, </w:t>
      </w:r>
      <w:proofErr w:type="spellStart"/>
      <w:r w:rsidRPr="00D77D00">
        <w:rPr>
          <w:rFonts w:cstheme="minorHAnsi"/>
          <w:i/>
          <w:iCs/>
          <w:sz w:val="18"/>
          <w:szCs w:val="18"/>
        </w:rPr>
        <w:t>assy</w:t>
      </w:r>
      <w:proofErr w:type="spellEnd"/>
      <w:r w:rsidRPr="00D77D00">
        <w:rPr>
          <w:rFonts w:cstheme="minorHAnsi"/>
          <w:i/>
          <w:iCs/>
          <w:sz w:val="18"/>
          <w:szCs w:val="18"/>
        </w:rPr>
        <w:t xml:space="preserve"> </w:t>
      </w:r>
      <w:proofErr w:type="spellStart"/>
      <w:r w:rsidRPr="00D77D00">
        <w:rPr>
          <w:rFonts w:cstheme="minorHAnsi"/>
          <w:i/>
          <w:iCs/>
          <w:sz w:val="18"/>
          <w:szCs w:val="18"/>
        </w:rPr>
        <w:t>ẽ</w:t>
      </w:r>
      <w:proofErr w:type="spellEnd"/>
      <w:r w:rsidRPr="00D77D00">
        <w:rPr>
          <w:rFonts w:cstheme="minorHAnsi"/>
          <w:i/>
          <w:iCs/>
          <w:sz w:val="18"/>
          <w:szCs w:val="18"/>
        </w:rPr>
        <w:t xml:space="preserve"> esta </w:t>
      </w:r>
      <w:proofErr w:type="spellStart"/>
      <w:r w:rsidRPr="00D77D00">
        <w:rPr>
          <w:rFonts w:cstheme="minorHAnsi"/>
          <w:i/>
          <w:iCs/>
          <w:sz w:val="18"/>
          <w:szCs w:val="18"/>
        </w:rPr>
        <w:t>çidade</w:t>
      </w:r>
      <w:proofErr w:type="spellEnd"/>
      <w:r w:rsidRPr="00D77D00">
        <w:rPr>
          <w:rFonts w:cstheme="minorHAnsi"/>
          <w:i/>
          <w:iCs/>
          <w:sz w:val="18"/>
          <w:szCs w:val="18"/>
        </w:rPr>
        <w:t xml:space="preserve"> como em </w:t>
      </w:r>
      <w:proofErr w:type="spellStart"/>
      <w:r w:rsidRPr="00D77D00">
        <w:rPr>
          <w:rFonts w:cstheme="minorHAnsi"/>
          <w:i/>
          <w:iCs/>
          <w:sz w:val="18"/>
          <w:szCs w:val="18"/>
        </w:rPr>
        <w:t>Allcaçer</w:t>
      </w:r>
      <w:proofErr w:type="spellEnd"/>
      <w:r w:rsidRPr="00D77D00">
        <w:rPr>
          <w:rFonts w:cstheme="minorHAnsi"/>
          <w:i/>
          <w:iCs/>
          <w:sz w:val="18"/>
          <w:szCs w:val="18"/>
        </w:rPr>
        <w:t xml:space="preserve">  </w:t>
      </w:r>
      <w:r w:rsidRPr="00D77D00">
        <w:rPr>
          <w:rFonts w:cstheme="minorHAnsi"/>
          <w:sz w:val="18"/>
          <w:szCs w:val="18"/>
        </w:rPr>
        <w:t xml:space="preserve">(Var. </w:t>
      </w:r>
      <w:proofErr w:type="spellStart"/>
      <w:r w:rsidRPr="00D77D00">
        <w:rPr>
          <w:rFonts w:cstheme="minorHAnsi"/>
          <w:sz w:val="18"/>
          <w:szCs w:val="18"/>
        </w:rPr>
        <w:t>apostol</w:t>
      </w:r>
      <w:proofErr w:type="spellEnd"/>
      <w:r w:rsidRPr="00D77D00">
        <w:rPr>
          <w:rFonts w:cstheme="minorHAnsi"/>
          <w:sz w:val="18"/>
          <w:szCs w:val="18"/>
        </w:rPr>
        <w:t xml:space="preserve">, apostolo, </w:t>
      </w:r>
      <w:proofErr w:type="spellStart"/>
      <w:r w:rsidRPr="00D77D00">
        <w:rPr>
          <w:rFonts w:cstheme="minorHAnsi"/>
          <w:sz w:val="18"/>
          <w:szCs w:val="18"/>
        </w:rPr>
        <w:t>apostollo</w:t>
      </w:r>
      <w:proofErr w:type="spellEnd"/>
      <w:r w:rsidRPr="00D77D00">
        <w:rPr>
          <w:rFonts w:cstheme="minorHAnsi"/>
          <w:sz w:val="18"/>
          <w:szCs w:val="18"/>
        </w:rPr>
        <w:t xml:space="preserve">, </w:t>
      </w:r>
      <w:proofErr w:type="spellStart"/>
      <w:r w:rsidRPr="00D77D00">
        <w:rPr>
          <w:rFonts w:cstheme="minorHAnsi"/>
          <w:sz w:val="18"/>
          <w:szCs w:val="18"/>
        </w:rPr>
        <w:t>apóstollo</w:t>
      </w:r>
      <w:proofErr w:type="spellEnd"/>
      <w:r w:rsidRPr="00D77D00">
        <w:rPr>
          <w:rFonts w:cstheme="minorHAnsi"/>
          <w:sz w:val="18"/>
          <w:szCs w:val="18"/>
        </w:rPr>
        <w:t xml:space="preserve">, </w:t>
      </w:r>
      <w:proofErr w:type="spellStart"/>
      <w:r w:rsidRPr="00D77D00">
        <w:rPr>
          <w:rFonts w:cstheme="minorHAnsi"/>
          <w:sz w:val="18"/>
          <w:szCs w:val="18"/>
        </w:rPr>
        <w:t>apostolorum</w:t>
      </w:r>
      <w:proofErr w:type="spellEnd"/>
      <w:r w:rsidRPr="00D77D00">
        <w:rPr>
          <w:rFonts w:cstheme="minorHAnsi"/>
          <w:sz w:val="18"/>
          <w:szCs w:val="18"/>
        </w:rPr>
        <w:t xml:space="preserve">, </w:t>
      </w:r>
      <w:proofErr w:type="spellStart"/>
      <w:r w:rsidRPr="00D77D00">
        <w:rPr>
          <w:rFonts w:cstheme="minorHAnsi"/>
          <w:sz w:val="18"/>
          <w:szCs w:val="18"/>
        </w:rPr>
        <w:t>apostollogio</w:t>
      </w:r>
      <w:proofErr w:type="spellEnd"/>
      <w:r w:rsidRPr="00D77D00">
        <w:rPr>
          <w:rFonts w:cstheme="minorHAnsi"/>
          <w:sz w:val="18"/>
          <w:szCs w:val="18"/>
        </w:rPr>
        <w:t xml:space="preserve">, </w:t>
      </w:r>
      <w:proofErr w:type="spellStart"/>
      <w:r w:rsidRPr="00D77D00">
        <w:rPr>
          <w:rFonts w:cstheme="minorHAnsi"/>
          <w:sz w:val="18"/>
          <w:szCs w:val="18"/>
        </w:rPr>
        <w:t>apostulo</w:t>
      </w:r>
      <w:proofErr w:type="spellEnd"/>
      <w:r w:rsidRPr="00D77D00">
        <w:rPr>
          <w:rFonts w:cstheme="minorHAnsi"/>
          <w:sz w:val="18"/>
          <w:szCs w:val="18"/>
        </w:rPr>
        <w:t xml:space="preserve">, </w:t>
      </w:r>
      <w:proofErr w:type="spellStart"/>
      <w:r w:rsidRPr="00D77D00">
        <w:rPr>
          <w:rFonts w:cstheme="minorHAnsi"/>
          <w:sz w:val="18"/>
          <w:szCs w:val="18"/>
        </w:rPr>
        <w:t>appostollos</w:t>
      </w:r>
      <w:proofErr w:type="spellEnd"/>
      <w:r w:rsidRPr="00D77D00">
        <w:rPr>
          <w:rFonts w:cstheme="minorHAnsi"/>
          <w:sz w:val="18"/>
          <w:szCs w:val="18"/>
        </w:rPr>
        <w:t xml:space="preserve">, </w:t>
      </w:r>
      <w:proofErr w:type="spellStart"/>
      <w:r w:rsidRPr="00D77D00">
        <w:rPr>
          <w:rFonts w:cstheme="minorHAnsi"/>
          <w:sz w:val="18"/>
          <w:szCs w:val="18"/>
        </w:rPr>
        <w:t>appostolo</w:t>
      </w:r>
      <w:proofErr w:type="spellEnd"/>
      <w:r w:rsidRPr="00D77D00">
        <w:rPr>
          <w:rFonts w:cstheme="minorHAnsi"/>
          <w:sz w:val="18"/>
          <w:szCs w:val="18"/>
        </w:rPr>
        <w:t xml:space="preserve">).  </w:t>
      </w:r>
      <w:proofErr w:type="spellStart"/>
      <w:r w:rsidRPr="00D77D00">
        <w:rPr>
          <w:rFonts w:cstheme="minorHAnsi"/>
          <w:sz w:val="18"/>
          <w:szCs w:val="18"/>
        </w:rPr>
        <w:t>Cf.</w:t>
      </w:r>
      <w:proofErr w:type="spellEnd"/>
      <w:r w:rsidRPr="00D77D00">
        <w:rPr>
          <w:rFonts w:cstheme="minorHAnsi"/>
          <w:sz w:val="18"/>
          <w:szCs w:val="18"/>
        </w:rPr>
        <w:t xml:space="preserve"> </w:t>
      </w:r>
      <w:proofErr w:type="spellStart"/>
      <w:r w:rsidRPr="00D77D00">
        <w:rPr>
          <w:rFonts w:cstheme="minorHAnsi"/>
          <w:b/>
          <w:bCs/>
          <w:sz w:val="18"/>
          <w:szCs w:val="18"/>
        </w:rPr>
        <w:t>hapostolo</w:t>
      </w:r>
      <w:proofErr w:type="spellEnd"/>
      <w:r w:rsidRPr="00D77D00">
        <w:rPr>
          <w:rFonts w:cstheme="minorHAnsi"/>
          <w:sz w:val="18"/>
          <w:szCs w:val="18"/>
        </w:rPr>
        <w:t>.</w:t>
      </w:r>
    </w:p>
    <w:p w14:paraId="585350EB" w14:textId="77777777" w:rsidR="00822351" w:rsidRPr="00D77D00" w:rsidRDefault="00822351" w:rsidP="00204948">
      <w:pPr>
        <w:tabs>
          <w:tab w:val="center" w:pos="4252"/>
        </w:tabs>
        <w:ind w:left="720"/>
        <w:rPr>
          <w:rFonts w:cstheme="minorHAnsi"/>
          <w:iCs/>
          <w:sz w:val="18"/>
          <w:szCs w:val="18"/>
          <w:vertAlign w:val="superscript"/>
        </w:rPr>
      </w:pPr>
      <w:proofErr w:type="spellStart"/>
      <w:r w:rsidRPr="00D77D00">
        <w:rPr>
          <w:rFonts w:cstheme="minorHAnsi"/>
          <w:b/>
          <w:iCs/>
          <w:sz w:val="18"/>
          <w:szCs w:val="18"/>
        </w:rPr>
        <w:t>hapostolo</w:t>
      </w:r>
      <w:proofErr w:type="spellEnd"/>
      <w:r w:rsidRPr="00D77D00">
        <w:rPr>
          <w:rFonts w:cstheme="minorHAnsi"/>
          <w:b/>
          <w:iCs/>
          <w:sz w:val="18"/>
          <w:szCs w:val="18"/>
        </w:rPr>
        <w:t xml:space="preserve"> s.</w:t>
      </w:r>
      <w:r w:rsidRPr="00D77D00">
        <w:rPr>
          <w:rFonts w:cstheme="minorHAnsi"/>
          <w:i/>
          <w:iCs/>
          <w:sz w:val="18"/>
          <w:szCs w:val="18"/>
        </w:rPr>
        <w:t xml:space="preserve"> m.</w:t>
      </w:r>
      <w:r w:rsidRPr="00D77D00">
        <w:rPr>
          <w:rFonts w:cstheme="minorHAnsi"/>
          <w:iCs/>
          <w:sz w:val="18"/>
          <w:szCs w:val="18"/>
        </w:rPr>
        <w:t xml:space="preserve">  [1488 S] </w:t>
      </w:r>
      <w:r w:rsidRPr="00D77D00">
        <w:rPr>
          <w:rFonts w:cstheme="minorHAnsi"/>
          <w:i/>
          <w:iCs/>
          <w:sz w:val="18"/>
          <w:szCs w:val="18"/>
        </w:rPr>
        <w:t xml:space="preserve">E </w:t>
      </w:r>
      <w:proofErr w:type="spellStart"/>
      <w:r w:rsidRPr="00D77D00">
        <w:rPr>
          <w:rFonts w:cstheme="minorHAnsi"/>
          <w:i/>
          <w:iCs/>
          <w:sz w:val="18"/>
          <w:szCs w:val="18"/>
        </w:rPr>
        <w:t>ẽ</w:t>
      </w:r>
      <w:proofErr w:type="spellEnd"/>
      <w:r w:rsidRPr="00D77D00">
        <w:rPr>
          <w:rFonts w:cstheme="minorHAnsi"/>
          <w:i/>
          <w:iCs/>
          <w:sz w:val="18"/>
          <w:szCs w:val="18"/>
        </w:rPr>
        <w:t xml:space="preserve"> a festa de Sam </w:t>
      </w:r>
      <w:proofErr w:type="spellStart"/>
      <w:r w:rsidRPr="00D77D00">
        <w:rPr>
          <w:rFonts w:cstheme="minorHAnsi"/>
          <w:i/>
          <w:iCs/>
          <w:sz w:val="18"/>
          <w:szCs w:val="18"/>
        </w:rPr>
        <w:t>Marttinho</w:t>
      </w:r>
      <w:proofErr w:type="spellEnd"/>
      <w:r w:rsidRPr="00D77D00">
        <w:rPr>
          <w:rFonts w:cstheme="minorHAnsi"/>
          <w:i/>
          <w:iCs/>
          <w:sz w:val="18"/>
          <w:szCs w:val="18"/>
        </w:rPr>
        <w:t xml:space="preserve">, por que </w:t>
      </w:r>
      <w:proofErr w:type="spellStart"/>
      <w:r w:rsidRPr="00D77D00">
        <w:rPr>
          <w:rFonts w:cstheme="minorHAnsi"/>
          <w:i/>
          <w:iCs/>
          <w:sz w:val="18"/>
          <w:szCs w:val="18"/>
        </w:rPr>
        <w:t>sse</w:t>
      </w:r>
      <w:proofErr w:type="spellEnd"/>
      <w:r w:rsidRPr="00D77D00">
        <w:rPr>
          <w:rFonts w:cstheme="minorHAnsi"/>
          <w:i/>
          <w:iCs/>
          <w:sz w:val="18"/>
          <w:szCs w:val="18"/>
        </w:rPr>
        <w:t xml:space="preserve"> </w:t>
      </w:r>
      <w:proofErr w:type="spellStart"/>
      <w:r w:rsidRPr="00D77D00">
        <w:rPr>
          <w:rFonts w:cstheme="minorHAnsi"/>
          <w:i/>
          <w:iCs/>
          <w:sz w:val="18"/>
          <w:szCs w:val="18"/>
        </w:rPr>
        <w:t>lee</w:t>
      </w:r>
      <w:proofErr w:type="spellEnd"/>
      <w:r w:rsidRPr="00D77D00">
        <w:rPr>
          <w:rFonts w:cstheme="minorHAnsi"/>
          <w:i/>
          <w:iCs/>
          <w:sz w:val="18"/>
          <w:szCs w:val="18"/>
        </w:rPr>
        <w:t xml:space="preserve"> que </w:t>
      </w:r>
      <w:proofErr w:type="spellStart"/>
      <w:r w:rsidRPr="00D77D00">
        <w:rPr>
          <w:rFonts w:cstheme="minorHAnsi"/>
          <w:i/>
          <w:iCs/>
          <w:sz w:val="18"/>
          <w:szCs w:val="18"/>
        </w:rPr>
        <w:t>foy</w:t>
      </w:r>
      <w:proofErr w:type="spellEnd"/>
      <w:r w:rsidRPr="00D77D00">
        <w:rPr>
          <w:rFonts w:cstheme="minorHAnsi"/>
          <w:i/>
          <w:iCs/>
          <w:sz w:val="18"/>
          <w:szCs w:val="18"/>
        </w:rPr>
        <w:t xml:space="preserve"> </w:t>
      </w:r>
      <w:proofErr w:type="spellStart"/>
      <w:r w:rsidRPr="00D77D00">
        <w:rPr>
          <w:rFonts w:cstheme="minorHAnsi"/>
          <w:i/>
          <w:iCs/>
          <w:sz w:val="18"/>
          <w:szCs w:val="18"/>
        </w:rPr>
        <w:t>ygoal</w:t>
      </w:r>
      <w:proofErr w:type="spellEnd"/>
      <w:r w:rsidRPr="00D77D00">
        <w:rPr>
          <w:rFonts w:cstheme="minorHAnsi"/>
          <w:i/>
          <w:iCs/>
          <w:sz w:val="18"/>
          <w:szCs w:val="18"/>
        </w:rPr>
        <w:t xml:space="preserve"> dos </w:t>
      </w:r>
      <w:proofErr w:type="spellStart"/>
      <w:r w:rsidRPr="00D77D00">
        <w:rPr>
          <w:rFonts w:cstheme="minorHAnsi"/>
          <w:b/>
          <w:i/>
          <w:iCs/>
          <w:sz w:val="18"/>
          <w:szCs w:val="18"/>
        </w:rPr>
        <w:t>hapostolos</w:t>
      </w:r>
      <w:proofErr w:type="spellEnd"/>
      <w:r w:rsidRPr="00D77D00">
        <w:rPr>
          <w:rFonts w:cstheme="minorHAnsi"/>
          <w:iCs/>
          <w:sz w:val="18"/>
          <w:szCs w:val="18"/>
        </w:rPr>
        <w:t xml:space="preserve">.  (Var. </w:t>
      </w:r>
      <w:proofErr w:type="spellStart"/>
      <w:r w:rsidRPr="00D77D00">
        <w:rPr>
          <w:rFonts w:cstheme="minorHAnsi"/>
          <w:iCs/>
          <w:sz w:val="18"/>
          <w:szCs w:val="18"/>
        </w:rPr>
        <w:t>hapostolo</w:t>
      </w:r>
      <w:proofErr w:type="spellEnd"/>
      <w:r w:rsidRPr="00D77D00">
        <w:rPr>
          <w:rFonts w:cstheme="minorHAnsi"/>
          <w:iCs/>
          <w:sz w:val="18"/>
          <w:szCs w:val="18"/>
        </w:rPr>
        <w:t xml:space="preserve">, </w:t>
      </w:r>
      <w:proofErr w:type="spellStart"/>
      <w:r w:rsidRPr="00D77D00">
        <w:rPr>
          <w:rFonts w:cstheme="minorHAnsi"/>
          <w:iCs/>
          <w:sz w:val="18"/>
          <w:szCs w:val="18"/>
        </w:rPr>
        <w:t>hapostollos</w:t>
      </w:r>
      <w:proofErr w:type="spellEnd"/>
      <w:r w:rsidRPr="00D77D00">
        <w:rPr>
          <w:rFonts w:cstheme="minorHAnsi"/>
          <w:iCs/>
          <w:sz w:val="18"/>
          <w:szCs w:val="18"/>
        </w:rPr>
        <w:t xml:space="preserve">).  </w:t>
      </w:r>
      <w:proofErr w:type="spellStart"/>
      <w:r w:rsidRPr="00D77D00">
        <w:rPr>
          <w:rFonts w:cstheme="minorHAnsi"/>
          <w:iCs/>
          <w:sz w:val="18"/>
          <w:szCs w:val="18"/>
        </w:rPr>
        <w:t>Cf.</w:t>
      </w:r>
      <w:proofErr w:type="spellEnd"/>
      <w:r w:rsidRPr="00D77D00">
        <w:rPr>
          <w:rFonts w:cstheme="minorHAnsi"/>
          <w:iCs/>
          <w:sz w:val="18"/>
          <w:szCs w:val="18"/>
        </w:rPr>
        <w:t xml:space="preserve"> </w:t>
      </w:r>
      <w:r w:rsidRPr="00D77D00">
        <w:rPr>
          <w:rFonts w:cstheme="minorHAnsi"/>
          <w:b/>
          <w:iCs/>
          <w:sz w:val="18"/>
          <w:szCs w:val="18"/>
        </w:rPr>
        <w:t>apostolo</w:t>
      </w:r>
      <w:r w:rsidRPr="00D77D00">
        <w:rPr>
          <w:rFonts w:cstheme="minorHAnsi"/>
          <w:b/>
          <w:iCs/>
          <w:sz w:val="18"/>
          <w:szCs w:val="18"/>
          <w:vertAlign w:val="superscript"/>
        </w:rPr>
        <w:t>+</w:t>
      </w:r>
      <w:r w:rsidRPr="00D77D00">
        <w:rPr>
          <w:rFonts w:cstheme="minorHAnsi"/>
          <w:iCs/>
          <w:sz w:val="18"/>
          <w:szCs w:val="18"/>
          <w:vertAlign w:val="superscript"/>
        </w:rPr>
        <w:t>.</w:t>
      </w:r>
    </w:p>
    <w:p w14:paraId="0F542436" w14:textId="77777777" w:rsidR="00822351" w:rsidRPr="00D77D00" w:rsidRDefault="00822351" w:rsidP="00204948">
      <w:pPr>
        <w:ind w:left="720"/>
        <w:rPr>
          <w:rFonts w:cstheme="minorHAnsi"/>
          <w:sz w:val="18"/>
          <w:szCs w:val="18"/>
        </w:rPr>
      </w:pPr>
      <w:proofErr w:type="spellStart"/>
      <w:r w:rsidRPr="00D77D00">
        <w:rPr>
          <w:rFonts w:cstheme="minorHAnsi"/>
          <w:b/>
          <w:bCs/>
          <w:sz w:val="18"/>
          <w:szCs w:val="18"/>
        </w:rPr>
        <w:t>ar</w:t>
      </w:r>
      <w:r w:rsidRPr="00D77D00">
        <w:rPr>
          <w:rFonts w:cstheme="minorHAnsi"/>
          <w:b/>
          <w:bCs/>
          <w:sz w:val="18"/>
          <w:szCs w:val="18"/>
          <w:vertAlign w:val="superscript"/>
        </w:rPr>
        <w:t>1</w:t>
      </w:r>
      <w:proofErr w:type="spellEnd"/>
      <w:r w:rsidRPr="00D77D00">
        <w:rPr>
          <w:rFonts w:cstheme="minorHAnsi"/>
          <w:b/>
          <w:bCs/>
          <w:sz w:val="18"/>
          <w:szCs w:val="18"/>
        </w:rPr>
        <w:t xml:space="preserve"> s.</w:t>
      </w:r>
      <w:r w:rsidRPr="00D77D00">
        <w:rPr>
          <w:rFonts w:cstheme="minorHAnsi"/>
          <w:i/>
          <w:iCs/>
          <w:sz w:val="18"/>
          <w:szCs w:val="18"/>
        </w:rPr>
        <w:t xml:space="preserve"> m.  </w:t>
      </w:r>
      <w:r w:rsidRPr="00D77D00">
        <w:rPr>
          <w:rFonts w:cstheme="minorHAnsi"/>
          <w:sz w:val="18"/>
          <w:szCs w:val="18"/>
        </w:rPr>
        <w:t xml:space="preserve">(Do lat. </w:t>
      </w:r>
      <w:proofErr w:type="spellStart"/>
      <w:r w:rsidRPr="00D77D00">
        <w:rPr>
          <w:rFonts w:cstheme="minorHAnsi"/>
          <w:i/>
          <w:iCs/>
          <w:sz w:val="18"/>
          <w:szCs w:val="18"/>
        </w:rPr>
        <w:t>aĕre-</w:t>
      </w:r>
      <w:proofErr w:type="spellEnd"/>
      <w:r w:rsidRPr="00D77D00">
        <w:rPr>
          <w:rFonts w:cstheme="minorHAnsi"/>
          <w:sz w:val="18"/>
          <w:szCs w:val="18"/>
        </w:rPr>
        <w:t xml:space="preserve">).  Ar [1489 TC] </w:t>
      </w:r>
      <w:proofErr w:type="spellStart"/>
      <w:r w:rsidRPr="00D77D00">
        <w:rPr>
          <w:rFonts w:cstheme="minorHAnsi"/>
          <w:i/>
          <w:iCs/>
          <w:sz w:val="18"/>
          <w:szCs w:val="18"/>
        </w:rPr>
        <w:t>Ca</w:t>
      </w:r>
      <w:proofErr w:type="spellEnd"/>
      <w:r w:rsidRPr="00D77D00">
        <w:rPr>
          <w:rFonts w:cstheme="minorHAnsi"/>
          <w:i/>
          <w:iCs/>
          <w:sz w:val="18"/>
          <w:szCs w:val="18"/>
        </w:rPr>
        <w:t xml:space="preserve"> a serpente </w:t>
      </w:r>
      <w:proofErr w:type="spellStart"/>
      <w:r w:rsidRPr="00D77D00">
        <w:rPr>
          <w:rFonts w:cstheme="minorHAnsi"/>
          <w:i/>
          <w:iCs/>
          <w:sz w:val="18"/>
          <w:szCs w:val="18"/>
        </w:rPr>
        <w:t>cõ</w:t>
      </w:r>
      <w:proofErr w:type="spellEnd"/>
      <w:r w:rsidRPr="00D77D00">
        <w:rPr>
          <w:rFonts w:cstheme="minorHAnsi"/>
          <w:i/>
          <w:iCs/>
          <w:sz w:val="18"/>
          <w:szCs w:val="18"/>
        </w:rPr>
        <w:t xml:space="preserve"> sua </w:t>
      </w:r>
      <w:proofErr w:type="spellStart"/>
      <w:r w:rsidRPr="00D77D00">
        <w:rPr>
          <w:rFonts w:cstheme="minorHAnsi"/>
          <w:i/>
          <w:iCs/>
          <w:sz w:val="18"/>
          <w:szCs w:val="18"/>
        </w:rPr>
        <w:t>poçonha</w:t>
      </w:r>
      <w:proofErr w:type="spellEnd"/>
      <w:r w:rsidRPr="00D77D00">
        <w:rPr>
          <w:rFonts w:cstheme="minorHAnsi"/>
          <w:i/>
          <w:iCs/>
          <w:sz w:val="18"/>
          <w:szCs w:val="18"/>
        </w:rPr>
        <w:t xml:space="preserve"> </w:t>
      </w:r>
      <w:proofErr w:type="spellStart"/>
      <w:r w:rsidRPr="00D77D00">
        <w:rPr>
          <w:rFonts w:cstheme="minorHAnsi"/>
          <w:i/>
          <w:iCs/>
          <w:sz w:val="18"/>
          <w:szCs w:val="18"/>
        </w:rPr>
        <w:t>ẽçuia</w:t>
      </w:r>
      <w:proofErr w:type="spellEnd"/>
      <w:r w:rsidRPr="00D77D00">
        <w:rPr>
          <w:rFonts w:cstheme="minorHAnsi"/>
          <w:i/>
          <w:iCs/>
          <w:sz w:val="18"/>
          <w:szCs w:val="18"/>
        </w:rPr>
        <w:t xml:space="preserve"> o </w:t>
      </w:r>
      <w:r w:rsidRPr="00D77D00">
        <w:rPr>
          <w:rFonts w:cstheme="minorHAnsi"/>
          <w:b/>
          <w:bCs/>
          <w:i/>
          <w:iCs/>
          <w:sz w:val="18"/>
          <w:szCs w:val="18"/>
        </w:rPr>
        <w:t>ar</w:t>
      </w:r>
      <w:r w:rsidRPr="00D77D00">
        <w:rPr>
          <w:rFonts w:cstheme="minorHAnsi"/>
          <w:i/>
          <w:iCs/>
          <w:sz w:val="18"/>
          <w:szCs w:val="18"/>
        </w:rPr>
        <w:t xml:space="preserve"> e mata o </w:t>
      </w:r>
      <w:proofErr w:type="spellStart"/>
      <w:r w:rsidRPr="00D77D00">
        <w:rPr>
          <w:rFonts w:cstheme="minorHAnsi"/>
          <w:i/>
          <w:iCs/>
          <w:sz w:val="18"/>
          <w:szCs w:val="18"/>
        </w:rPr>
        <w:t>homẽ</w:t>
      </w:r>
      <w:proofErr w:type="spellEnd"/>
      <w:r w:rsidRPr="00D77D00">
        <w:rPr>
          <w:rFonts w:cstheme="minorHAnsi"/>
          <w:i/>
          <w:iCs/>
          <w:sz w:val="18"/>
          <w:szCs w:val="18"/>
        </w:rPr>
        <w:t xml:space="preserve"> na terra</w:t>
      </w:r>
      <w:r w:rsidRPr="00D77D00">
        <w:rPr>
          <w:rFonts w:cstheme="minorHAnsi"/>
          <w:sz w:val="18"/>
          <w:szCs w:val="18"/>
        </w:rPr>
        <w:t xml:space="preserve"> </w:t>
      </w:r>
      <w:proofErr w:type="spellStart"/>
      <w:r w:rsidRPr="00D77D00">
        <w:rPr>
          <w:rFonts w:cstheme="minorHAnsi"/>
          <w:sz w:val="18"/>
          <w:szCs w:val="18"/>
        </w:rPr>
        <w:t>Cf.</w:t>
      </w:r>
      <w:proofErr w:type="spellEnd"/>
      <w:r w:rsidRPr="00D77D00">
        <w:rPr>
          <w:rFonts w:cstheme="minorHAnsi"/>
          <w:sz w:val="18"/>
          <w:szCs w:val="18"/>
        </w:rPr>
        <w:t xml:space="preserve"> </w:t>
      </w:r>
      <w:proofErr w:type="spellStart"/>
      <w:r w:rsidRPr="00D77D00">
        <w:rPr>
          <w:rFonts w:cstheme="minorHAnsi"/>
          <w:b/>
          <w:bCs/>
          <w:sz w:val="18"/>
          <w:szCs w:val="18"/>
        </w:rPr>
        <w:t>aar</w:t>
      </w:r>
      <w:proofErr w:type="spellEnd"/>
      <w:r w:rsidRPr="00D77D00">
        <w:rPr>
          <w:rFonts w:cstheme="minorHAnsi"/>
          <w:b/>
          <w:bCs/>
          <w:sz w:val="18"/>
          <w:szCs w:val="18"/>
        </w:rPr>
        <w:t>,</w:t>
      </w:r>
      <w:r w:rsidRPr="00D77D00">
        <w:rPr>
          <w:rFonts w:cstheme="minorHAnsi"/>
          <w:sz w:val="18"/>
          <w:szCs w:val="18"/>
        </w:rPr>
        <w:t xml:space="preserve"> </w:t>
      </w:r>
      <w:proofErr w:type="spellStart"/>
      <w:r w:rsidRPr="00D77D00">
        <w:rPr>
          <w:rFonts w:cstheme="minorHAnsi"/>
          <w:b/>
          <w:bCs/>
          <w:sz w:val="18"/>
          <w:szCs w:val="18"/>
        </w:rPr>
        <w:t>aire</w:t>
      </w:r>
      <w:proofErr w:type="spellEnd"/>
      <w:r w:rsidRPr="00D77D00">
        <w:rPr>
          <w:rFonts w:cstheme="minorHAnsi"/>
          <w:sz w:val="18"/>
          <w:szCs w:val="18"/>
        </w:rPr>
        <w:t xml:space="preserve">, </w:t>
      </w:r>
      <w:proofErr w:type="spellStart"/>
      <w:r w:rsidRPr="00D77D00">
        <w:rPr>
          <w:rFonts w:cstheme="minorHAnsi"/>
          <w:b/>
          <w:bCs/>
          <w:sz w:val="18"/>
          <w:szCs w:val="18"/>
        </w:rPr>
        <w:t>haar</w:t>
      </w:r>
      <w:proofErr w:type="spellEnd"/>
      <w:r w:rsidRPr="00D77D00">
        <w:rPr>
          <w:rFonts w:cstheme="minorHAnsi"/>
          <w:sz w:val="18"/>
          <w:szCs w:val="18"/>
        </w:rPr>
        <w:t>.</w:t>
      </w:r>
    </w:p>
    <w:p w14:paraId="29FDE11E" w14:textId="77777777" w:rsidR="00822351" w:rsidRPr="00D77D00" w:rsidRDefault="00822351" w:rsidP="00204948">
      <w:pPr>
        <w:ind w:left="720"/>
        <w:rPr>
          <w:rFonts w:cstheme="minorHAnsi"/>
          <w:sz w:val="18"/>
          <w:szCs w:val="18"/>
        </w:rPr>
      </w:pPr>
      <w:proofErr w:type="spellStart"/>
      <w:r w:rsidRPr="00D77D00">
        <w:rPr>
          <w:rFonts w:cstheme="minorHAnsi"/>
          <w:b/>
          <w:sz w:val="18"/>
          <w:szCs w:val="18"/>
        </w:rPr>
        <w:t>haar</w:t>
      </w:r>
      <w:proofErr w:type="spellEnd"/>
      <w:r w:rsidRPr="00D77D00">
        <w:rPr>
          <w:rFonts w:cstheme="minorHAnsi"/>
          <w:sz w:val="18"/>
          <w:szCs w:val="18"/>
        </w:rPr>
        <w:t xml:space="preserve"> s.</w:t>
      </w:r>
      <w:r w:rsidRPr="00D77D00">
        <w:rPr>
          <w:rFonts w:cstheme="minorHAnsi"/>
          <w:i/>
          <w:sz w:val="18"/>
          <w:szCs w:val="18"/>
        </w:rPr>
        <w:t xml:space="preserve"> m.</w:t>
      </w:r>
      <w:r w:rsidRPr="00D77D00">
        <w:rPr>
          <w:rFonts w:cstheme="minorHAnsi"/>
          <w:sz w:val="18"/>
          <w:szCs w:val="18"/>
        </w:rPr>
        <w:t xml:space="preserve">  [1488 S] </w:t>
      </w:r>
      <w:r w:rsidRPr="00D77D00">
        <w:rPr>
          <w:rFonts w:cstheme="minorHAnsi"/>
          <w:i/>
          <w:sz w:val="18"/>
          <w:szCs w:val="18"/>
        </w:rPr>
        <w:t xml:space="preserve">O </w:t>
      </w:r>
      <w:proofErr w:type="spellStart"/>
      <w:r w:rsidRPr="00D77D00">
        <w:rPr>
          <w:rFonts w:cstheme="minorHAnsi"/>
          <w:i/>
          <w:sz w:val="18"/>
          <w:szCs w:val="18"/>
        </w:rPr>
        <w:t>segũdo</w:t>
      </w:r>
      <w:proofErr w:type="spellEnd"/>
      <w:r w:rsidRPr="00D77D00">
        <w:rPr>
          <w:rFonts w:cstheme="minorHAnsi"/>
          <w:i/>
          <w:sz w:val="18"/>
          <w:szCs w:val="18"/>
        </w:rPr>
        <w:t xml:space="preserve"> pecado </w:t>
      </w:r>
      <w:proofErr w:type="spellStart"/>
      <w:r w:rsidRPr="00D77D00">
        <w:rPr>
          <w:rFonts w:cstheme="minorHAnsi"/>
          <w:i/>
          <w:sz w:val="18"/>
          <w:szCs w:val="18"/>
        </w:rPr>
        <w:t>he</w:t>
      </w:r>
      <w:proofErr w:type="spellEnd"/>
      <w:r w:rsidRPr="00D77D00">
        <w:rPr>
          <w:rFonts w:cstheme="minorHAnsi"/>
          <w:i/>
          <w:sz w:val="18"/>
          <w:szCs w:val="18"/>
        </w:rPr>
        <w:t xml:space="preserve"> </w:t>
      </w:r>
      <w:proofErr w:type="spellStart"/>
      <w:r w:rsidRPr="00D77D00">
        <w:rPr>
          <w:rFonts w:cstheme="minorHAnsi"/>
          <w:i/>
          <w:sz w:val="18"/>
          <w:szCs w:val="18"/>
        </w:rPr>
        <w:t>cõtra</w:t>
      </w:r>
      <w:proofErr w:type="spellEnd"/>
      <w:r w:rsidRPr="00D77D00">
        <w:rPr>
          <w:rFonts w:cstheme="minorHAnsi"/>
          <w:i/>
          <w:sz w:val="18"/>
          <w:szCs w:val="18"/>
        </w:rPr>
        <w:t xml:space="preserve"> natura. E este pecado </w:t>
      </w:r>
      <w:proofErr w:type="spellStart"/>
      <w:r w:rsidRPr="00D77D00">
        <w:rPr>
          <w:rFonts w:cstheme="minorHAnsi"/>
          <w:i/>
          <w:sz w:val="18"/>
          <w:szCs w:val="18"/>
        </w:rPr>
        <w:t>he</w:t>
      </w:r>
      <w:proofErr w:type="spellEnd"/>
      <w:r w:rsidRPr="00D77D00">
        <w:rPr>
          <w:rFonts w:cstheme="minorHAnsi"/>
          <w:i/>
          <w:sz w:val="18"/>
          <w:szCs w:val="18"/>
        </w:rPr>
        <w:t xml:space="preserve"> mais </w:t>
      </w:r>
      <w:proofErr w:type="spellStart"/>
      <w:r w:rsidRPr="00D77D00">
        <w:rPr>
          <w:rFonts w:cstheme="minorHAnsi"/>
          <w:i/>
          <w:sz w:val="18"/>
          <w:szCs w:val="18"/>
        </w:rPr>
        <w:t>graue</w:t>
      </w:r>
      <w:proofErr w:type="spellEnd"/>
      <w:r w:rsidRPr="00D77D00">
        <w:rPr>
          <w:rFonts w:cstheme="minorHAnsi"/>
          <w:i/>
          <w:sz w:val="18"/>
          <w:szCs w:val="18"/>
        </w:rPr>
        <w:t xml:space="preserve">, que </w:t>
      </w:r>
      <w:proofErr w:type="spellStart"/>
      <w:r w:rsidRPr="00D77D00">
        <w:rPr>
          <w:rFonts w:cstheme="minorHAnsi"/>
          <w:i/>
          <w:sz w:val="18"/>
          <w:szCs w:val="18"/>
        </w:rPr>
        <w:t>soomẽte</w:t>
      </w:r>
      <w:proofErr w:type="spellEnd"/>
      <w:r w:rsidRPr="00D77D00">
        <w:rPr>
          <w:rFonts w:cstheme="minorHAnsi"/>
          <w:i/>
          <w:sz w:val="18"/>
          <w:szCs w:val="18"/>
        </w:rPr>
        <w:t xml:space="preserve"> no falar </w:t>
      </w:r>
      <w:proofErr w:type="spellStart"/>
      <w:r w:rsidRPr="00D77D00">
        <w:rPr>
          <w:rFonts w:cstheme="minorHAnsi"/>
          <w:i/>
          <w:sz w:val="18"/>
          <w:szCs w:val="18"/>
        </w:rPr>
        <w:t>sse</w:t>
      </w:r>
      <w:proofErr w:type="spellEnd"/>
      <w:r w:rsidRPr="00D77D00">
        <w:rPr>
          <w:rFonts w:cstheme="minorHAnsi"/>
          <w:i/>
          <w:sz w:val="18"/>
          <w:szCs w:val="18"/>
        </w:rPr>
        <w:t xml:space="preserve"> </w:t>
      </w:r>
      <w:proofErr w:type="spellStart"/>
      <w:r w:rsidRPr="00D77D00">
        <w:rPr>
          <w:rFonts w:cstheme="minorHAnsi"/>
          <w:i/>
          <w:sz w:val="18"/>
          <w:szCs w:val="18"/>
        </w:rPr>
        <w:t>çuja</w:t>
      </w:r>
      <w:proofErr w:type="spellEnd"/>
      <w:r w:rsidRPr="00D77D00">
        <w:rPr>
          <w:rFonts w:cstheme="minorHAnsi"/>
          <w:i/>
          <w:sz w:val="18"/>
          <w:szCs w:val="18"/>
        </w:rPr>
        <w:t xml:space="preserve"> a boca e </w:t>
      </w:r>
      <w:proofErr w:type="spellStart"/>
      <w:r w:rsidRPr="00D77D00">
        <w:rPr>
          <w:rFonts w:cstheme="minorHAnsi"/>
          <w:i/>
          <w:sz w:val="18"/>
          <w:szCs w:val="18"/>
        </w:rPr>
        <w:t>ho</w:t>
      </w:r>
      <w:proofErr w:type="spellEnd"/>
      <w:r w:rsidRPr="00D77D00">
        <w:rPr>
          <w:rFonts w:cstheme="minorHAnsi"/>
          <w:i/>
          <w:sz w:val="18"/>
          <w:szCs w:val="18"/>
        </w:rPr>
        <w:t xml:space="preserve"> </w:t>
      </w:r>
      <w:proofErr w:type="spellStart"/>
      <w:r w:rsidRPr="00D77D00">
        <w:rPr>
          <w:rFonts w:cstheme="minorHAnsi"/>
          <w:b/>
          <w:i/>
          <w:sz w:val="18"/>
          <w:szCs w:val="18"/>
        </w:rPr>
        <w:t>haar</w:t>
      </w:r>
      <w:proofErr w:type="spellEnd"/>
      <w:r w:rsidRPr="00D77D00">
        <w:rPr>
          <w:rFonts w:cstheme="minorHAnsi"/>
          <w:sz w:val="18"/>
          <w:szCs w:val="18"/>
        </w:rPr>
        <w:t xml:space="preserve">.  </w:t>
      </w:r>
      <w:proofErr w:type="spellStart"/>
      <w:r w:rsidRPr="00D77D00">
        <w:rPr>
          <w:rFonts w:cstheme="minorHAnsi"/>
          <w:sz w:val="18"/>
          <w:szCs w:val="18"/>
        </w:rPr>
        <w:t>Cf.</w:t>
      </w:r>
      <w:proofErr w:type="spellEnd"/>
      <w:r w:rsidRPr="00D77D00">
        <w:rPr>
          <w:rFonts w:cstheme="minorHAnsi"/>
          <w:sz w:val="18"/>
          <w:szCs w:val="18"/>
        </w:rPr>
        <w:t xml:space="preserve"> </w:t>
      </w:r>
      <w:proofErr w:type="spellStart"/>
      <w:r w:rsidRPr="00D77D00">
        <w:rPr>
          <w:rFonts w:cstheme="minorHAnsi"/>
          <w:b/>
          <w:sz w:val="18"/>
          <w:szCs w:val="18"/>
        </w:rPr>
        <w:t>ar</w:t>
      </w:r>
      <w:r w:rsidRPr="00D77D00">
        <w:rPr>
          <w:rFonts w:cstheme="minorHAnsi"/>
          <w:b/>
          <w:sz w:val="18"/>
          <w:szCs w:val="18"/>
          <w:vertAlign w:val="superscript"/>
        </w:rPr>
        <w:t>1</w:t>
      </w:r>
      <w:proofErr w:type="spellEnd"/>
      <w:r w:rsidRPr="00D77D00">
        <w:rPr>
          <w:rFonts w:cstheme="minorHAnsi"/>
          <w:b/>
          <w:sz w:val="18"/>
          <w:szCs w:val="18"/>
          <w:vertAlign w:val="superscript"/>
        </w:rPr>
        <w:t>+</w:t>
      </w:r>
      <w:r w:rsidRPr="00D77D00">
        <w:rPr>
          <w:rFonts w:cstheme="minorHAnsi"/>
          <w:sz w:val="18"/>
          <w:szCs w:val="18"/>
        </w:rPr>
        <w:t>.</w:t>
      </w:r>
    </w:p>
    <w:p w14:paraId="0BB209E7" w14:textId="77777777" w:rsidR="00822351" w:rsidRPr="00D77D00" w:rsidRDefault="00822351" w:rsidP="00204948">
      <w:pPr>
        <w:widowControl w:val="0"/>
        <w:autoSpaceDE w:val="0"/>
        <w:ind w:left="720"/>
        <w:rPr>
          <w:rFonts w:eastAsia="Symbol" w:cstheme="minorHAnsi"/>
          <w:i/>
          <w:iCs/>
          <w:color w:val="000000"/>
          <w:sz w:val="18"/>
          <w:szCs w:val="18"/>
          <w:lang w:eastAsia="pt-PT"/>
        </w:rPr>
      </w:pPr>
      <w:proofErr w:type="spellStart"/>
      <w:r w:rsidRPr="00D77D00">
        <w:rPr>
          <w:rFonts w:eastAsia="Symbol" w:cstheme="minorHAnsi"/>
          <w:b/>
          <w:iCs/>
          <w:color w:val="000000"/>
          <w:sz w:val="18"/>
          <w:szCs w:val="18"/>
          <w:lang w:eastAsia="pt-PT"/>
        </w:rPr>
        <w:t>ospital</w:t>
      </w:r>
      <w:proofErr w:type="spellEnd"/>
      <w:r w:rsidRPr="00D77D00">
        <w:rPr>
          <w:rFonts w:eastAsia="Symbol" w:cstheme="minorHAnsi"/>
          <w:iCs/>
          <w:color w:val="000000"/>
          <w:sz w:val="18"/>
          <w:szCs w:val="18"/>
          <w:lang w:eastAsia="pt-PT"/>
        </w:rPr>
        <w:t xml:space="preserve"> s.</w:t>
      </w:r>
      <w:r w:rsidRPr="00D77D00">
        <w:rPr>
          <w:rFonts w:eastAsia="Symbol" w:cstheme="minorHAnsi"/>
          <w:i/>
          <w:iCs/>
          <w:color w:val="000000"/>
          <w:sz w:val="18"/>
          <w:szCs w:val="18"/>
          <w:lang w:eastAsia="pt-PT"/>
        </w:rPr>
        <w:t xml:space="preserve"> m.</w:t>
      </w:r>
      <w:r w:rsidRPr="00D77D00">
        <w:rPr>
          <w:rFonts w:eastAsia="Symbol" w:cstheme="minorHAnsi"/>
          <w:iCs/>
          <w:color w:val="000000"/>
          <w:sz w:val="18"/>
          <w:szCs w:val="18"/>
          <w:lang w:eastAsia="pt-PT"/>
        </w:rPr>
        <w:t xml:space="preserve">  </w:t>
      </w:r>
      <w:r w:rsidRPr="00D77D00">
        <w:rPr>
          <w:rFonts w:eastAsia="Symbol" w:cstheme="minorHAnsi"/>
          <w:iCs/>
          <w:sz w:val="18"/>
          <w:szCs w:val="18"/>
        </w:rPr>
        <w:t xml:space="preserve">[1173? </w:t>
      </w:r>
      <w:proofErr w:type="spellStart"/>
      <w:r w:rsidRPr="00D77D00">
        <w:rPr>
          <w:rFonts w:eastAsia="Symbol" w:cstheme="minorHAnsi"/>
          <w:iCs/>
          <w:sz w:val="18"/>
          <w:szCs w:val="18"/>
        </w:rPr>
        <w:t>DP001</w:t>
      </w:r>
      <w:proofErr w:type="spellEnd"/>
      <w:r w:rsidRPr="00D77D00">
        <w:rPr>
          <w:rFonts w:eastAsia="Symbol" w:cstheme="minorHAnsi"/>
          <w:iCs/>
          <w:sz w:val="18"/>
          <w:szCs w:val="18"/>
        </w:rPr>
        <w:t xml:space="preserve">] </w:t>
      </w:r>
      <w:r w:rsidRPr="00D77D00">
        <w:rPr>
          <w:rFonts w:eastAsia="Symbol" w:cstheme="minorHAnsi"/>
          <w:i/>
          <w:iCs/>
          <w:sz w:val="18"/>
          <w:szCs w:val="18"/>
        </w:rPr>
        <w:t xml:space="preserve">Et in </w:t>
      </w:r>
      <w:proofErr w:type="spellStart"/>
      <w:r w:rsidRPr="00D77D00">
        <w:rPr>
          <w:rFonts w:eastAsia="Symbol" w:cstheme="minorHAnsi"/>
          <w:i/>
          <w:iCs/>
          <w:sz w:val="18"/>
          <w:szCs w:val="18"/>
        </w:rPr>
        <w:t>uostra</w:t>
      </w:r>
      <w:proofErr w:type="spellEnd"/>
      <w:r w:rsidRPr="00D77D00">
        <w:rPr>
          <w:rFonts w:eastAsia="Symbol" w:cstheme="minorHAnsi"/>
          <w:i/>
          <w:iCs/>
          <w:sz w:val="18"/>
          <w:szCs w:val="18"/>
        </w:rPr>
        <w:t xml:space="preserve"> herdade </w:t>
      </w:r>
      <w:proofErr w:type="spellStart"/>
      <w:r w:rsidRPr="00D77D00">
        <w:rPr>
          <w:rFonts w:eastAsia="Symbol" w:cstheme="minorHAnsi"/>
          <w:i/>
          <w:iCs/>
          <w:sz w:val="18"/>
          <w:szCs w:val="18"/>
        </w:rPr>
        <w:t>habet</w:t>
      </w:r>
      <w:proofErr w:type="spellEnd"/>
      <w:r w:rsidRPr="00D77D00">
        <w:rPr>
          <w:rFonts w:eastAsia="Symbol" w:cstheme="minorHAnsi"/>
          <w:i/>
          <w:iCs/>
          <w:sz w:val="18"/>
          <w:szCs w:val="18"/>
        </w:rPr>
        <w:t xml:space="preserve"> tal foro </w:t>
      </w:r>
      <w:proofErr w:type="spellStart"/>
      <w:r w:rsidRPr="00D77D00">
        <w:rPr>
          <w:rFonts w:eastAsia="Symbol" w:cstheme="minorHAnsi"/>
          <w:i/>
          <w:iCs/>
          <w:sz w:val="18"/>
          <w:szCs w:val="18"/>
        </w:rPr>
        <w:t>quale</w:t>
      </w:r>
      <w:proofErr w:type="spellEnd"/>
      <w:r w:rsidRPr="00D77D00">
        <w:rPr>
          <w:rFonts w:eastAsia="Symbol" w:cstheme="minorHAnsi"/>
          <w:i/>
          <w:iCs/>
          <w:sz w:val="18"/>
          <w:szCs w:val="18"/>
        </w:rPr>
        <w:t xml:space="preserve"> dó </w:t>
      </w:r>
      <w:proofErr w:type="spellStart"/>
      <w:r w:rsidRPr="00D77D00">
        <w:rPr>
          <w:rFonts w:eastAsia="Symbol" w:cstheme="minorHAnsi"/>
          <w:b/>
          <w:i/>
          <w:iCs/>
          <w:sz w:val="18"/>
          <w:szCs w:val="18"/>
        </w:rPr>
        <w:t>óspital</w:t>
      </w:r>
      <w:proofErr w:type="spellEnd"/>
      <w:r w:rsidRPr="00D77D00">
        <w:rPr>
          <w:rFonts w:eastAsia="Symbol" w:cstheme="minorHAnsi"/>
          <w:i/>
          <w:iCs/>
          <w:sz w:val="18"/>
          <w:szCs w:val="18"/>
        </w:rPr>
        <w:t>.</w:t>
      </w:r>
      <w:r w:rsidRPr="00D77D00">
        <w:rPr>
          <w:rFonts w:eastAsia="Symbol" w:cstheme="minorHAnsi"/>
          <w:iCs/>
          <w:color w:val="000000"/>
          <w:sz w:val="18"/>
          <w:szCs w:val="18"/>
          <w:lang w:eastAsia="pt-PT"/>
        </w:rPr>
        <w:t xml:space="preserve">  [</w:t>
      </w:r>
      <w:proofErr w:type="spellStart"/>
      <w:r w:rsidRPr="00D77D00">
        <w:rPr>
          <w:rFonts w:eastAsia="Symbol" w:cstheme="minorHAnsi"/>
          <w:iCs/>
          <w:color w:val="000000"/>
          <w:sz w:val="18"/>
          <w:szCs w:val="18"/>
          <w:lang w:eastAsia="pt-PT"/>
        </w:rPr>
        <w:t>séc.14</w:t>
      </w:r>
      <w:proofErr w:type="spellEnd"/>
      <w:r w:rsidRPr="00D77D00">
        <w:rPr>
          <w:rFonts w:eastAsia="Symbol" w:cstheme="minorHAnsi"/>
          <w:iCs/>
          <w:color w:val="000000"/>
          <w:sz w:val="18"/>
          <w:szCs w:val="18"/>
          <w:lang w:eastAsia="pt-PT"/>
        </w:rPr>
        <w:t xml:space="preserve"> </w:t>
      </w:r>
      <w:proofErr w:type="spellStart"/>
      <w:r w:rsidRPr="00D77D00">
        <w:rPr>
          <w:rFonts w:eastAsia="Symbol" w:cstheme="minorHAnsi"/>
          <w:iCs/>
          <w:color w:val="000000"/>
          <w:sz w:val="18"/>
          <w:szCs w:val="18"/>
          <w:lang w:eastAsia="pt-PT"/>
        </w:rPr>
        <w:t>CGE</w:t>
      </w:r>
      <w:proofErr w:type="spellEnd"/>
      <w:r w:rsidRPr="00D77D00">
        <w:rPr>
          <w:rFonts w:eastAsia="Symbol" w:cstheme="minorHAnsi"/>
          <w:iCs/>
          <w:color w:val="000000"/>
          <w:sz w:val="18"/>
          <w:szCs w:val="18"/>
          <w:lang w:eastAsia="pt-PT"/>
        </w:rPr>
        <w:t xml:space="preserve">] </w:t>
      </w:r>
      <w:r w:rsidRPr="00D77D00">
        <w:rPr>
          <w:rFonts w:eastAsia="Symbol" w:cstheme="minorHAnsi"/>
          <w:i/>
          <w:iCs/>
          <w:color w:val="000000"/>
          <w:sz w:val="18"/>
          <w:szCs w:val="18"/>
          <w:lang w:eastAsia="pt-PT"/>
        </w:rPr>
        <w:t xml:space="preserve">Tomou muita terra aos mouros e fez muito </w:t>
      </w:r>
      <w:proofErr w:type="spellStart"/>
      <w:r w:rsidRPr="00D77D00">
        <w:rPr>
          <w:rFonts w:eastAsia="Symbol" w:cstheme="minorHAnsi"/>
          <w:i/>
          <w:iCs/>
          <w:color w:val="000000"/>
          <w:sz w:val="18"/>
          <w:szCs w:val="18"/>
          <w:lang w:eastAsia="pt-PT"/>
        </w:rPr>
        <w:t>b</w:t>
      </w:r>
      <w:r w:rsidRPr="00D77D00">
        <w:rPr>
          <w:rFonts w:eastAsia="Symbol" w:cstheme="minorHAnsi"/>
          <w:i/>
          <w:iCs/>
          <w:sz w:val="18"/>
          <w:szCs w:val="18"/>
        </w:rPr>
        <w:t>ẽ</w:t>
      </w:r>
      <w:proofErr w:type="spellEnd"/>
      <w:r w:rsidRPr="00D77D00">
        <w:rPr>
          <w:rFonts w:eastAsia="Symbol" w:cstheme="minorHAnsi"/>
          <w:i/>
          <w:iCs/>
          <w:color w:val="000000"/>
          <w:sz w:val="18"/>
          <w:szCs w:val="18"/>
          <w:lang w:eastAsia="pt-PT"/>
        </w:rPr>
        <w:t xml:space="preserve"> en seu senhorio e fez muitos </w:t>
      </w:r>
      <w:proofErr w:type="spellStart"/>
      <w:r w:rsidRPr="00D77D00">
        <w:rPr>
          <w:rFonts w:eastAsia="Symbol" w:cstheme="minorHAnsi"/>
          <w:b/>
          <w:i/>
          <w:iCs/>
          <w:color w:val="000000"/>
          <w:sz w:val="18"/>
          <w:szCs w:val="18"/>
          <w:lang w:eastAsia="pt-PT"/>
        </w:rPr>
        <w:t>ospytaaes</w:t>
      </w:r>
      <w:proofErr w:type="spellEnd"/>
      <w:r w:rsidRPr="00D77D00">
        <w:rPr>
          <w:rFonts w:eastAsia="Symbol" w:cstheme="minorHAnsi"/>
          <w:i/>
          <w:iCs/>
          <w:color w:val="000000"/>
          <w:sz w:val="18"/>
          <w:szCs w:val="18"/>
          <w:lang w:eastAsia="pt-PT"/>
        </w:rPr>
        <w:t xml:space="preserve"> e obras de piedade.</w:t>
      </w:r>
      <w:r w:rsidRPr="00D77D00">
        <w:rPr>
          <w:rFonts w:eastAsia="Symbol" w:cstheme="minorHAnsi"/>
          <w:iCs/>
          <w:color w:val="000000"/>
          <w:sz w:val="18"/>
          <w:szCs w:val="18"/>
          <w:lang w:eastAsia="pt-PT"/>
        </w:rPr>
        <w:t xml:space="preserve">  (Var. </w:t>
      </w:r>
      <w:proofErr w:type="spellStart"/>
      <w:r w:rsidRPr="00D77D00">
        <w:rPr>
          <w:rFonts w:eastAsia="Symbol" w:cstheme="minorHAnsi"/>
          <w:iCs/>
          <w:sz w:val="18"/>
          <w:szCs w:val="18"/>
        </w:rPr>
        <w:t>ospital</w:t>
      </w:r>
      <w:proofErr w:type="spellEnd"/>
      <w:r w:rsidRPr="00D77D00">
        <w:rPr>
          <w:rFonts w:eastAsia="Symbol" w:cstheme="minorHAnsi"/>
          <w:iCs/>
          <w:sz w:val="18"/>
          <w:szCs w:val="18"/>
        </w:rPr>
        <w:t xml:space="preserve">, </w:t>
      </w:r>
      <w:proofErr w:type="spellStart"/>
      <w:r w:rsidRPr="00D77D00">
        <w:rPr>
          <w:rFonts w:eastAsia="Symbol" w:cstheme="minorHAnsi"/>
          <w:iCs/>
          <w:sz w:val="18"/>
          <w:szCs w:val="18"/>
        </w:rPr>
        <w:t>óspital</w:t>
      </w:r>
      <w:proofErr w:type="spellEnd"/>
      <w:r w:rsidRPr="00D77D00">
        <w:rPr>
          <w:rFonts w:eastAsia="Symbol" w:cstheme="minorHAnsi"/>
          <w:iCs/>
          <w:sz w:val="18"/>
          <w:szCs w:val="18"/>
        </w:rPr>
        <w:t xml:space="preserve">, </w:t>
      </w:r>
      <w:proofErr w:type="spellStart"/>
      <w:r w:rsidRPr="00D77D00">
        <w:rPr>
          <w:rFonts w:eastAsia="Symbol" w:cstheme="minorHAnsi"/>
          <w:iCs/>
          <w:sz w:val="18"/>
          <w:szCs w:val="18"/>
        </w:rPr>
        <w:t>ospytaaes</w:t>
      </w:r>
      <w:proofErr w:type="spellEnd"/>
      <w:r w:rsidRPr="00D77D00">
        <w:rPr>
          <w:rFonts w:eastAsia="Symbol" w:cstheme="minorHAnsi"/>
          <w:iCs/>
          <w:sz w:val="18"/>
          <w:szCs w:val="18"/>
        </w:rPr>
        <w:t xml:space="preserve">).  </w:t>
      </w:r>
      <w:proofErr w:type="spellStart"/>
      <w:r w:rsidRPr="00D77D00">
        <w:rPr>
          <w:rFonts w:eastAsia="Symbol" w:cstheme="minorHAnsi"/>
          <w:iCs/>
          <w:sz w:val="18"/>
          <w:szCs w:val="18"/>
        </w:rPr>
        <w:t>Cf.</w:t>
      </w:r>
      <w:proofErr w:type="spellEnd"/>
      <w:r w:rsidRPr="00D77D00">
        <w:rPr>
          <w:rFonts w:eastAsia="Symbol" w:cstheme="minorHAnsi"/>
          <w:iCs/>
          <w:sz w:val="18"/>
          <w:szCs w:val="18"/>
        </w:rPr>
        <w:t xml:space="preserve"> </w:t>
      </w:r>
      <w:proofErr w:type="spellStart"/>
      <w:r w:rsidRPr="00D77D00">
        <w:rPr>
          <w:rFonts w:eastAsia="Symbol" w:cstheme="minorHAnsi"/>
          <w:b/>
          <w:iCs/>
          <w:sz w:val="18"/>
          <w:szCs w:val="18"/>
        </w:rPr>
        <w:t>espital</w:t>
      </w:r>
      <w:proofErr w:type="spellEnd"/>
      <w:r w:rsidRPr="00D77D00">
        <w:rPr>
          <w:rFonts w:eastAsia="Symbol" w:cstheme="minorHAnsi"/>
          <w:b/>
          <w:iCs/>
          <w:sz w:val="18"/>
          <w:szCs w:val="18"/>
        </w:rPr>
        <w:t xml:space="preserve">, </w:t>
      </w:r>
      <w:proofErr w:type="spellStart"/>
      <w:r w:rsidRPr="00D77D00">
        <w:rPr>
          <w:rFonts w:eastAsia="Symbol" w:cstheme="minorHAnsi"/>
          <w:b/>
          <w:iCs/>
          <w:sz w:val="18"/>
          <w:szCs w:val="18"/>
        </w:rPr>
        <w:t>hespital</w:t>
      </w:r>
      <w:proofErr w:type="spellEnd"/>
      <w:r w:rsidRPr="00D77D00">
        <w:rPr>
          <w:rFonts w:eastAsia="Symbol" w:cstheme="minorHAnsi"/>
          <w:b/>
          <w:iCs/>
          <w:sz w:val="18"/>
          <w:szCs w:val="18"/>
        </w:rPr>
        <w:t>, hospital</w:t>
      </w:r>
      <w:r w:rsidRPr="00D77D00">
        <w:rPr>
          <w:rFonts w:eastAsia="Symbol" w:cstheme="minorHAnsi"/>
          <w:b/>
          <w:bCs/>
          <w:sz w:val="18"/>
          <w:szCs w:val="18"/>
          <w:vertAlign w:val="superscript"/>
        </w:rPr>
        <w:t>+</w:t>
      </w:r>
      <w:r w:rsidRPr="00D77D00">
        <w:rPr>
          <w:rFonts w:eastAsia="Symbol" w:cstheme="minorHAnsi"/>
          <w:b/>
          <w:iCs/>
          <w:sz w:val="18"/>
          <w:szCs w:val="18"/>
        </w:rPr>
        <w:t xml:space="preserve">, </w:t>
      </w:r>
      <w:proofErr w:type="spellStart"/>
      <w:r w:rsidRPr="00D77D00">
        <w:rPr>
          <w:rFonts w:eastAsia="Symbol" w:cstheme="minorHAnsi"/>
          <w:b/>
          <w:iCs/>
          <w:sz w:val="18"/>
          <w:szCs w:val="18"/>
        </w:rPr>
        <w:t>spital</w:t>
      </w:r>
      <w:proofErr w:type="spellEnd"/>
      <w:r w:rsidRPr="00D77D00">
        <w:rPr>
          <w:rFonts w:eastAsia="Symbol" w:cstheme="minorHAnsi"/>
          <w:iCs/>
          <w:sz w:val="18"/>
          <w:szCs w:val="18"/>
        </w:rPr>
        <w:t>.</w:t>
      </w:r>
    </w:p>
    <w:p w14:paraId="483299C4" w14:textId="77777777" w:rsidR="00822351" w:rsidRPr="00D77D00" w:rsidRDefault="00822351" w:rsidP="00204948">
      <w:pPr>
        <w:tabs>
          <w:tab w:val="left" w:pos="5898"/>
        </w:tabs>
        <w:ind w:left="720"/>
        <w:rPr>
          <w:rFonts w:eastAsia="Times New Roman" w:cstheme="minorHAnsi"/>
          <w:b/>
          <w:sz w:val="18"/>
          <w:szCs w:val="18"/>
          <w:lang w:eastAsia="pt-PT"/>
        </w:rPr>
      </w:pPr>
      <w:r w:rsidRPr="00D77D00">
        <w:rPr>
          <w:rFonts w:cstheme="minorHAnsi"/>
          <w:b/>
          <w:iCs/>
          <w:sz w:val="18"/>
          <w:szCs w:val="18"/>
        </w:rPr>
        <w:t>hospital</w:t>
      </w:r>
      <w:r w:rsidRPr="00D77D00">
        <w:rPr>
          <w:rFonts w:cstheme="minorHAnsi"/>
          <w:iCs/>
          <w:sz w:val="18"/>
          <w:szCs w:val="18"/>
        </w:rPr>
        <w:t xml:space="preserve"> s.</w:t>
      </w:r>
      <w:r w:rsidRPr="00D77D00">
        <w:rPr>
          <w:rFonts w:cstheme="minorHAnsi"/>
          <w:i/>
          <w:iCs/>
          <w:sz w:val="18"/>
          <w:szCs w:val="18"/>
        </w:rPr>
        <w:t xml:space="preserve"> m.</w:t>
      </w:r>
      <w:r w:rsidRPr="00D77D00">
        <w:rPr>
          <w:rFonts w:cstheme="minorHAnsi"/>
          <w:iCs/>
          <w:sz w:val="18"/>
          <w:szCs w:val="18"/>
        </w:rPr>
        <w:t xml:space="preserve">  (Do lat. </w:t>
      </w:r>
      <w:proofErr w:type="spellStart"/>
      <w:r w:rsidRPr="00D77D00">
        <w:rPr>
          <w:rFonts w:cstheme="minorHAnsi"/>
          <w:i/>
          <w:iCs/>
          <w:sz w:val="18"/>
          <w:szCs w:val="18"/>
        </w:rPr>
        <w:t>hospitāle-</w:t>
      </w:r>
      <w:proofErr w:type="spellEnd"/>
      <w:r w:rsidRPr="00D77D00">
        <w:rPr>
          <w:rFonts w:cstheme="minorHAnsi"/>
          <w:iCs/>
          <w:sz w:val="18"/>
          <w:szCs w:val="18"/>
        </w:rPr>
        <w:t xml:space="preserve">).  Hospital [1273 </w:t>
      </w:r>
      <w:proofErr w:type="spellStart"/>
      <w:r w:rsidRPr="00D77D00">
        <w:rPr>
          <w:rFonts w:cstheme="minorHAnsi"/>
          <w:iCs/>
          <w:sz w:val="18"/>
          <w:szCs w:val="18"/>
        </w:rPr>
        <w:t>DN033</w:t>
      </w:r>
      <w:proofErr w:type="spellEnd"/>
      <w:r w:rsidRPr="00D77D00">
        <w:rPr>
          <w:rFonts w:cstheme="minorHAnsi"/>
          <w:iCs/>
          <w:sz w:val="18"/>
          <w:szCs w:val="18"/>
        </w:rPr>
        <w:t xml:space="preserve">] </w:t>
      </w:r>
      <w:r w:rsidRPr="00D77D00">
        <w:rPr>
          <w:rFonts w:cstheme="minorHAnsi"/>
          <w:i/>
          <w:iCs/>
          <w:sz w:val="18"/>
          <w:szCs w:val="18"/>
        </w:rPr>
        <w:t xml:space="preserve">a qual </w:t>
      </w:r>
      <w:proofErr w:type="spellStart"/>
      <w:r w:rsidRPr="00D77D00">
        <w:rPr>
          <w:rFonts w:cstheme="minorHAnsi"/>
          <w:i/>
          <w:iCs/>
          <w:sz w:val="18"/>
          <w:szCs w:val="18"/>
        </w:rPr>
        <w:t>iaz</w:t>
      </w:r>
      <w:proofErr w:type="spellEnd"/>
      <w:r w:rsidRPr="00D77D00">
        <w:rPr>
          <w:rFonts w:cstheme="minorHAnsi"/>
          <w:i/>
          <w:iCs/>
          <w:sz w:val="18"/>
          <w:szCs w:val="18"/>
        </w:rPr>
        <w:t xml:space="preserve"> </w:t>
      </w:r>
      <w:proofErr w:type="spellStart"/>
      <w:r w:rsidRPr="00D77D00">
        <w:rPr>
          <w:rFonts w:cstheme="minorHAnsi"/>
          <w:i/>
          <w:iCs/>
          <w:sz w:val="18"/>
          <w:szCs w:val="18"/>
        </w:rPr>
        <w:t>antre</w:t>
      </w:r>
      <w:proofErr w:type="spellEnd"/>
      <w:r w:rsidRPr="00D77D00">
        <w:rPr>
          <w:rFonts w:cstheme="minorHAnsi"/>
          <w:i/>
          <w:iCs/>
          <w:sz w:val="18"/>
          <w:szCs w:val="18"/>
        </w:rPr>
        <w:t xml:space="preserve"> a vinha que </w:t>
      </w:r>
      <w:proofErr w:type="spellStart"/>
      <w:r w:rsidRPr="00D77D00">
        <w:rPr>
          <w:rFonts w:cstheme="minorHAnsi"/>
          <w:i/>
          <w:iCs/>
          <w:sz w:val="18"/>
          <w:szCs w:val="18"/>
        </w:rPr>
        <w:t>foy</w:t>
      </w:r>
      <w:proofErr w:type="spellEnd"/>
      <w:r w:rsidRPr="00D77D00">
        <w:rPr>
          <w:rFonts w:cstheme="minorHAnsi"/>
          <w:i/>
          <w:iCs/>
          <w:sz w:val="18"/>
          <w:szCs w:val="18"/>
        </w:rPr>
        <w:t xml:space="preserve"> de Don </w:t>
      </w:r>
      <w:proofErr w:type="spellStart"/>
      <w:r w:rsidRPr="00D77D00">
        <w:rPr>
          <w:rFonts w:cstheme="minorHAnsi"/>
          <w:i/>
          <w:iCs/>
          <w:sz w:val="18"/>
          <w:szCs w:val="18"/>
        </w:rPr>
        <w:t>yhoane</w:t>
      </w:r>
      <w:proofErr w:type="spellEnd"/>
      <w:r w:rsidRPr="00D77D00">
        <w:rPr>
          <w:rFonts w:cstheme="minorHAnsi"/>
          <w:i/>
          <w:iCs/>
          <w:sz w:val="18"/>
          <w:szCs w:val="18"/>
        </w:rPr>
        <w:t xml:space="preserve"> de </w:t>
      </w:r>
      <w:proofErr w:type="spellStart"/>
      <w:r w:rsidRPr="00D77D00">
        <w:rPr>
          <w:rFonts w:cstheme="minorHAnsi"/>
          <w:i/>
          <w:iCs/>
          <w:sz w:val="18"/>
          <w:szCs w:val="18"/>
        </w:rPr>
        <w:t>hũa</w:t>
      </w:r>
      <w:proofErr w:type="spellEnd"/>
      <w:r w:rsidRPr="00D77D00">
        <w:rPr>
          <w:rFonts w:cstheme="minorHAnsi"/>
          <w:i/>
          <w:iCs/>
          <w:sz w:val="18"/>
          <w:szCs w:val="18"/>
        </w:rPr>
        <w:t xml:space="preserve"> parte. e a vinha do </w:t>
      </w:r>
      <w:r w:rsidRPr="00D77D00">
        <w:rPr>
          <w:rFonts w:cstheme="minorHAnsi"/>
          <w:b/>
          <w:i/>
          <w:iCs/>
          <w:sz w:val="18"/>
          <w:szCs w:val="18"/>
        </w:rPr>
        <w:t>hospital</w:t>
      </w:r>
      <w:r w:rsidRPr="00D77D00">
        <w:rPr>
          <w:rFonts w:cstheme="minorHAnsi"/>
          <w:i/>
          <w:iCs/>
          <w:sz w:val="18"/>
          <w:szCs w:val="18"/>
        </w:rPr>
        <w:t xml:space="preserve"> da outra</w:t>
      </w:r>
      <w:r w:rsidRPr="00D77D00">
        <w:rPr>
          <w:rFonts w:cstheme="minorHAnsi"/>
          <w:iCs/>
          <w:sz w:val="18"/>
          <w:szCs w:val="18"/>
        </w:rPr>
        <w:t>.  [</w:t>
      </w:r>
      <w:proofErr w:type="spellStart"/>
      <w:r w:rsidRPr="00D77D00">
        <w:rPr>
          <w:rFonts w:cstheme="minorHAnsi"/>
          <w:iCs/>
          <w:sz w:val="18"/>
          <w:szCs w:val="18"/>
        </w:rPr>
        <w:t>séc.14</w:t>
      </w:r>
      <w:proofErr w:type="spellEnd"/>
      <w:r w:rsidRPr="00D77D00">
        <w:rPr>
          <w:rFonts w:cstheme="minorHAnsi"/>
          <w:iCs/>
          <w:sz w:val="18"/>
          <w:szCs w:val="18"/>
        </w:rPr>
        <w:t xml:space="preserve"> </w:t>
      </w:r>
      <w:proofErr w:type="spellStart"/>
      <w:r w:rsidRPr="00D77D00">
        <w:rPr>
          <w:rFonts w:cstheme="minorHAnsi"/>
          <w:iCs/>
          <w:sz w:val="18"/>
          <w:szCs w:val="18"/>
        </w:rPr>
        <w:t>NLL011b</w:t>
      </w:r>
      <w:proofErr w:type="spellEnd"/>
      <w:r w:rsidRPr="00D77D00">
        <w:rPr>
          <w:rFonts w:cstheme="minorHAnsi"/>
          <w:iCs/>
          <w:sz w:val="18"/>
          <w:szCs w:val="18"/>
        </w:rPr>
        <w:t xml:space="preserve">] </w:t>
      </w:r>
      <w:r w:rsidRPr="00D77D00">
        <w:rPr>
          <w:rFonts w:cstheme="minorHAnsi"/>
          <w:i/>
          <w:iCs/>
          <w:sz w:val="18"/>
          <w:szCs w:val="18"/>
        </w:rPr>
        <w:t xml:space="preserve">E bem parece que </w:t>
      </w:r>
      <w:proofErr w:type="spellStart"/>
      <w:r w:rsidRPr="00D77D00">
        <w:rPr>
          <w:rFonts w:cstheme="minorHAnsi"/>
          <w:i/>
          <w:iCs/>
          <w:sz w:val="18"/>
          <w:szCs w:val="18"/>
        </w:rPr>
        <w:t>Aman</w:t>
      </w:r>
      <w:proofErr w:type="spellEnd"/>
      <w:r w:rsidRPr="00D77D00">
        <w:rPr>
          <w:rFonts w:cstheme="minorHAnsi"/>
          <w:i/>
          <w:iCs/>
          <w:sz w:val="18"/>
          <w:szCs w:val="18"/>
        </w:rPr>
        <w:t xml:space="preserve"> disse verdade, </w:t>
      </w:r>
      <w:proofErr w:type="spellStart"/>
      <w:r w:rsidRPr="00D77D00">
        <w:rPr>
          <w:rFonts w:cstheme="minorHAnsi"/>
          <w:i/>
          <w:iCs/>
          <w:sz w:val="18"/>
          <w:szCs w:val="18"/>
        </w:rPr>
        <w:t>ca</w:t>
      </w:r>
      <w:proofErr w:type="spellEnd"/>
      <w:r w:rsidRPr="00D77D00">
        <w:rPr>
          <w:rFonts w:cstheme="minorHAnsi"/>
          <w:i/>
          <w:iCs/>
          <w:sz w:val="18"/>
          <w:szCs w:val="18"/>
        </w:rPr>
        <w:t xml:space="preserve"> ela foi de boa vida, e fez o </w:t>
      </w:r>
      <w:proofErr w:type="spellStart"/>
      <w:r w:rsidRPr="00D77D00">
        <w:rPr>
          <w:rFonts w:cstheme="minorHAnsi"/>
          <w:i/>
          <w:iCs/>
          <w:sz w:val="18"/>
          <w:szCs w:val="18"/>
        </w:rPr>
        <w:t>moesteiro</w:t>
      </w:r>
      <w:proofErr w:type="spellEnd"/>
      <w:r w:rsidRPr="00D77D00">
        <w:rPr>
          <w:rFonts w:cstheme="minorHAnsi"/>
          <w:i/>
          <w:iCs/>
          <w:sz w:val="18"/>
          <w:szCs w:val="18"/>
        </w:rPr>
        <w:t xml:space="preserve"> de Sam </w:t>
      </w:r>
      <w:proofErr w:type="spellStart"/>
      <w:r w:rsidRPr="00D77D00">
        <w:rPr>
          <w:rFonts w:cstheme="minorHAnsi"/>
          <w:i/>
          <w:iCs/>
          <w:sz w:val="18"/>
          <w:szCs w:val="18"/>
        </w:rPr>
        <w:t>Juliam</w:t>
      </w:r>
      <w:proofErr w:type="spellEnd"/>
      <w:r w:rsidRPr="00D77D00">
        <w:rPr>
          <w:rFonts w:cstheme="minorHAnsi"/>
          <w:i/>
          <w:iCs/>
          <w:sz w:val="18"/>
          <w:szCs w:val="18"/>
        </w:rPr>
        <w:t xml:space="preserve"> e outros </w:t>
      </w:r>
      <w:proofErr w:type="spellStart"/>
      <w:r w:rsidRPr="00D77D00">
        <w:rPr>
          <w:rFonts w:cstheme="minorHAnsi"/>
          <w:b/>
          <w:i/>
          <w:iCs/>
          <w:sz w:val="18"/>
          <w:szCs w:val="18"/>
        </w:rPr>
        <w:t>hospitaes</w:t>
      </w:r>
      <w:proofErr w:type="spellEnd"/>
      <w:r w:rsidRPr="00D77D00">
        <w:rPr>
          <w:rFonts w:cstheme="minorHAnsi"/>
          <w:i/>
          <w:iCs/>
          <w:sz w:val="18"/>
          <w:szCs w:val="18"/>
        </w:rPr>
        <w:t xml:space="preserve"> muitos, e os que dela </w:t>
      </w:r>
      <w:proofErr w:type="spellStart"/>
      <w:r w:rsidRPr="00D77D00">
        <w:rPr>
          <w:rFonts w:cstheme="minorHAnsi"/>
          <w:i/>
          <w:iCs/>
          <w:sz w:val="18"/>
          <w:szCs w:val="18"/>
        </w:rPr>
        <w:t>decenderom</w:t>
      </w:r>
      <w:proofErr w:type="spellEnd"/>
      <w:r w:rsidRPr="00D77D00">
        <w:rPr>
          <w:rFonts w:cstheme="minorHAnsi"/>
          <w:i/>
          <w:iCs/>
          <w:sz w:val="18"/>
          <w:szCs w:val="18"/>
        </w:rPr>
        <w:t xml:space="preserve"> </w:t>
      </w:r>
      <w:proofErr w:type="spellStart"/>
      <w:r w:rsidRPr="00D77D00">
        <w:rPr>
          <w:rFonts w:cstheme="minorHAnsi"/>
          <w:i/>
          <w:iCs/>
          <w:sz w:val="18"/>
          <w:szCs w:val="18"/>
        </w:rPr>
        <w:t>forom</w:t>
      </w:r>
      <w:proofErr w:type="spellEnd"/>
      <w:r w:rsidRPr="00D77D00">
        <w:rPr>
          <w:rFonts w:cstheme="minorHAnsi"/>
          <w:i/>
          <w:iCs/>
          <w:sz w:val="18"/>
          <w:szCs w:val="18"/>
        </w:rPr>
        <w:t xml:space="preserve"> muito compridos do que o grande </w:t>
      </w:r>
      <w:proofErr w:type="spellStart"/>
      <w:r w:rsidRPr="00D77D00">
        <w:rPr>
          <w:rFonts w:cstheme="minorHAnsi"/>
          <w:i/>
          <w:iCs/>
          <w:sz w:val="18"/>
          <w:szCs w:val="18"/>
        </w:rPr>
        <w:t>astrolego</w:t>
      </w:r>
      <w:proofErr w:type="spellEnd"/>
      <w:r w:rsidRPr="00D77D00">
        <w:rPr>
          <w:rFonts w:cstheme="minorHAnsi"/>
          <w:i/>
          <w:iCs/>
          <w:sz w:val="18"/>
          <w:szCs w:val="18"/>
        </w:rPr>
        <w:t xml:space="preserve"> disse, que foi </w:t>
      </w:r>
      <w:proofErr w:type="spellStart"/>
      <w:r w:rsidRPr="00D77D00">
        <w:rPr>
          <w:rFonts w:cstheme="minorHAnsi"/>
          <w:i/>
          <w:iCs/>
          <w:sz w:val="18"/>
          <w:szCs w:val="18"/>
        </w:rPr>
        <w:t>Aman</w:t>
      </w:r>
      <w:proofErr w:type="spellEnd"/>
      <w:r w:rsidRPr="00D77D00">
        <w:rPr>
          <w:rFonts w:cstheme="minorHAnsi"/>
          <w:i/>
          <w:iCs/>
          <w:sz w:val="18"/>
          <w:szCs w:val="18"/>
        </w:rPr>
        <w:t>.</w:t>
      </w:r>
      <w:r w:rsidRPr="00D77D00">
        <w:rPr>
          <w:rFonts w:cstheme="minorHAnsi"/>
          <w:iCs/>
          <w:sz w:val="18"/>
          <w:szCs w:val="18"/>
        </w:rPr>
        <w:t xml:space="preserve">  [1504 Cat] </w:t>
      </w:r>
      <w:r w:rsidRPr="00D77D00">
        <w:rPr>
          <w:rFonts w:cstheme="minorHAnsi"/>
          <w:i/>
          <w:iCs/>
          <w:sz w:val="18"/>
          <w:szCs w:val="18"/>
        </w:rPr>
        <w:t xml:space="preserve">Se por avareza </w:t>
      </w:r>
      <w:proofErr w:type="spellStart"/>
      <w:r w:rsidRPr="00D77D00">
        <w:rPr>
          <w:rFonts w:cstheme="minorHAnsi"/>
          <w:i/>
          <w:iCs/>
          <w:sz w:val="18"/>
          <w:szCs w:val="18"/>
        </w:rPr>
        <w:t>emvia</w:t>
      </w:r>
      <w:proofErr w:type="spellEnd"/>
      <w:r w:rsidRPr="00D77D00">
        <w:rPr>
          <w:rFonts w:cstheme="minorHAnsi"/>
          <w:i/>
          <w:iCs/>
          <w:sz w:val="18"/>
          <w:szCs w:val="18"/>
        </w:rPr>
        <w:t xml:space="preserve"> seus filhos bastardos a </w:t>
      </w:r>
      <w:r w:rsidRPr="00D77D00">
        <w:rPr>
          <w:rFonts w:cstheme="minorHAnsi"/>
          <w:b/>
          <w:i/>
          <w:iCs/>
          <w:sz w:val="18"/>
          <w:szCs w:val="18"/>
        </w:rPr>
        <w:t>hospital</w:t>
      </w:r>
      <w:r w:rsidRPr="00D77D00">
        <w:rPr>
          <w:rFonts w:cstheme="minorHAnsi"/>
          <w:i/>
          <w:iCs/>
          <w:sz w:val="18"/>
          <w:szCs w:val="18"/>
        </w:rPr>
        <w:t xml:space="preserve">, ou seus servidores </w:t>
      </w:r>
      <w:proofErr w:type="spellStart"/>
      <w:r w:rsidRPr="00D77D00">
        <w:rPr>
          <w:rFonts w:cstheme="minorHAnsi"/>
          <w:i/>
          <w:iCs/>
          <w:sz w:val="18"/>
          <w:szCs w:val="18"/>
        </w:rPr>
        <w:t>doẽtes</w:t>
      </w:r>
      <w:proofErr w:type="spellEnd"/>
      <w:r w:rsidRPr="00D77D00">
        <w:rPr>
          <w:rFonts w:cstheme="minorHAnsi"/>
          <w:i/>
          <w:iCs/>
          <w:sz w:val="18"/>
          <w:szCs w:val="18"/>
        </w:rPr>
        <w:t>.</w:t>
      </w:r>
      <w:r w:rsidRPr="00D77D00">
        <w:rPr>
          <w:rFonts w:cstheme="minorHAnsi"/>
          <w:iCs/>
          <w:sz w:val="18"/>
          <w:szCs w:val="18"/>
        </w:rPr>
        <w:t xml:space="preserve">  </w:t>
      </w:r>
      <w:r w:rsidRPr="00D77D00">
        <w:rPr>
          <w:rFonts w:cstheme="minorHAnsi"/>
          <w:b/>
          <w:iCs/>
          <w:sz w:val="18"/>
          <w:szCs w:val="18"/>
        </w:rPr>
        <w:t>◊</w:t>
      </w:r>
      <w:r w:rsidRPr="00D77D00">
        <w:rPr>
          <w:rFonts w:cstheme="minorHAnsi"/>
          <w:iCs/>
          <w:sz w:val="18"/>
          <w:szCs w:val="18"/>
        </w:rPr>
        <w:t xml:space="preserve"> </w:t>
      </w:r>
      <w:r w:rsidRPr="00D77D00">
        <w:rPr>
          <w:rFonts w:cstheme="minorHAnsi"/>
          <w:b/>
          <w:iCs/>
          <w:sz w:val="18"/>
          <w:szCs w:val="18"/>
        </w:rPr>
        <w:t>ordem</w:t>
      </w:r>
      <w:r w:rsidRPr="00D77D00">
        <w:rPr>
          <w:rFonts w:cstheme="minorHAnsi"/>
          <w:b/>
          <w:iCs/>
          <w:sz w:val="18"/>
          <w:szCs w:val="18"/>
          <w:vertAlign w:val="superscript"/>
        </w:rPr>
        <w:t>+</w:t>
      </w:r>
      <w:r w:rsidRPr="00D77D00">
        <w:rPr>
          <w:rFonts w:cstheme="minorHAnsi"/>
          <w:b/>
          <w:iCs/>
          <w:sz w:val="18"/>
          <w:szCs w:val="18"/>
        </w:rPr>
        <w:t xml:space="preserve"> do Hospital</w:t>
      </w:r>
      <w:r w:rsidRPr="00D77D00">
        <w:rPr>
          <w:rFonts w:cstheme="minorHAnsi"/>
          <w:iCs/>
          <w:sz w:val="18"/>
          <w:szCs w:val="18"/>
        </w:rPr>
        <w:t xml:space="preserve"> (Var. </w:t>
      </w:r>
      <w:proofErr w:type="spellStart"/>
      <w:r w:rsidRPr="00D77D00">
        <w:rPr>
          <w:rFonts w:cstheme="minorHAnsi"/>
          <w:iCs/>
          <w:sz w:val="18"/>
          <w:szCs w:val="18"/>
        </w:rPr>
        <w:t>hospitaaes</w:t>
      </w:r>
      <w:proofErr w:type="spellEnd"/>
      <w:r w:rsidRPr="00D77D00">
        <w:rPr>
          <w:rFonts w:cstheme="minorHAnsi"/>
          <w:iCs/>
          <w:sz w:val="18"/>
          <w:szCs w:val="18"/>
        </w:rPr>
        <w:t xml:space="preserve">, </w:t>
      </w:r>
      <w:proofErr w:type="spellStart"/>
      <w:r w:rsidRPr="00D77D00">
        <w:rPr>
          <w:rFonts w:cstheme="minorHAnsi"/>
          <w:iCs/>
          <w:sz w:val="18"/>
          <w:szCs w:val="18"/>
        </w:rPr>
        <w:t>hospitaes</w:t>
      </w:r>
      <w:proofErr w:type="spellEnd"/>
      <w:r w:rsidRPr="00D77D00">
        <w:rPr>
          <w:rFonts w:cstheme="minorHAnsi"/>
          <w:iCs/>
          <w:sz w:val="18"/>
          <w:szCs w:val="18"/>
        </w:rPr>
        <w:t xml:space="preserve">, hospital).  </w:t>
      </w:r>
      <w:proofErr w:type="spellStart"/>
      <w:r w:rsidRPr="00D77D00">
        <w:rPr>
          <w:rFonts w:cstheme="minorHAnsi"/>
          <w:iCs/>
          <w:sz w:val="18"/>
          <w:szCs w:val="18"/>
        </w:rPr>
        <w:t>Cf.</w:t>
      </w:r>
      <w:proofErr w:type="spellEnd"/>
      <w:r w:rsidRPr="00D77D00">
        <w:rPr>
          <w:rFonts w:cstheme="minorHAnsi"/>
          <w:iCs/>
          <w:sz w:val="18"/>
          <w:szCs w:val="18"/>
        </w:rPr>
        <w:t xml:space="preserve"> </w:t>
      </w:r>
      <w:proofErr w:type="spellStart"/>
      <w:r w:rsidRPr="00D77D00">
        <w:rPr>
          <w:rFonts w:cstheme="minorHAnsi"/>
          <w:b/>
          <w:iCs/>
          <w:sz w:val="18"/>
          <w:szCs w:val="18"/>
        </w:rPr>
        <w:t>espital</w:t>
      </w:r>
      <w:proofErr w:type="spellEnd"/>
      <w:r w:rsidRPr="00D77D00">
        <w:rPr>
          <w:rFonts w:cstheme="minorHAnsi"/>
          <w:b/>
          <w:iCs/>
          <w:sz w:val="18"/>
          <w:szCs w:val="18"/>
        </w:rPr>
        <w:t xml:space="preserve">, </w:t>
      </w:r>
      <w:proofErr w:type="spellStart"/>
      <w:r w:rsidRPr="00D77D00">
        <w:rPr>
          <w:rFonts w:cstheme="minorHAnsi"/>
          <w:b/>
          <w:iCs/>
          <w:sz w:val="18"/>
          <w:szCs w:val="18"/>
        </w:rPr>
        <w:t>hespital</w:t>
      </w:r>
      <w:proofErr w:type="spellEnd"/>
      <w:r w:rsidRPr="00D77D00">
        <w:rPr>
          <w:rFonts w:cstheme="minorHAnsi"/>
          <w:b/>
          <w:iCs/>
          <w:sz w:val="18"/>
          <w:szCs w:val="18"/>
        </w:rPr>
        <w:t xml:space="preserve">, </w:t>
      </w:r>
      <w:proofErr w:type="spellStart"/>
      <w:r w:rsidRPr="00D77D00">
        <w:rPr>
          <w:rFonts w:cstheme="minorHAnsi"/>
          <w:b/>
          <w:iCs/>
          <w:sz w:val="18"/>
          <w:szCs w:val="18"/>
        </w:rPr>
        <w:t>ospital</w:t>
      </w:r>
      <w:proofErr w:type="spellEnd"/>
      <w:r w:rsidRPr="00D77D00">
        <w:rPr>
          <w:rFonts w:cstheme="minorHAnsi"/>
          <w:b/>
          <w:iCs/>
          <w:sz w:val="18"/>
          <w:szCs w:val="18"/>
        </w:rPr>
        <w:t xml:space="preserve">, </w:t>
      </w:r>
      <w:proofErr w:type="spellStart"/>
      <w:r w:rsidRPr="00D77D00">
        <w:rPr>
          <w:rFonts w:cstheme="minorHAnsi"/>
          <w:b/>
          <w:iCs/>
          <w:sz w:val="18"/>
          <w:szCs w:val="18"/>
        </w:rPr>
        <w:t>spital</w:t>
      </w:r>
      <w:proofErr w:type="spellEnd"/>
      <w:r w:rsidRPr="00D77D00">
        <w:rPr>
          <w:rFonts w:cstheme="minorHAnsi"/>
          <w:iCs/>
          <w:sz w:val="18"/>
          <w:szCs w:val="18"/>
        </w:rPr>
        <w:t>.</w:t>
      </w:r>
    </w:p>
    <w:p w14:paraId="5841CC8B" w14:textId="77777777" w:rsidR="00822351" w:rsidRPr="00D77D00" w:rsidRDefault="00822351" w:rsidP="00204948">
      <w:pPr>
        <w:ind w:left="720"/>
        <w:rPr>
          <w:rFonts w:eastAsia="Times New Roman" w:cstheme="minorHAnsi"/>
          <w:b/>
          <w:sz w:val="18"/>
          <w:szCs w:val="18"/>
          <w:lang w:eastAsia="pt-PT"/>
        </w:rPr>
      </w:pPr>
    </w:p>
    <w:p w14:paraId="6F50D040" w14:textId="77777777" w:rsidR="00822351" w:rsidRPr="00D77D00" w:rsidRDefault="00822351" w:rsidP="00483176">
      <w:pPr>
        <w:numPr>
          <w:ilvl w:val="1"/>
          <w:numId w:val="37"/>
        </w:numPr>
        <w:rPr>
          <w:rFonts w:eastAsia="Times New Roman" w:cstheme="minorHAnsi"/>
          <w:b/>
          <w:sz w:val="18"/>
          <w:szCs w:val="18"/>
          <w:lang w:eastAsia="pt-PT"/>
        </w:rPr>
      </w:pPr>
      <w:r w:rsidRPr="00D77D00">
        <w:rPr>
          <w:rFonts w:eastAsia="Times New Roman" w:cstheme="minorHAnsi"/>
          <w:b/>
          <w:sz w:val="18"/>
          <w:szCs w:val="18"/>
          <w:lang w:eastAsia="pt-PT"/>
        </w:rPr>
        <w:t>Representação das consoantes</w:t>
      </w:r>
    </w:p>
    <w:p w14:paraId="0A522CB3" w14:textId="77777777" w:rsidR="00822351" w:rsidRPr="00D77D00" w:rsidRDefault="00822351" w:rsidP="00204948">
      <w:pPr>
        <w:ind w:left="780"/>
        <w:rPr>
          <w:rFonts w:eastAsia="Times New Roman" w:cstheme="minorHAnsi"/>
          <w:b/>
          <w:sz w:val="18"/>
          <w:szCs w:val="18"/>
          <w:lang w:eastAsia="pt-PT"/>
        </w:rPr>
      </w:pPr>
    </w:p>
    <w:p w14:paraId="0D8995D7" w14:textId="77777777" w:rsidR="00822351" w:rsidRPr="00D77D00" w:rsidRDefault="00822351" w:rsidP="00204948">
      <w:pPr>
        <w:rPr>
          <w:rFonts w:cstheme="minorHAnsi"/>
          <w:sz w:val="18"/>
          <w:szCs w:val="18"/>
        </w:rPr>
      </w:pPr>
      <w:r w:rsidRPr="00D77D00">
        <w:rPr>
          <w:rFonts w:cstheme="minorHAnsi"/>
          <w:sz w:val="18"/>
          <w:szCs w:val="18"/>
        </w:rPr>
        <w:t>Exemplos:</w:t>
      </w:r>
    </w:p>
    <w:p w14:paraId="7245FF2B" w14:textId="77777777" w:rsidR="00822351" w:rsidRPr="00D77D00" w:rsidRDefault="00822351" w:rsidP="00204948">
      <w:pPr>
        <w:rPr>
          <w:rFonts w:cstheme="minorHAnsi"/>
          <w:sz w:val="18"/>
          <w:szCs w:val="18"/>
        </w:rPr>
      </w:pPr>
    </w:p>
    <w:p w14:paraId="025AF8F4" w14:textId="77777777" w:rsidR="00822351" w:rsidRPr="00D77D00" w:rsidRDefault="00822351" w:rsidP="00204948">
      <w:pPr>
        <w:rPr>
          <w:rFonts w:cstheme="minorHAnsi"/>
          <w:sz w:val="18"/>
          <w:szCs w:val="18"/>
        </w:rPr>
      </w:pPr>
      <w:r w:rsidRPr="00D77D00">
        <w:rPr>
          <w:rFonts w:cstheme="minorHAnsi"/>
          <w:sz w:val="18"/>
          <w:szCs w:val="18"/>
        </w:rPr>
        <w:t>Grafema &lt;f&gt; / &lt;</w:t>
      </w:r>
      <w:proofErr w:type="spellStart"/>
      <w:r w:rsidRPr="00D77D00">
        <w:rPr>
          <w:rFonts w:cstheme="minorHAnsi"/>
          <w:sz w:val="18"/>
          <w:szCs w:val="18"/>
        </w:rPr>
        <w:t>ph</w:t>
      </w:r>
      <w:proofErr w:type="spellEnd"/>
      <w:r w:rsidRPr="00D77D00">
        <w:rPr>
          <w:rFonts w:cstheme="minorHAnsi"/>
          <w:sz w:val="18"/>
          <w:szCs w:val="18"/>
        </w:rPr>
        <w:t>&gt;</w:t>
      </w:r>
    </w:p>
    <w:p w14:paraId="770D6481" w14:textId="77777777" w:rsidR="00822351" w:rsidRPr="00D77D00" w:rsidRDefault="00822351" w:rsidP="00204948">
      <w:pPr>
        <w:ind w:left="720"/>
        <w:rPr>
          <w:rFonts w:cstheme="minorHAnsi"/>
          <w:sz w:val="18"/>
          <w:szCs w:val="18"/>
        </w:rPr>
      </w:pPr>
      <w:r w:rsidRPr="00D77D00">
        <w:rPr>
          <w:rFonts w:cstheme="minorHAnsi"/>
          <w:b/>
          <w:sz w:val="18"/>
          <w:szCs w:val="18"/>
        </w:rPr>
        <w:t>fariseu</w:t>
      </w:r>
      <w:r w:rsidRPr="00D77D00">
        <w:rPr>
          <w:rFonts w:cstheme="minorHAnsi"/>
          <w:sz w:val="18"/>
          <w:szCs w:val="18"/>
        </w:rPr>
        <w:t xml:space="preserve"> s.</w:t>
      </w:r>
      <w:r w:rsidRPr="00D77D00">
        <w:rPr>
          <w:rFonts w:cstheme="minorHAnsi"/>
          <w:i/>
          <w:sz w:val="18"/>
          <w:szCs w:val="18"/>
        </w:rPr>
        <w:t xml:space="preserve"> m.</w:t>
      </w:r>
      <w:r w:rsidRPr="00D77D00">
        <w:rPr>
          <w:rFonts w:cstheme="minorHAnsi"/>
          <w:sz w:val="18"/>
          <w:szCs w:val="18"/>
        </w:rPr>
        <w:t xml:space="preserve">  (Do lat. </w:t>
      </w:r>
      <w:proofErr w:type="spellStart"/>
      <w:r w:rsidRPr="00D77D00">
        <w:rPr>
          <w:rFonts w:cstheme="minorHAnsi"/>
          <w:sz w:val="18"/>
          <w:szCs w:val="18"/>
        </w:rPr>
        <w:t>tard</w:t>
      </w:r>
      <w:proofErr w:type="spellEnd"/>
      <w:r w:rsidRPr="00D77D00">
        <w:rPr>
          <w:rFonts w:cstheme="minorHAnsi"/>
          <w:sz w:val="18"/>
          <w:szCs w:val="18"/>
        </w:rPr>
        <w:t xml:space="preserve">. </w:t>
      </w:r>
      <w:proofErr w:type="spellStart"/>
      <w:r w:rsidRPr="00D77D00">
        <w:rPr>
          <w:rFonts w:cstheme="minorHAnsi"/>
          <w:i/>
          <w:sz w:val="18"/>
          <w:szCs w:val="18"/>
        </w:rPr>
        <w:t>pharisaeu</w:t>
      </w:r>
      <w:proofErr w:type="spellEnd"/>
      <w:r w:rsidRPr="00D77D00">
        <w:rPr>
          <w:rFonts w:cstheme="minorHAnsi"/>
          <w:sz w:val="18"/>
          <w:szCs w:val="18"/>
        </w:rPr>
        <w:t xml:space="preserve">).  [séc. 13 </w:t>
      </w:r>
      <w:proofErr w:type="spellStart"/>
      <w:r w:rsidRPr="00D77D00">
        <w:rPr>
          <w:rFonts w:cstheme="minorHAnsi"/>
          <w:sz w:val="18"/>
          <w:szCs w:val="18"/>
        </w:rPr>
        <w:t>CSM426</w:t>
      </w:r>
      <w:proofErr w:type="spellEnd"/>
      <w:r w:rsidRPr="00D77D00">
        <w:rPr>
          <w:rFonts w:cstheme="minorHAnsi"/>
          <w:sz w:val="18"/>
          <w:szCs w:val="18"/>
        </w:rPr>
        <w:t>]</w:t>
      </w:r>
      <w:r w:rsidRPr="00D77D00">
        <w:rPr>
          <w:rFonts w:cstheme="minorHAnsi"/>
          <w:b/>
          <w:sz w:val="18"/>
          <w:szCs w:val="18"/>
        </w:rPr>
        <w:t xml:space="preserve"> </w:t>
      </w:r>
      <w:r w:rsidRPr="00D77D00">
        <w:rPr>
          <w:rFonts w:cstheme="minorHAnsi"/>
          <w:sz w:val="18"/>
          <w:szCs w:val="18"/>
        </w:rPr>
        <w:t>[1489 TC]</w:t>
      </w:r>
      <w:r w:rsidRPr="00D77D00">
        <w:rPr>
          <w:rFonts w:cstheme="minorHAnsi"/>
          <w:b/>
          <w:sz w:val="18"/>
          <w:szCs w:val="18"/>
        </w:rPr>
        <w:t xml:space="preserve"> </w:t>
      </w:r>
      <w:r w:rsidRPr="00D77D00">
        <w:rPr>
          <w:rFonts w:cstheme="minorHAnsi"/>
          <w:sz w:val="18"/>
          <w:szCs w:val="18"/>
        </w:rPr>
        <w:t xml:space="preserve">(Var. </w:t>
      </w:r>
      <w:proofErr w:type="spellStart"/>
      <w:r w:rsidRPr="00D77D00">
        <w:rPr>
          <w:rFonts w:cstheme="minorHAnsi"/>
          <w:sz w:val="18"/>
          <w:szCs w:val="18"/>
        </w:rPr>
        <w:t>fareseu</w:t>
      </w:r>
      <w:proofErr w:type="spellEnd"/>
      <w:r w:rsidRPr="00D77D00">
        <w:rPr>
          <w:rFonts w:cstheme="minorHAnsi"/>
          <w:sz w:val="18"/>
          <w:szCs w:val="18"/>
        </w:rPr>
        <w:t xml:space="preserve">, fariseu, </w:t>
      </w:r>
      <w:proofErr w:type="spellStart"/>
      <w:r w:rsidRPr="00D77D00">
        <w:rPr>
          <w:rFonts w:cstheme="minorHAnsi"/>
          <w:sz w:val="18"/>
          <w:szCs w:val="18"/>
        </w:rPr>
        <w:t>farisseus</w:t>
      </w:r>
      <w:proofErr w:type="spellEnd"/>
      <w:r w:rsidRPr="00D77D00">
        <w:rPr>
          <w:rFonts w:cstheme="minorHAnsi"/>
          <w:sz w:val="18"/>
          <w:szCs w:val="18"/>
        </w:rPr>
        <w:t xml:space="preserve">).  </w:t>
      </w:r>
      <w:proofErr w:type="spellStart"/>
      <w:r w:rsidRPr="00D77D00">
        <w:rPr>
          <w:rFonts w:cstheme="minorHAnsi"/>
          <w:sz w:val="18"/>
          <w:szCs w:val="18"/>
        </w:rPr>
        <w:t>Cf.</w:t>
      </w:r>
      <w:proofErr w:type="spellEnd"/>
      <w:r w:rsidRPr="00D77D00">
        <w:rPr>
          <w:rFonts w:cstheme="minorHAnsi"/>
          <w:sz w:val="18"/>
          <w:szCs w:val="18"/>
        </w:rPr>
        <w:t xml:space="preserve"> </w:t>
      </w:r>
      <w:proofErr w:type="spellStart"/>
      <w:r w:rsidRPr="00D77D00">
        <w:rPr>
          <w:rFonts w:cstheme="minorHAnsi"/>
          <w:b/>
          <w:sz w:val="18"/>
          <w:szCs w:val="18"/>
        </w:rPr>
        <w:t>phariseu</w:t>
      </w:r>
      <w:proofErr w:type="spellEnd"/>
      <w:r w:rsidRPr="00D77D00">
        <w:rPr>
          <w:rFonts w:cstheme="minorHAnsi"/>
          <w:sz w:val="18"/>
          <w:szCs w:val="18"/>
        </w:rPr>
        <w:t>.</w:t>
      </w:r>
    </w:p>
    <w:p w14:paraId="57D5AE16" w14:textId="77777777" w:rsidR="00822351" w:rsidRPr="00D77D00" w:rsidRDefault="00822351" w:rsidP="00204948">
      <w:pPr>
        <w:ind w:left="720"/>
        <w:rPr>
          <w:rFonts w:cstheme="minorHAnsi"/>
          <w:sz w:val="18"/>
          <w:szCs w:val="18"/>
        </w:rPr>
      </w:pPr>
      <w:proofErr w:type="spellStart"/>
      <w:r w:rsidRPr="00D77D00">
        <w:rPr>
          <w:rFonts w:cstheme="minorHAnsi"/>
          <w:b/>
          <w:sz w:val="18"/>
          <w:szCs w:val="18"/>
        </w:rPr>
        <w:t>phariseu</w:t>
      </w:r>
      <w:proofErr w:type="spellEnd"/>
      <w:r w:rsidRPr="00D77D00">
        <w:rPr>
          <w:rFonts w:cstheme="minorHAnsi"/>
          <w:sz w:val="18"/>
          <w:szCs w:val="18"/>
        </w:rPr>
        <w:t xml:space="preserve"> s.</w:t>
      </w:r>
      <w:r w:rsidRPr="00D77D00">
        <w:rPr>
          <w:rFonts w:cstheme="minorHAnsi"/>
          <w:i/>
          <w:sz w:val="18"/>
          <w:szCs w:val="18"/>
        </w:rPr>
        <w:t xml:space="preserve"> m.</w:t>
      </w:r>
      <w:r w:rsidRPr="00D77D00">
        <w:rPr>
          <w:rFonts w:cstheme="minorHAnsi"/>
          <w:sz w:val="18"/>
          <w:szCs w:val="18"/>
        </w:rPr>
        <w:t xml:space="preserve">  [1504 Cat] </w:t>
      </w:r>
      <w:proofErr w:type="spellStart"/>
      <w:r w:rsidRPr="00D77D00">
        <w:rPr>
          <w:rFonts w:cstheme="minorHAnsi"/>
          <w:i/>
          <w:sz w:val="18"/>
          <w:szCs w:val="18"/>
        </w:rPr>
        <w:t>Avemos</w:t>
      </w:r>
      <w:proofErr w:type="spellEnd"/>
      <w:r w:rsidRPr="00D77D00">
        <w:rPr>
          <w:rFonts w:cstheme="minorHAnsi"/>
          <w:i/>
          <w:sz w:val="18"/>
          <w:szCs w:val="18"/>
        </w:rPr>
        <w:t xml:space="preserve"> de fugir de fazer </w:t>
      </w:r>
      <w:proofErr w:type="spellStart"/>
      <w:r w:rsidRPr="00D77D00">
        <w:rPr>
          <w:rFonts w:cstheme="minorHAnsi"/>
          <w:i/>
          <w:sz w:val="18"/>
          <w:szCs w:val="18"/>
        </w:rPr>
        <w:t>scãdalo</w:t>
      </w:r>
      <w:proofErr w:type="spellEnd"/>
      <w:r w:rsidRPr="00D77D00">
        <w:rPr>
          <w:rFonts w:cstheme="minorHAnsi"/>
          <w:i/>
          <w:sz w:val="18"/>
          <w:szCs w:val="18"/>
        </w:rPr>
        <w:t xml:space="preserve"> aos </w:t>
      </w:r>
      <w:proofErr w:type="spellStart"/>
      <w:r w:rsidRPr="00D77D00">
        <w:rPr>
          <w:rFonts w:cstheme="minorHAnsi"/>
          <w:i/>
          <w:sz w:val="18"/>
          <w:szCs w:val="18"/>
        </w:rPr>
        <w:t>simplezes</w:t>
      </w:r>
      <w:proofErr w:type="spellEnd"/>
      <w:r w:rsidRPr="00D77D00">
        <w:rPr>
          <w:rFonts w:cstheme="minorHAnsi"/>
          <w:i/>
          <w:sz w:val="18"/>
          <w:szCs w:val="18"/>
        </w:rPr>
        <w:t xml:space="preserve"> e </w:t>
      </w:r>
      <w:proofErr w:type="spellStart"/>
      <w:r w:rsidRPr="00D77D00">
        <w:rPr>
          <w:rFonts w:cstheme="minorHAnsi"/>
          <w:i/>
          <w:sz w:val="18"/>
          <w:szCs w:val="18"/>
        </w:rPr>
        <w:t>nom</w:t>
      </w:r>
      <w:proofErr w:type="spellEnd"/>
      <w:r w:rsidRPr="00D77D00">
        <w:rPr>
          <w:rFonts w:cstheme="minorHAnsi"/>
          <w:i/>
          <w:sz w:val="18"/>
          <w:szCs w:val="18"/>
        </w:rPr>
        <w:t xml:space="preserve"> curar do </w:t>
      </w:r>
      <w:proofErr w:type="spellStart"/>
      <w:r w:rsidRPr="00D77D00">
        <w:rPr>
          <w:rFonts w:cstheme="minorHAnsi"/>
          <w:i/>
          <w:sz w:val="18"/>
          <w:szCs w:val="18"/>
        </w:rPr>
        <w:t>scandalo</w:t>
      </w:r>
      <w:proofErr w:type="spellEnd"/>
      <w:r w:rsidRPr="00D77D00">
        <w:rPr>
          <w:rFonts w:cstheme="minorHAnsi"/>
          <w:i/>
          <w:sz w:val="18"/>
          <w:szCs w:val="18"/>
        </w:rPr>
        <w:t xml:space="preserve"> dos </w:t>
      </w:r>
      <w:proofErr w:type="spellStart"/>
      <w:r w:rsidRPr="00D77D00">
        <w:rPr>
          <w:rFonts w:cstheme="minorHAnsi"/>
          <w:b/>
          <w:i/>
          <w:sz w:val="18"/>
          <w:szCs w:val="18"/>
        </w:rPr>
        <w:t>phariseos</w:t>
      </w:r>
      <w:proofErr w:type="spellEnd"/>
      <w:r w:rsidRPr="00D77D00">
        <w:rPr>
          <w:rFonts w:cstheme="minorHAnsi"/>
          <w:i/>
          <w:sz w:val="18"/>
          <w:szCs w:val="18"/>
        </w:rPr>
        <w:t>.</w:t>
      </w:r>
      <w:r w:rsidRPr="00D77D00">
        <w:rPr>
          <w:rFonts w:cstheme="minorHAnsi"/>
          <w:sz w:val="18"/>
          <w:szCs w:val="18"/>
        </w:rPr>
        <w:t xml:space="preserve">  (Var. </w:t>
      </w:r>
      <w:proofErr w:type="spellStart"/>
      <w:r w:rsidRPr="00D77D00">
        <w:rPr>
          <w:rFonts w:cstheme="minorHAnsi"/>
          <w:sz w:val="18"/>
          <w:szCs w:val="18"/>
        </w:rPr>
        <w:t>phariseos</w:t>
      </w:r>
      <w:proofErr w:type="spellEnd"/>
      <w:r w:rsidRPr="00D77D00">
        <w:rPr>
          <w:rFonts w:cstheme="minorHAnsi"/>
          <w:sz w:val="18"/>
          <w:szCs w:val="18"/>
        </w:rPr>
        <w:t xml:space="preserve">, </w:t>
      </w:r>
      <w:proofErr w:type="spellStart"/>
      <w:r w:rsidRPr="00D77D00">
        <w:rPr>
          <w:rFonts w:cstheme="minorHAnsi"/>
          <w:sz w:val="18"/>
          <w:szCs w:val="18"/>
        </w:rPr>
        <w:t>phariseu</w:t>
      </w:r>
      <w:proofErr w:type="spellEnd"/>
      <w:r w:rsidRPr="00D77D00">
        <w:rPr>
          <w:rFonts w:cstheme="minorHAnsi"/>
          <w:sz w:val="18"/>
          <w:szCs w:val="18"/>
        </w:rPr>
        <w:t xml:space="preserve">).  </w:t>
      </w:r>
      <w:proofErr w:type="spellStart"/>
      <w:r w:rsidRPr="00D77D00">
        <w:rPr>
          <w:rFonts w:cstheme="minorHAnsi"/>
          <w:sz w:val="18"/>
          <w:szCs w:val="18"/>
        </w:rPr>
        <w:t>Cf.</w:t>
      </w:r>
      <w:proofErr w:type="spellEnd"/>
      <w:r w:rsidRPr="00D77D00">
        <w:rPr>
          <w:rFonts w:cstheme="minorHAnsi"/>
          <w:sz w:val="18"/>
          <w:szCs w:val="18"/>
        </w:rPr>
        <w:t xml:space="preserve"> </w:t>
      </w:r>
      <w:r w:rsidRPr="00D77D00">
        <w:rPr>
          <w:rFonts w:cstheme="minorHAnsi"/>
          <w:b/>
          <w:sz w:val="18"/>
          <w:szCs w:val="18"/>
        </w:rPr>
        <w:t>fariseu</w:t>
      </w:r>
      <w:r w:rsidRPr="00D77D00">
        <w:rPr>
          <w:rFonts w:cstheme="minorHAnsi"/>
          <w:b/>
          <w:sz w:val="18"/>
          <w:szCs w:val="18"/>
          <w:vertAlign w:val="superscript"/>
        </w:rPr>
        <w:t>+</w:t>
      </w:r>
      <w:r w:rsidRPr="00D77D00">
        <w:rPr>
          <w:rFonts w:cstheme="minorHAnsi"/>
          <w:sz w:val="18"/>
          <w:szCs w:val="18"/>
        </w:rPr>
        <w:t>.</w:t>
      </w:r>
    </w:p>
    <w:p w14:paraId="3B847143" w14:textId="77777777" w:rsidR="00822351" w:rsidRPr="00D77D00" w:rsidRDefault="00822351" w:rsidP="00204948">
      <w:pPr>
        <w:ind w:left="720"/>
        <w:rPr>
          <w:rFonts w:cstheme="minorHAnsi"/>
          <w:i/>
          <w:sz w:val="18"/>
          <w:szCs w:val="18"/>
        </w:rPr>
      </w:pPr>
      <w:proofErr w:type="spellStart"/>
      <w:r w:rsidRPr="00D77D00">
        <w:rPr>
          <w:rFonts w:cstheme="minorHAnsi"/>
          <w:b/>
          <w:sz w:val="18"/>
          <w:szCs w:val="18"/>
        </w:rPr>
        <w:t>philho</w:t>
      </w:r>
      <w:proofErr w:type="spellEnd"/>
      <w:r w:rsidRPr="00D77D00">
        <w:rPr>
          <w:rFonts w:cstheme="minorHAnsi"/>
          <w:sz w:val="18"/>
          <w:szCs w:val="18"/>
        </w:rPr>
        <w:t xml:space="preserve"> </w:t>
      </w:r>
      <w:r w:rsidRPr="00D77D00">
        <w:rPr>
          <w:rFonts w:cstheme="minorHAnsi"/>
          <w:i/>
          <w:sz w:val="18"/>
          <w:szCs w:val="18"/>
        </w:rPr>
        <w:t>s.</w:t>
      </w:r>
      <w:r w:rsidRPr="00D77D00">
        <w:rPr>
          <w:rFonts w:cstheme="minorHAnsi"/>
          <w:sz w:val="18"/>
          <w:szCs w:val="18"/>
        </w:rPr>
        <w:t xml:space="preserve"> </w:t>
      </w:r>
      <w:r w:rsidRPr="00D77D00">
        <w:rPr>
          <w:rFonts w:cstheme="minorHAnsi"/>
          <w:i/>
          <w:sz w:val="18"/>
          <w:szCs w:val="18"/>
        </w:rPr>
        <w:t>m</w:t>
      </w:r>
      <w:r w:rsidRPr="00D77D00">
        <w:rPr>
          <w:rFonts w:cstheme="minorHAnsi"/>
          <w:sz w:val="18"/>
          <w:szCs w:val="18"/>
        </w:rPr>
        <w:t xml:space="preserve">.  [séc. 15 OE] </w:t>
      </w:r>
      <w:r w:rsidRPr="00D77D00">
        <w:rPr>
          <w:rFonts w:cstheme="minorHAnsi"/>
          <w:i/>
          <w:color w:val="404040"/>
          <w:sz w:val="18"/>
          <w:szCs w:val="18"/>
          <w:shd w:val="clear" w:color="auto" w:fill="FFFFFF"/>
        </w:rPr>
        <w:t xml:space="preserve">Onde diz </w:t>
      </w:r>
      <w:proofErr w:type="spellStart"/>
      <w:r w:rsidRPr="00D77D00">
        <w:rPr>
          <w:rFonts w:cstheme="minorHAnsi"/>
          <w:b/>
          <w:i/>
          <w:color w:val="404040"/>
          <w:sz w:val="18"/>
          <w:szCs w:val="18"/>
          <w:shd w:val="clear" w:color="auto" w:fill="FFFFFF"/>
        </w:rPr>
        <w:t>Philo</w:t>
      </w:r>
      <w:proofErr w:type="spellEnd"/>
      <w:r w:rsidRPr="00D77D00">
        <w:rPr>
          <w:rFonts w:cstheme="minorHAnsi"/>
          <w:i/>
          <w:color w:val="404040"/>
          <w:sz w:val="18"/>
          <w:szCs w:val="18"/>
          <w:shd w:val="clear" w:color="auto" w:fill="FFFFFF"/>
        </w:rPr>
        <w:t xml:space="preserve"> o </w:t>
      </w:r>
      <w:proofErr w:type="spellStart"/>
      <w:r w:rsidRPr="00D77D00">
        <w:rPr>
          <w:rFonts w:cstheme="minorHAnsi"/>
          <w:i/>
          <w:color w:val="404040"/>
          <w:sz w:val="18"/>
          <w:szCs w:val="18"/>
          <w:shd w:val="clear" w:color="auto" w:fill="FFFFFF"/>
        </w:rPr>
        <w:t>muy</w:t>
      </w:r>
      <w:proofErr w:type="spellEnd"/>
      <w:r w:rsidRPr="00D77D00">
        <w:rPr>
          <w:rFonts w:cstheme="minorHAnsi"/>
          <w:i/>
          <w:color w:val="404040"/>
          <w:sz w:val="18"/>
          <w:szCs w:val="18"/>
          <w:shd w:val="clear" w:color="auto" w:fill="FFFFFF"/>
        </w:rPr>
        <w:t xml:space="preserve"> sabedor que a sabedoria </w:t>
      </w:r>
      <w:proofErr w:type="spellStart"/>
      <w:r w:rsidRPr="00D77D00">
        <w:rPr>
          <w:rFonts w:cstheme="minorHAnsi"/>
          <w:i/>
          <w:color w:val="404040"/>
          <w:sz w:val="18"/>
          <w:szCs w:val="18"/>
          <w:shd w:val="clear" w:color="auto" w:fill="FFFFFF"/>
        </w:rPr>
        <w:t>he</w:t>
      </w:r>
      <w:proofErr w:type="spellEnd"/>
      <w:r w:rsidRPr="00D77D00">
        <w:rPr>
          <w:rFonts w:cstheme="minorHAnsi"/>
          <w:i/>
          <w:color w:val="404040"/>
          <w:sz w:val="18"/>
          <w:szCs w:val="18"/>
          <w:shd w:val="clear" w:color="auto" w:fill="FFFFFF"/>
        </w:rPr>
        <w:t xml:space="preserve"> mais poderosa que </w:t>
      </w:r>
      <w:proofErr w:type="spellStart"/>
      <w:r w:rsidRPr="00D77D00">
        <w:rPr>
          <w:rFonts w:cstheme="minorHAnsi"/>
          <w:i/>
          <w:color w:val="404040"/>
          <w:sz w:val="18"/>
          <w:szCs w:val="18"/>
          <w:shd w:val="clear" w:color="auto" w:fill="FFFFFF"/>
        </w:rPr>
        <w:t>todalas</w:t>
      </w:r>
      <w:proofErr w:type="spellEnd"/>
      <w:r w:rsidRPr="00D77D00">
        <w:rPr>
          <w:rFonts w:cstheme="minorHAnsi"/>
          <w:i/>
          <w:color w:val="404040"/>
          <w:sz w:val="18"/>
          <w:szCs w:val="18"/>
          <w:shd w:val="clear" w:color="auto" w:fill="FFFFFF"/>
        </w:rPr>
        <w:t xml:space="preserve"> cousas e diz o </w:t>
      </w:r>
      <w:proofErr w:type="spellStart"/>
      <w:r w:rsidRPr="00D77D00">
        <w:rPr>
          <w:rFonts w:cstheme="minorHAnsi"/>
          <w:i/>
          <w:color w:val="404040"/>
          <w:sz w:val="18"/>
          <w:szCs w:val="18"/>
          <w:shd w:val="clear" w:color="auto" w:fill="FFFFFF"/>
        </w:rPr>
        <w:t>ffilho</w:t>
      </w:r>
      <w:proofErr w:type="spellEnd"/>
      <w:r w:rsidRPr="00D77D00">
        <w:rPr>
          <w:rFonts w:cstheme="minorHAnsi"/>
          <w:i/>
          <w:color w:val="404040"/>
          <w:sz w:val="18"/>
          <w:szCs w:val="18"/>
          <w:shd w:val="clear" w:color="auto" w:fill="FFFFFF"/>
        </w:rPr>
        <w:t xml:space="preserve"> de </w:t>
      </w:r>
      <w:proofErr w:type="spellStart"/>
      <w:r w:rsidRPr="00D77D00">
        <w:rPr>
          <w:rFonts w:cstheme="minorHAnsi"/>
          <w:i/>
          <w:color w:val="404040"/>
          <w:sz w:val="18"/>
          <w:szCs w:val="18"/>
          <w:shd w:val="clear" w:color="auto" w:fill="FFFFFF"/>
        </w:rPr>
        <w:t>Sirac</w:t>
      </w:r>
      <w:proofErr w:type="spellEnd"/>
      <w:r w:rsidRPr="00D77D00">
        <w:rPr>
          <w:rFonts w:cstheme="minorHAnsi"/>
          <w:i/>
          <w:color w:val="404040"/>
          <w:sz w:val="18"/>
          <w:szCs w:val="18"/>
          <w:shd w:val="clear" w:color="auto" w:fill="FFFFFF"/>
        </w:rPr>
        <w:t xml:space="preserve"> que o </w:t>
      </w:r>
      <w:proofErr w:type="spellStart"/>
      <w:r w:rsidRPr="00D77D00">
        <w:rPr>
          <w:rFonts w:cstheme="minorHAnsi"/>
          <w:i/>
          <w:color w:val="404040"/>
          <w:sz w:val="18"/>
          <w:szCs w:val="18"/>
          <w:shd w:val="clear" w:color="auto" w:fill="FFFFFF"/>
        </w:rPr>
        <w:t>home~</w:t>
      </w:r>
      <w:proofErr w:type="spellEnd"/>
      <w:r w:rsidRPr="00D77D00">
        <w:rPr>
          <w:rFonts w:cstheme="minorHAnsi"/>
          <w:i/>
          <w:color w:val="404040"/>
          <w:sz w:val="18"/>
          <w:szCs w:val="18"/>
          <w:shd w:val="clear" w:color="auto" w:fill="FFFFFF"/>
        </w:rPr>
        <w:t xml:space="preserve"> </w:t>
      </w:r>
      <w:proofErr w:type="spellStart"/>
      <w:r w:rsidRPr="00D77D00">
        <w:rPr>
          <w:rFonts w:cstheme="minorHAnsi"/>
          <w:i/>
          <w:color w:val="404040"/>
          <w:sz w:val="18"/>
          <w:szCs w:val="18"/>
          <w:shd w:val="clear" w:color="auto" w:fill="FFFFFF"/>
        </w:rPr>
        <w:t>sancto</w:t>
      </w:r>
      <w:proofErr w:type="spellEnd"/>
      <w:r w:rsidRPr="00D77D00">
        <w:rPr>
          <w:rFonts w:cstheme="minorHAnsi"/>
          <w:i/>
          <w:color w:val="404040"/>
          <w:sz w:val="18"/>
          <w:szCs w:val="18"/>
          <w:shd w:val="clear" w:color="auto" w:fill="FFFFFF"/>
        </w:rPr>
        <w:t xml:space="preserve"> </w:t>
      </w:r>
      <w:proofErr w:type="spellStart"/>
      <w:r w:rsidRPr="00D77D00">
        <w:rPr>
          <w:rFonts w:cstheme="minorHAnsi"/>
          <w:i/>
          <w:color w:val="404040"/>
          <w:sz w:val="18"/>
          <w:szCs w:val="18"/>
          <w:shd w:val="clear" w:color="auto" w:fill="FFFFFF"/>
        </w:rPr>
        <w:t>he</w:t>
      </w:r>
      <w:proofErr w:type="spellEnd"/>
      <w:r w:rsidRPr="00D77D00">
        <w:rPr>
          <w:rFonts w:cstheme="minorHAnsi"/>
          <w:i/>
          <w:color w:val="404040"/>
          <w:sz w:val="18"/>
          <w:szCs w:val="18"/>
          <w:shd w:val="clear" w:color="auto" w:fill="FFFFFF"/>
        </w:rPr>
        <w:t xml:space="preserve"> </w:t>
      </w:r>
      <w:proofErr w:type="spellStart"/>
      <w:r w:rsidRPr="00D77D00">
        <w:rPr>
          <w:rFonts w:cstheme="minorHAnsi"/>
          <w:i/>
          <w:color w:val="404040"/>
          <w:sz w:val="18"/>
          <w:szCs w:val="18"/>
          <w:shd w:val="clear" w:color="auto" w:fill="FFFFFF"/>
        </w:rPr>
        <w:t>estauel</w:t>
      </w:r>
      <w:proofErr w:type="spellEnd"/>
      <w:r w:rsidRPr="00D77D00">
        <w:rPr>
          <w:rFonts w:cstheme="minorHAnsi"/>
          <w:i/>
          <w:color w:val="404040"/>
          <w:sz w:val="18"/>
          <w:szCs w:val="18"/>
          <w:shd w:val="clear" w:color="auto" w:fill="FFFFFF"/>
        </w:rPr>
        <w:t xml:space="preserve"> </w:t>
      </w:r>
      <w:proofErr w:type="spellStart"/>
      <w:r w:rsidRPr="00D77D00">
        <w:rPr>
          <w:rFonts w:cstheme="minorHAnsi"/>
          <w:i/>
          <w:color w:val="404040"/>
          <w:sz w:val="18"/>
          <w:szCs w:val="18"/>
          <w:shd w:val="clear" w:color="auto" w:fill="FFFFFF"/>
        </w:rPr>
        <w:t>e~na</w:t>
      </w:r>
      <w:proofErr w:type="spellEnd"/>
      <w:r w:rsidRPr="00D77D00">
        <w:rPr>
          <w:rFonts w:cstheme="minorHAnsi"/>
          <w:i/>
          <w:color w:val="404040"/>
          <w:sz w:val="18"/>
          <w:szCs w:val="18"/>
          <w:shd w:val="clear" w:color="auto" w:fill="FFFFFF"/>
        </w:rPr>
        <w:t xml:space="preserve"> sabedoria </w:t>
      </w:r>
      <w:proofErr w:type="spellStart"/>
      <w:r w:rsidRPr="00D77D00">
        <w:rPr>
          <w:rFonts w:cstheme="minorHAnsi"/>
          <w:i/>
          <w:color w:val="404040"/>
          <w:sz w:val="18"/>
          <w:szCs w:val="18"/>
          <w:shd w:val="clear" w:color="auto" w:fill="FFFFFF"/>
        </w:rPr>
        <w:t>assy</w:t>
      </w:r>
      <w:proofErr w:type="spellEnd"/>
      <w:r w:rsidRPr="00D77D00">
        <w:rPr>
          <w:rFonts w:cstheme="minorHAnsi"/>
          <w:i/>
          <w:color w:val="404040"/>
          <w:sz w:val="18"/>
          <w:szCs w:val="18"/>
          <w:shd w:val="clear" w:color="auto" w:fill="FFFFFF"/>
        </w:rPr>
        <w:t xml:space="preserve"> como sol.</w:t>
      </w:r>
      <w:r w:rsidRPr="00D77D00">
        <w:rPr>
          <w:rFonts w:cstheme="minorHAnsi"/>
          <w:i/>
          <w:sz w:val="18"/>
          <w:szCs w:val="18"/>
        </w:rPr>
        <w:t xml:space="preserve"> </w:t>
      </w:r>
      <w:r w:rsidRPr="00D77D00">
        <w:rPr>
          <w:rFonts w:cstheme="minorHAnsi"/>
          <w:sz w:val="18"/>
          <w:szCs w:val="18"/>
        </w:rPr>
        <w:t xml:space="preserve"> (Var. </w:t>
      </w:r>
      <w:proofErr w:type="spellStart"/>
      <w:r w:rsidRPr="00D77D00">
        <w:rPr>
          <w:rFonts w:cstheme="minorHAnsi"/>
          <w:sz w:val="18"/>
          <w:szCs w:val="18"/>
        </w:rPr>
        <w:t>phillo</w:t>
      </w:r>
      <w:proofErr w:type="spellEnd"/>
      <w:r w:rsidRPr="00D77D00">
        <w:rPr>
          <w:rFonts w:cstheme="minorHAnsi"/>
          <w:sz w:val="18"/>
          <w:szCs w:val="18"/>
        </w:rPr>
        <w:t xml:space="preserve">, </w:t>
      </w:r>
      <w:proofErr w:type="spellStart"/>
      <w:r w:rsidRPr="00D77D00">
        <w:rPr>
          <w:rFonts w:cstheme="minorHAnsi"/>
          <w:sz w:val="18"/>
          <w:szCs w:val="18"/>
        </w:rPr>
        <w:t>philo</w:t>
      </w:r>
      <w:proofErr w:type="spellEnd"/>
      <w:r w:rsidRPr="00D77D00">
        <w:rPr>
          <w:rFonts w:cstheme="minorHAnsi"/>
          <w:sz w:val="18"/>
          <w:szCs w:val="18"/>
        </w:rPr>
        <w:t xml:space="preserve">).  </w:t>
      </w:r>
      <w:proofErr w:type="spellStart"/>
      <w:r w:rsidRPr="00D77D00">
        <w:rPr>
          <w:rFonts w:cstheme="minorHAnsi"/>
          <w:sz w:val="18"/>
          <w:szCs w:val="18"/>
        </w:rPr>
        <w:t>Cf.</w:t>
      </w:r>
      <w:proofErr w:type="spellEnd"/>
      <w:r w:rsidRPr="00D77D00">
        <w:rPr>
          <w:rFonts w:cstheme="minorHAnsi"/>
          <w:sz w:val="18"/>
          <w:szCs w:val="18"/>
        </w:rPr>
        <w:t xml:space="preserve"> </w:t>
      </w:r>
      <w:r w:rsidRPr="00D77D00">
        <w:rPr>
          <w:rFonts w:cstheme="minorHAnsi"/>
          <w:b/>
          <w:sz w:val="18"/>
          <w:szCs w:val="18"/>
        </w:rPr>
        <w:t>filho</w:t>
      </w:r>
      <w:r w:rsidRPr="00D77D00">
        <w:rPr>
          <w:rFonts w:cstheme="minorHAnsi"/>
          <w:sz w:val="18"/>
          <w:szCs w:val="18"/>
          <w:vertAlign w:val="superscript"/>
        </w:rPr>
        <w:t>+</w:t>
      </w:r>
      <w:r w:rsidRPr="00D77D00">
        <w:rPr>
          <w:rFonts w:cstheme="minorHAnsi"/>
          <w:sz w:val="18"/>
          <w:szCs w:val="18"/>
        </w:rPr>
        <w:t>.</w:t>
      </w:r>
    </w:p>
    <w:p w14:paraId="62F9E710" w14:textId="77777777" w:rsidR="00822351" w:rsidRPr="00D77D00" w:rsidRDefault="00822351" w:rsidP="00204948">
      <w:pPr>
        <w:ind w:left="720"/>
        <w:rPr>
          <w:rFonts w:cstheme="minorHAnsi"/>
          <w:sz w:val="18"/>
          <w:szCs w:val="18"/>
        </w:rPr>
      </w:pPr>
      <w:proofErr w:type="spellStart"/>
      <w:r w:rsidRPr="00D77D00">
        <w:rPr>
          <w:rFonts w:cstheme="minorHAnsi"/>
          <w:b/>
          <w:sz w:val="18"/>
          <w:szCs w:val="18"/>
        </w:rPr>
        <w:t>profetar</w:t>
      </w:r>
      <w:proofErr w:type="spellEnd"/>
      <w:r w:rsidRPr="00D77D00">
        <w:rPr>
          <w:rFonts w:cstheme="minorHAnsi"/>
          <w:b/>
          <w:sz w:val="18"/>
          <w:szCs w:val="18"/>
        </w:rPr>
        <w:t xml:space="preserve"> v.</w:t>
      </w:r>
      <w:r w:rsidRPr="00D77D00">
        <w:rPr>
          <w:rFonts w:cstheme="minorHAnsi"/>
          <w:sz w:val="18"/>
          <w:szCs w:val="18"/>
        </w:rPr>
        <w:t xml:space="preserve">  (De </w:t>
      </w:r>
      <w:proofErr w:type="spellStart"/>
      <w:r w:rsidRPr="00D77D00">
        <w:rPr>
          <w:rFonts w:cstheme="minorHAnsi"/>
          <w:i/>
          <w:sz w:val="18"/>
          <w:szCs w:val="18"/>
        </w:rPr>
        <w:t>profet(a</w:t>
      </w:r>
      <w:proofErr w:type="spellEnd"/>
      <w:r w:rsidRPr="00D77D00">
        <w:rPr>
          <w:rFonts w:cstheme="minorHAnsi"/>
          <w:i/>
          <w:sz w:val="18"/>
          <w:szCs w:val="18"/>
        </w:rPr>
        <w:t>) +-ar</w:t>
      </w:r>
      <w:r w:rsidRPr="00D77D00">
        <w:rPr>
          <w:rFonts w:cstheme="minorHAnsi"/>
          <w:sz w:val="18"/>
          <w:szCs w:val="18"/>
        </w:rPr>
        <w:t xml:space="preserve">).  [séc. 13 </w:t>
      </w:r>
      <w:proofErr w:type="spellStart"/>
      <w:r w:rsidRPr="00D77D00">
        <w:rPr>
          <w:rFonts w:cstheme="minorHAnsi"/>
          <w:sz w:val="18"/>
          <w:szCs w:val="18"/>
        </w:rPr>
        <w:t>CSM180</w:t>
      </w:r>
      <w:proofErr w:type="spellEnd"/>
      <w:r w:rsidRPr="00D77D00">
        <w:rPr>
          <w:rFonts w:cstheme="minorHAnsi"/>
          <w:sz w:val="18"/>
          <w:szCs w:val="18"/>
        </w:rPr>
        <w:t xml:space="preserve">] [séc. 13 </w:t>
      </w:r>
      <w:proofErr w:type="spellStart"/>
      <w:r w:rsidRPr="00D77D00">
        <w:rPr>
          <w:rFonts w:cstheme="minorHAnsi"/>
          <w:sz w:val="18"/>
          <w:szCs w:val="18"/>
        </w:rPr>
        <w:t>CSM411</w:t>
      </w:r>
      <w:proofErr w:type="spellEnd"/>
      <w:r w:rsidRPr="00D77D00">
        <w:rPr>
          <w:rFonts w:cstheme="minorHAnsi"/>
          <w:sz w:val="18"/>
          <w:szCs w:val="18"/>
        </w:rPr>
        <w:t>]</w:t>
      </w:r>
      <w:r w:rsidRPr="00D77D00">
        <w:rPr>
          <w:rFonts w:cstheme="minorHAnsi"/>
          <w:color w:val="313131"/>
          <w:sz w:val="18"/>
          <w:szCs w:val="18"/>
          <w:lang w:eastAsia="pt-PT"/>
        </w:rPr>
        <w:t xml:space="preserve"> (</w:t>
      </w:r>
      <w:r w:rsidRPr="00D77D00">
        <w:rPr>
          <w:rFonts w:cstheme="minorHAnsi"/>
          <w:sz w:val="18"/>
          <w:szCs w:val="18"/>
        </w:rPr>
        <w:t xml:space="preserve">Var. </w:t>
      </w:r>
      <w:proofErr w:type="spellStart"/>
      <w:r w:rsidRPr="00D77D00">
        <w:rPr>
          <w:rFonts w:cstheme="minorHAnsi"/>
          <w:sz w:val="18"/>
          <w:szCs w:val="18"/>
        </w:rPr>
        <w:t>profet-</w:t>
      </w:r>
      <w:proofErr w:type="spellEnd"/>
      <w:r w:rsidRPr="00D77D00">
        <w:rPr>
          <w:rFonts w:cstheme="minorHAnsi"/>
          <w:sz w:val="18"/>
          <w:szCs w:val="18"/>
        </w:rPr>
        <w:t xml:space="preserve">, </w:t>
      </w:r>
      <w:proofErr w:type="spellStart"/>
      <w:r w:rsidRPr="00D77D00">
        <w:rPr>
          <w:rFonts w:cstheme="minorHAnsi"/>
          <w:sz w:val="18"/>
          <w:szCs w:val="18"/>
        </w:rPr>
        <w:t>prophet-</w:t>
      </w:r>
      <w:proofErr w:type="spellEnd"/>
      <w:r w:rsidRPr="00D77D00">
        <w:rPr>
          <w:rFonts w:cstheme="minorHAnsi"/>
          <w:sz w:val="18"/>
          <w:szCs w:val="18"/>
        </w:rPr>
        <w:t>).</w:t>
      </w:r>
    </w:p>
    <w:p w14:paraId="282234D8" w14:textId="77777777" w:rsidR="00822351" w:rsidRPr="00D77D00" w:rsidRDefault="00822351" w:rsidP="00204948">
      <w:pPr>
        <w:rPr>
          <w:rFonts w:eastAsia="Times New Roman" w:cstheme="minorHAnsi"/>
          <w:b/>
          <w:sz w:val="18"/>
          <w:szCs w:val="18"/>
          <w:lang w:eastAsia="pt-PT"/>
        </w:rPr>
      </w:pPr>
    </w:p>
    <w:p w14:paraId="435208C0" w14:textId="77777777" w:rsidR="00822351" w:rsidRPr="00D77D00" w:rsidRDefault="00822351" w:rsidP="00483176">
      <w:pPr>
        <w:pStyle w:val="ListParagraph"/>
        <w:numPr>
          <w:ilvl w:val="0"/>
          <w:numId w:val="33"/>
        </w:numPr>
        <w:jc w:val="both"/>
        <w:rPr>
          <w:rFonts w:cstheme="minorHAnsi"/>
          <w:sz w:val="18"/>
          <w:szCs w:val="18"/>
          <w:lang w:val="pt-PT"/>
        </w:rPr>
      </w:pPr>
      <w:r w:rsidRPr="00D77D00">
        <w:rPr>
          <w:rFonts w:eastAsia="Times New Roman" w:cstheme="minorHAnsi"/>
          <w:sz w:val="18"/>
          <w:szCs w:val="18"/>
          <w:lang w:val="pt-PT" w:eastAsia="pt-PT"/>
        </w:rPr>
        <w:t>Exemplos de consoantes simples e duplas, iniciais:</w:t>
      </w:r>
    </w:p>
    <w:p w14:paraId="3D269620" w14:textId="77777777" w:rsidR="00822351" w:rsidRPr="00D77D00" w:rsidRDefault="00822351" w:rsidP="00204948">
      <w:pPr>
        <w:pStyle w:val="ListParagraph"/>
        <w:jc w:val="both"/>
        <w:rPr>
          <w:rFonts w:cstheme="minorHAnsi"/>
          <w:sz w:val="18"/>
          <w:szCs w:val="18"/>
          <w:lang w:val="pt-PT"/>
        </w:rPr>
      </w:pPr>
    </w:p>
    <w:p w14:paraId="0C5A2471" w14:textId="77777777" w:rsidR="00822351" w:rsidRPr="00D77D00" w:rsidRDefault="00822351" w:rsidP="00204948">
      <w:pPr>
        <w:ind w:left="720"/>
        <w:rPr>
          <w:rFonts w:cstheme="minorHAnsi"/>
          <w:sz w:val="18"/>
          <w:szCs w:val="18"/>
        </w:rPr>
      </w:pPr>
      <w:r w:rsidRPr="00D77D00">
        <w:rPr>
          <w:rFonts w:cstheme="minorHAnsi"/>
          <w:b/>
          <w:sz w:val="18"/>
          <w:szCs w:val="18"/>
        </w:rPr>
        <w:t>filho</w:t>
      </w:r>
      <w:r w:rsidRPr="00D77D00">
        <w:rPr>
          <w:rFonts w:cstheme="minorHAnsi"/>
          <w:sz w:val="18"/>
          <w:szCs w:val="18"/>
        </w:rPr>
        <w:t xml:space="preserve"> s.  (Do lat. </w:t>
      </w:r>
      <w:proofErr w:type="spellStart"/>
      <w:r w:rsidRPr="00D77D00">
        <w:rPr>
          <w:rFonts w:cstheme="minorHAnsi"/>
          <w:i/>
          <w:sz w:val="18"/>
          <w:szCs w:val="18"/>
        </w:rPr>
        <w:t>filĭu-</w:t>
      </w:r>
      <w:proofErr w:type="spellEnd"/>
      <w:r w:rsidRPr="00D77D00">
        <w:rPr>
          <w:rFonts w:cstheme="minorHAnsi"/>
          <w:sz w:val="18"/>
          <w:szCs w:val="18"/>
        </w:rPr>
        <w:t xml:space="preserve">).  [1173? </w:t>
      </w:r>
      <w:proofErr w:type="spellStart"/>
      <w:r w:rsidRPr="00D77D00">
        <w:rPr>
          <w:rFonts w:cstheme="minorHAnsi"/>
          <w:sz w:val="18"/>
          <w:szCs w:val="18"/>
        </w:rPr>
        <w:t>DP001</w:t>
      </w:r>
      <w:proofErr w:type="spellEnd"/>
      <w:r w:rsidRPr="00D77D00">
        <w:rPr>
          <w:rFonts w:cstheme="minorHAnsi"/>
          <w:sz w:val="18"/>
          <w:szCs w:val="18"/>
        </w:rPr>
        <w:t xml:space="preserve">] [1504 Cat] (Var. </w:t>
      </w:r>
      <w:proofErr w:type="spellStart"/>
      <w:r w:rsidRPr="00D77D00">
        <w:rPr>
          <w:rFonts w:cstheme="minorHAnsi"/>
          <w:b/>
          <w:sz w:val="18"/>
          <w:szCs w:val="18"/>
        </w:rPr>
        <w:t>ffílha</w:t>
      </w:r>
      <w:proofErr w:type="spellEnd"/>
      <w:r w:rsidRPr="00D77D00">
        <w:rPr>
          <w:rFonts w:cstheme="minorHAnsi"/>
          <w:sz w:val="18"/>
          <w:szCs w:val="18"/>
        </w:rPr>
        <w:t xml:space="preserve">, </w:t>
      </w:r>
      <w:proofErr w:type="spellStart"/>
      <w:r w:rsidRPr="00D77D00">
        <w:rPr>
          <w:rFonts w:cstheme="minorHAnsi"/>
          <w:b/>
          <w:sz w:val="18"/>
          <w:szCs w:val="18"/>
        </w:rPr>
        <w:t>ffilho</w:t>
      </w:r>
      <w:proofErr w:type="spellEnd"/>
      <w:r w:rsidRPr="00D77D00">
        <w:rPr>
          <w:rFonts w:cstheme="minorHAnsi"/>
          <w:sz w:val="18"/>
          <w:szCs w:val="18"/>
        </w:rPr>
        <w:t xml:space="preserve">, </w:t>
      </w:r>
      <w:proofErr w:type="spellStart"/>
      <w:r w:rsidRPr="00D77D00">
        <w:rPr>
          <w:rFonts w:cstheme="minorHAnsi"/>
          <w:sz w:val="18"/>
          <w:szCs w:val="18"/>
        </w:rPr>
        <w:t>ffilhó</w:t>
      </w:r>
      <w:proofErr w:type="spellEnd"/>
      <w:r w:rsidRPr="00D77D00">
        <w:rPr>
          <w:rFonts w:cstheme="minorHAnsi"/>
          <w:sz w:val="18"/>
          <w:szCs w:val="18"/>
        </w:rPr>
        <w:t xml:space="preserve">, </w:t>
      </w:r>
      <w:proofErr w:type="spellStart"/>
      <w:r w:rsidRPr="00D77D00">
        <w:rPr>
          <w:rFonts w:cstheme="minorHAnsi"/>
          <w:sz w:val="18"/>
          <w:szCs w:val="18"/>
        </w:rPr>
        <w:t>ffillo</w:t>
      </w:r>
      <w:proofErr w:type="spellEnd"/>
      <w:r w:rsidRPr="00D77D00">
        <w:rPr>
          <w:rFonts w:cstheme="minorHAnsi"/>
          <w:sz w:val="18"/>
          <w:szCs w:val="18"/>
        </w:rPr>
        <w:t xml:space="preserve">, </w:t>
      </w:r>
      <w:proofErr w:type="spellStart"/>
      <w:r w:rsidRPr="00D77D00">
        <w:rPr>
          <w:rFonts w:cstheme="minorHAnsi"/>
          <w:sz w:val="18"/>
          <w:szCs w:val="18"/>
        </w:rPr>
        <w:t>ffjlho</w:t>
      </w:r>
      <w:proofErr w:type="spellEnd"/>
      <w:r w:rsidRPr="00D77D00">
        <w:rPr>
          <w:rFonts w:cstheme="minorHAnsi"/>
          <w:sz w:val="18"/>
          <w:szCs w:val="18"/>
        </w:rPr>
        <w:t xml:space="preserve">, </w:t>
      </w:r>
      <w:proofErr w:type="spellStart"/>
      <w:r w:rsidRPr="00D77D00">
        <w:rPr>
          <w:rFonts w:cstheme="minorHAnsi"/>
          <w:sz w:val="18"/>
          <w:szCs w:val="18"/>
        </w:rPr>
        <w:t>ffylho</w:t>
      </w:r>
      <w:proofErr w:type="spellEnd"/>
      <w:r w:rsidRPr="00D77D00">
        <w:rPr>
          <w:rFonts w:cstheme="minorHAnsi"/>
          <w:sz w:val="18"/>
          <w:szCs w:val="18"/>
        </w:rPr>
        <w:t xml:space="preserve">, fias, </w:t>
      </w:r>
      <w:proofErr w:type="spellStart"/>
      <w:r w:rsidRPr="00D77D00">
        <w:rPr>
          <w:rFonts w:cstheme="minorHAnsi"/>
          <w:sz w:val="18"/>
          <w:szCs w:val="18"/>
        </w:rPr>
        <w:t>fiha</w:t>
      </w:r>
      <w:proofErr w:type="spellEnd"/>
      <w:r w:rsidRPr="00D77D00">
        <w:rPr>
          <w:rFonts w:cstheme="minorHAnsi"/>
          <w:sz w:val="18"/>
          <w:szCs w:val="18"/>
        </w:rPr>
        <w:t xml:space="preserve">, </w:t>
      </w:r>
      <w:proofErr w:type="spellStart"/>
      <w:r w:rsidRPr="00D77D00">
        <w:rPr>
          <w:rFonts w:cstheme="minorHAnsi"/>
          <w:sz w:val="18"/>
          <w:szCs w:val="18"/>
        </w:rPr>
        <w:t>fijlho</w:t>
      </w:r>
      <w:proofErr w:type="spellEnd"/>
      <w:r w:rsidRPr="00D77D00">
        <w:rPr>
          <w:rFonts w:cstheme="minorHAnsi"/>
          <w:sz w:val="18"/>
          <w:szCs w:val="18"/>
        </w:rPr>
        <w:t xml:space="preserve">, </w:t>
      </w:r>
      <w:proofErr w:type="spellStart"/>
      <w:r w:rsidRPr="00D77D00">
        <w:rPr>
          <w:rFonts w:cstheme="minorHAnsi"/>
          <w:b/>
          <w:sz w:val="18"/>
          <w:szCs w:val="18"/>
        </w:rPr>
        <w:t>fílha</w:t>
      </w:r>
      <w:proofErr w:type="spellEnd"/>
      <w:r w:rsidRPr="00D77D00">
        <w:rPr>
          <w:rFonts w:cstheme="minorHAnsi"/>
          <w:sz w:val="18"/>
          <w:szCs w:val="18"/>
        </w:rPr>
        <w:t xml:space="preserve">, </w:t>
      </w:r>
      <w:proofErr w:type="spellStart"/>
      <w:r w:rsidRPr="00D77D00">
        <w:rPr>
          <w:rFonts w:cstheme="minorHAnsi"/>
          <w:sz w:val="18"/>
          <w:szCs w:val="18"/>
        </w:rPr>
        <w:t>filhãs</w:t>
      </w:r>
      <w:proofErr w:type="spellEnd"/>
      <w:r w:rsidRPr="00D77D00">
        <w:rPr>
          <w:rFonts w:cstheme="minorHAnsi"/>
          <w:sz w:val="18"/>
          <w:szCs w:val="18"/>
        </w:rPr>
        <w:t xml:space="preserve">, </w:t>
      </w:r>
      <w:r w:rsidRPr="00D77D00">
        <w:rPr>
          <w:rFonts w:cstheme="minorHAnsi"/>
          <w:b/>
          <w:sz w:val="18"/>
          <w:szCs w:val="18"/>
        </w:rPr>
        <w:t>filho</w:t>
      </w:r>
      <w:r w:rsidRPr="00D77D00">
        <w:rPr>
          <w:rFonts w:cstheme="minorHAnsi"/>
          <w:sz w:val="18"/>
          <w:szCs w:val="18"/>
        </w:rPr>
        <w:t xml:space="preserve">, </w:t>
      </w:r>
      <w:proofErr w:type="spellStart"/>
      <w:r w:rsidRPr="00D77D00">
        <w:rPr>
          <w:rFonts w:cstheme="minorHAnsi"/>
          <w:sz w:val="18"/>
          <w:szCs w:val="18"/>
        </w:rPr>
        <w:t>filhó</w:t>
      </w:r>
      <w:proofErr w:type="spellEnd"/>
      <w:r w:rsidRPr="00D77D00">
        <w:rPr>
          <w:rFonts w:cstheme="minorHAnsi"/>
          <w:sz w:val="18"/>
          <w:szCs w:val="18"/>
        </w:rPr>
        <w:t xml:space="preserve">, </w:t>
      </w:r>
      <w:proofErr w:type="spellStart"/>
      <w:r w:rsidRPr="00D77D00">
        <w:rPr>
          <w:rFonts w:cstheme="minorHAnsi"/>
          <w:sz w:val="18"/>
          <w:szCs w:val="18"/>
        </w:rPr>
        <w:t>fílhó</w:t>
      </w:r>
      <w:proofErr w:type="spellEnd"/>
      <w:r w:rsidRPr="00D77D00">
        <w:rPr>
          <w:rFonts w:cstheme="minorHAnsi"/>
          <w:sz w:val="18"/>
          <w:szCs w:val="18"/>
        </w:rPr>
        <w:t xml:space="preserve">, </w:t>
      </w:r>
      <w:proofErr w:type="spellStart"/>
      <w:r w:rsidRPr="00D77D00">
        <w:rPr>
          <w:rFonts w:cstheme="minorHAnsi"/>
          <w:sz w:val="18"/>
          <w:szCs w:val="18"/>
        </w:rPr>
        <w:t>filhoo</w:t>
      </w:r>
      <w:proofErr w:type="spellEnd"/>
      <w:r w:rsidRPr="00D77D00">
        <w:rPr>
          <w:rFonts w:cstheme="minorHAnsi"/>
          <w:sz w:val="18"/>
          <w:szCs w:val="18"/>
        </w:rPr>
        <w:t xml:space="preserve">, </w:t>
      </w:r>
      <w:proofErr w:type="spellStart"/>
      <w:r w:rsidRPr="00D77D00">
        <w:rPr>
          <w:rFonts w:cstheme="minorHAnsi"/>
          <w:sz w:val="18"/>
          <w:szCs w:val="18"/>
        </w:rPr>
        <w:t>filhus</w:t>
      </w:r>
      <w:proofErr w:type="spellEnd"/>
      <w:r w:rsidRPr="00D77D00">
        <w:rPr>
          <w:rFonts w:cstheme="minorHAnsi"/>
          <w:sz w:val="18"/>
          <w:szCs w:val="18"/>
        </w:rPr>
        <w:t xml:space="preserve">, filio, </w:t>
      </w:r>
      <w:proofErr w:type="spellStart"/>
      <w:r w:rsidRPr="00D77D00">
        <w:rPr>
          <w:rFonts w:cstheme="minorHAnsi"/>
          <w:sz w:val="18"/>
          <w:szCs w:val="18"/>
        </w:rPr>
        <w:t>filjus</w:t>
      </w:r>
      <w:proofErr w:type="spellEnd"/>
      <w:r w:rsidRPr="00D77D00">
        <w:rPr>
          <w:rFonts w:cstheme="minorHAnsi"/>
          <w:sz w:val="18"/>
          <w:szCs w:val="18"/>
        </w:rPr>
        <w:t xml:space="preserve">, </w:t>
      </w:r>
      <w:proofErr w:type="spellStart"/>
      <w:r w:rsidRPr="00D77D00">
        <w:rPr>
          <w:rFonts w:cstheme="minorHAnsi"/>
          <w:sz w:val="18"/>
          <w:szCs w:val="18"/>
        </w:rPr>
        <w:t>filla</w:t>
      </w:r>
      <w:proofErr w:type="spellEnd"/>
      <w:r w:rsidRPr="00D77D00">
        <w:rPr>
          <w:rFonts w:cstheme="minorHAnsi"/>
          <w:sz w:val="18"/>
          <w:szCs w:val="18"/>
        </w:rPr>
        <w:t xml:space="preserve">, </w:t>
      </w:r>
      <w:proofErr w:type="spellStart"/>
      <w:r w:rsidRPr="00D77D00">
        <w:rPr>
          <w:rFonts w:cstheme="minorHAnsi"/>
          <w:sz w:val="18"/>
          <w:szCs w:val="18"/>
        </w:rPr>
        <w:t>fillio</w:t>
      </w:r>
      <w:proofErr w:type="spellEnd"/>
      <w:r w:rsidRPr="00D77D00">
        <w:rPr>
          <w:rFonts w:cstheme="minorHAnsi"/>
          <w:sz w:val="18"/>
          <w:szCs w:val="18"/>
        </w:rPr>
        <w:t xml:space="preserve">, </w:t>
      </w:r>
      <w:proofErr w:type="spellStart"/>
      <w:r w:rsidRPr="00D77D00">
        <w:rPr>
          <w:rFonts w:cstheme="minorHAnsi"/>
          <w:sz w:val="18"/>
          <w:szCs w:val="18"/>
        </w:rPr>
        <w:t>fillu</w:t>
      </w:r>
      <w:proofErr w:type="spellEnd"/>
      <w:r w:rsidRPr="00D77D00">
        <w:rPr>
          <w:rFonts w:cstheme="minorHAnsi"/>
          <w:sz w:val="18"/>
          <w:szCs w:val="18"/>
        </w:rPr>
        <w:t xml:space="preserve">, filo, </w:t>
      </w:r>
      <w:proofErr w:type="spellStart"/>
      <w:r w:rsidRPr="00D77D00">
        <w:rPr>
          <w:rFonts w:cstheme="minorHAnsi"/>
          <w:sz w:val="18"/>
          <w:szCs w:val="18"/>
        </w:rPr>
        <w:t>filu</w:t>
      </w:r>
      <w:proofErr w:type="spellEnd"/>
      <w:r w:rsidRPr="00D77D00">
        <w:rPr>
          <w:rFonts w:cstheme="minorHAnsi"/>
          <w:sz w:val="18"/>
          <w:szCs w:val="18"/>
        </w:rPr>
        <w:t xml:space="preserve">, </w:t>
      </w:r>
      <w:proofErr w:type="spellStart"/>
      <w:r w:rsidRPr="00D77D00">
        <w:rPr>
          <w:rFonts w:cstheme="minorHAnsi"/>
          <w:sz w:val="18"/>
          <w:szCs w:val="18"/>
        </w:rPr>
        <w:t>filyo</w:t>
      </w:r>
      <w:proofErr w:type="spellEnd"/>
      <w:r w:rsidRPr="00D77D00">
        <w:rPr>
          <w:rFonts w:cstheme="minorHAnsi"/>
          <w:sz w:val="18"/>
          <w:szCs w:val="18"/>
        </w:rPr>
        <w:t xml:space="preserve">, </w:t>
      </w:r>
      <w:proofErr w:type="spellStart"/>
      <w:r w:rsidRPr="00D77D00">
        <w:rPr>
          <w:rFonts w:cstheme="minorHAnsi"/>
          <w:sz w:val="18"/>
          <w:szCs w:val="18"/>
        </w:rPr>
        <w:t>filỹo</w:t>
      </w:r>
      <w:proofErr w:type="spellEnd"/>
      <w:r w:rsidRPr="00D77D00">
        <w:rPr>
          <w:rFonts w:cstheme="minorHAnsi"/>
          <w:sz w:val="18"/>
          <w:szCs w:val="18"/>
        </w:rPr>
        <w:t xml:space="preserve">, fio, </w:t>
      </w:r>
      <w:proofErr w:type="spellStart"/>
      <w:r w:rsidRPr="00D77D00">
        <w:rPr>
          <w:rFonts w:cstheme="minorHAnsi"/>
          <w:sz w:val="18"/>
          <w:szCs w:val="18"/>
        </w:rPr>
        <w:t>fjlho</w:t>
      </w:r>
      <w:proofErr w:type="spellEnd"/>
      <w:r w:rsidRPr="00D77D00">
        <w:rPr>
          <w:rFonts w:cstheme="minorHAnsi"/>
          <w:sz w:val="18"/>
          <w:szCs w:val="18"/>
        </w:rPr>
        <w:t xml:space="preserve">, </w:t>
      </w:r>
      <w:proofErr w:type="spellStart"/>
      <w:r w:rsidRPr="00D77D00">
        <w:rPr>
          <w:rFonts w:cstheme="minorHAnsi"/>
          <w:sz w:val="18"/>
          <w:szCs w:val="18"/>
        </w:rPr>
        <w:t>flho</w:t>
      </w:r>
      <w:proofErr w:type="spellEnd"/>
      <w:r w:rsidRPr="00D77D00">
        <w:rPr>
          <w:rFonts w:cstheme="minorHAnsi"/>
          <w:sz w:val="18"/>
          <w:szCs w:val="18"/>
        </w:rPr>
        <w:t xml:space="preserve">, </w:t>
      </w:r>
      <w:proofErr w:type="spellStart"/>
      <w:r w:rsidRPr="00D77D00">
        <w:rPr>
          <w:rFonts w:cstheme="minorHAnsi"/>
          <w:sz w:val="18"/>
          <w:szCs w:val="18"/>
        </w:rPr>
        <w:t>fylas</w:t>
      </w:r>
      <w:proofErr w:type="spellEnd"/>
      <w:r w:rsidRPr="00D77D00">
        <w:rPr>
          <w:rFonts w:cstheme="minorHAnsi"/>
          <w:sz w:val="18"/>
          <w:szCs w:val="18"/>
        </w:rPr>
        <w:t xml:space="preserve">, </w:t>
      </w:r>
      <w:proofErr w:type="spellStart"/>
      <w:r w:rsidRPr="00D77D00">
        <w:rPr>
          <w:rFonts w:cstheme="minorHAnsi"/>
          <w:sz w:val="18"/>
          <w:szCs w:val="18"/>
        </w:rPr>
        <w:t>fýlha</w:t>
      </w:r>
      <w:proofErr w:type="spellEnd"/>
      <w:r w:rsidRPr="00D77D00">
        <w:rPr>
          <w:rFonts w:cstheme="minorHAnsi"/>
          <w:sz w:val="18"/>
          <w:szCs w:val="18"/>
        </w:rPr>
        <w:t xml:space="preserve">, </w:t>
      </w:r>
      <w:proofErr w:type="spellStart"/>
      <w:r w:rsidRPr="00D77D00">
        <w:rPr>
          <w:rFonts w:cstheme="minorHAnsi"/>
          <w:sz w:val="18"/>
          <w:szCs w:val="18"/>
        </w:rPr>
        <w:t>fylho</w:t>
      </w:r>
      <w:proofErr w:type="spellEnd"/>
      <w:r w:rsidRPr="00D77D00">
        <w:rPr>
          <w:rFonts w:cstheme="minorHAnsi"/>
          <w:sz w:val="18"/>
          <w:szCs w:val="18"/>
        </w:rPr>
        <w:t xml:space="preserve">, </w:t>
      </w:r>
      <w:proofErr w:type="spellStart"/>
      <w:r w:rsidRPr="00D77D00">
        <w:rPr>
          <w:rFonts w:cstheme="minorHAnsi"/>
          <w:sz w:val="18"/>
          <w:szCs w:val="18"/>
        </w:rPr>
        <w:t>fyllo</w:t>
      </w:r>
      <w:proofErr w:type="spellEnd"/>
      <w:r w:rsidRPr="00D77D00">
        <w:rPr>
          <w:rFonts w:cstheme="minorHAnsi"/>
          <w:sz w:val="18"/>
          <w:szCs w:val="18"/>
        </w:rPr>
        <w:t xml:space="preserve">).  </w:t>
      </w:r>
      <w:proofErr w:type="spellStart"/>
      <w:r w:rsidRPr="00D77D00">
        <w:rPr>
          <w:rFonts w:cstheme="minorHAnsi"/>
          <w:sz w:val="18"/>
          <w:szCs w:val="18"/>
        </w:rPr>
        <w:t>Dim</w:t>
      </w:r>
      <w:proofErr w:type="spellEnd"/>
      <w:r w:rsidRPr="00D77D00">
        <w:rPr>
          <w:rFonts w:cstheme="minorHAnsi"/>
          <w:sz w:val="18"/>
          <w:szCs w:val="18"/>
        </w:rPr>
        <w:t xml:space="preserve">. filhinho (Var. </w:t>
      </w:r>
      <w:proofErr w:type="spellStart"/>
      <w:r w:rsidRPr="00D77D00">
        <w:rPr>
          <w:rFonts w:cstheme="minorHAnsi"/>
          <w:sz w:val="18"/>
          <w:szCs w:val="18"/>
        </w:rPr>
        <w:t>filinno</w:t>
      </w:r>
      <w:proofErr w:type="spellEnd"/>
      <w:r w:rsidRPr="00D77D00">
        <w:rPr>
          <w:rFonts w:cstheme="minorHAnsi"/>
          <w:sz w:val="18"/>
          <w:szCs w:val="18"/>
        </w:rPr>
        <w:t xml:space="preserve">, </w:t>
      </w:r>
      <w:proofErr w:type="spellStart"/>
      <w:r w:rsidRPr="00D77D00">
        <w:rPr>
          <w:rFonts w:cstheme="minorHAnsi"/>
          <w:sz w:val="18"/>
          <w:szCs w:val="18"/>
        </w:rPr>
        <w:t>filynno</w:t>
      </w:r>
      <w:proofErr w:type="spellEnd"/>
      <w:r w:rsidRPr="00D77D00">
        <w:rPr>
          <w:rFonts w:cstheme="minorHAnsi"/>
          <w:sz w:val="18"/>
          <w:szCs w:val="18"/>
        </w:rPr>
        <w:t xml:space="preserve">, filhinhos, </w:t>
      </w:r>
      <w:proofErr w:type="spellStart"/>
      <w:r w:rsidRPr="00D77D00">
        <w:rPr>
          <w:rFonts w:cstheme="minorHAnsi"/>
          <w:sz w:val="18"/>
          <w:szCs w:val="18"/>
        </w:rPr>
        <w:t>filhizinhos</w:t>
      </w:r>
      <w:proofErr w:type="spellEnd"/>
      <w:r w:rsidRPr="00D77D00">
        <w:rPr>
          <w:rFonts w:cstheme="minorHAnsi"/>
          <w:sz w:val="18"/>
          <w:szCs w:val="18"/>
        </w:rPr>
        <w:t xml:space="preserve">).  </w:t>
      </w:r>
      <w:proofErr w:type="spellStart"/>
      <w:r w:rsidRPr="00D77D00">
        <w:rPr>
          <w:rFonts w:cstheme="minorHAnsi"/>
          <w:sz w:val="18"/>
          <w:szCs w:val="18"/>
        </w:rPr>
        <w:t>Cf.</w:t>
      </w:r>
      <w:proofErr w:type="spellEnd"/>
      <w:r w:rsidRPr="00D77D00">
        <w:rPr>
          <w:rFonts w:cstheme="minorHAnsi"/>
          <w:sz w:val="18"/>
          <w:szCs w:val="18"/>
        </w:rPr>
        <w:t xml:space="preserve"> </w:t>
      </w:r>
      <w:proofErr w:type="spellStart"/>
      <w:r w:rsidRPr="00D77D00">
        <w:rPr>
          <w:rFonts w:cstheme="minorHAnsi"/>
          <w:b/>
          <w:sz w:val="18"/>
          <w:szCs w:val="18"/>
        </w:rPr>
        <w:t>philho</w:t>
      </w:r>
      <w:proofErr w:type="spellEnd"/>
      <w:r w:rsidRPr="00D77D00">
        <w:rPr>
          <w:rFonts w:cstheme="minorHAnsi"/>
          <w:sz w:val="18"/>
          <w:szCs w:val="18"/>
        </w:rPr>
        <w:t>.</w:t>
      </w:r>
    </w:p>
    <w:p w14:paraId="7934BC38" w14:textId="77777777" w:rsidR="00822351" w:rsidRPr="00D77D00" w:rsidRDefault="00822351" w:rsidP="00204948">
      <w:pPr>
        <w:rPr>
          <w:rFonts w:cstheme="minorHAnsi"/>
          <w:sz w:val="18"/>
          <w:szCs w:val="18"/>
        </w:rPr>
      </w:pPr>
    </w:p>
    <w:p w14:paraId="7725A0E2" w14:textId="77777777" w:rsidR="00822351" w:rsidRPr="00D77D00" w:rsidRDefault="00822351" w:rsidP="00483176">
      <w:pPr>
        <w:pStyle w:val="ListParagraph"/>
        <w:numPr>
          <w:ilvl w:val="0"/>
          <w:numId w:val="33"/>
        </w:numPr>
        <w:jc w:val="both"/>
        <w:rPr>
          <w:rFonts w:eastAsia="Times New Roman" w:cstheme="minorHAnsi"/>
          <w:sz w:val="18"/>
          <w:szCs w:val="18"/>
          <w:lang w:val="pt-PT" w:eastAsia="pt-PT"/>
        </w:rPr>
      </w:pPr>
      <w:r w:rsidRPr="00D77D00">
        <w:rPr>
          <w:rFonts w:eastAsia="Times New Roman" w:cstheme="minorHAnsi"/>
          <w:sz w:val="18"/>
          <w:szCs w:val="18"/>
          <w:lang w:val="pt-PT" w:eastAsia="pt-PT"/>
        </w:rPr>
        <w:t>Exemplos de consoantes internas simples, duplas e triplas:</w:t>
      </w:r>
    </w:p>
    <w:p w14:paraId="7999F7B5" w14:textId="77777777" w:rsidR="00822351" w:rsidRPr="00D77D00" w:rsidRDefault="00822351" w:rsidP="00204948">
      <w:pPr>
        <w:pStyle w:val="ListParagraph"/>
        <w:jc w:val="both"/>
        <w:rPr>
          <w:rFonts w:eastAsia="Times New Roman" w:cstheme="minorHAnsi"/>
          <w:sz w:val="18"/>
          <w:szCs w:val="18"/>
          <w:lang w:val="pt-PT" w:eastAsia="pt-PT"/>
        </w:rPr>
      </w:pPr>
    </w:p>
    <w:p w14:paraId="22C0D377" w14:textId="77777777" w:rsidR="00822351" w:rsidRPr="00D77D00" w:rsidRDefault="00822351" w:rsidP="00204948">
      <w:pPr>
        <w:ind w:left="720"/>
        <w:rPr>
          <w:rFonts w:cstheme="minorHAnsi"/>
          <w:sz w:val="18"/>
          <w:szCs w:val="18"/>
        </w:rPr>
      </w:pPr>
      <w:proofErr w:type="spellStart"/>
      <w:r w:rsidRPr="00D77D00">
        <w:rPr>
          <w:rFonts w:cstheme="minorHAnsi"/>
          <w:b/>
          <w:bCs/>
          <w:sz w:val="18"/>
          <w:szCs w:val="18"/>
        </w:rPr>
        <w:t>excelencia</w:t>
      </w:r>
      <w:proofErr w:type="spellEnd"/>
      <w:r w:rsidRPr="00D77D00">
        <w:rPr>
          <w:rFonts w:cstheme="minorHAnsi"/>
          <w:sz w:val="18"/>
          <w:szCs w:val="18"/>
        </w:rPr>
        <w:t xml:space="preserve"> s.</w:t>
      </w:r>
      <w:r w:rsidRPr="00D77D00">
        <w:rPr>
          <w:rFonts w:cstheme="minorHAnsi"/>
          <w:i/>
          <w:iCs/>
          <w:sz w:val="18"/>
          <w:szCs w:val="18"/>
        </w:rPr>
        <w:t xml:space="preserve"> f.</w:t>
      </w:r>
      <w:r w:rsidRPr="00D77D00">
        <w:rPr>
          <w:rFonts w:cstheme="minorHAnsi"/>
          <w:sz w:val="18"/>
          <w:szCs w:val="18"/>
        </w:rPr>
        <w:t xml:space="preserve">  (Do lat. </w:t>
      </w:r>
      <w:proofErr w:type="spellStart"/>
      <w:r w:rsidRPr="00D77D00">
        <w:rPr>
          <w:rFonts w:cstheme="minorHAnsi"/>
          <w:i/>
          <w:iCs/>
          <w:sz w:val="18"/>
          <w:szCs w:val="18"/>
        </w:rPr>
        <w:t>excellentĭa-</w:t>
      </w:r>
      <w:proofErr w:type="spellEnd"/>
      <w:r w:rsidRPr="00D77D00">
        <w:rPr>
          <w:rFonts w:cstheme="minorHAnsi"/>
          <w:sz w:val="18"/>
          <w:szCs w:val="18"/>
        </w:rPr>
        <w:t>).  (...) [</w:t>
      </w:r>
      <w:proofErr w:type="spellStart"/>
      <w:r w:rsidRPr="00D77D00">
        <w:rPr>
          <w:rFonts w:cstheme="minorHAnsi"/>
          <w:sz w:val="18"/>
          <w:szCs w:val="18"/>
        </w:rPr>
        <w:t>séc.14</w:t>
      </w:r>
      <w:proofErr w:type="spellEnd"/>
      <w:r w:rsidRPr="00D77D00">
        <w:rPr>
          <w:rFonts w:cstheme="minorHAnsi"/>
          <w:sz w:val="18"/>
          <w:szCs w:val="18"/>
        </w:rPr>
        <w:t xml:space="preserve"> CI] </w:t>
      </w:r>
      <w:r w:rsidRPr="00D77D00">
        <w:rPr>
          <w:rFonts w:cstheme="minorHAnsi"/>
          <w:i/>
          <w:iCs/>
          <w:sz w:val="18"/>
          <w:szCs w:val="18"/>
        </w:rPr>
        <w:t xml:space="preserve">Mais o profeta entende per seu dizer e mostra </w:t>
      </w:r>
      <w:proofErr w:type="spellStart"/>
      <w:r w:rsidRPr="00D77D00">
        <w:rPr>
          <w:rFonts w:cstheme="minorHAnsi"/>
          <w:i/>
          <w:iCs/>
          <w:sz w:val="18"/>
          <w:szCs w:val="18"/>
        </w:rPr>
        <w:t>expersamente</w:t>
      </w:r>
      <w:proofErr w:type="spellEnd"/>
      <w:r w:rsidRPr="00D77D00">
        <w:rPr>
          <w:rFonts w:cstheme="minorHAnsi"/>
          <w:i/>
          <w:iCs/>
          <w:sz w:val="18"/>
          <w:szCs w:val="18"/>
        </w:rPr>
        <w:t xml:space="preserve"> a </w:t>
      </w:r>
      <w:proofErr w:type="spellStart"/>
      <w:r w:rsidRPr="00D77D00">
        <w:rPr>
          <w:rFonts w:cstheme="minorHAnsi"/>
          <w:b/>
          <w:bCs/>
          <w:i/>
          <w:iCs/>
          <w:sz w:val="18"/>
          <w:szCs w:val="18"/>
        </w:rPr>
        <w:t>exçelençia</w:t>
      </w:r>
      <w:proofErr w:type="spellEnd"/>
      <w:r w:rsidRPr="00D77D00">
        <w:rPr>
          <w:rFonts w:cstheme="minorHAnsi"/>
          <w:i/>
          <w:iCs/>
          <w:sz w:val="18"/>
          <w:szCs w:val="18"/>
        </w:rPr>
        <w:t xml:space="preserve"> e a melhoria de </w:t>
      </w:r>
      <w:proofErr w:type="spellStart"/>
      <w:r w:rsidRPr="00D77D00">
        <w:rPr>
          <w:rFonts w:cstheme="minorHAnsi"/>
          <w:i/>
          <w:iCs/>
          <w:sz w:val="18"/>
          <w:szCs w:val="18"/>
        </w:rPr>
        <w:t>Christo</w:t>
      </w:r>
      <w:proofErr w:type="spellEnd"/>
      <w:r w:rsidRPr="00D77D00">
        <w:rPr>
          <w:rFonts w:cstheme="minorHAnsi"/>
          <w:i/>
          <w:iCs/>
          <w:sz w:val="18"/>
          <w:szCs w:val="18"/>
        </w:rPr>
        <w:t xml:space="preserve">, segundo </w:t>
      </w:r>
      <w:proofErr w:type="spellStart"/>
      <w:r w:rsidRPr="00D77D00">
        <w:rPr>
          <w:rFonts w:cstheme="minorHAnsi"/>
          <w:i/>
          <w:iCs/>
          <w:sz w:val="18"/>
          <w:szCs w:val="18"/>
        </w:rPr>
        <w:t>pareçe</w:t>
      </w:r>
      <w:proofErr w:type="spellEnd"/>
      <w:r w:rsidRPr="00D77D00">
        <w:rPr>
          <w:rFonts w:cstheme="minorHAnsi"/>
          <w:i/>
          <w:iCs/>
          <w:sz w:val="18"/>
          <w:szCs w:val="18"/>
        </w:rPr>
        <w:t xml:space="preserve"> a quem bem quiser parar mentres</w:t>
      </w:r>
      <w:r w:rsidRPr="00D77D00">
        <w:rPr>
          <w:rFonts w:cstheme="minorHAnsi"/>
          <w:sz w:val="18"/>
          <w:szCs w:val="18"/>
        </w:rPr>
        <w:t xml:space="preserve">.  [1488 S] </w:t>
      </w:r>
      <w:r w:rsidRPr="00D77D00">
        <w:rPr>
          <w:rFonts w:cstheme="minorHAnsi"/>
          <w:i/>
          <w:iCs/>
          <w:sz w:val="18"/>
          <w:szCs w:val="18"/>
        </w:rPr>
        <w:t xml:space="preserve">(…) </w:t>
      </w:r>
      <w:proofErr w:type="spellStart"/>
      <w:r w:rsidRPr="00D77D00">
        <w:rPr>
          <w:rFonts w:cstheme="minorHAnsi"/>
          <w:i/>
          <w:iCs/>
          <w:sz w:val="18"/>
          <w:szCs w:val="18"/>
        </w:rPr>
        <w:t>ca</w:t>
      </w:r>
      <w:proofErr w:type="spellEnd"/>
      <w:r w:rsidRPr="00D77D00">
        <w:rPr>
          <w:rFonts w:cstheme="minorHAnsi"/>
          <w:i/>
          <w:iCs/>
          <w:sz w:val="18"/>
          <w:szCs w:val="18"/>
        </w:rPr>
        <w:t xml:space="preserve"> este Sam </w:t>
      </w:r>
      <w:proofErr w:type="spellStart"/>
      <w:r w:rsidRPr="00D77D00">
        <w:rPr>
          <w:rFonts w:cstheme="minorHAnsi"/>
          <w:i/>
          <w:iCs/>
          <w:sz w:val="18"/>
          <w:szCs w:val="18"/>
        </w:rPr>
        <w:t>Tyago</w:t>
      </w:r>
      <w:proofErr w:type="spellEnd"/>
      <w:r w:rsidRPr="00D77D00">
        <w:rPr>
          <w:rFonts w:cstheme="minorHAnsi"/>
          <w:i/>
          <w:iCs/>
          <w:sz w:val="18"/>
          <w:szCs w:val="18"/>
        </w:rPr>
        <w:t xml:space="preserve">, filho do </w:t>
      </w:r>
      <w:proofErr w:type="spellStart"/>
      <w:r w:rsidRPr="00D77D00">
        <w:rPr>
          <w:rFonts w:cstheme="minorHAnsi"/>
          <w:i/>
          <w:iCs/>
          <w:sz w:val="18"/>
          <w:szCs w:val="18"/>
        </w:rPr>
        <w:t>Alpheou</w:t>
      </w:r>
      <w:proofErr w:type="spellEnd"/>
      <w:r w:rsidRPr="00D77D00">
        <w:rPr>
          <w:rFonts w:cstheme="minorHAnsi"/>
          <w:i/>
          <w:iCs/>
          <w:sz w:val="18"/>
          <w:szCs w:val="18"/>
        </w:rPr>
        <w:t xml:space="preserve">, </w:t>
      </w:r>
      <w:proofErr w:type="spellStart"/>
      <w:r w:rsidRPr="00D77D00">
        <w:rPr>
          <w:rFonts w:cstheme="minorHAnsi"/>
          <w:i/>
          <w:iCs/>
          <w:sz w:val="18"/>
          <w:szCs w:val="18"/>
        </w:rPr>
        <w:t>foy</w:t>
      </w:r>
      <w:proofErr w:type="spellEnd"/>
      <w:r w:rsidRPr="00D77D00">
        <w:rPr>
          <w:rFonts w:cstheme="minorHAnsi"/>
          <w:i/>
          <w:iCs/>
          <w:sz w:val="18"/>
          <w:szCs w:val="18"/>
        </w:rPr>
        <w:t xml:space="preserve"> o que </w:t>
      </w:r>
      <w:proofErr w:type="spellStart"/>
      <w:r w:rsidRPr="00D77D00">
        <w:rPr>
          <w:rFonts w:cstheme="minorHAnsi"/>
          <w:i/>
          <w:iCs/>
          <w:sz w:val="18"/>
          <w:szCs w:val="18"/>
        </w:rPr>
        <w:t>permeiramente</w:t>
      </w:r>
      <w:proofErr w:type="spellEnd"/>
      <w:r w:rsidRPr="00D77D00">
        <w:rPr>
          <w:rFonts w:cstheme="minorHAnsi"/>
          <w:i/>
          <w:iCs/>
          <w:sz w:val="18"/>
          <w:szCs w:val="18"/>
        </w:rPr>
        <w:t xml:space="preserve"> disse </w:t>
      </w:r>
      <w:proofErr w:type="spellStart"/>
      <w:r w:rsidRPr="00D77D00">
        <w:rPr>
          <w:rFonts w:cstheme="minorHAnsi"/>
          <w:i/>
          <w:iCs/>
          <w:sz w:val="18"/>
          <w:szCs w:val="18"/>
        </w:rPr>
        <w:t>myssa</w:t>
      </w:r>
      <w:proofErr w:type="spellEnd"/>
      <w:r w:rsidRPr="00D77D00">
        <w:rPr>
          <w:rFonts w:cstheme="minorHAnsi"/>
          <w:i/>
          <w:iCs/>
          <w:sz w:val="18"/>
          <w:szCs w:val="18"/>
        </w:rPr>
        <w:t xml:space="preserve"> </w:t>
      </w:r>
      <w:proofErr w:type="spellStart"/>
      <w:r w:rsidRPr="00D77D00">
        <w:rPr>
          <w:rFonts w:cstheme="minorHAnsi"/>
          <w:i/>
          <w:iCs/>
          <w:sz w:val="18"/>
          <w:szCs w:val="18"/>
        </w:rPr>
        <w:t>antre</w:t>
      </w:r>
      <w:proofErr w:type="spellEnd"/>
      <w:r w:rsidRPr="00D77D00">
        <w:rPr>
          <w:rFonts w:cstheme="minorHAnsi"/>
          <w:i/>
          <w:iCs/>
          <w:sz w:val="18"/>
          <w:szCs w:val="18"/>
        </w:rPr>
        <w:t xml:space="preserve"> os </w:t>
      </w:r>
      <w:proofErr w:type="spellStart"/>
      <w:r w:rsidRPr="00D77D00">
        <w:rPr>
          <w:rFonts w:cstheme="minorHAnsi"/>
          <w:i/>
          <w:iCs/>
          <w:sz w:val="18"/>
          <w:szCs w:val="18"/>
        </w:rPr>
        <w:t>apostolos</w:t>
      </w:r>
      <w:proofErr w:type="spellEnd"/>
      <w:r w:rsidRPr="00D77D00">
        <w:rPr>
          <w:rFonts w:cstheme="minorHAnsi"/>
          <w:i/>
          <w:iCs/>
          <w:sz w:val="18"/>
          <w:szCs w:val="18"/>
        </w:rPr>
        <w:t xml:space="preserve">, </w:t>
      </w:r>
      <w:proofErr w:type="spellStart"/>
      <w:r w:rsidRPr="00D77D00">
        <w:rPr>
          <w:rFonts w:cstheme="minorHAnsi"/>
          <w:i/>
          <w:iCs/>
          <w:sz w:val="18"/>
          <w:szCs w:val="18"/>
        </w:rPr>
        <w:t>despois</w:t>
      </w:r>
      <w:proofErr w:type="spellEnd"/>
      <w:r w:rsidRPr="00D77D00">
        <w:rPr>
          <w:rFonts w:cstheme="minorHAnsi"/>
          <w:i/>
          <w:iCs/>
          <w:sz w:val="18"/>
          <w:szCs w:val="18"/>
        </w:rPr>
        <w:t xml:space="preserve"> que </w:t>
      </w:r>
      <w:proofErr w:type="spellStart"/>
      <w:r w:rsidRPr="00D77D00">
        <w:rPr>
          <w:rFonts w:cstheme="minorHAnsi"/>
          <w:i/>
          <w:iCs/>
          <w:sz w:val="18"/>
          <w:szCs w:val="18"/>
        </w:rPr>
        <w:t>Jhesu</w:t>
      </w:r>
      <w:proofErr w:type="spellEnd"/>
      <w:r w:rsidRPr="00D77D00">
        <w:rPr>
          <w:rFonts w:cstheme="minorHAnsi"/>
          <w:i/>
          <w:iCs/>
          <w:sz w:val="18"/>
          <w:szCs w:val="18"/>
        </w:rPr>
        <w:t xml:space="preserve"> </w:t>
      </w:r>
      <w:proofErr w:type="spellStart"/>
      <w:r w:rsidRPr="00D77D00">
        <w:rPr>
          <w:rFonts w:cstheme="minorHAnsi"/>
          <w:i/>
          <w:iCs/>
          <w:sz w:val="18"/>
          <w:szCs w:val="18"/>
        </w:rPr>
        <w:t>Christo</w:t>
      </w:r>
      <w:proofErr w:type="spellEnd"/>
      <w:r w:rsidRPr="00D77D00">
        <w:rPr>
          <w:rFonts w:cstheme="minorHAnsi"/>
          <w:i/>
          <w:iCs/>
          <w:sz w:val="18"/>
          <w:szCs w:val="18"/>
        </w:rPr>
        <w:t xml:space="preserve"> </w:t>
      </w:r>
      <w:proofErr w:type="spellStart"/>
      <w:r w:rsidRPr="00D77D00">
        <w:rPr>
          <w:rFonts w:cstheme="minorHAnsi"/>
          <w:i/>
          <w:iCs/>
          <w:sz w:val="18"/>
          <w:szCs w:val="18"/>
        </w:rPr>
        <w:t>subyo</w:t>
      </w:r>
      <w:proofErr w:type="spellEnd"/>
      <w:r w:rsidRPr="00D77D00">
        <w:rPr>
          <w:rFonts w:cstheme="minorHAnsi"/>
          <w:i/>
          <w:iCs/>
          <w:sz w:val="18"/>
          <w:szCs w:val="18"/>
        </w:rPr>
        <w:t xml:space="preserve"> aos </w:t>
      </w:r>
      <w:proofErr w:type="spellStart"/>
      <w:r w:rsidRPr="00D77D00">
        <w:rPr>
          <w:rFonts w:cstheme="minorHAnsi"/>
          <w:i/>
          <w:iCs/>
          <w:sz w:val="18"/>
          <w:szCs w:val="18"/>
        </w:rPr>
        <w:t>çeos</w:t>
      </w:r>
      <w:proofErr w:type="spellEnd"/>
      <w:r w:rsidRPr="00D77D00">
        <w:rPr>
          <w:rFonts w:cstheme="minorHAnsi"/>
          <w:i/>
          <w:iCs/>
          <w:sz w:val="18"/>
          <w:szCs w:val="18"/>
        </w:rPr>
        <w:t xml:space="preserve"> e esta </w:t>
      </w:r>
      <w:proofErr w:type="spellStart"/>
      <w:r w:rsidRPr="00D77D00">
        <w:rPr>
          <w:rFonts w:cstheme="minorHAnsi"/>
          <w:i/>
          <w:iCs/>
          <w:sz w:val="18"/>
          <w:szCs w:val="18"/>
        </w:rPr>
        <w:t>hõrra</w:t>
      </w:r>
      <w:proofErr w:type="spellEnd"/>
      <w:r w:rsidRPr="00D77D00">
        <w:rPr>
          <w:rFonts w:cstheme="minorHAnsi"/>
          <w:i/>
          <w:iCs/>
          <w:sz w:val="18"/>
          <w:szCs w:val="18"/>
        </w:rPr>
        <w:t xml:space="preserve"> lhe </w:t>
      </w:r>
      <w:proofErr w:type="spellStart"/>
      <w:r w:rsidRPr="00D77D00">
        <w:rPr>
          <w:rFonts w:cstheme="minorHAnsi"/>
          <w:i/>
          <w:iCs/>
          <w:sz w:val="18"/>
          <w:szCs w:val="18"/>
        </w:rPr>
        <w:t>derom</w:t>
      </w:r>
      <w:proofErr w:type="spellEnd"/>
      <w:r w:rsidRPr="00D77D00">
        <w:rPr>
          <w:rFonts w:cstheme="minorHAnsi"/>
          <w:i/>
          <w:iCs/>
          <w:sz w:val="18"/>
          <w:szCs w:val="18"/>
        </w:rPr>
        <w:t xml:space="preserve"> por </w:t>
      </w:r>
      <w:proofErr w:type="spellStart"/>
      <w:r w:rsidRPr="00D77D00">
        <w:rPr>
          <w:rFonts w:cstheme="minorHAnsi"/>
          <w:b/>
          <w:bCs/>
          <w:i/>
          <w:iCs/>
          <w:sz w:val="18"/>
          <w:szCs w:val="18"/>
        </w:rPr>
        <w:t>exçelençia</w:t>
      </w:r>
      <w:proofErr w:type="spellEnd"/>
      <w:r w:rsidRPr="00D77D00">
        <w:rPr>
          <w:rFonts w:cstheme="minorHAnsi"/>
          <w:i/>
          <w:iCs/>
          <w:sz w:val="18"/>
          <w:szCs w:val="18"/>
        </w:rPr>
        <w:t xml:space="preserve"> de sua santidade</w:t>
      </w:r>
      <w:r w:rsidRPr="00D77D00">
        <w:rPr>
          <w:rFonts w:cstheme="minorHAnsi"/>
          <w:sz w:val="18"/>
          <w:szCs w:val="18"/>
        </w:rPr>
        <w:t xml:space="preserve"> (Var. </w:t>
      </w:r>
      <w:proofErr w:type="spellStart"/>
      <w:r w:rsidRPr="00D77D00">
        <w:rPr>
          <w:rFonts w:cstheme="minorHAnsi"/>
          <w:b/>
          <w:sz w:val="18"/>
          <w:szCs w:val="18"/>
        </w:rPr>
        <w:t>excçelemçia</w:t>
      </w:r>
      <w:proofErr w:type="spellEnd"/>
      <w:r w:rsidRPr="00D77D00">
        <w:rPr>
          <w:rFonts w:cstheme="minorHAnsi"/>
          <w:sz w:val="18"/>
          <w:szCs w:val="18"/>
        </w:rPr>
        <w:t xml:space="preserve">, </w:t>
      </w:r>
      <w:proofErr w:type="spellStart"/>
      <w:r w:rsidRPr="00D77D00">
        <w:rPr>
          <w:rFonts w:cstheme="minorHAnsi"/>
          <w:sz w:val="18"/>
          <w:szCs w:val="18"/>
        </w:rPr>
        <w:t>excelẽcia</w:t>
      </w:r>
      <w:proofErr w:type="spellEnd"/>
      <w:r w:rsidRPr="00D77D00">
        <w:rPr>
          <w:rFonts w:cstheme="minorHAnsi"/>
          <w:sz w:val="18"/>
          <w:szCs w:val="18"/>
        </w:rPr>
        <w:t xml:space="preserve">, </w:t>
      </w:r>
      <w:proofErr w:type="spellStart"/>
      <w:r w:rsidRPr="00D77D00">
        <w:rPr>
          <w:rFonts w:cstheme="minorHAnsi"/>
          <w:sz w:val="18"/>
          <w:szCs w:val="18"/>
        </w:rPr>
        <w:t>exçelẽçia</w:t>
      </w:r>
      <w:proofErr w:type="spellEnd"/>
      <w:r w:rsidRPr="00D77D00">
        <w:rPr>
          <w:rFonts w:cstheme="minorHAnsi"/>
          <w:sz w:val="18"/>
          <w:szCs w:val="18"/>
        </w:rPr>
        <w:t xml:space="preserve">, </w:t>
      </w:r>
      <w:proofErr w:type="spellStart"/>
      <w:r w:rsidRPr="00D77D00">
        <w:rPr>
          <w:rFonts w:cstheme="minorHAnsi"/>
          <w:b/>
          <w:sz w:val="18"/>
          <w:szCs w:val="18"/>
        </w:rPr>
        <w:t>excelencia</w:t>
      </w:r>
      <w:proofErr w:type="spellEnd"/>
      <w:r w:rsidRPr="00D77D00">
        <w:rPr>
          <w:rFonts w:cstheme="minorHAnsi"/>
          <w:sz w:val="18"/>
          <w:szCs w:val="18"/>
        </w:rPr>
        <w:t xml:space="preserve">, </w:t>
      </w:r>
      <w:proofErr w:type="spellStart"/>
      <w:r w:rsidRPr="00D77D00">
        <w:rPr>
          <w:rFonts w:cstheme="minorHAnsi"/>
          <w:sz w:val="18"/>
          <w:szCs w:val="18"/>
        </w:rPr>
        <w:t>exçelencia</w:t>
      </w:r>
      <w:proofErr w:type="spellEnd"/>
      <w:r w:rsidRPr="00D77D00">
        <w:rPr>
          <w:rFonts w:cstheme="minorHAnsi"/>
          <w:sz w:val="18"/>
          <w:szCs w:val="18"/>
        </w:rPr>
        <w:t xml:space="preserve">, </w:t>
      </w:r>
      <w:proofErr w:type="spellStart"/>
      <w:r w:rsidRPr="00D77D00">
        <w:rPr>
          <w:rFonts w:cstheme="minorHAnsi"/>
          <w:sz w:val="18"/>
          <w:szCs w:val="18"/>
        </w:rPr>
        <w:t>excellẽcia</w:t>
      </w:r>
      <w:proofErr w:type="spellEnd"/>
      <w:r w:rsidRPr="00D77D00">
        <w:rPr>
          <w:rFonts w:cstheme="minorHAnsi"/>
          <w:sz w:val="18"/>
          <w:szCs w:val="18"/>
        </w:rPr>
        <w:t xml:space="preserve">, </w:t>
      </w:r>
      <w:proofErr w:type="spellStart"/>
      <w:r w:rsidRPr="00D77D00">
        <w:rPr>
          <w:rFonts w:cstheme="minorHAnsi"/>
          <w:sz w:val="18"/>
          <w:szCs w:val="18"/>
        </w:rPr>
        <w:t>exçellẽcia</w:t>
      </w:r>
      <w:proofErr w:type="spellEnd"/>
      <w:r w:rsidRPr="00D77D00">
        <w:rPr>
          <w:rFonts w:cstheme="minorHAnsi"/>
          <w:sz w:val="18"/>
          <w:szCs w:val="18"/>
        </w:rPr>
        <w:t xml:space="preserve">, </w:t>
      </w:r>
      <w:proofErr w:type="spellStart"/>
      <w:r w:rsidRPr="00D77D00">
        <w:rPr>
          <w:rFonts w:cstheme="minorHAnsi"/>
          <w:sz w:val="18"/>
          <w:szCs w:val="18"/>
        </w:rPr>
        <w:t>exçellemçia</w:t>
      </w:r>
      <w:proofErr w:type="spellEnd"/>
      <w:r w:rsidRPr="00D77D00">
        <w:rPr>
          <w:rFonts w:cstheme="minorHAnsi"/>
          <w:sz w:val="18"/>
          <w:szCs w:val="18"/>
        </w:rPr>
        <w:t xml:space="preserve">, </w:t>
      </w:r>
      <w:proofErr w:type="spellStart"/>
      <w:r w:rsidRPr="00D77D00">
        <w:rPr>
          <w:rFonts w:cstheme="minorHAnsi"/>
          <w:b/>
          <w:sz w:val="18"/>
          <w:szCs w:val="18"/>
        </w:rPr>
        <w:t>excellencia</w:t>
      </w:r>
      <w:proofErr w:type="spellEnd"/>
      <w:r w:rsidRPr="00D77D00">
        <w:rPr>
          <w:rFonts w:cstheme="minorHAnsi"/>
          <w:sz w:val="18"/>
          <w:szCs w:val="18"/>
        </w:rPr>
        <w:t xml:space="preserve">, </w:t>
      </w:r>
      <w:proofErr w:type="spellStart"/>
      <w:r w:rsidRPr="00D77D00">
        <w:rPr>
          <w:rFonts w:cstheme="minorHAnsi"/>
          <w:sz w:val="18"/>
          <w:szCs w:val="18"/>
        </w:rPr>
        <w:t>excellençia</w:t>
      </w:r>
      <w:proofErr w:type="spellEnd"/>
      <w:r w:rsidRPr="00D77D00">
        <w:rPr>
          <w:rFonts w:cstheme="minorHAnsi"/>
          <w:sz w:val="18"/>
          <w:szCs w:val="18"/>
        </w:rPr>
        <w:t xml:space="preserve">, </w:t>
      </w:r>
      <w:proofErr w:type="spellStart"/>
      <w:r w:rsidRPr="00D77D00">
        <w:rPr>
          <w:rFonts w:cstheme="minorHAnsi"/>
          <w:sz w:val="18"/>
          <w:szCs w:val="18"/>
        </w:rPr>
        <w:t>exçellencia</w:t>
      </w:r>
      <w:proofErr w:type="spellEnd"/>
      <w:r w:rsidRPr="00D77D00">
        <w:rPr>
          <w:rFonts w:cstheme="minorHAnsi"/>
          <w:sz w:val="18"/>
          <w:szCs w:val="18"/>
        </w:rPr>
        <w:t xml:space="preserve">, </w:t>
      </w:r>
      <w:proofErr w:type="spellStart"/>
      <w:r w:rsidRPr="00D77D00">
        <w:rPr>
          <w:rFonts w:cstheme="minorHAnsi"/>
          <w:sz w:val="18"/>
          <w:szCs w:val="18"/>
        </w:rPr>
        <w:t>exçellençia</w:t>
      </w:r>
      <w:proofErr w:type="spellEnd"/>
      <w:r w:rsidRPr="00D77D00">
        <w:rPr>
          <w:rFonts w:cstheme="minorHAnsi"/>
          <w:sz w:val="18"/>
          <w:szCs w:val="18"/>
        </w:rPr>
        <w:t xml:space="preserve">, </w:t>
      </w:r>
      <w:proofErr w:type="spellStart"/>
      <w:r w:rsidRPr="00D77D00">
        <w:rPr>
          <w:rFonts w:cstheme="minorHAnsi"/>
          <w:sz w:val="18"/>
          <w:szCs w:val="18"/>
        </w:rPr>
        <w:t>exçillemçia</w:t>
      </w:r>
      <w:proofErr w:type="spellEnd"/>
      <w:r w:rsidRPr="00D77D00">
        <w:rPr>
          <w:rFonts w:cstheme="minorHAnsi"/>
          <w:sz w:val="18"/>
          <w:szCs w:val="18"/>
        </w:rPr>
        <w:t xml:space="preserve">, </w:t>
      </w:r>
      <w:proofErr w:type="spellStart"/>
      <w:r w:rsidRPr="00D77D00">
        <w:rPr>
          <w:rFonts w:cstheme="minorHAnsi"/>
          <w:sz w:val="18"/>
          <w:szCs w:val="18"/>
        </w:rPr>
        <w:t>exellemçia</w:t>
      </w:r>
      <w:proofErr w:type="spellEnd"/>
      <w:r w:rsidRPr="00D77D00">
        <w:rPr>
          <w:rFonts w:cstheme="minorHAnsi"/>
          <w:sz w:val="18"/>
          <w:szCs w:val="18"/>
        </w:rPr>
        <w:t>).</w:t>
      </w:r>
    </w:p>
    <w:p w14:paraId="5A7D47AF" w14:textId="77777777" w:rsidR="00822351" w:rsidRPr="00D77D00" w:rsidRDefault="00822351" w:rsidP="00204948">
      <w:pPr>
        <w:ind w:left="720"/>
        <w:rPr>
          <w:rFonts w:cstheme="minorHAnsi"/>
          <w:sz w:val="18"/>
          <w:szCs w:val="18"/>
        </w:rPr>
      </w:pPr>
      <w:r w:rsidRPr="00D77D00">
        <w:rPr>
          <w:rFonts w:cstheme="minorHAnsi"/>
          <w:b/>
          <w:bCs/>
          <w:sz w:val="18"/>
          <w:szCs w:val="18"/>
        </w:rPr>
        <w:t>excelente</w:t>
      </w:r>
      <w:r w:rsidRPr="00D77D00">
        <w:rPr>
          <w:rFonts w:cstheme="minorHAnsi"/>
          <w:sz w:val="18"/>
          <w:szCs w:val="18"/>
        </w:rPr>
        <w:t xml:space="preserve"> adj.  (Do lat. </w:t>
      </w:r>
      <w:proofErr w:type="spellStart"/>
      <w:r w:rsidRPr="00D77D00">
        <w:rPr>
          <w:rFonts w:cstheme="minorHAnsi"/>
          <w:i/>
          <w:iCs/>
          <w:sz w:val="18"/>
          <w:szCs w:val="18"/>
        </w:rPr>
        <w:t>excellente-</w:t>
      </w:r>
      <w:proofErr w:type="spellEnd"/>
      <w:r w:rsidRPr="00D77D00">
        <w:rPr>
          <w:rFonts w:cstheme="minorHAnsi"/>
          <w:sz w:val="18"/>
          <w:szCs w:val="18"/>
        </w:rPr>
        <w:t xml:space="preserve">).  (…)  [séc. 13/14 </w:t>
      </w:r>
      <w:proofErr w:type="spellStart"/>
      <w:r w:rsidRPr="00D77D00">
        <w:rPr>
          <w:rFonts w:cstheme="minorHAnsi"/>
          <w:sz w:val="18"/>
          <w:szCs w:val="18"/>
        </w:rPr>
        <w:t>VS4</w:t>
      </w:r>
      <w:proofErr w:type="spellEnd"/>
      <w:r w:rsidRPr="00D77D00">
        <w:rPr>
          <w:rFonts w:cstheme="minorHAnsi"/>
          <w:sz w:val="18"/>
          <w:szCs w:val="18"/>
        </w:rPr>
        <w:t xml:space="preserve">] </w:t>
      </w:r>
      <w:proofErr w:type="spellStart"/>
      <w:r w:rsidRPr="00D77D00">
        <w:rPr>
          <w:rFonts w:cstheme="minorHAnsi"/>
          <w:i/>
          <w:iCs/>
          <w:sz w:val="18"/>
          <w:szCs w:val="18"/>
        </w:rPr>
        <w:t>Oo</w:t>
      </w:r>
      <w:proofErr w:type="spellEnd"/>
      <w:r w:rsidRPr="00D77D00">
        <w:rPr>
          <w:rFonts w:cstheme="minorHAnsi"/>
          <w:i/>
          <w:iCs/>
          <w:sz w:val="18"/>
          <w:szCs w:val="18"/>
        </w:rPr>
        <w:t xml:space="preserve"> manjar </w:t>
      </w:r>
      <w:proofErr w:type="spellStart"/>
      <w:r w:rsidRPr="00D77D00">
        <w:rPr>
          <w:rFonts w:cstheme="minorHAnsi"/>
          <w:i/>
          <w:iCs/>
          <w:sz w:val="18"/>
          <w:szCs w:val="18"/>
        </w:rPr>
        <w:t>muy</w:t>
      </w:r>
      <w:proofErr w:type="spellEnd"/>
      <w:r w:rsidRPr="00D77D00">
        <w:rPr>
          <w:rFonts w:cstheme="minorHAnsi"/>
          <w:i/>
          <w:iCs/>
          <w:sz w:val="18"/>
          <w:szCs w:val="18"/>
        </w:rPr>
        <w:t xml:space="preserve"> </w:t>
      </w:r>
      <w:r w:rsidRPr="00D77D00">
        <w:rPr>
          <w:rFonts w:cstheme="minorHAnsi"/>
          <w:b/>
          <w:bCs/>
          <w:i/>
          <w:iCs/>
          <w:sz w:val="18"/>
          <w:szCs w:val="18"/>
        </w:rPr>
        <w:t>excelente</w:t>
      </w:r>
      <w:r w:rsidRPr="00D77D00">
        <w:rPr>
          <w:rFonts w:cstheme="minorHAnsi"/>
          <w:i/>
          <w:iCs/>
          <w:sz w:val="18"/>
          <w:szCs w:val="18"/>
        </w:rPr>
        <w:t xml:space="preserve"> </w:t>
      </w:r>
      <w:proofErr w:type="spellStart"/>
      <w:r w:rsidRPr="00D77D00">
        <w:rPr>
          <w:rFonts w:cstheme="minorHAnsi"/>
          <w:i/>
          <w:iCs/>
          <w:sz w:val="18"/>
          <w:szCs w:val="18"/>
        </w:rPr>
        <w:t>honrradoiro</w:t>
      </w:r>
      <w:proofErr w:type="spellEnd"/>
      <w:r w:rsidRPr="00D77D00">
        <w:rPr>
          <w:rFonts w:cstheme="minorHAnsi"/>
          <w:i/>
          <w:iCs/>
          <w:sz w:val="18"/>
          <w:szCs w:val="18"/>
        </w:rPr>
        <w:t xml:space="preserve"> e de amar digno de seer adorado e glorificado e </w:t>
      </w:r>
      <w:proofErr w:type="spellStart"/>
      <w:r w:rsidRPr="00D77D00">
        <w:rPr>
          <w:rFonts w:cstheme="minorHAnsi"/>
          <w:i/>
          <w:iCs/>
          <w:sz w:val="18"/>
          <w:szCs w:val="18"/>
        </w:rPr>
        <w:t>abracado</w:t>
      </w:r>
      <w:proofErr w:type="spellEnd"/>
      <w:r w:rsidRPr="00D77D00">
        <w:rPr>
          <w:rFonts w:cstheme="minorHAnsi"/>
          <w:i/>
          <w:iCs/>
          <w:sz w:val="18"/>
          <w:szCs w:val="18"/>
        </w:rPr>
        <w:t xml:space="preserve"> e </w:t>
      </w:r>
      <w:proofErr w:type="spellStart"/>
      <w:r w:rsidRPr="00D77D00">
        <w:rPr>
          <w:rFonts w:cstheme="minorHAnsi"/>
          <w:i/>
          <w:iCs/>
          <w:sz w:val="18"/>
          <w:szCs w:val="18"/>
        </w:rPr>
        <w:t>exalcado</w:t>
      </w:r>
      <w:proofErr w:type="spellEnd"/>
      <w:r w:rsidRPr="00D77D00">
        <w:rPr>
          <w:rFonts w:cstheme="minorHAnsi"/>
          <w:i/>
          <w:iCs/>
          <w:sz w:val="18"/>
          <w:szCs w:val="18"/>
        </w:rPr>
        <w:t xml:space="preserve"> per </w:t>
      </w:r>
      <w:proofErr w:type="spellStart"/>
      <w:r w:rsidRPr="00D77D00">
        <w:rPr>
          <w:rFonts w:cstheme="minorHAnsi"/>
          <w:i/>
          <w:iCs/>
          <w:sz w:val="18"/>
          <w:szCs w:val="18"/>
        </w:rPr>
        <w:t>todolos</w:t>
      </w:r>
      <w:proofErr w:type="spellEnd"/>
      <w:r w:rsidRPr="00D77D00">
        <w:rPr>
          <w:rFonts w:cstheme="minorHAnsi"/>
          <w:i/>
          <w:iCs/>
          <w:sz w:val="18"/>
          <w:szCs w:val="18"/>
        </w:rPr>
        <w:t xml:space="preserve"> louvores.</w:t>
      </w:r>
      <w:r w:rsidRPr="00D77D00">
        <w:rPr>
          <w:rFonts w:cstheme="minorHAnsi"/>
          <w:sz w:val="18"/>
          <w:szCs w:val="18"/>
        </w:rPr>
        <w:t xml:space="preserve"> / [1489 TC] </w:t>
      </w:r>
      <w:r w:rsidRPr="00D77D00">
        <w:rPr>
          <w:rFonts w:cstheme="minorHAnsi"/>
          <w:i/>
          <w:iCs/>
          <w:sz w:val="18"/>
          <w:szCs w:val="18"/>
        </w:rPr>
        <w:t xml:space="preserve">De </w:t>
      </w:r>
      <w:proofErr w:type="spellStart"/>
      <w:r w:rsidRPr="00D77D00">
        <w:rPr>
          <w:rFonts w:cstheme="minorHAnsi"/>
          <w:i/>
          <w:iCs/>
          <w:sz w:val="18"/>
          <w:szCs w:val="18"/>
        </w:rPr>
        <w:t>todalas</w:t>
      </w:r>
      <w:proofErr w:type="spellEnd"/>
      <w:r w:rsidRPr="00D77D00">
        <w:rPr>
          <w:rFonts w:cstheme="minorHAnsi"/>
          <w:i/>
          <w:iCs/>
          <w:sz w:val="18"/>
          <w:szCs w:val="18"/>
        </w:rPr>
        <w:t xml:space="preserve"> criaturas </w:t>
      </w:r>
      <w:proofErr w:type="spellStart"/>
      <w:r w:rsidRPr="00D77D00">
        <w:rPr>
          <w:rFonts w:cstheme="minorHAnsi"/>
          <w:i/>
          <w:iCs/>
          <w:sz w:val="18"/>
          <w:szCs w:val="18"/>
        </w:rPr>
        <w:t>nõ</w:t>
      </w:r>
      <w:proofErr w:type="spellEnd"/>
      <w:r w:rsidRPr="00D77D00">
        <w:rPr>
          <w:rFonts w:cstheme="minorHAnsi"/>
          <w:i/>
          <w:iCs/>
          <w:sz w:val="18"/>
          <w:szCs w:val="18"/>
        </w:rPr>
        <w:t xml:space="preserve"> ha hy </w:t>
      </w:r>
      <w:proofErr w:type="spellStart"/>
      <w:r w:rsidRPr="00D77D00">
        <w:rPr>
          <w:rFonts w:cstheme="minorHAnsi"/>
          <w:i/>
          <w:iCs/>
          <w:sz w:val="18"/>
          <w:szCs w:val="18"/>
        </w:rPr>
        <w:t>mays</w:t>
      </w:r>
      <w:proofErr w:type="spellEnd"/>
      <w:r w:rsidRPr="00D77D00">
        <w:rPr>
          <w:rFonts w:cstheme="minorHAnsi"/>
          <w:i/>
          <w:iCs/>
          <w:sz w:val="18"/>
          <w:szCs w:val="18"/>
        </w:rPr>
        <w:t xml:space="preserve"> nobre nem </w:t>
      </w:r>
      <w:proofErr w:type="spellStart"/>
      <w:r w:rsidRPr="00D77D00">
        <w:rPr>
          <w:rFonts w:cstheme="minorHAnsi"/>
          <w:i/>
          <w:iCs/>
          <w:sz w:val="18"/>
          <w:szCs w:val="18"/>
        </w:rPr>
        <w:t>mays</w:t>
      </w:r>
      <w:proofErr w:type="spellEnd"/>
      <w:r w:rsidRPr="00D77D00">
        <w:rPr>
          <w:rFonts w:cstheme="minorHAnsi"/>
          <w:i/>
          <w:iCs/>
          <w:sz w:val="18"/>
          <w:szCs w:val="18"/>
        </w:rPr>
        <w:t xml:space="preserve"> </w:t>
      </w:r>
      <w:proofErr w:type="spellStart"/>
      <w:r w:rsidRPr="00D77D00">
        <w:rPr>
          <w:rFonts w:cstheme="minorHAnsi"/>
          <w:b/>
          <w:bCs/>
          <w:i/>
          <w:iCs/>
          <w:sz w:val="18"/>
          <w:szCs w:val="18"/>
        </w:rPr>
        <w:t>excilente</w:t>
      </w:r>
      <w:proofErr w:type="spellEnd"/>
      <w:r w:rsidRPr="00D77D00">
        <w:rPr>
          <w:rFonts w:cstheme="minorHAnsi"/>
          <w:i/>
          <w:iCs/>
          <w:sz w:val="18"/>
          <w:szCs w:val="18"/>
        </w:rPr>
        <w:t xml:space="preserve"> que o </w:t>
      </w:r>
      <w:proofErr w:type="spellStart"/>
      <w:r w:rsidRPr="00D77D00">
        <w:rPr>
          <w:rFonts w:cstheme="minorHAnsi"/>
          <w:i/>
          <w:iCs/>
          <w:sz w:val="18"/>
          <w:szCs w:val="18"/>
        </w:rPr>
        <w:t>homẽ</w:t>
      </w:r>
      <w:proofErr w:type="spellEnd"/>
      <w:r w:rsidRPr="00D77D00">
        <w:rPr>
          <w:rFonts w:cstheme="minorHAnsi"/>
          <w:i/>
          <w:iCs/>
          <w:sz w:val="18"/>
          <w:szCs w:val="18"/>
        </w:rPr>
        <w:t xml:space="preserve"> (…) </w:t>
      </w:r>
      <w:r w:rsidRPr="00D77D00">
        <w:rPr>
          <w:rFonts w:cstheme="minorHAnsi"/>
          <w:sz w:val="18"/>
          <w:szCs w:val="18"/>
        </w:rPr>
        <w:t xml:space="preserve"> (Var. </w:t>
      </w:r>
      <w:proofErr w:type="spellStart"/>
      <w:r w:rsidRPr="00D77D00">
        <w:rPr>
          <w:rFonts w:cstheme="minorHAnsi"/>
          <w:sz w:val="18"/>
          <w:szCs w:val="18"/>
        </w:rPr>
        <w:t>eiçelente</w:t>
      </w:r>
      <w:proofErr w:type="spellEnd"/>
      <w:r w:rsidRPr="00D77D00">
        <w:rPr>
          <w:rFonts w:cstheme="minorHAnsi"/>
          <w:sz w:val="18"/>
          <w:szCs w:val="18"/>
        </w:rPr>
        <w:t xml:space="preserve">, </w:t>
      </w:r>
      <w:proofErr w:type="spellStart"/>
      <w:r w:rsidRPr="00D77D00">
        <w:rPr>
          <w:rFonts w:cstheme="minorHAnsi"/>
          <w:sz w:val="18"/>
          <w:szCs w:val="18"/>
        </w:rPr>
        <w:t>eiçellente</w:t>
      </w:r>
      <w:proofErr w:type="spellEnd"/>
      <w:r w:rsidRPr="00D77D00">
        <w:rPr>
          <w:rFonts w:cstheme="minorHAnsi"/>
          <w:sz w:val="18"/>
          <w:szCs w:val="18"/>
        </w:rPr>
        <w:t xml:space="preserve">, </w:t>
      </w:r>
      <w:proofErr w:type="spellStart"/>
      <w:r w:rsidRPr="00D77D00">
        <w:rPr>
          <w:rFonts w:cstheme="minorHAnsi"/>
          <w:sz w:val="18"/>
          <w:szCs w:val="18"/>
        </w:rPr>
        <w:t>eiçilente</w:t>
      </w:r>
      <w:proofErr w:type="spellEnd"/>
      <w:r w:rsidRPr="00D77D00">
        <w:rPr>
          <w:rFonts w:cstheme="minorHAnsi"/>
          <w:sz w:val="18"/>
          <w:szCs w:val="18"/>
        </w:rPr>
        <w:t xml:space="preserve">, </w:t>
      </w:r>
      <w:proofErr w:type="spellStart"/>
      <w:r w:rsidRPr="00D77D00">
        <w:rPr>
          <w:rFonts w:cstheme="minorHAnsi"/>
          <w:sz w:val="18"/>
          <w:szCs w:val="18"/>
        </w:rPr>
        <w:t>eiçillente</w:t>
      </w:r>
      <w:proofErr w:type="spellEnd"/>
      <w:r w:rsidRPr="00D77D00">
        <w:rPr>
          <w:rFonts w:cstheme="minorHAnsi"/>
          <w:sz w:val="18"/>
          <w:szCs w:val="18"/>
        </w:rPr>
        <w:t xml:space="preserve">, </w:t>
      </w:r>
      <w:proofErr w:type="spellStart"/>
      <w:r w:rsidRPr="00D77D00">
        <w:rPr>
          <w:rFonts w:cstheme="minorHAnsi"/>
          <w:sz w:val="18"/>
          <w:szCs w:val="18"/>
        </w:rPr>
        <w:t>excelemte</w:t>
      </w:r>
      <w:proofErr w:type="spellEnd"/>
      <w:r w:rsidRPr="00D77D00">
        <w:rPr>
          <w:rFonts w:cstheme="minorHAnsi"/>
          <w:sz w:val="18"/>
          <w:szCs w:val="18"/>
        </w:rPr>
        <w:t xml:space="preserve">, </w:t>
      </w:r>
      <w:proofErr w:type="spellStart"/>
      <w:r w:rsidRPr="00D77D00">
        <w:rPr>
          <w:rFonts w:cstheme="minorHAnsi"/>
          <w:sz w:val="18"/>
          <w:szCs w:val="18"/>
        </w:rPr>
        <w:t>exçelemte</w:t>
      </w:r>
      <w:proofErr w:type="spellEnd"/>
      <w:r w:rsidRPr="00D77D00">
        <w:rPr>
          <w:rFonts w:cstheme="minorHAnsi"/>
          <w:sz w:val="18"/>
          <w:szCs w:val="18"/>
        </w:rPr>
        <w:t xml:space="preserve">, excelente, </w:t>
      </w:r>
      <w:proofErr w:type="spellStart"/>
      <w:r w:rsidRPr="00D77D00">
        <w:rPr>
          <w:rFonts w:cstheme="minorHAnsi"/>
          <w:sz w:val="18"/>
          <w:szCs w:val="18"/>
        </w:rPr>
        <w:t>exçelente</w:t>
      </w:r>
      <w:proofErr w:type="spellEnd"/>
      <w:r w:rsidRPr="00D77D00">
        <w:rPr>
          <w:rFonts w:cstheme="minorHAnsi"/>
          <w:sz w:val="18"/>
          <w:szCs w:val="18"/>
        </w:rPr>
        <w:t xml:space="preserve">, </w:t>
      </w:r>
      <w:proofErr w:type="spellStart"/>
      <w:r w:rsidRPr="00D77D00">
        <w:rPr>
          <w:rFonts w:cstheme="minorHAnsi"/>
          <w:sz w:val="18"/>
          <w:szCs w:val="18"/>
        </w:rPr>
        <w:t>exçelẽte</w:t>
      </w:r>
      <w:proofErr w:type="spellEnd"/>
      <w:r w:rsidRPr="00D77D00">
        <w:rPr>
          <w:rFonts w:cstheme="minorHAnsi"/>
          <w:sz w:val="18"/>
          <w:szCs w:val="18"/>
        </w:rPr>
        <w:t xml:space="preserve">, </w:t>
      </w:r>
      <w:proofErr w:type="spellStart"/>
      <w:r w:rsidRPr="00D77D00">
        <w:rPr>
          <w:rFonts w:cstheme="minorHAnsi"/>
          <w:sz w:val="18"/>
          <w:szCs w:val="18"/>
        </w:rPr>
        <w:t>excelhente</w:t>
      </w:r>
      <w:proofErr w:type="spellEnd"/>
      <w:r w:rsidRPr="00D77D00">
        <w:rPr>
          <w:rFonts w:cstheme="minorHAnsi"/>
          <w:sz w:val="18"/>
          <w:szCs w:val="18"/>
        </w:rPr>
        <w:t xml:space="preserve">, </w:t>
      </w:r>
      <w:proofErr w:type="spellStart"/>
      <w:r w:rsidRPr="00D77D00">
        <w:rPr>
          <w:rFonts w:cstheme="minorHAnsi"/>
          <w:sz w:val="18"/>
          <w:szCs w:val="18"/>
        </w:rPr>
        <w:t>excellemte</w:t>
      </w:r>
      <w:proofErr w:type="spellEnd"/>
      <w:r w:rsidRPr="00D77D00">
        <w:rPr>
          <w:rFonts w:cstheme="minorHAnsi"/>
          <w:sz w:val="18"/>
          <w:szCs w:val="18"/>
        </w:rPr>
        <w:t xml:space="preserve">, </w:t>
      </w:r>
      <w:proofErr w:type="spellStart"/>
      <w:r w:rsidRPr="00D77D00">
        <w:rPr>
          <w:rFonts w:cstheme="minorHAnsi"/>
          <w:sz w:val="18"/>
          <w:szCs w:val="18"/>
        </w:rPr>
        <w:t>exçellemte</w:t>
      </w:r>
      <w:proofErr w:type="spellEnd"/>
      <w:r w:rsidRPr="00D77D00">
        <w:rPr>
          <w:rFonts w:cstheme="minorHAnsi"/>
          <w:sz w:val="18"/>
          <w:szCs w:val="18"/>
        </w:rPr>
        <w:t xml:space="preserve">, </w:t>
      </w:r>
      <w:proofErr w:type="spellStart"/>
      <w:r w:rsidRPr="00D77D00">
        <w:rPr>
          <w:rFonts w:cstheme="minorHAnsi"/>
          <w:sz w:val="18"/>
          <w:szCs w:val="18"/>
        </w:rPr>
        <w:t>excellente</w:t>
      </w:r>
      <w:proofErr w:type="spellEnd"/>
      <w:r w:rsidRPr="00D77D00">
        <w:rPr>
          <w:rFonts w:cstheme="minorHAnsi"/>
          <w:sz w:val="18"/>
          <w:szCs w:val="18"/>
        </w:rPr>
        <w:t xml:space="preserve">, </w:t>
      </w:r>
      <w:proofErr w:type="spellStart"/>
      <w:r w:rsidRPr="00D77D00">
        <w:rPr>
          <w:rFonts w:cstheme="minorHAnsi"/>
          <w:sz w:val="18"/>
          <w:szCs w:val="18"/>
        </w:rPr>
        <w:t>exçellente</w:t>
      </w:r>
      <w:proofErr w:type="spellEnd"/>
      <w:r w:rsidRPr="00D77D00">
        <w:rPr>
          <w:rFonts w:cstheme="minorHAnsi"/>
          <w:sz w:val="18"/>
          <w:szCs w:val="18"/>
        </w:rPr>
        <w:t xml:space="preserve">, </w:t>
      </w:r>
      <w:proofErr w:type="spellStart"/>
      <w:r w:rsidRPr="00D77D00">
        <w:rPr>
          <w:rFonts w:cstheme="minorHAnsi"/>
          <w:sz w:val="18"/>
          <w:szCs w:val="18"/>
        </w:rPr>
        <w:t>excellẽte</w:t>
      </w:r>
      <w:proofErr w:type="spellEnd"/>
      <w:r w:rsidRPr="00D77D00">
        <w:rPr>
          <w:rFonts w:cstheme="minorHAnsi"/>
          <w:sz w:val="18"/>
          <w:szCs w:val="18"/>
        </w:rPr>
        <w:t xml:space="preserve">, </w:t>
      </w:r>
      <w:proofErr w:type="spellStart"/>
      <w:r w:rsidRPr="00D77D00">
        <w:rPr>
          <w:rFonts w:cstheme="minorHAnsi"/>
          <w:sz w:val="18"/>
          <w:szCs w:val="18"/>
        </w:rPr>
        <w:t>exçellẽte</w:t>
      </w:r>
      <w:proofErr w:type="spellEnd"/>
      <w:r w:rsidRPr="00D77D00">
        <w:rPr>
          <w:rFonts w:cstheme="minorHAnsi"/>
          <w:sz w:val="18"/>
          <w:szCs w:val="18"/>
        </w:rPr>
        <w:t xml:space="preserve">, </w:t>
      </w:r>
      <w:proofErr w:type="spellStart"/>
      <w:r w:rsidRPr="00D77D00">
        <w:rPr>
          <w:rFonts w:cstheme="minorHAnsi"/>
          <w:sz w:val="18"/>
          <w:szCs w:val="18"/>
        </w:rPr>
        <w:t>excilente</w:t>
      </w:r>
      <w:proofErr w:type="spellEnd"/>
      <w:r w:rsidRPr="00D77D00">
        <w:rPr>
          <w:rFonts w:cstheme="minorHAnsi"/>
          <w:sz w:val="18"/>
          <w:szCs w:val="18"/>
        </w:rPr>
        <w:t xml:space="preserve">).  </w:t>
      </w:r>
    </w:p>
    <w:p w14:paraId="1333DB0B" w14:textId="77777777" w:rsidR="00822351" w:rsidRPr="00D77D00" w:rsidRDefault="00822351" w:rsidP="00204948">
      <w:pPr>
        <w:ind w:left="720"/>
        <w:rPr>
          <w:rFonts w:cstheme="minorHAnsi"/>
          <w:sz w:val="18"/>
          <w:szCs w:val="18"/>
        </w:rPr>
      </w:pPr>
      <w:r w:rsidRPr="00D77D00">
        <w:rPr>
          <w:rFonts w:cstheme="minorHAnsi"/>
          <w:b/>
          <w:iCs/>
          <w:sz w:val="18"/>
          <w:szCs w:val="18"/>
        </w:rPr>
        <w:t>pacifico</w:t>
      </w:r>
      <w:r w:rsidRPr="00D77D00">
        <w:rPr>
          <w:rFonts w:cstheme="minorHAnsi"/>
          <w:iCs/>
          <w:sz w:val="18"/>
          <w:szCs w:val="18"/>
        </w:rPr>
        <w:t xml:space="preserve"> adj.</w:t>
      </w:r>
      <w:r w:rsidRPr="00D77D00">
        <w:rPr>
          <w:rFonts w:cstheme="minorHAnsi"/>
          <w:i/>
          <w:iCs/>
          <w:sz w:val="18"/>
          <w:szCs w:val="18"/>
        </w:rPr>
        <w:t xml:space="preserve">  </w:t>
      </w:r>
      <w:r w:rsidRPr="00D77D00">
        <w:rPr>
          <w:rFonts w:cstheme="minorHAnsi"/>
          <w:iCs/>
          <w:sz w:val="18"/>
          <w:szCs w:val="18"/>
        </w:rPr>
        <w:t>(Do lat.</w:t>
      </w:r>
      <w:r w:rsidRPr="00D77D00">
        <w:rPr>
          <w:rFonts w:cstheme="minorHAnsi"/>
          <w:i/>
          <w:iCs/>
          <w:sz w:val="18"/>
          <w:szCs w:val="18"/>
        </w:rPr>
        <w:t xml:space="preserve"> </w:t>
      </w:r>
      <w:proofErr w:type="spellStart"/>
      <w:r w:rsidRPr="00D77D00">
        <w:rPr>
          <w:rFonts w:cstheme="minorHAnsi"/>
          <w:i/>
          <w:iCs/>
          <w:sz w:val="18"/>
          <w:szCs w:val="18"/>
        </w:rPr>
        <w:t>pacif</w:t>
      </w:r>
      <w:r w:rsidRPr="00D77D00">
        <w:rPr>
          <w:rFonts w:cstheme="minorHAnsi"/>
          <w:i/>
          <w:sz w:val="18"/>
          <w:szCs w:val="18"/>
        </w:rPr>
        <w:t>ĭ</w:t>
      </w:r>
      <w:r w:rsidRPr="00D77D00">
        <w:rPr>
          <w:rFonts w:cstheme="minorHAnsi"/>
          <w:i/>
          <w:iCs/>
          <w:sz w:val="18"/>
          <w:szCs w:val="18"/>
        </w:rPr>
        <w:t>cu-</w:t>
      </w:r>
      <w:proofErr w:type="spellEnd"/>
      <w:r w:rsidRPr="00D77D00">
        <w:rPr>
          <w:rFonts w:cstheme="minorHAnsi"/>
          <w:iCs/>
          <w:sz w:val="18"/>
          <w:szCs w:val="18"/>
        </w:rPr>
        <w:t xml:space="preserve">).   (...) séc. 14 </w:t>
      </w:r>
      <w:proofErr w:type="spellStart"/>
      <w:r w:rsidRPr="00D77D00">
        <w:rPr>
          <w:rFonts w:cstheme="minorHAnsi"/>
          <w:iCs/>
          <w:sz w:val="18"/>
          <w:szCs w:val="18"/>
        </w:rPr>
        <w:t>CDA3-343</w:t>
      </w:r>
      <w:proofErr w:type="spellEnd"/>
      <w:r w:rsidRPr="00D77D00">
        <w:rPr>
          <w:rFonts w:cstheme="minorHAnsi"/>
          <w:iCs/>
          <w:sz w:val="18"/>
          <w:szCs w:val="18"/>
        </w:rPr>
        <w:t xml:space="preserve">] </w:t>
      </w:r>
      <w:r w:rsidRPr="00D77D00">
        <w:rPr>
          <w:rFonts w:cstheme="minorHAnsi"/>
          <w:i/>
          <w:sz w:val="18"/>
          <w:szCs w:val="18"/>
        </w:rPr>
        <w:t xml:space="preserve">(…) e </w:t>
      </w:r>
      <w:proofErr w:type="spellStart"/>
      <w:r w:rsidRPr="00D77D00">
        <w:rPr>
          <w:rFonts w:cstheme="minorHAnsi"/>
          <w:i/>
          <w:sz w:val="18"/>
          <w:szCs w:val="18"/>
        </w:rPr>
        <w:t>filhara</w:t>
      </w:r>
      <w:proofErr w:type="spellEnd"/>
      <w:r w:rsidRPr="00D77D00">
        <w:rPr>
          <w:rFonts w:cstheme="minorHAnsi"/>
          <w:i/>
          <w:sz w:val="18"/>
          <w:szCs w:val="18"/>
        </w:rPr>
        <w:t xml:space="preserve"> </w:t>
      </w:r>
      <w:proofErr w:type="spellStart"/>
      <w:r w:rsidRPr="00D77D00">
        <w:rPr>
          <w:rFonts w:cstheme="minorHAnsi"/>
          <w:i/>
          <w:sz w:val="18"/>
          <w:szCs w:val="18"/>
        </w:rPr>
        <w:t>ende</w:t>
      </w:r>
      <w:proofErr w:type="spellEnd"/>
      <w:r w:rsidRPr="00D77D00">
        <w:rPr>
          <w:rFonts w:cstheme="minorHAnsi"/>
          <w:i/>
          <w:sz w:val="18"/>
          <w:szCs w:val="18"/>
        </w:rPr>
        <w:t xml:space="preserve"> os </w:t>
      </w:r>
      <w:proofErr w:type="spellStart"/>
      <w:r w:rsidRPr="00D77D00">
        <w:rPr>
          <w:rFonts w:cstheme="minorHAnsi"/>
          <w:i/>
          <w:sz w:val="18"/>
          <w:szCs w:val="18"/>
        </w:rPr>
        <w:t>dereitos</w:t>
      </w:r>
      <w:proofErr w:type="spellEnd"/>
      <w:r w:rsidRPr="00D77D00">
        <w:rPr>
          <w:rFonts w:cstheme="minorHAnsi"/>
          <w:i/>
          <w:sz w:val="18"/>
          <w:szCs w:val="18"/>
        </w:rPr>
        <w:t xml:space="preserve"> deles que eu </w:t>
      </w:r>
      <w:proofErr w:type="spellStart"/>
      <w:r w:rsidRPr="00D77D00">
        <w:rPr>
          <w:rFonts w:cstheme="minorHAnsi"/>
          <w:i/>
          <w:sz w:val="18"/>
          <w:szCs w:val="18"/>
        </w:rPr>
        <w:t>soya</w:t>
      </w:r>
      <w:proofErr w:type="spellEnd"/>
      <w:r w:rsidRPr="00D77D00">
        <w:rPr>
          <w:rFonts w:cstheme="minorHAnsi"/>
          <w:i/>
          <w:sz w:val="18"/>
          <w:szCs w:val="18"/>
        </w:rPr>
        <w:t xml:space="preserve"> d </w:t>
      </w:r>
      <w:proofErr w:type="spellStart"/>
      <w:r w:rsidRPr="00D77D00">
        <w:rPr>
          <w:rFonts w:cstheme="minorHAnsi"/>
          <w:i/>
          <w:sz w:val="18"/>
          <w:szCs w:val="18"/>
        </w:rPr>
        <w:t>auer</w:t>
      </w:r>
      <w:proofErr w:type="spellEnd"/>
      <w:r w:rsidRPr="00D77D00">
        <w:rPr>
          <w:rFonts w:cstheme="minorHAnsi"/>
          <w:i/>
          <w:sz w:val="18"/>
          <w:szCs w:val="18"/>
        </w:rPr>
        <w:t xml:space="preserve"> e eram meus de </w:t>
      </w:r>
      <w:proofErr w:type="spellStart"/>
      <w:r w:rsidRPr="00D77D00">
        <w:rPr>
          <w:rFonts w:cstheme="minorHAnsi"/>
          <w:i/>
          <w:sz w:val="18"/>
          <w:szCs w:val="18"/>
        </w:rPr>
        <w:t>dereito</w:t>
      </w:r>
      <w:proofErr w:type="spellEnd"/>
      <w:r w:rsidRPr="00D77D00">
        <w:rPr>
          <w:rFonts w:cstheme="minorHAnsi"/>
          <w:i/>
          <w:sz w:val="18"/>
          <w:szCs w:val="18"/>
        </w:rPr>
        <w:t xml:space="preserve"> e de que </w:t>
      </w:r>
      <w:proofErr w:type="spellStart"/>
      <w:r w:rsidRPr="00D77D00">
        <w:rPr>
          <w:rFonts w:cstheme="minorHAnsi"/>
          <w:i/>
          <w:sz w:val="18"/>
          <w:szCs w:val="18"/>
        </w:rPr>
        <w:t>estaua</w:t>
      </w:r>
      <w:proofErr w:type="spellEnd"/>
      <w:r w:rsidRPr="00D77D00">
        <w:rPr>
          <w:rFonts w:cstheme="minorHAnsi"/>
          <w:i/>
          <w:sz w:val="18"/>
          <w:szCs w:val="18"/>
        </w:rPr>
        <w:t xml:space="preserve"> en posse </w:t>
      </w:r>
      <w:proofErr w:type="spellStart"/>
      <w:r w:rsidRPr="00D77D00">
        <w:rPr>
          <w:rFonts w:cstheme="minorHAnsi"/>
          <w:b/>
          <w:i/>
          <w:sz w:val="18"/>
          <w:szCs w:val="18"/>
        </w:rPr>
        <w:t>paçiffica</w:t>
      </w:r>
      <w:proofErr w:type="spellEnd"/>
      <w:r w:rsidRPr="00D77D00">
        <w:rPr>
          <w:rFonts w:cstheme="minorHAnsi"/>
          <w:i/>
          <w:sz w:val="18"/>
          <w:szCs w:val="18"/>
        </w:rPr>
        <w:t xml:space="preserve"> como </w:t>
      </w:r>
      <w:proofErr w:type="spellStart"/>
      <w:r w:rsidRPr="00D77D00">
        <w:rPr>
          <w:rFonts w:cstheme="minorHAnsi"/>
          <w:i/>
          <w:sz w:val="18"/>
          <w:szCs w:val="18"/>
        </w:rPr>
        <w:t>dicto</w:t>
      </w:r>
      <w:proofErr w:type="spellEnd"/>
      <w:r w:rsidRPr="00D77D00">
        <w:rPr>
          <w:rFonts w:cstheme="minorHAnsi"/>
          <w:i/>
          <w:sz w:val="18"/>
          <w:szCs w:val="18"/>
        </w:rPr>
        <w:t xml:space="preserve"> </w:t>
      </w:r>
      <w:proofErr w:type="spellStart"/>
      <w:r w:rsidRPr="00D77D00">
        <w:rPr>
          <w:rFonts w:cstheme="minorHAnsi"/>
          <w:i/>
          <w:sz w:val="18"/>
          <w:szCs w:val="18"/>
        </w:rPr>
        <w:t>he</w:t>
      </w:r>
      <w:proofErr w:type="spellEnd"/>
      <w:r w:rsidRPr="00D77D00">
        <w:rPr>
          <w:rFonts w:cstheme="minorHAnsi"/>
          <w:sz w:val="18"/>
          <w:szCs w:val="18"/>
        </w:rPr>
        <w:t>. /</w:t>
      </w:r>
      <w:r w:rsidRPr="00D77D00">
        <w:rPr>
          <w:rFonts w:cstheme="minorHAnsi"/>
          <w:iCs/>
          <w:sz w:val="18"/>
          <w:szCs w:val="18"/>
        </w:rPr>
        <w:t xml:space="preserve"> [</w:t>
      </w:r>
      <w:proofErr w:type="spellStart"/>
      <w:r w:rsidRPr="00D77D00">
        <w:rPr>
          <w:rFonts w:cstheme="minorHAnsi"/>
          <w:iCs/>
          <w:sz w:val="18"/>
          <w:szCs w:val="18"/>
        </w:rPr>
        <w:t>séc.15</w:t>
      </w:r>
      <w:proofErr w:type="spellEnd"/>
      <w:r w:rsidRPr="00D77D00">
        <w:rPr>
          <w:rFonts w:cstheme="minorHAnsi"/>
          <w:iCs/>
          <w:sz w:val="18"/>
          <w:szCs w:val="18"/>
        </w:rPr>
        <w:t xml:space="preserve"> OE] </w:t>
      </w:r>
      <w:r w:rsidRPr="00D77D00">
        <w:rPr>
          <w:rFonts w:cstheme="minorHAnsi"/>
          <w:i/>
          <w:sz w:val="18"/>
          <w:szCs w:val="18"/>
        </w:rPr>
        <w:t xml:space="preserve">E bem </w:t>
      </w:r>
      <w:proofErr w:type="spellStart"/>
      <w:r w:rsidRPr="00D77D00">
        <w:rPr>
          <w:rFonts w:cstheme="minorHAnsi"/>
          <w:i/>
          <w:sz w:val="18"/>
          <w:szCs w:val="18"/>
        </w:rPr>
        <w:t>assy</w:t>
      </w:r>
      <w:proofErr w:type="spellEnd"/>
      <w:r w:rsidRPr="00D77D00">
        <w:rPr>
          <w:rFonts w:cstheme="minorHAnsi"/>
          <w:i/>
          <w:sz w:val="18"/>
          <w:szCs w:val="18"/>
        </w:rPr>
        <w:t xml:space="preserve"> o nosso </w:t>
      </w:r>
      <w:proofErr w:type="spellStart"/>
      <w:r w:rsidRPr="00D77D00">
        <w:rPr>
          <w:rFonts w:cstheme="minorHAnsi"/>
          <w:i/>
          <w:sz w:val="18"/>
          <w:szCs w:val="18"/>
        </w:rPr>
        <w:t>rey</w:t>
      </w:r>
      <w:proofErr w:type="spellEnd"/>
      <w:r w:rsidRPr="00D77D00">
        <w:rPr>
          <w:rFonts w:cstheme="minorHAnsi"/>
          <w:i/>
          <w:sz w:val="18"/>
          <w:szCs w:val="18"/>
        </w:rPr>
        <w:t xml:space="preserve"> </w:t>
      </w:r>
      <w:proofErr w:type="spellStart"/>
      <w:r w:rsidRPr="00D77D00">
        <w:rPr>
          <w:rFonts w:cstheme="minorHAnsi"/>
          <w:i/>
          <w:sz w:val="18"/>
          <w:szCs w:val="18"/>
        </w:rPr>
        <w:t>Salamõ</w:t>
      </w:r>
      <w:proofErr w:type="spellEnd"/>
      <w:r w:rsidRPr="00D77D00">
        <w:rPr>
          <w:rFonts w:cstheme="minorHAnsi"/>
          <w:i/>
          <w:sz w:val="18"/>
          <w:szCs w:val="18"/>
        </w:rPr>
        <w:t xml:space="preserve"> </w:t>
      </w:r>
      <w:r w:rsidRPr="00D77D00">
        <w:rPr>
          <w:rFonts w:cstheme="minorHAnsi"/>
          <w:b/>
          <w:i/>
          <w:sz w:val="18"/>
          <w:szCs w:val="18"/>
        </w:rPr>
        <w:t>pacifico</w:t>
      </w:r>
      <w:r w:rsidRPr="00D77D00">
        <w:rPr>
          <w:rFonts w:cstheme="minorHAnsi"/>
          <w:i/>
          <w:sz w:val="18"/>
          <w:szCs w:val="18"/>
        </w:rPr>
        <w:t xml:space="preserve">, </w:t>
      </w:r>
      <w:proofErr w:type="spellStart"/>
      <w:r w:rsidRPr="00D77D00">
        <w:rPr>
          <w:rFonts w:cstheme="minorHAnsi"/>
          <w:i/>
          <w:sz w:val="18"/>
          <w:szCs w:val="18"/>
        </w:rPr>
        <w:t>Jhesu</w:t>
      </w:r>
      <w:proofErr w:type="spellEnd"/>
      <w:r w:rsidRPr="00D77D00">
        <w:rPr>
          <w:rFonts w:cstheme="minorHAnsi"/>
          <w:i/>
          <w:sz w:val="18"/>
          <w:szCs w:val="18"/>
        </w:rPr>
        <w:t xml:space="preserve"> </w:t>
      </w:r>
      <w:proofErr w:type="spellStart"/>
      <w:r w:rsidRPr="00D77D00">
        <w:rPr>
          <w:rFonts w:cstheme="minorHAnsi"/>
          <w:i/>
          <w:sz w:val="18"/>
          <w:szCs w:val="18"/>
        </w:rPr>
        <w:t>Christo</w:t>
      </w:r>
      <w:proofErr w:type="spellEnd"/>
      <w:r w:rsidRPr="00D77D00">
        <w:rPr>
          <w:rFonts w:cstheme="minorHAnsi"/>
          <w:i/>
          <w:sz w:val="18"/>
          <w:szCs w:val="18"/>
        </w:rPr>
        <w:t xml:space="preserve">, fez </w:t>
      </w:r>
      <w:proofErr w:type="spellStart"/>
      <w:r w:rsidRPr="00D77D00">
        <w:rPr>
          <w:rFonts w:cstheme="minorHAnsi"/>
          <w:i/>
          <w:sz w:val="18"/>
          <w:szCs w:val="18"/>
        </w:rPr>
        <w:t>auctoridades</w:t>
      </w:r>
      <w:proofErr w:type="spellEnd"/>
      <w:r w:rsidRPr="00D77D00">
        <w:rPr>
          <w:rFonts w:cstheme="minorHAnsi"/>
          <w:i/>
          <w:sz w:val="18"/>
          <w:szCs w:val="18"/>
        </w:rPr>
        <w:t xml:space="preserve"> das </w:t>
      </w:r>
      <w:proofErr w:type="spellStart"/>
      <w:r w:rsidRPr="00D77D00">
        <w:rPr>
          <w:rFonts w:cstheme="minorHAnsi"/>
          <w:i/>
          <w:sz w:val="18"/>
          <w:szCs w:val="18"/>
        </w:rPr>
        <w:t>Sanctas</w:t>
      </w:r>
      <w:proofErr w:type="spellEnd"/>
      <w:r w:rsidRPr="00D77D00">
        <w:rPr>
          <w:rFonts w:cstheme="minorHAnsi"/>
          <w:i/>
          <w:sz w:val="18"/>
          <w:szCs w:val="18"/>
        </w:rPr>
        <w:t xml:space="preserve"> </w:t>
      </w:r>
      <w:proofErr w:type="spellStart"/>
      <w:r w:rsidRPr="00D77D00">
        <w:rPr>
          <w:rFonts w:cstheme="minorHAnsi"/>
          <w:i/>
          <w:sz w:val="18"/>
          <w:szCs w:val="18"/>
        </w:rPr>
        <w:t>Scripturas</w:t>
      </w:r>
      <w:proofErr w:type="spellEnd"/>
      <w:r w:rsidRPr="00D77D00">
        <w:rPr>
          <w:rFonts w:cstheme="minorHAnsi"/>
          <w:i/>
          <w:sz w:val="18"/>
          <w:szCs w:val="18"/>
        </w:rPr>
        <w:t xml:space="preserve"> que tomou </w:t>
      </w:r>
      <w:r w:rsidRPr="00D77D00">
        <w:rPr>
          <w:rFonts w:cstheme="minorHAnsi"/>
          <w:sz w:val="18"/>
          <w:szCs w:val="18"/>
        </w:rPr>
        <w:t xml:space="preserve">(Var. </w:t>
      </w:r>
      <w:proofErr w:type="spellStart"/>
      <w:r w:rsidRPr="00D77D00">
        <w:rPr>
          <w:rFonts w:cstheme="minorHAnsi"/>
          <w:b/>
          <w:sz w:val="18"/>
          <w:szCs w:val="18"/>
        </w:rPr>
        <w:t>pacifffica</w:t>
      </w:r>
      <w:proofErr w:type="spellEnd"/>
      <w:r w:rsidRPr="00D77D00">
        <w:rPr>
          <w:rFonts w:cstheme="minorHAnsi"/>
          <w:sz w:val="18"/>
          <w:szCs w:val="18"/>
        </w:rPr>
        <w:t xml:space="preserve">, </w:t>
      </w:r>
      <w:proofErr w:type="spellStart"/>
      <w:r w:rsidRPr="00D77D00">
        <w:rPr>
          <w:rFonts w:cstheme="minorHAnsi"/>
          <w:b/>
          <w:sz w:val="18"/>
          <w:szCs w:val="18"/>
        </w:rPr>
        <w:t>paçiffica</w:t>
      </w:r>
      <w:proofErr w:type="spellEnd"/>
      <w:r w:rsidRPr="00D77D00">
        <w:rPr>
          <w:rFonts w:cstheme="minorHAnsi"/>
          <w:sz w:val="18"/>
          <w:szCs w:val="18"/>
        </w:rPr>
        <w:t xml:space="preserve">, </w:t>
      </w:r>
      <w:proofErr w:type="spellStart"/>
      <w:r w:rsidRPr="00D77D00">
        <w:rPr>
          <w:rFonts w:cstheme="minorHAnsi"/>
          <w:sz w:val="18"/>
          <w:szCs w:val="18"/>
        </w:rPr>
        <w:t>paçifica</w:t>
      </w:r>
      <w:proofErr w:type="spellEnd"/>
      <w:r w:rsidRPr="00D77D00">
        <w:rPr>
          <w:rFonts w:cstheme="minorHAnsi"/>
          <w:sz w:val="18"/>
          <w:szCs w:val="18"/>
        </w:rPr>
        <w:t xml:space="preserve">, </w:t>
      </w:r>
      <w:r w:rsidRPr="00D77D00">
        <w:rPr>
          <w:rFonts w:cstheme="minorHAnsi"/>
          <w:b/>
          <w:sz w:val="18"/>
          <w:szCs w:val="18"/>
        </w:rPr>
        <w:t>pacifico</w:t>
      </w:r>
      <w:r w:rsidRPr="00D77D00">
        <w:rPr>
          <w:rFonts w:cstheme="minorHAnsi"/>
          <w:sz w:val="18"/>
          <w:szCs w:val="18"/>
        </w:rPr>
        <w:t xml:space="preserve">, </w:t>
      </w:r>
      <w:proofErr w:type="spellStart"/>
      <w:r w:rsidRPr="00D77D00">
        <w:rPr>
          <w:rFonts w:cstheme="minorHAnsi"/>
          <w:sz w:val="18"/>
          <w:szCs w:val="18"/>
        </w:rPr>
        <w:t>paçifico</w:t>
      </w:r>
      <w:proofErr w:type="spellEnd"/>
      <w:r w:rsidRPr="00D77D00">
        <w:rPr>
          <w:rFonts w:cstheme="minorHAnsi"/>
          <w:sz w:val="18"/>
          <w:szCs w:val="18"/>
        </w:rPr>
        <w:t xml:space="preserve">, </w:t>
      </w:r>
      <w:proofErr w:type="spellStart"/>
      <w:r w:rsidRPr="00D77D00">
        <w:rPr>
          <w:rFonts w:cstheme="minorHAnsi"/>
          <w:sz w:val="18"/>
          <w:szCs w:val="18"/>
        </w:rPr>
        <w:t>paçifiqua</w:t>
      </w:r>
      <w:proofErr w:type="spellEnd"/>
      <w:r w:rsidRPr="00D77D00">
        <w:rPr>
          <w:rFonts w:cstheme="minorHAnsi"/>
          <w:sz w:val="18"/>
          <w:szCs w:val="18"/>
        </w:rPr>
        <w:t>).</w:t>
      </w:r>
    </w:p>
    <w:p w14:paraId="47670000" w14:textId="77777777" w:rsidR="00822351" w:rsidRPr="00D77D00" w:rsidRDefault="00822351" w:rsidP="00204948">
      <w:pPr>
        <w:rPr>
          <w:rFonts w:cstheme="minorHAnsi"/>
          <w:sz w:val="18"/>
          <w:szCs w:val="18"/>
        </w:rPr>
      </w:pPr>
    </w:p>
    <w:p w14:paraId="5577D305" w14:textId="77777777" w:rsidR="00822351" w:rsidRPr="00D77D00" w:rsidRDefault="00822351" w:rsidP="00204948">
      <w:pPr>
        <w:ind w:firstLine="708"/>
        <w:rPr>
          <w:rFonts w:eastAsia="Times New Roman" w:cstheme="minorHAnsi"/>
          <w:sz w:val="18"/>
          <w:szCs w:val="18"/>
          <w:lang w:eastAsia="pt-PT"/>
        </w:rPr>
      </w:pPr>
      <w:r w:rsidRPr="00D77D00">
        <w:rPr>
          <w:rFonts w:eastAsia="Times New Roman" w:cstheme="minorHAnsi"/>
          <w:sz w:val="18"/>
          <w:szCs w:val="18"/>
          <w:lang w:eastAsia="pt-PT"/>
        </w:rPr>
        <w:t xml:space="preserve">No segundo período - do século XVI ao século XIX - as primeiras tentativas de codificação da escrita surgem com os primeiros gramáticos no século XVI.  Todos têm a preocupação de descrever a forma das letras e o som que lhes corresponde. Fernão de Oliveira, o primeiro gramático (1536), descreve os grafemas que devem ser usados na escrita e as suas respetivas articulações. </w:t>
      </w:r>
    </w:p>
    <w:p w14:paraId="70E74A8B" w14:textId="77777777" w:rsidR="00822351" w:rsidRPr="00D77D00" w:rsidRDefault="00822351" w:rsidP="00204948">
      <w:pPr>
        <w:ind w:firstLine="708"/>
        <w:rPr>
          <w:rFonts w:cstheme="minorHAnsi"/>
          <w:sz w:val="18"/>
          <w:szCs w:val="18"/>
        </w:rPr>
      </w:pPr>
    </w:p>
    <w:p w14:paraId="7423ADA1" w14:textId="77777777" w:rsidR="00822351" w:rsidRPr="00D77D00" w:rsidRDefault="00822351" w:rsidP="00204948">
      <w:pPr>
        <w:ind w:firstLine="720"/>
        <w:rPr>
          <w:rFonts w:cstheme="minorHAnsi"/>
          <w:i/>
          <w:sz w:val="18"/>
          <w:szCs w:val="18"/>
        </w:rPr>
      </w:pPr>
      <w:r w:rsidRPr="00D77D00">
        <w:rPr>
          <w:rFonts w:eastAsia="Times New Roman" w:cstheme="minorHAnsi"/>
          <w:sz w:val="18"/>
          <w:szCs w:val="18"/>
          <w:lang w:eastAsia="pt-PT"/>
        </w:rPr>
        <w:t xml:space="preserve">Ex.: </w:t>
      </w:r>
      <w:r w:rsidRPr="00D77D00">
        <w:rPr>
          <w:rFonts w:eastAsia="Times New Roman" w:cstheme="minorHAnsi"/>
          <w:i/>
          <w:sz w:val="18"/>
          <w:szCs w:val="18"/>
          <w:lang w:eastAsia="pt-PT"/>
        </w:rPr>
        <w:t xml:space="preserve">Esta </w:t>
      </w:r>
      <w:proofErr w:type="spellStart"/>
      <w:r w:rsidRPr="00D77D00">
        <w:rPr>
          <w:rFonts w:eastAsia="Times New Roman" w:cstheme="minorHAnsi"/>
          <w:i/>
          <w:sz w:val="18"/>
          <w:szCs w:val="18"/>
          <w:lang w:eastAsia="pt-PT"/>
        </w:rPr>
        <w:t>letra.c</w:t>
      </w:r>
      <w:proofErr w:type="spellEnd"/>
      <w:r w:rsidRPr="00D77D00">
        <w:rPr>
          <w:rFonts w:eastAsia="Times New Roman" w:cstheme="minorHAnsi"/>
          <w:i/>
          <w:sz w:val="18"/>
          <w:szCs w:val="18"/>
          <w:lang w:eastAsia="pt-PT"/>
        </w:rPr>
        <w:t xml:space="preserve">. </w:t>
      </w:r>
      <w:proofErr w:type="spellStart"/>
      <w:r w:rsidRPr="00D77D00">
        <w:rPr>
          <w:rFonts w:eastAsia="Times New Roman" w:cstheme="minorHAnsi"/>
          <w:i/>
          <w:sz w:val="18"/>
          <w:szCs w:val="18"/>
          <w:lang w:eastAsia="pt-PT"/>
        </w:rPr>
        <w:t>cõ</w:t>
      </w:r>
      <w:proofErr w:type="spellEnd"/>
      <w:r w:rsidRPr="00D77D00">
        <w:rPr>
          <w:rFonts w:eastAsia="Times New Roman" w:cstheme="minorHAnsi"/>
          <w:i/>
          <w:sz w:val="18"/>
          <w:szCs w:val="18"/>
          <w:lang w:eastAsia="pt-PT"/>
        </w:rPr>
        <w:t xml:space="preserve"> outro .c. debaixo de si virado para </w:t>
      </w:r>
      <w:proofErr w:type="spellStart"/>
      <w:r w:rsidRPr="00D77D00">
        <w:rPr>
          <w:rFonts w:eastAsia="Times New Roman" w:cstheme="minorHAnsi"/>
          <w:i/>
          <w:sz w:val="18"/>
          <w:szCs w:val="18"/>
          <w:lang w:eastAsia="pt-PT"/>
        </w:rPr>
        <w:t>tras</w:t>
      </w:r>
      <w:proofErr w:type="spellEnd"/>
      <w:r w:rsidRPr="00D77D00">
        <w:rPr>
          <w:rFonts w:eastAsia="Times New Roman" w:cstheme="minorHAnsi"/>
          <w:i/>
          <w:sz w:val="18"/>
          <w:szCs w:val="18"/>
          <w:lang w:eastAsia="pt-PT"/>
        </w:rPr>
        <w:t xml:space="preserve"> nesta forma .ç. </w:t>
      </w:r>
      <w:proofErr w:type="spellStart"/>
      <w:r w:rsidRPr="00D77D00">
        <w:rPr>
          <w:rFonts w:eastAsia="Times New Roman" w:cstheme="minorHAnsi"/>
          <w:i/>
          <w:sz w:val="18"/>
          <w:szCs w:val="18"/>
          <w:lang w:eastAsia="pt-PT"/>
        </w:rPr>
        <w:t>t</w:t>
      </w:r>
      <w:r w:rsidRPr="00D77D00">
        <w:rPr>
          <w:rFonts w:cstheme="minorHAnsi"/>
          <w:i/>
          <w:sz w:val="18"/>
          <w:szCs w:val="18"/>
        </w:rPr>
        <w:t>ẽ</w:t>
      </w:r>
      <w:proofErr w:type="spellEnd"/>
      <w:r w:rsidRPr="00D77D00">
        <w:rPr>
          <w:rFonts w:cstheme="minorHAnsi"/>
          <w:i/>
          <w:sz w:val="18"/>
          <w:szCs w:val="18"/>
        </w:rPr>
        <w:t xml:space="preserve"> a mesma </w:t>
      </w:r>
      <w:proofErr w:type="spellStart"/>
      <w:r w:rsidRPr="00D77D00">
        <w:rPr>
          <w:rFonts w:cstheme="minorHAnsi"/>
          <w:i/>
          <w:sz w:val="18"/>
          <w:szCs w:val="18"/>
        </w:rPr>
        <w:t>p(ro</w:t>
      </w:r>
      <w:proofErr w:type="spellEnd"/>
      <w:r w:rsidRPr="00D77D00">
        <w:rPr>
          <w:rFonts w:cstheme="minorHAnsi"/>
          <w:i/>
          <w:sz w:val="18"/>
          <w:szCs w:val="18"/>
        </w:rPr>
        <w:t>)</w:t>
      </w:r>
      <w:proofErr w:type="spellStart"/>
      <w:r w:rsidRPr="00D77D00">
        <w:rPr>
          <w:rFonts w:cstheme="minorHAnsi"/>
          <w:i/>
          <w:sz w:val="18"/>
          <w:szCs w:val="18"/>
        </w:rPr>
        <w:t>nũçiação</w:t>
      </w:r>
      <w:proofErr w:type="spellEnd"/>
      <w:r w:rsidRPr="00D77D00">
        <w:rPr>
          <w:rFonts w:cstheme="minorHAnsi"/>
          <w:i/>
          <w:sz w:val="18"/>
          <w:szCs w:val="18"/>
        </w:rPr>
        <w:t xml:space="preserve"> </w:t>
      </w:r>
      <w:proofErr w:type="spellStart"/>
      <w:r w:rsidRPr="00D77D00">
        <w:rPr>
          <w:rFonts w:cstheme="minorHAnsi"/>
          <w:i/>
          <w:sz w:val="18"/>
          <w:szCs w:val="18"/>
        </w:rPr>
        <w:t>q(ue</w:t>
      </w:r>
      <w:proofErr w:type="spellEnd"/>
      <w:r w:rsidRPr="00D77D00">
        <w:rPr>
          <w:rFonts w:cstheme="minorHAnsi"/>
          <w:i/>
          <w:sz w:val="18"/>
          <w:szCs w:val="18"/>
        </w:rPr>
        <w:t xml:space="preserve">) .z. se não </w:t>
      </w:r>
      <w:proofErr w:type="spellStart"/>
      <w:r w:rsidRPr="00D77D00">
        <w:rPr>
          <w:rFonts w:cstheme="minorHAnsi"/>
          <w:i/>
          <w:sz w:val="18"/>
          <w:szCs w:val="18"/>
        </w:rPr>
        <w:t>q(ue</w:t>
      </w:r>
      <w:proofErr w:type="spellEnd"/>
      <w:r w:rsidRPr="00D77D00">
        <w:rPr>
          <w:rFonts w:cstheme="minorHAnsi"/>
          <w:i/>
          <w:sz w:val="18"/>
          <w:szCs w:val="18"/>
        </w:rPr>
        <w:t xml:space="preserve">) aperta mais a </w:t>
      </w:r>
      <w:proofErr w:type="spellStart"/>
      <w:r w:rsidRPr="00D77D00">
        <w:rPr>
          <w:rFonts w:cstheme="minorHAnsi"/>
          <w:i/>
          <w:sz w:val="18"/>
          <w:szCs w:val="18"/>
        </w:rPr>
        <w:t>lingoa</w:t>
      </w:r>
      <w:proofErr w:type="spellEnd"/>
      <w:r w:rsidRPr="00D77D00">
        <w:rPr>
          <w:rFonts w:cstheme="minorHAnsi"/>
          <w:i/>
          <w:sz w:val="18"/>
          <w:szCs w:val="18"/>
        </w:rPr>
        <w:t xml:space="preserve"> nos dentes.  .j. consoante </w:t>
      </w:r>
      <w:proofErr w:type="spellStart"/>
      <w:r w:rsidRPr="00D77D00">
        <w:rPr>
          <w:rFonts w:cstheme="minorHAnsi"/>
          <w:i/>
          <w:sz w:val="18"/>
          <w:szCs w:val="18"/>
        </w:rPr>
        <w:t>tẽ</w:t>
      </w:r>
      <w:proofErr w:type="spellEnd"/>
      <w:r w:rsidRPr="00D77D00">
        <w:rPr>
          <w:rFonts w:cstheme="minorHAnsi"/>
          <w:i/>
          <w:sz w:val="18"/>
          <w:szCs w:val="18"/>
        </w:rPr>
        <w:t xml:space="preserve"> a </w:t>
      </w:r>
      <w:proofErr w:type="spellStart"/>
      <w:r w:rsidRPr="00D77D00">
        <w:rPr>
          <w:rFonts w:cstheme="minorHAnsi"/>
          <w:i/>
          <w:sz w:val="18"/>
          <w:szCs w:val="18"/>
        </w:rPr>
        <w:t>aste</w:t>
      </w:r>
      <w:proofErr w:type="spellEnd"/>
      <w:r w:rsidRPr="00D77D00">
        <w:rPr>
          <w:rFonts w:cstheme="minorHAnsi"/>
          <w:i/>
          <w:sz w:val="18"/>
          <w:szCs w:val="18"/>
        </w:rPr>
        <w:t xml:space="preserve"> mais longa </w:t>
      </w:r>
      <w:proofErr w:type="spellStart"/>
      <w:r w:rsidRPr="00D77D00">
        <w:rPr>
          <w:rFonts w:cstheme="minorHAnsi"/>
          <w:i/>
          <w:sz w:val="18"/>
          <w:szCs w:val="18"/>
        </w:rPr>
        <w:t>q(ue</w:t>
      </w:r>
      <w:proofErr w:type="spellEnd"/>
      <w:r w:rsidRPr="00D77D00">
        <w:rPr>
          <w:rFonts w:cstheme="minorHAnsi"/>
          <w:i/>
          <w:sz w:val="18"/>
          <w:szCs w:val="18"/>
        </w:rPr>
        <w:t xml:space="preserve">) a vogal: e </w:t>
      </w:r>
      <w:proofErr w:type="spellStart"/>
      <w:r w:rsidRPr="00D77D00">
        <w:rPr>
          <w:rFonts w:cstheme="minorHAnsi"/>
          <w:i/>
          <w:sz w:val="18"/>
          <w:szCs w:val="18"/>
        </w:rPr>
        <w:t>tẽ</w:t>
      </w:r>
      <w:proofErr w:type="spellEnd"/>
      <w:r w:rsidRPr="00D77D00">
        <w:rPr>
          <w:rFonts w:cstheme="minorHAnsi"/>
          <w:i/>
          <w:sz w:val="18"/>
          <w:szCs w:val="18"/>
        </w:rPr>
        <w:t xml:space="preserve"> </w:t>
      </w:r>
      <w:proofErr w:type="spellStart"/>
      <w:r w:rsidRPr="00D77D00">
        <w:rPr>
          <w:rFonts w:cstheme="minorHAnsi"/>
          <w:i/>
          <w:sz w:val="18"/>
          <w:szCs w:val="18"/>
        </w:rPr>
        <w:t>ençima</w:t>
      </w:r>
      <w:proofErr w:type="spellEnd"/>
      <w:r w:rsidRPr="00D77D00">
        <w:rPr>
          <w:rFonts w:cstheme="minorHAnsi"/>
          <w:i/>
          <w:sz w:val="18"/>
          <w:szCs w:val="18"/>
        </w:rPr>
        <w:t xml:space="preserve"> </w:t>
      </w:r>
      <w:proofErr w:type="spellStart"/>
      <w:r w:rsidRPr="00D77D00">
        <w:rPr>
          <w:rFonts w:cstheme="minorHAnsi"/>
          <w:i/>
          <w:sz w:val="18"/>
          <w:szCs w:val="18"/>
        </w:rPr>
        <w:t>hũ</w:t>
      </w:r>
      <w:proofErr w:type="spellEnd"/>
      <w:r w:rsidRPr="00D77D00">
        <w:rPr>
          <w:rFonts w:cstheme="minorHAnsi"/>
          <w:i/>
          <w:sz w:val="18"/>
          <w:szCs w:val="18"/>
        </w:rPr>
        <w:t xml:space="preserve"> pedaço </w:t>
      </w:r>
      <w:proofErr w:type="spellStart"/>
      <w:r w:rsidRPr="00D77D00">
        <w:rPr>
          <w:rFonts w:cstheme="minorHAnsi"/>
          <w:i/>
          <w:sz w:val="18"/>
          <w:szCs w:val="18"/>
        </w:rPr>
        <w:t>q(eu</w:t>
      </w:r>
      <w:proofErr w:type="spellEnd"/>
      <w:r w:rsidRPr="00D77D00">
        <w:rPr>
          <w:rFonts w:cstheme="minorHAnsi"/>
          <w:i/>
          <w:sz w:val="18"/>
          <w:szCs w:val="18"/>
        </w:rPr>
        <w:t xml:space="preserve">)brado para </w:t>
      </w:r>
      <w:proofErr w:type="spellStart"/>
      <w:r w:rsidRPr="00D77D00">
        <w:rPr>
          <w:rFonts w:cstheme="minorHAnsi"/>
          <w:i/>
          <w:sz w:val="18"/>
          <w:szCs w:val="18"/>
        </w:rPr>
        <w:t>tras:e</w:t>
      </w:r>
      <w:proofErr w:type="spellEnd"/>
      <w:r w:rsidRPr="00D77D00">
        <w:rPr>
          <w:rFonts w:cstheme="minorHAnsi"/>
          <w:i/>
          <w:sz w:val="18"/>
          <w:szCs w:val="18"/>
        </w:rPr>
        <w:t xml:space="preserve"> em </w:t>
      </w:r>
      <w:proofErr w:type="spellStart"/>
      <w:r w:rsidRPr="00D77D00">
        <w:rPr>
          <w:rFonts w:cstheme="minorHAnsi"/>
          <w:i/>
          <w:sz w:val="18"/>
          <w:szCs w:val="18"/>
        </w:rPr>
        <w:t>bayxo</w:t>
      </w:r>
      <w:proofErr w:type="spellEnd"/>
      <w:r w:rsidRPr="00D77D00">
        <w:rPr>
          <w:rFonts w:cstheme="minorHAnsi"/>
          <w:i/>
          <w:sz w:val="18"/>
          <w:szCs w:val="18"/>
        </w:rPr>
        <w:t xml:space="preserve"> a ponta do </w:t>
      </w:r>
      <w:proofErr w:type="spellStart"/>
      <w:r w:rsidRPr="00D77D00">
        <w:rPr>
          <w:rFonts w:cstheme="minorHAnsi"/>
          <w:i/>
          <w:sz w:val="18"/>
          <w:szCs w:val="18"/>
        </w:rPr>
        <w:t>cabovirada</w:t>
      </w:r>
      <w:proofErr w:type="spellEnd"/>
      <w:r w:rsidRPr="00D77D00">
        <w:rPr>
          <w:rFonts w:cstheme="minorHAnsi"/>
          <w:i/>
          <w:sz w:val="18"/>
          <w:szCs w:val="18"/>
        </w:rPr>
        <w:t xml:space="preserve"> </w:t>
      </w:r>
      <w:proofErr w:type="spellStart"/>
      <w:r w:rsidRPr="00D77D00">
        <w:rPr>
          <w:rFonts w:cstheme="minorHAnsi"/>
          <w:i/>
          <w:sz w:val="18"/>
          <w:szCs w:val="18"/>
        </w:rPr>
        <w:t>tambẽ</w:t>
      </w:r>
      <w:proofErr w:type="spellEnd"/>
      <w:r w:rsidRPr="00D77D00">
        <w:rPr>
          <w:rFonts w:cstheme="minorHAnsi"/>
          <w:i/>
          <w:sz w:val="18"/>
          <w:szCs w:val="18"/>
        </w:rPr>
        <w:t xml:space="preserve"> para </w:t>
      </w:r>
      <w:proofErr w:type="spellStart"/>
      <w:r w:rsidRPr="00D77D00">
        <w:rPr>
          <w:rFonts w:cstheme="minorHAnsi"/>
          <w:i/>
          <w:sz w:val="18"/>
          <w:szCs w:val="18"/>
        </w:rPr>
        <w:t>tras</w:t>
      </w:r>
      <w:proofErr w:type="spellEnd"/>
      <w:r w:rsidRPr="00D77D00">
        <w:rPr>
          <w:rFonts w:cstheme="minorHAnsi"/>
          <w:i/>
          <w:sz w:val="18"/>
          <w:szCs w:val="18"/>
        </w:rPr>
        <w:t xml:space="preserve"> a sua </w:t>
      </w:r>
      <w:proofErr w:type="spellStart"/>
      <w:r w:rsidRPr="00D77D00">
        <w:rPr>
          <w:rFonts w:cstheme="minorHAnsi"/>
          <w:i/>
          <w:sz w:val="18"/>
          <w:szCs w:val="18"/>
        </w:rPr>
        <w:t>p(ro</w:t>
      </w:r>
      <w:proofErr w:type="spellEnd"/>
      <w:r w:rsidRPr="00D77D00">
        <w:rPr>
          <w:rFonts w:cstheme="minorHAnsi"/>
          <w:i/>
          <w:sz w:val="18"/>
          <w:szCs w:val="18"/>
        </w:rPr>
        <w:t>)</w:t>
      </w:r>
      <w:proofErr w:type="spellStart"/>
      <w:r w:rsidRPr="00D77D00">
        <w:rPr>
          <w:rFonts w:cstheme="minorHAnsi"/>
          <w:i/>
          <w:sz w:val="18"/>
          <w:szCs w:val="18"/>
        </w:rPr>
        <w:t>nũçiação</w:t>
      </w:r>
      <w:proofErr w:type="spellEnd"/>
      <w:r w:rsidRPr="00D77D00">
        <w:rPr>
          <w:rFonts w:cstheme="minorHAnsi"/>
          <w:i/>
          <w:sz w:val="18"/>
          <w:szCs w:val="18"/>
        </w:rPr>
        <w:t xml:space="preserve"> e </w:t>
      </w:r>
      <w:proofErr w:type="spellStart"/>
      <w:r w:rsidRPr="00D77D00">
        <w:rPr>
          <w:rFonts w:cstheme="minorHAnsi"/>
          <w:i/>
          <w:sz w:val="18"/>
          <w:szCs w:val="18"/>
        </w:rPr>
        <w:t>semelhãte</w:t>
      </w:r>
      <w:proofErr w:type="spellEnd"/>
      <w:r w:rsidRPr="00D77D00">
        <w:rPr>
          <w:rFonts w:cstheme="minorHAnsi"/>
          <w:i/>
          <w:sz w:val="18"/>
          <w:szCs w:val="18"/>
        </w:rPr>
        <w:t xml:space="preserve"> a do .</w:t>
      </w:r>
      <w:proofErr w:type="spellStart"/>
      <w:r w:rsidRPr="00D77D00">
        <w:rPr>
          <w:rFonts w:cstheme="minorHAnsi"/>
          <w:i/>
          <w:sz w:val="18"/>
          <w:szCs w:val="18"/>
        </w:rPr>
        <w:t>xi</w:t>
      </w:r>
      <w:proofErr w:type="spellEnd"/>
      <w:r w:rsidRPr="00D77D00">
        <w:rPr>
          <w:rFonts w:cstheme="minorHAnsi"/>
          <w:i/>
          <w:sz w:val="18"/>
          <w:szCs w:val="18"/>
        </w:rPr>
        <w:t xml:space="preserve">. </w:t>
      </w:r>
      <w:proofErr w:type="spellStart"/>
      <w:r w:rsidRPr="00D77D00">
        <w:rPr>
          <w:rFonts w:cstheme="minorHAnsi"/>
          <w:i/>
          <w:sz w:val="18"/>
          <w:szCs w:val="18"/>
        </w:rPr>
        <w:t>cõ</w:t>
      </w:r>
      <w:proofErr w:type="spellEnd"/>
      <w:r w:rsidRPr="00D77D00">
        <w:rPr>
          <w:rFonts w:cstheme="minorHAnsi"/>
          <w:i/>
          <w:sz w:val="18"/>
          <w:szCs w:val="18"/>
        </w:rPr>
        <w:t xml:space="preserve"> menos força e esta mesma virtude damos ao .g. </w:t>
      </w:r>
      <w:proofErr w:type="spellStart"/>
      <w:r w:rsidRPr="00D77D00">
        <w:rPr>
          <w:rFonts w:cstheme="minorHAnsi"/>
          <w:i/>
          <w:sz w:val="18"/>
          <w:szCs w:val="18"/>
        </w:rPr>
        <w:t>q(ua</w:t>
      </w:r>
      <w:proofErr w:type="spellEnd"/>
      <w:r w:rsidRPr="00D77D00">
        <w:rPr>
          <w:rFonts w:cstheme="minorHAnsi"/>
          <w:i/>
          <w:sz w:val="18"/>
          <w:szCs w:val="18"/>
        </w:rPr>
        <w:t>)</w:t>
      </w:r>
      <w:proofErr w:type="spellStart"/>
      <w:r w:rsidRPr="00D77D00">
        <w:rPr>
          <w:rFonts w:cstheme="minorHAnsi"/>
          <w:i/>
          <w:sz w:val="18"/>
          <w:szCs w:val="18"/>
        </w:rPr>
        <w:t>ndo</w:t>
      </w:r>
      <w:proofErr w:type="spellEnd"/>
      <w:r w:rsidRPr="00D77D00">
        <w:rPr>
          <w:rFonts w:cstheme="minorHAnsi"/>
          <w:i/>
          <w:sz w:val="18"/>
          <w:szCs w:val="18"/>
        </w:rPr>
        <w:t xml:space="preserve"> se segue </w:t>
      </w:r>
      <w:proofErr w:type="spellStart"/>
      <w:r w:rsidRPr="00D77D00">
        <w:rPr>
          <w:rFonts w:cstheme="minorHAnsi"/>
          <w:i/>
          <w:sz w:val="18"/>
          <w:szCs w:val="18"/>
        </w:rPr>
        <w:t>despoys</w:t>
      </w:r>
      <w:proofErr w:type="spellEnd"/>
      <w:r w:rsidRPr="00D77D00">
        <w:rPr>
          <w:rFonts w:cstheme="minorHAnsi"/>
          <w:i/>
          <w:sz w:val="18"/>
          <w:szCs w:val="18"/>
        </w:rPr>
        <w:t xml:space="preserve"> </w:t>
      </w:r>
      <w:proofErr w:type="spellStart"/>
      <w:r w:rsidRPr="00D77D00">
        <w:rPr>
          <w:rFonts w:cstheme="minorHAnsi"/>
          <w:i/>
          <w:sz w:val="18"/>
          <w:szCs w:val="18"/>
        </w:rPr>
        <w:t>delle</w:t>
      </w:r>
      <w:proofErr w:type="spellEnd"/>
      <w:r w:rsidRPr="00D77D00">
        <w:rPr>
          <w:rFonts w:cstheme="minorHAnsi"/>
          <w:i/>
          <w:sz w:val="18"/>
          <w:szCs w:val="18"/>
        </w:rPr>
        <w:t xml:space="preserve"> e. ou .i.</w:t>
      </w:r>
    </w:p>
    <w:p w14:paraId="17C8F280" w14:textId="77777777" w:rsidR="00822351" w:rsidRPr="00D77D00" w:rsidRDefault="00822351" w:rsidP="00204948">
      <w:pPr>
        <w:ind w:firstLine="720"/>
        <w:rPr>
          <w:rFonts w:cstheme="minorHAnsi"/>
          <w:i/>
          <w:sz w:val="18"/>
          <w:szCs w:val="18"/>
        </w:rPr>
      </w:pPr>
    </w:p>
    <w:p w14:paraId="130BD977" w14:textId="77777777" w:rsidR="00822351" w:rsidRPr="00D77D00" w:rsidRDefault="00822351" w:rsidP="00204948">
      <w:pPr>
        <w:ind w:firstLine="720"/>
        <w:rPr>
          <w:rFonts w:cstheme="minorHAnsi"/>
          <w:iCs/>
          <w:sz w:val="18"/>
          <w:szCs w:val="18"/>
        </w:rPr>
      </w:pPr>
      <w:proofErr w:type="spellStart"/>
      <w:r w:rsidRPr="00D77D00">
        <w:rPr>
          <w:rFonts w:cstheme="minorHAnsi"/>
          <w:sz w:val="18"/>
          <w:szCs w:val="18"/>
        </w:rPr>
        <w:t>Àcerca</w:t>
      </w:r>
      <w:proofErr w:type="spellEnd"/>
      <w:r w:rsidRPr="00D77D00">
        <w:rPr>
          <w:rFonts w:cstheme="minorHAnsi"/>
          <w:sz w:val="18"/>
          <w:szCs w:val="18"/>
        </w:rPr>
        <w:t xml:space="preserve"> das consoantes duplas diz o mesmo gramático – </w:t>
      </w:r>
      <w:r w:rsidRPr="00D77D00">
        <w:rPr>
          <w:rFonts w:eastAsia="Times New Roman" w:cstheme="minorHAnsi"/>
          <w:i/>
          <w:sz w:val="18"/>
          <w:szCs w:val="18"/>
          <w:lang w:eastAsia="pt-PT"/>
        </w:rPr>
        <w:t xml:space="preserve">Duas letras de </w:t>
      </w:r>
      <w:proofErr w:type="spellStart"/>
      <w:r w:rsidRPr="00D77D00">
        <w:rPr>
          <w:rFonts w:eastAsia="Times New Roman" w:cstheme="minorHAnsi"/>
          <w:i/>
          <w:sz w:val="18"/>
          <w:szCs w:val="18"/>
          <w:lang w:eastAsia="pt-PT"/>
        </w:rPr>
        <w:t>h</w:t>
      </w:r>
      <w:r w:rsidRPr="00D77D00">
        <w:rPr>
          <w:rFonts w:cstheme="minorHAnsi"/>
          <w:i/>
          <w:iCs/>
          <w:sz w:val="18"/>
          <w:szCs w:val="18"/>
        </w:rPr>
        <w:t>ũa</w:t>
      </w:r>
      <w:proofErr w:type="spellEnd"/>
      <w:r w:rsidRPr="00D77D00">
        <w:rPr>
          <w:rFonts w:cstheme="minorHAnsi"/>
          <w:i/>
          <w:iCs/>
          <w:sz w:val="18"/>
          <w:szCs w:val="18"/>
        </w:rPr>
        <w:t xml:space="preserve"> </w:t>
      </w:r>
      <w:proofErr w:type="spellStart"/>
      <w:r w:rsidRPr="00D77D00">
        <w:rPr>
          <w:rFonts w:cstheme="minorHAnsi"/>
          <w:i/>
          <w:iCs/>
          <w:sz w:val="18"/>
          <w:szCs w:val="18"/>
        </w:rPr>
        <w:t>syllaba</w:t>
      </w:r>
      <w:proofErr w:type="spellEnd"/>
      <w:r w:rsidRPr="00D77D00">
        <w:rPr>
          <w:rFonts w:cstheme="minorHAnsi"/>
          <w:i/>
          <w:iCs/>
          <w:sz w:val="18"/>
          <w:szCs w:val="18"/>
        </w:rPr>
        <w:t xml:space="preserve"> juntas ambas em </w:t>
      </w:r>
      <w:proofErr w:type="spellStart"/>
      <w:r w:rsidRPr="00D77D00">
        <w:rPr>
          <w:rFonts w:eastAsia="Times New Roman" w:cstheme="minorHAnsi"/>
          <w:i/>
          <w:sz w:val="18"/>
          <w:szCs w:val="18"/>
          <w:lang w:eastAsia="pt-PT"/>
        </w:rPr>
        <w:t>h</w:t>
      </w:r>
      <w:r w:rsidRPr="00D77D00">
        <w:rPr>
          <w:rFonts w:cstheme="minorHAnsi"/>
          <w:i/>
          <w:iCs/>
          <w:sz w:val="18"/>
          <w:szCs w:val="18"/>
        </w:rPr>
        <w:t>ũa</w:t>
      </w:r>
      <w:proofErr w:type="spellEnd"/>
      <w:r w:rsidRPr="00D77D00">
        <w:rPr>
          <w:rFonts w:cstheme="minorHAnsi"/>
          <w:i/>
          <w:iCs/>
          <w:sz w:val="18"/>
          <w:szCs w:val="18"/>
        </w:rPr>
        <w:t xml:space="preserve"> parte antes ou </w:t>
      </w:r>
      <w:proofErr w:type="spellStart"/>
      <w:r w:rsidRPr="00D77D00">
        <w:rPr>
          <w:rFonts w:cstheme="minorHAnsi"/>
          <w:i/>
          <w:iCs/>
          <w:sz w:val="18"/>
          <w:szCs w:val="18"/>
        </w:rPr>
        <w:t>despois</w:t>
      </w:r>
      <w:proofErr w:type="spellEnd"/>
      <w:r w:rsidRPr="00D77D00">
        <w:rPr>
          <w:rFonts w:cstheme="minorHAnsi"/>
          <w:i/>
          <w:iCs/>
          <w:sz w:val="18"/>
          <w:szCs w:val="18"/>
        </w:rPr>
        <w:t xml:space="preserve"> não são necessárias na nossa língua como </w:t>
      </w:r>
      <w:proofErr w:type="spellStart"/>
      <w:r w:rsidRPr="00D77D00">
        <w:rPr>
          <w:rFonts w:cstheme="minorHAnsi"/>
          <w:i/>
          <w:iCs/>
          <w:sz w:val="18"/>
          <w:szCs w:val="18"/>
        </w:rPr>
        <w:t>offiçio</w:t>
      </w:r>
      <w:proofErr w:type="spellEnd"/>
      <w:r w:rsidRPr="00D77D00">
        <w:rPr>
          <w:rFonts w:cstheme="minorHAnsi"/>
          <w:i/>
          <w:iCs/>
          <w:sz w:val="18"/>
          <w:szCs w:val="18"/>
        </w:rPr>
        <w:t xml:space="preserve"> e pecado</w:t>
      </w:r>
      <w:r w:rsidRPr="00D77D00">
        <w:rPr>
          <w:rFonts w:cstheme="minorHAnsi"/>
          <w:iCs/>
          <w:sz w:val="18"/>
          <w:szCs w:val="18"/>
        </w:rPr>
        <w:t xml:space="preserve"> – mas como vemos no primeiro texto usa &lt;</w:t>
      </w:r>
      <w:proofErr w:type="spellStart"/>
      <w:r w:rsidRPr="00D77D00">
        <w:rPr>
          <w:rFonts w:cstheme="minorHAnsi"/>
          <w:iCs/>
          <w:sz w:val="18"/>
          <w:szCs w:val="18"/>
        </w:rPr>
        <w:t>ll</w:t>
      </w:r>
      <w:proofErr w:type="spellEnd"/>
      <w:r w:rsidRPr="00D77D00">
        <w:rPr>
          <w:rFonts w:cstheme="minorHAnsi"/>
          <w:iCs/>
          <w:sz w:val="18"/>
          <w:szCs w:val="18"/>
        </w:rPr>
        <w:t xml:space="preserve">&gt; na palavra </w:t>
      </w:r>
      <w:proofErr w:type="spellStart"/>
      <w:r w:rsidRPr="00D77D00">
        <w:rPr>
          <w:rFonts w:cstheme="minorHAnsi"/>
          <w:i/>
          <w:iCs/>
          <w:sz w:val="18"/>
          <w:szCs w:val="18"/>
        </w:rPr>
        <w:t>delle</w:t>
      </w:r>
      <w:proofErr w:type="spellEnd"/>
      <w:r w:rsidRPr="00D77D00">
        <w:rPr>
          <w:rFonts w:cstheme="minorHAnsi"/>
          <w:iCs/>
          <w:sz w:val="18"/>
          <w:szCs w:val="18"/>
        </w:rPr>
        <w:t>.</w:t>
      </w:r>
    </w:p>
    <w:p w14:paraId="48A27037" w14:textId="77777777" w:rsidR="00822351" w:rsidRPr="00D77D00" w:rsidRDefault="00822351" w:rsidP="00204948">
      <w:pPr>
        <w:ind w:firstLine="720"/>
        <w:rPr>
          <w:rFonts w:eastAsia="Times New Roman" w:cstheme="minorHAnsi"/>
          <w:i/>
          <w:sz w:val="18"/>
          <w:szCs w:val="18"/>
          <w:lang w:eastAsia="pt-PT"/>
        </w:rPr>
      </w:pPr>
      <w:r w:rsidRPr="00D77D00">
        <w:rPr>
          <w:rFonts w:cstheme="minorHAnsi"/>
          <w:iCs/>
          <w:sz w:val="18"/>
          <w:szCs w:val="18"/>
        </w:rPr>
        <w:t xml:space="preserve">Também João de Barros </w:t>
      </w:r>
      <w:r w:rsidRPr="00D77D00">
        <w:rPr>
          <w:rFonts w:eastAsia="Times New Roman" w:cstheme="minorHAnsi"/>
          <w:sz w:val="18"/>
          <w:szCs w:val="18"/>
          <w:lang w:eastAsia="pt-PT"/>
        </w:rPr>
        <w:t xml:space="preserve">(1540) considera, relativamente às consoantes duplas – </w:t>
      </w:r>
      <w:r w:rsidRPr="00D77D00">
        <w:rPr>
          <w:rFonts w:eastAsia="Times New Roman" w:cstheme="minorHAnsi"/>
          <w:i/>
          <w:sz w:val="18"/>
          <w:szCs w:val="18"/>
          <w:lang w:eastAsia="pt-PT"/>
        </w:rPr>
        <w:t xml:space="preserve">A primeira e principal regra na nossa </w:t>
      </w:r>
      <w:proofErr w:type="spellStart"/>
      <w:r w:rsidRPr="00D77D00">
        <w:rPr>
          <w:rFonts w:eastAsia="Times New Roman" w:cstheme="minorHAnsi"/>
          <w:i/>
          <w:sz w:val="18"/>
          <w:szCs w:val="18"/>
          <w:lang w:eastAsia="pt-PT"/>
        </w:rPr>
        <w:t>orthografia</w:t>
      </w:r>
      <w:proofErr w:type="spellEnd"/>
      <w:r w:rsidRPr="00D77D00">
        <w:rPr>
          <w:rFonts w:eastAsia="Times New Roman" w:cstheme="minorHAnsi"/>
          <w:i/>
          <w:sz w:val="18"/>
          <w:szCs w:val="18"/>
          <w:lang w:eastAsia="pt-PT"/>
        </w:rPr>
        <w:t xml:space="preserve">, é escrever </w:t>
      </w:r>
      <w:proofErr w:type="spellStart"/>
      <w:r w:rsidRPr="00D77D00">
        <w:rPr>
          <w:rFonts w:eastAsia="Times New Roman" w:cstheme="minorHAnsi"/>
          <w:i/>
          <w:sz w:val="18"/>
          <w:szCs w:val="18"/>
          <w:lang w:eastAsia="pt-PT"/>
        </w:rPr>
        <w:t>todalas</w:t>
      </w:r>
      <w:proofErr w:type="spellEnd"/>
      <w:r w:rsidRPr="00D77D00">
        <w:rPr>
          <w:rFonts w:eastAsia="Times New Roman" w:cstheme="minorHAnsi"/>
          <w:i/>
          <w:sz w:val="18"/>
          <w:szCs w:val="18"/>
          <w:lang w:eastAsia="pt-PT"/>
        </w:rPr>
        <w:t xml:space="preserve"> </w:t>
      </w:r>
      <w:proofErr w:type="spellStart"/>
      <w:r w:rsidRPr="00D77D00">
        <w:rPr>
          <w:rFonts w:eastAsia="Times New Roman" w:cstheme="minorHAnsi"/>
          <w:i/>
          <w:sz w:val="18"/>
          <w:szCs w:val="18"/>
          <w:lang w:eastAsia="pt-PT"/>
        </w:rPr>
        <w:t>dições</w:t>
      </w:r>
      <w:proofErr w:type="spellEnd"/>
      <w:r w:rsidRPr="00D77D00">
        <w:rPr>
          <w:rFonts w:eastAsia="Times New Roman" w:cstheme="minorHAnsi"/>
          <w:i/>
          <w:sz w:val="18"/>
          <w:szCs w:val="18"/>
          <w:lang w:eastAsia="pt-PT"/>
        </w:rPr>
        <w:t xml:space="preserve"> com tantas </w:t>
      </w:r>
      <w:proofErr w:type="spellStart"/>
      <w:r w:rsidRPr="00D77D00">
        <w:rPr>
          <w:rFonts w:eastAsia="Times New Roman" w:cstheme="minorHAnsi"/>
          <w:i/>
          <w:sz w:val="18"/>
          <w:szCs w:val="18"/>
          <w:lang w:eastAsia="pt-PT"/>
        </w:rPr>
        <w:t>leteras</w:t>
      </w:r>
      <w:proofErr w:type="spellEnd"/>
      <w:r w:rsidRPr="00D77D00">
        <w:rPr>
          <w:rFonts w:eastAsia="Times New Roman" w:cstheme="minorHAnsi"/>
          <w:i/>
          <w:sz w:val="18"/>
          <w:szCs w:val="18"/>
          <w:lang w:eastAsia="pt-PT"/>
        </w:rPr>
        <w:t xml:space="preserve"> com quantas a </w:t>
      </w:r>
      <w:proofErr w:type="spellStart"/>
      <w:r w:rsidRPr="00D77D00">
        <w:rPr>
          <w:rFonts w:eastAsia="Times New Roman" w:cstheme="minorHAnsi"/>
          <w:i/>
          <w:sz w:val="18"/>
          <w:szCs w:val="18"/>
          <w:lang w:eastAsia="pt-PT"/>
        </w:rPr>
        <w:t>pronunçiamos</w:t>
      </w:r>
      <w:proofErr w:type="spellEnd"/>
      <w:r w:rsidRPr="00D77D00">
        <w:rPr>
          <w:rFonts w:eastAsia="Times New Roman" w:cstheme="minorHAnsi"/>
          <w:i/>
          <w:sz w:val="18"/>
          <w:szCs w:val="18"/>
          <w:lang w:eastAsia="pt-PT"/>
        </w:rPr>
        <w:t xml:space="preserve">, sem </w:t>
      </w:r>
      <w:proofErr w:type="spellStart"/>
      <w:r w:rsidRPr="00D77D00">
        <w:rPr>
          <w:rFonts w:eastAsia="Times New Roman" w:cstheme="minorHAnsi"/>
          <w:i/>
          <w:sz w:val="18"/>
          <w:szCs w:val="18"/>
          <w:lang w:eastAsia="pt-PT"/>
        </w:rPr>
        <w:t>poer</w:t>
      </w:r>
      <w:proofErr w:type="spellEnd"/>
      <w:r w:rsidRPr="00D77D00">
        <w:rPr>
          <w:rFonts w:eastAsia="Times New Roman" w:cstheme="minorHAnsi"/>
          <w:i/>
          <w:sz w:val="18"/>
          <w:szCs w:val="18"/>
          <w:lang w:eastAsia="pt-PT"/>
        </w:rPr>
        <w:t xml:space="preserve"> consoantes </w:t>
      </w:r>
      <w:proofErr w:type="spellStart"/>
      <w:r w:rsidRPr="00D77D00">
        <w:rPr>
          <w:rFonts w:eastAsia="Times New Roman" w:cstheme="minorHAnsi"/>
          <w:i/>
          <w:sz w:val="18"/>
          <w:szCs w:val="18"/>
          <w:lang w:eastAsia="pt-PT"/>
        </w:rPr>
        <w:t>oçiosas</w:t>
      </w:r>
      <w:proofErr w:type="spellEnd"/>
      <w:r w:rsidRPr="00D77D00">
        <w:rPr>
          <w:rFonts w:eastAsia="Times New Roman" w:cstheme="minorHAnsi"/>
          <w:i/>
          <w:sz w:val="18"/>
          <w:szCs w:val="18"/>
          <w:lang w:eastAsia="pt-PT"/>
        </w:rPr>
        <w:t xml:space="preserve"> como </w:t>
      </w:r>
      <w:proofErr w:type="spellStart"/>
      <w:r w:rsidRPr="00D77D00">
        <w:rPr>
          <w:rFonts w:eastAsia="Times New Roman" w:cstheme="minorHAnsi"/>
          <w:i/>
          <w:sz w:val="18"/>
          <w:szCs w:val="18"/>
          <w:lang w:eastAsia="pt-PT"/>
        </w:rPr>
        <w:t>uemos</w:t>
      </w:r>
      <w:proofErr w:type="spellEnd"/>
      <w:r w:rsidRPr="00D77D00">
        <w:rPr>
          <w:rFonts w:eastAsia="Times New Roman" w:cstheme="minorHAnsi"/>
          <w:i/>
          <w:sz w:val="18"/>
          <w:szCs w:val="18"/>
          <w:lang w:eastAsia="pt-PT"/>
        </w:rPr>
        <w:t xml:space="preserve"> na escritura italiana e </w:t>
      </w:r>
      <w:proofErr w:type="spellStart"/>
      <w:r w:rsidRPr="00D77D00">
        <w:rPr>
          <w:rFonts w:eastAsia="Times New Roman" w:cstheme="minorHAnsi"/>
          <w:i/>
          <w:sz w:val="18"/>
          <w:szCs w:val="18"/>
          <w:lang w:eastAsia="pt-PT"/>
        </w:rPr>
        <w:t>françesa</w:t>
      </w:r>
      <w:proofErr w:type="spellEnd"/>
      <w:r w:rsidRPr="00D77D00">
        <w:rPr>
          <w:rFonts w:eastAsia="Times New Roman" w:cstheme="minorHAnsi"/>
          <w:i/>
          <w:sz w:val="18"/>
          <w:szCs w:val="18"/>
          <w:lang w:eastAsia="pt-PT"/>
        </w:rPr>
        <w:t>.</w:t>
      </w:r>
    </w:p>
    <w:p w14:paraId="1AB7BA7C" w14:textId="77777777" w:rsidR="00822351" w:rsidRPr="00D77D00" w:rsidRDefault="00822351" w:rsidP="00204948">
      <w:pPr>
        <w:ind w:firstLine="720"/>
        <w:rPr>
          <w:rFonts w:eastAsia="Times New Roman" w:cstheme="minorHAnsi"/>
          <w:i/>
          <w:sz w:val="18"/>
          <w:szCs w:val="18"/>
          <w:lang w:eastAsia="pt-PT"/>
        </w:rPr>
      </w:pPr>
    </w:p>
    <w:p w14:paraId="1579EBFC" w14:textId="77777777" w:rsidR="00822351" w:rsidRPr="00D77D00" w:rsidRDefault="00822351" w:rsidP="00204948">
      <w:pPr>
        <w:ind w:firstLine="720"/>
        <w:rPr>
          <w:rFonts w:eastAsia="Times New Roman" w:cstheme="minorHAnsi"/>
          <w:i/>
          <w:sz w:val="18"/>
          <w:szCs w:val="18"/>
          <w:lang w:eastAsia="pt-PT"/>
        </w:rPr>
      </w:pPr>
      <w:r w:rsidRPr="00D77D00">
        <w:rPr>
          <w:rFonts w:eastAsia="Times New Roman" w:cstheme="minorHAnsi"/>
          <w:sz w:val="18"/>
          <w:szCs w:val="18"/>
          <w:lang w:eastAsia="pt-PT"/>
        </w:rPr>
        <w:lastRenderedPageBreak/>
        <w:t xml:space="preserve">Sobre o mesmo tema </w:t>
      </w:r>
      <w:proofErr w:type="spellStart"/>
      <w:r w:rsidRPr="00D77D00">
        <w:rPr>
          <w:rFonts w:eastAsia="Times New Roman" w:cstheme="minorHAnsi"/>
          <w:sz w:val="18"/>
          <w:szCs w:val="18"/>
          <w:lang w:eastAsia="pt-PT"/>
        </w:rPr>
        <w:t>Gândavo</w:t>
      </w:r>
      <w:proofErr w:type="spellEnd"/>
      <w:r w:rsidRPr="00D77D00">
        <w:rPr>
          <w:rFonts w:eastAsia="Times New Roman" w:cstheme="minorHAnsi"/>
          <w:i/>
          <w:sz w:val="18"/>
          <w:szCs w:val="18"/>
          <w:lang w:eastAsia="pt-PT"/>
        </w:rPr>
        <w:t xml:space="preserve"> </w:t>
      </w:r>
      <w:r w:rsidRPr="00D77D00">
        <w:rPr>
          <w:rFonts w:eastAsia="Times New Roman" w:cstheme="minorHAnsi"/>
          <w:sz w:val="18"/>
          <w:szCs w:val="18"/>
          <w:lang w:eastAsia="pt-PT"/>
        </w:rPr>
        <w:t xml:space="preserve">(1574) prescreve - </w:t>
      </w:r>
      <w:proofErr w:type="spellStart"/>
      <w:r w:rsidRPr="00D77D00">
        <w:rPr>
          <w:rFonts w:eastAsia="Times New Roman" w:cstheme="minorHAnsi"/>
          <w:sz w:val="18"/>
          <w:szCs w:val="18"/>
          <w:lang w:eastAsia="pt-PT"/>
        </w:rPr>
        <w:t>Nvnqva</w:t>
      </w:r>
      <w:proofErr w:type="spellEnd"/>
      <w:r w:rsidRPr="00D77D00">
        <w:rPr>
          <w:rFonts w:eastAsia="Times New Roman" w:cstheme="minorHAnsi"/>
          <w:i/>
          <w:sz w:val="18"/>
          <w:szCs w:val="18"/>
          <w:lang w:eastAsia="pt-PT"/>
        </w:rPr>
        <w:t xml:space="preserve"> em principio nem em cabo de </w:t>
      </w:r>
      <w:proofErr w:type="spellStart"/>
      <w:r w:rsidRPr="00D77D00">
        <w:rPr>
          <w:rFonts w:eastAsia="Times New Roman" w:cstheme="minorHAnsi"/>
          <w:i/>
          <w:sz w:val="18"/>
          <w:szCs w:val="18"/>
          <w:lang w:eastAsia="pt-PT"/>
        </w:rPr>
        <w:t>dição</w:t>
      </w:r>
      <w:proofErr w:type="spellEnd"/>
      <w:r w:rsidRPr="00D77D00">
        <w:rPr>
          <w:rFonts w:eastAsia="Times New Roman" w:cstheme="minorHAnsi"/>
          <w:i/>
          <w:sz w:val="18"/>
          <w:szCs w:val="18"/>
          <w:lang w:eastAsia="pt-PT"/>
        </w:rPr>
        <w:t xml:space="preserve">, se </w:t>
      </w:r>
      <w:proofErr w:type="spellStart"/>
      <w:r w:rsidRPr="00D77D00">
        <w:rPr>
          <w:rFonts w:eastAsia="Times New Roman" w:cstheme="minorHAnsi"/>
          <w:i/>
          <w:sz w:val="18"/>
          <w:szCs w:val="18"/>
          <w:lang w:eastAsia="pt-PT"/>
        </w:rPr>
        <w:t>vsará</w:t>
      </w:r>
      <w:proofErr w:type="spellEnd"/>
      <w:r w:rsidRPr="00D77D00">
        <w:rPr>
          <w:rFonts w:eastAsia="Times New Roman" w:cstheme="minorHAnsi"/>
          <w:i/>
          <w:sz w:val="18"/>
          <w:szCs w:val="18"/>
          <w:lang w:eastAsia="pt-PT"/>
        </w:rPr>
        <w:t xml:space="preserve"> de duas letras semelhantes, nem ainda no </w:t>
      </w:r>
      <w:proofErr w:type="spellStart"/>
      <w:r w:rsidRPr="00D77D00">
        <w:rPr>
          <w:rFonts w:eastAsia="Times New Roman" w:cstheme="minorHAnsi"/>
          <w:i/>
          <w:sz w:val="18"/>
          <w:szCs w:val="18"/>
          <w:lang w:eastAsia="pt-PT"/>
        </w:rPr>
        <w:t>meyo</w:t>
      </w:r>
      <w:proofErr w:type="spellEnd"/>
      <w:r w:rsidRPr="00D77D00">
        <w:rPr>
          <w:rFonts w:eastAsia="Times New Roman" w:cstheme="minorHAnsi"/>
          <w:i/>
          <w:sz w:val="18"/>
          <w:szCs w:val="18"/>
          <w:lang w:eastAsia="pt-PT"/>
        </w:rPr>
        <w:t xml:space="preserve">, </w:t>
      </w:r>
      <w:proofErr w:type="spellStart"/>
      <w:r w:rsidRPr="00D77D00">
        <w:rPr>
          <w:rFonts w:eastAsia="Times New Roman" w:cstheme="minorHAnsi"/>
          <w:i/>
          <w:sz w:val="18"/>
          <w:szCs w:val="18"/>
          <w:lang w:eastAsia="pt-PT"/>
        </w:rPr>
        <w:t>saluo</w:t>
      </w:r>
      <w:proofErr w:type="spellEnd"/>
      <w:r w:rsidRPr="00D77D00">
        <w:rPr>
          <w:rFonts w:eastAsia="Times New Roman" w:cstheme="minorHAnsi"/>
          <w:i/>
          <w:sz w:val="18"/>
          <w:szCs w:val="18"/>
          <w:lang w:eastAsia="pt-PT"/>
        </w:rPr>
        <w:t xml:space="preserve"> quando a origem do vocábulo as pedir, ou quando algum nome ou verbo for composto como adiante se </w:t>
      </w:r>
      <w:proofErr w:type="spellStart"/>
      <w:r w:rsidRPr="00D77D00">
        <w:rPr>
          <w:rFonts w:eastAsia="Times New Roman" w:cstheme="minorHAnsi"/>
          <w:i/>
          <w:sz w:val="18"/>
          <w:szCs w:val="18"/>
          <w:lang w:eastAsia="pt-PT"/>
        </w:rPr>
        <w:t>dira</w:t>
      </w:r>
      <w:proofErr w:type="spellEnd"/>
      <w:r w:rsidRPr="00D77D00">
        <w:rPr>
          <w:rFonts w:eastAsia="Times New Roman" w:cstheme="minorHAnsi"/>
          <w:i/>
          <w:sz w:val="18"/>
          <w:szCs w:val="18"/>
          <w:lang w:eastAsia="pt-PT"/>
        </w:rPr>
        <w:t>.</w:t>
      </w:r>
    </w:p>
    <w:p w14:paraId="015EDA39" w14:textId="77777777" w:rsidR="00822351" w:rsidRPr="00D77D00" w:rsidRDefault="00822351" w:rsidP="00204948">
      <w:pPr>
        <w:ind w:firstLine="720"/>
        <w:rPr>
          <w:rFonts w:eastAsia="Times New Roman" w:cstheme="minorHAnsi"/>
          <w:i/>
          <w:sz w:val="18"/>
          <w:szCs w:val="18"/>
          <w:lang w:eastAsia="pt-PT"/>
        </w:rPr>
      </w:pPr>
    </w:p>
    <w:p w14:paraId="2EE66E9C" w14:textId="77777777" w:rsidR="00822351" w:rsidRPr="00D77D00" w:rsidRDefault="00822351" w:rsidP="00204948">
      <w:pPr>
        <w:ind w:firstLine="720"/>
        <w:rPr>
          <w:rFonts w:eastAsia="Times New Roman" w:cstheme="minorHAnsi"/>
          <w:sz w:val="18"/>
          <w:szCs w:val="18"/>
          <w:lang w:eastAsia="pt-PT"/>
        </w:rPr>
      </w:pPr>
      <w:r w:rsidRPr="00D77D00">
        <w:rPr>
          <w:rFonts w:eastAsia="Times New Roman" w:cstheme="minorHAnsi"/>
          <w:sz w:val="18"/>
          <w:szCs w:val="18"/>
          <w:lang w:eastAsia="pt-PT"/>
        </w:rPr>
        <w:t>Este autor, como o primeiro, descreve as grafias e, curiosamente, usa imagens elucidativas para diferenças que desapareceram da língua padrão atual, mas se mantêm em certas regiões:</w:t>
      </w:r>
    </w:p>
    <w:p w14:paraId="592E2F76" w14:textId="77777777" w:rsidR="00822351" w:rsidRPr="00D77D00" w:rsidRDefault="00822351" w:rsidP="00204948">
      <w:pPr>
        <w:ind w:firstLine="720"/>
        <w:rPr>
          <w:rFonts w:eastAsia="Times New Roman" w:cstheme="minorHAnsi"/>
          <w:sz w:val="18"/>
          <w:szCs w:val="18"/>
          <w:lang w:eastAsia="pt-PT"/>
        </w:rPr>
      </w:pPr>
    </w:p>
    <w:p w14:paraId="5BDFB093" w14:textId="77777777" w:rsidR="00822351" w:rsidRPr="00D77D00" w:rsidRDefault="00822351" w:rsidP="00204948">
      <w:pPr>
        <w:ind w:left="720" w:firstLine="720"/>
        <w:rPr>
          <w:rFonts w:eastAsia="Times New Roman" w:cstheme="minorHAnsi"/>
          <w:i/>
          <w:sz w:val="18"/>
          <w:szCs w:val="18"/>
          <w:lang w:eastAsia="pt-PT"/>
        </w:rPr>
      </w:pPr>
      <w:r w:rsidRPr="00D77D00">
        <w:rPr>
          <w:rFonts w:eastAsia="Times New Roman" w:cstheme="minorHAnsi"/>
          <w:sz w:val="18"/>
          <w:szCs w:val="18"/>
          <w:lang w:eastAsia="pt-PT"/>
        </w:rPr>
        <w:t xml:space="preserve"> … </w:t>
      </w:r>
      <w:r w:rsidRPr="00D77D00">
        <w:rPr>
          <w:rFonts w:eastAsia="Times New Roman" w:cstheme="minorHAnsi"/>
          <w:i/>
          <w:sz w:val="18"/>
          <w:szCs w:val="18"/>
          <w:lang w:eastAsia="pt-PT"/>
        </w:rPr>
        <w:t xml:space="preserve">pera se conhecer com que letras se hão de escrever, </w:t>
      </w:r>
      <w:proofErr w:type="spellStart"/>
      <w:r w:rsidRPr="00D77D00">
        <w:rPr>
          <w:rFonts w:eastAsia="Times New Roman" w:cstheme="minorHAnsi"/>
          <w:i/>
          <w:sz w:val="18"/>
          <w:szCs w:val="18"/>
          <w:lang w:eastAsia="pt-PT"/>
        </w:rPr>
        <w:t>he</w:t>
      </w:r>
      <w:proofErr w:type="spellEnd"/>
      <w:r w:rsidRPr="00D77D00">
        <w:rPr>
          <w:rFonts w:eastAsia="Times New Roman" w:cstheme="minorHAnsi"/>
          <w:i/>
          <w:sz w:val="18"/>
          <w:szCs w:val="18"/>
          <w:lang w:eastAsia="pt-PT"/>
        </w:rPr>
        <w:t xml:space="preserve"> forçado que todos os escrivães que nesta parte quiserem ser </w:t>
      </w:r>
      <w:proofErr w:type="spellStart"/>
      <w:r w:rsidRPr="00D77D00">
        <w:rPr>
          <w:rFonts w:eastAsia="Times New Roman" w:cstheme="minorHAnsi"/>
          <w:i/>
          <w:sz w:val="18"/>
          <w:szCs w:val="18"/>
          <w:lang w:eastAsia="pt-PT"/>
        </w:rPr>
        <w:t>perfectos</w:t>
      </w:r>
      <w:proofErr w:type="spellEnd"/>
      <w:r w:rsidRPr="00D77D00">
        <w:rPr>
          <w:rFonts w:eastAsia="Times New Roman" w:cstheme="minorHAnsi"/>
          <w:i/>
          <w:sz w:val="18"/>
          <w:szCs w:val="18"/>
          <w:lang w:eastAsia="pt-PT"/>
        </w:rPr>
        <w:t xml:space="preserve">, </w:t>
      </w:r>
      <w:proofErr w:type="spellStart"/>
      <w:r w:rsidRPr="00D77D00">
        <w:rPr>
          <w:rFonts w:eastAsia="Times New Roman" w:cstheme="minorHAnsi"/>
          <w:i/>
          <w:sz w:val="18"/>
          <w:szCs w:val="18"/>
          <w:lang w:eastAsia="pt-PT"/>
        </w:rPr>
        <w:t>tenhão</w:t>
      </w:r>
      <w:proofErr w:type="spellEnd"/>
      <w:r w:rsidRPr="00D77D00">
        <w:rPr>
          <w:rFonts w:eastAsia="Times New Roman" w:cstheme="minorHAnsi"/>
          <w:i/>
          <w:sz w:val="18"/>
          <w:szCs w:val="18"/>
          <w:lang w:eastAsia="pt-PT"/>
        </w:rPr>
        <w:t xml:space="preserve"> algum conhecimento de latim, ou ao menos </w:t>
      </w:r>
      <w:proofErr w:type="spellStart"/>
      <w:r w:rsidRPr="00D77D00">
        <w:rPr>
          <w:rFonts w:eastAsia="Times New Roman" w:cstheme="minorHAnsi"/>
          <w:i/>
          <w:sz w:val="18"/>
          <w:szCs w:val="18"/>
          <w:lang w:eastAsia="pt-PT"/>
        </w:rPr>
        <w:t>conheção</w:t>
      </w:r>
      <w:proofErr w:type="spellEnd"/>
      <w:r w:rsidRPr="00D77D00">
        <w:rPr>
          <w:rFonts w:eastAsia="Times New Roman" w:cstheme="minorHAnsi"/>
          <w:i/>
          <w:sz w:val="18"/>
          <w:szCs w:val="18"/>
          <w:lang w:eastAsia="pt-PT"/>
        </w:rPr>
        <w:t xml:space="preserve"> a diferença que há na pronunciação do c, ao s, e do s, ao z porque se caírem </w:t>
      </w:r>
      <w:proofErr w:type="spellStart"/>
      <w:r w:rsidRPr="00D77D00">
        <w:rPr>
          <w:rFonts w:eastAsia="Times New Roman" w:cstheme="minorHAnsi"/>
          <w:i/>
          <w:sz w:val="18"/>
          <w:szCs w:val="18"/>
          <w:lang w:eastAsia="pt-PT"/>
        </w:rPr>
        <w:t>nella</w:t>
      </w:r>
      <w:proofErr w:type="spellEnd"/>
      <w:r w:rsidRPr="00D77D00">
        <w:rPr>
          <w:rFonts w:eastAsia="Times New Roman" w:cstheme="minorHAnsi"/>
          <w:i/>
          <w:sz w:val="18"/>
          <w:szCs w:val="18"/>
          <w:lang w:eastAsia="pt-PT"/>
        </w:rPr>
        <w:t xml:space="preserve">, com mais facilidade poderão vedar muitos erros […] entendam que quando pronunciarem qualquer </w:t>
      </w:r>
      <w:proofErr w:type="spellStart"/>
      <w:r w:rsidRPr="00D77D00">
        <w:rPr>
          <w:rFonts w:eastAsia="Times New Roman" w:cstheme="minorHAnsi"/>
          <w:i/>
          <w:sz w:val="18"/>
          <w:szCs w:val="18"/>
          <w:lang w:eastAsia="pt-PT"/>
        </w:rPr>
        <w:t>dição</w:t>
      </w:r>
      <w:proofErr w:type="spellEnd"/>
      <w:r w:rsidRPr="00D77D00">
        <w:rPr>
          <w:rFonts w:eastAsia="Times New Roman" w:cstheme="minorHAnsi"/>
          <w:i/>
          <w:sz w:val="18"/>
          <w:szCs w:val="18"/>
          <w:lang w:eastAsia="pt-PT"/>
        </w:rPr>
        <w:t xml:space="preserve"> com c, hão de fazer força com a língua nos dentes debaixo de maneira, que fique algum tanto a ponta dobrada pera dentro, e quando for com s, porão a língua mais folgadamente para cima que fique soando a pronunciação á maneira de </w:t>
      </w:r>
      <w:proofErr w:type="spellStart"/>
      <w:r w:rsidRPr="00D77D00">
        <w:rPr>
          <w:rFonts w:eastAsia="Times New Roman" w:cstheme="minorHAnsi"/>
          <w:i/>
          <w:sz w:val="18"/>
          <w:szCs w:val="18"/>
          <w:lang w:eastAsia="pt-PT"/>
        </w:rPr>
        <w:t>assuuio</w:t>
      </w:r>
      <w:proofErr w:type="spellEnd"/>
      <w:r w:rsidRPr="00D77D00">
        <w:rPr>
          <w:rFonts w:eastAsia="Times New Roman" w:cstheme="minorHAnsi"/>
          <w:i/>
          <w:sz w:val="18"/>
          <w:szCs w:val="18"/>
          <w:lang w:eastAsia="pt-PT"/>
        </w:rPr>
        <w:t xml:space="preserve"> de cobra, que esta </w:t>
      </w:r>
      <w:proofErr w:type="spellStart"/>
      <w:r w:rsidRPr="00D77D00">
        <w:rPr>
          <w:rFonts w:eastAsia="Times New Roman" w:cstheme="minorHAnsi"/>
          <w:i/>
          <w:sz w:val="18"/>
          <w:szCs w:val="18"/>
          <w:lang w:eastAsia="pt-PT"/>
        </w:rPr>
        <w:t>foy</w:t>
      </w:r>
      <w:proofErr w:type="spellEnd"/>
      <w:r w:rsidRPr="00D77D00">
        <w:rPr>
          <w:rFonts w:eastAsia="Times New Roman" w:cstheme="minorHAnsi"/>
          <w:i/>
          <w:sz w:val="18"/>
          <w:szCs w:val="18"/>
          <w:lang w:eastAsia="pt-PT"/>
        </w:rPr>
        <w:t xml:space="preserve"> a causa porque os Antigos formaram o s da feição da cobra, e o c, à maneira de meio circulo que fica dobrado semelhante à língua quando o pronuncia.</w:t>
      </w:r>
    </w:p>
    <w:p w14:paraId="2F85CC5F" w14:textId="77777777" w:rsidR="00822351" w:rsidRPr="00D77D00" w:rsidRDefault="00822351" w:rsidP="00204948">
      <w:pPr>
        <w:ind w:firstLine="720"/>
        <w:rPr>
          <w:rFonts w:cstheme="minorHAnsi"/>
          <w:i/>
          <w:iCs/>
          <w:sz w:val="18"/>
          <w:szCs w:val="18"/>
        </w:rPr>
      </w:pPr>
    </w:p>
    <w:p w14:paraId="3AFE319A" w14:textId="77777777" w:rsidR="00822351" w:rsidRPr="00D77D00" w:rsidRDefault="00822351" w:rsidP="00204948">
      <w:pPr>
        <w:ind w:firstLine="720"/>
        <w:rPr>
          <w:rFonts w:eastAsia="Times New Roman" w:cstheme="minorHAnsi"/>
          <w:sz w:val="18"/>
          <w:szCs w:val="18"/>
          <w:lang w:eastAsia="pt-PT"/>
        </w:rPr>
      </w:pPr>
      <w:r w:rsidRPr="00D77D00">
        <w:rPr>
          <w:rFonts w:eastAsia="Times New Roman" w:cstheme="minorHAnsi"/>
          <w:sz w:val="18"/>
          <w:szCs w:val="18"/>
          <w:lang w:eastAsia="pt-PT"/>
        </w:rPr>
        <w:t xml:space="preserve">A preocupação com a regularização da representação gráfica dos sons e da origem latina quer dos mesmos quer da sua representação escrita, continua ao longo dos séculos seguintes. No século XVII, Duarte Nunes de Leão (1606), na Ortografia e Origem da Língua Portuguesa dá-nos alguma informação sobre a grafia dos ditongos que nos permitem perceber que as desinências verbais em –am já se tinham ditongado: </w:t>
      </w:r>
    </w:p>
    <w:p w14:paraId="44C1B9A9" w14:textId="77777777" w:rsidR="00822351" w:rsidRPr="00D77D00" w:rsidRDefault="00822351" w:rsidP="00204948">
      <w:pPr>
        <w:ind w:firstLine="720"/>
        <w:rPr>
          <w:rFonts w:eastAsia="Times New Roman" w:cstheme="minorHAnsi"/>
          <w:sz w:val="18"/>
          <w:szCs w:val="18"/>
          <w:lang w:eastAsia="pt-PT"/>
        </w:rPr>
      </w:pPr>
    </w:p>
    <w:p w14:paraId="56FC64A1" w14:textId="77777777" w:rsidR="00822351" w:rsidRPr="00D77D00" w:rsidRDefault="00822351" w:rsidP="00204948">
      <w:pPr>
        <w:ind w:left="720" w:firstLine="720"/>
        <w:rPr>
          <w:rFonts w:cstheme="minorHAnsi"/>
          <w:i/>
          <w:iCs/>
          <w:sz w:val="18"/>
          <w:szCs w:val="18"/>
        </w:rPr>
      </w:pPr>
      <w:r w:rsidRPr="00D77D00">
        <w:rPr>
          <w:rFonts w:eastAsia="Times New Roman" w:cstheme="minorHAnsi"/>
          <w:i/>
          <w:sz w:val="18"/>
          <w:szCs w:val="18"/>
          <w:lang w:eastAsia="pt-PT"/>
        </w:rPr>
        <w:t xml:space="preserve">O quarto ditongo é </w:t>
      </w:r>
      <w:proofErr w:type="spellStart"/>
      <w:r w:rsidRPr="00D77D00">
        <w:rPr>
          <w:rFonts w:eastAsia="Times New Roman" w:cstheme="minorHAnsi"/>
          <w:sz w:val="18"/>
          <w:szCs w:val="18"/>
          <w:lang w:eastAsia="pt-PT"/>
        </w:rPr>
        <w:t>ão</w:t>
      </w:r>
      <w:proofErr w:type="spellEnd"/>
      <w:r w:rsidRPr="00D77D00">
        <w:rPr>
          <w:rFonts w:eastAsia="Times New Roman" w:cstheme="minorHAnsi"/>
          <w:i/>
          <w:sz w:val="18"/>
          <w:szCs w:val="18"/>
          <w:lang w:eastAsia="pt-PT"/>
        </w:rPr>
        <w:t xml:space="preserve">, […] sobre que há mais opiniões e dúvidas em que lugar se </w:t>
      </w:r>
      <w:proofErr w:type="spellStart"/>
      <w:r w:rsidRPr="00D77D00">
        <w:rPr>
          <w:rFonts w:eastAsia="Times New Roman" w:cstheme="minorHAnsi"/>
          <w:i/>
          <w:sz w:val="18"/>
          <w:szCs w:val="18"/>
          <w:lang w:eastAsia="pt-PT"/>
        </w:rPr>
        <w:t>há-de</w:t>
      </w:r>
      <w:proofErr w:type="spellEnd"/>
      <w:r w:rsidRPr="00D77D00">
        <w:rPr>
          <w:rFonts w:eastAsia="Times New Roman" w:cstheme="minorHAnsi"/>
          <w:i/>
          <w:sz w:val="18"/>
          <w:szCs w:val="18"/>
          <w:lang w:eastAsia="pt-PT"/>
        </w:rPr>
        <w:t xml:space="preserve"> usar. Porque uns indistintamente o usam e o confundem com esta terminação </w:t>
      </w:r>
      <w:r w:rsidRPr="00D77D00">
        <w:rPr>
          <w:rFonts w:eastAsia="Times New Roman" w:cstheme="minorHAnsi"/>
          <w:sz w:val="18"/>
          <w:szCs w:val="18"/>
          <w:lang w:eastAsia="pt-PT"/>
        </w:rPr>
        <w:t>am,</w:t>
      </w:r>
      <w:r w:rsidRPr="00D77D00">
        <w:rPr>
          <w:rFonts w:eastAsia="Times New Roman" w:cstheme="minorHAnsi"/>
          <w:i/>
          <w:sz w:val="18"/>
          <w:szCs w:val="18"/>
          <w:lang w:eastAsia="pt-PT"/>
        </w:rPr>
        <w:t xml:space="preserve"> não fazendo de um a outro diferença </w:t>
      </w:r>
      <w:proofErr w:type="spellStart"/>
      <w:r w:rsidRPr="00D77D00">
        <w:rPr>
          <w:rFonts w:eastAsia="Times New Roman" w:cstheme="minorHAnsi"/>
          <w:i/>
          <w:sz w:val="18"/>
          <w:szCs w:val="18"/>
          <w:lang w:eastAsia="pt-PT"/>
        </w:rPr>
        <w:t>alg</w:t>
      </w:r>
      <w:r w:rsidRPr="00D77D00">
        <w:rPr>
          <w:rFonts w:cstheme="minorHAnsi"/>
          <w:i/>
          <w:iCs/>
          <w:sz w:val="18"/>
          <w:szCs w:val="18"/>
        </w:rPr>
        <w:t>ũa</w:t>
      </w:r>
      <w:proofErr w:type="spellEnd"/>
      <w:r w:rsidRPr="00D77D00">
        <w:rPr>
          <w:rFonts w:cstheme="minorHAnsi"/>
          <w:i/>
          <w:iCs/>
          <w:sz w:val="18"/>
          <w:szCs w:val="18"/>
        </w:rPr>
        <w:t xml:space="preserve">. […] De maneira que, com este ditongo, temos de escrever necessariamente as terceiras pessoas do plural do indicativo modo, da primeira conjugação dos portugueses, como </w:t>
      </w:r>
      <w:proofErr w:type="spellStart"/>
      <w:r w:rsidRPr="00D77D00">
        <w:rPr>
          <w:rFonts w:cstheme="minorHAnsi"/>
          <w:iCs/>
          <w:sz w:val="18"/>
          <w:szCs w:val="18"/>
        </w:rPr>
        <w:t>amão</w:t>
      </w:r>
      <w:proofErr w:type="spellEnd"/>
      <w:r w:rsidRPr="00D77D00">
        <w:rPr>
          <w:rFonts w:cstheme="minorHAnsi"/>
          <w:iCs/>
          <w:sz w:val="18"/>
          <w:szCs w:val="18"/>
        </w:rPr>
        <w:t xml:space="preserve">, </w:t>
      </w:r>
      <w:proofErr w:type="spellStart"/>
      <w:r w:rsidRPr="00D77D00">
        <w:rPr>
          <w:rFonts w:cstheme="minorHAnsi"/>
          <w:iCs/>
          <w:sz w:val="18"/>
          <w:szCs w:val="18"/>
        </w:rPr>
        <w:t>acusão</w:t>
      </w:r>
      <w:proofErr w:type="spellEnd"/>
      <w:r w:rsidRPr="00D77D00">
        <w:rPr>
          <w:rFonts w:cstheme="minorHAnsi"/>
          <w:iCs/>
          <w:sz w:val="18"/>
          <w:szCs w:val="18"/>
        </w:rPr>
        <w:t>.</w:t>
      </w:r>
      <w:r w:rsidRPr="00D77D00">
        <w:rPr>
          <w:rFonts w:cstheme="minorHAnsi"/>
          <w:i/>
          <w:iCs/>
          <w:sz w:val="18"/>
          <w:szCs w:val="18"/>
        </w:rPr>
        <w:t xml:space="preserve"> </w:t>
      </w:r>
      <w:r w:rsidRPr="00D77D00">
        <w:rPr>
          <w:rFonts w:cstheme="minorHAnsi"/>
          <w:iCs/>
          <w:sz w:val="18"/>
          <w:szCs w:val="18"/>
        </w:rPr>
        <w:t>Item</w:t>
      </w:r>
      <w:r w:rsidRPr="00D77D00">
        <w:rPr>
          <w:rFonts w:cstheme="minorHAnsi"/>
          <w:i/>
          <w:iCs/>
          <w:sz w:val="18"/>
          <w:szCs w:val="18"/>
        </w:rPr>
        <w:t xml:space="preserve"> as terceiras pessoas do plural de todos os verbos, de qualquer conjugação, do pretérito imperfeito, como </w:t>
      </w:r>
      <w:proofErr w:type="spellStart"/>
      <w:r w:rsidRPr="00D77D00">
        <w:rPr>
          <w:rFonts w:cstheme="minorHAnsi"/>
          <w:iCs/>
          <w:sz w:val="18"/>
          <w:szCs w:val="18"/>
        </w:rPr>
        <w:t>amavão</w:t>
      </w:r>
      <w:proofErr w:type="spellEnd"/>
      <w:r w:rsidRPr="00D77D00">
        <w:rPr>
          <w:rFonts w:cstheme="minorHAnsi"/>
          <w:iCs/>
          <w:sz w:val="18"/>
          <w:szCs w:val="18"/>
        </w:rPr>
        <w:t xml:space="preserve">, </w:t>
      </w:r>
      <w:proofErr w:type="spellStart"/>
      <w:r w:rsidRPr="00D77D00">
        <w:rPr>
          <w:rFonts w:cstheme="minorHAnsi"/>
          <w:iCs/>
          <w:sz w:val="18"/>
          <w:szCs w:val="18"/>
        </w:rPr>
        <w:t>tinhão</w:t>
      </w:r>
      <w:proofErr w:type="spellEnd"/>
      <w:r w:rsidRPr="00D77D00">
        <w:rPr>
          <w:rFonts w:cstheme="minorHAnsi"/>
          <w:iCs/>
          <w:sz w:val="18"/>
          <w:szCs w:val="18"/>
        </w:rPr>
        <w:t xml:space="preserve">, </w:t>
      </w:r>
      <w:proofErr w:type="spellStart"/>
      <w:r w:rsidRPr="00D77D00">
        <w:rPr>
          <w:rFonts w:cstheme="minorHAnsi"/>
          <w:iCs/>
          <w:sz w:val="18"/>
          <w:szCs w:val="18"/>
        </w:rPr>
        <w:t>ouvião</w:t>
      </w:r>
      <w:proofErr w:type="spellEnd"/>
      <w:r w:rsidRPr="00D77D00">
        <w:rPr>
          <w:rFonts w:cstheme="minorHAnsi"/>
          <w:i/>
          <w:iCs/>
          <w:sz w:val="18"/>
          <w:szCs w:val="18"/>
        </w:rPr>
        <w:t>. […] onde [</w:t>
      </w:r>
      <w:proofErr w:type="spellStart"/>
      <w:r w:rsidRPr="00D77D00">
        <w:rPr>
          <w:rFonts w:cstheme="minorHAnsi"/>
          <w:i/>
          <w:iCs/>
          <w:sz w:val="18"/>
          <w:szCs w:val="18"/>
        </w:rPr>
        <w:t>lingua</w:t>
      </w:r>
      <w:proofErr w:type="spellEnd"/>
      <w:r w:rsidRPr="00D77D00">
        <w:rPr>
          <w:rFonts w:cstheme="minorHAnsi"/>
          <w:i/>
          <w:iCs/>
          <w:sz w:val="18"/>
          <w:szCs w:val="18"/>
        </w:rPr>
        <w:t xml:space="preserve">] castelhana diz </w:t>
      </w:r>
      <w:proofErr w:type="spellStart"/>
      <w:r w:rsidRPr="00D77D00">
        <w:rPr>
          <w:rFonts w:cstheme="minorHAnsi"/>
          <w:iCs/>
          <w:sz w:val="18"/>
          <w:szCs w:val="18"/>
        </w:rPr>
        <w:t>an</w:t>
      </w:r>
      <w:proofErr w:type="spellEnd"/>
      <w:r w:rsidRPr="00D77D00">
        <w:rPr>
          <w:rFonts w:cstheme="minorHAnsi"/>
          <w:i/>
          <w:iCs/>
          <w:sz w:val="18"/>
          <w:szCs w:val="18"/>
        </w:rPr>
        <w:t xml:space="preserve"> ou </w:t>
      </w:r>
      <w:r w:rsidRPr="00D77D00">
        <w:rPr>
          <w:rFonts w:cstheme="minorHAnsi"/>
          <w:iCs/>
          <w:sz w:val="18"/>
          <w:szCs w:val="18"/>
        </w:rPr>
        <w:t>on</w:t>
      </w:r>
      <w:r w:rsidRPr="00D77D00">
        <w:rPr>
          <w:rFonts w:cstheme="minorHAnsi"/>
          <w:i/>
          <w:iCs/>
          <w:sz w:val="18"/>
          <w:szCs w:val="18"/>
        </w:rPr>
        <w:t xml:space="preserve"> […] responde a portuguesa com aquela pronunciação de </w:t>
      </w:r>
      <w:proofErr w:type="spellStart"/>
      <w:r w:rsidRPr="00D77D00">
        <w:rPr>
          <w:rFonts w:cstheme="minorHAnsi"/>
          <w:iCs/>
          <w:sz w:val="18"/>
          <w:szCs w:val="18"/>
        </w:rPr>
        <w:t>ão</w:t>
      </w:r>
      <w:proofErr w:type="spellEnd"/>
      <w:r w:rsidRPr="00D77D00">
        <w:rPr>
          <w:rFonts w:cstheme="minorHAnsi"/>
          <w:i/>
          <w:iCs/>
          <w:sz w:val="18"/>
          <w:szCs w:val="18"/>
        </w:rPr>
        <w:t xml:space="preserve"> que </w:t>
      </w:r>
      <w:proofErr w:type="spellStart"/>
      <w:r w:rsidRPr="00D77D00">
        <w:rPr>
          <w:rFonts w:cstheme="minorHAnsi"/>
          <w:i/>
          <w:iCs/>
          <w:sz w:val="18"/>
          <w:szCs w:val="18"/>
        </w:rPr>
        <w:t>sucedeem</w:t>
      </w:r>
      <w:proofErr w:type="spellEnd"/>
      <w:r w:rsidRPr="00D77D00">
        <w:rPr>
          <w:rFonts w:cstheme="minorHAnsi"/>
          <w:i/>
          <w:iCs/>
          <w:sz w:val="18"/>
          <w:szCs w:val="18"/>
        </w:rPr>
        <w:t xml:space="preserve"> lugar da antiga terminação dos Portugueses de </w:t>
      </w:r>
      <w:proofErr w:type="spellStart"/>
      <w:r w:rsidRPr="00D77D00">
        <w:rPr>
          <w:rFonts w:cstheme="minorHAnsi"/>
          <w:iCs/>
          <w:sz w:val="18"/>
          <w:szCs w:val="18"/>
        </w:rPr>
        <w:t>om</w:t>
      </w:r>
      <w:proofErr w:type="spellEnd"/>
      <w:r w:rsidRPr="00D77D00">
        <w:rPr>
          <w:rFonts w:cstheme="minorHAnsi"/>
          <w:i/>
          <w:iCs/>
          <w:sz w:val="18"/>
          <w:szCs w:val="18"/>
        </w:rPr>
        <w:t xml:space="preserve"> […] A qual ainda agora guardam alguns homens de Entre Douro e Minho e os Galegos, que dizem, </w:t>
      </w:r>
      <w:proofErr w:type="spellStart"/>
      <w:r w:rsidRPr="00D77D00">
        <w:rPr>
          <w:rFonts w:cstheme="minorHAnsi"/>
          <w:i/>
          <w:iCs/>
          <w:sz w:val="18"/>
          <w:szCs w:val="18"/>
        </w:rPr>
        <w:t>fizerom</w:t>
      </w:r>
      <w:proofErr w:type="spellEnd"/>
      <w:r w:rsidRPr="00D77D00">
        <w:rPr>
          <w:rFonts w:cstheme="minorHAnsi"/>
          <w:i/>
          <w:iCs/>
          <w:sz w:val="18"/>
          <w:szCs w:val="18"/>
        </w:rPr>
        <w:t xml:space="preserve">, </w:t>
      </w:r>
      <w:proofErr w:type="spellStart"/>
      <w:r w:rsidRPr="00D77D00">
        <w:rPr>
          <w:rFonts w:cstheme="minorHAnsi"/>
          <w:i/>
          <w:iCs/>
          <w:sz w:val="18"/>
          <w:szCs w:val="18"/>
        </w:rPr>
        <w:t>amarom</w:t>
      </w:r>
      <w:proofErr w:type="spellEnd"/>
      <w:r w:rsidRPr="00D77D00">
        <w:rPr>
          <w:rFonts w:cstheme="minorHAnsi"/>
          <w:i/>
          <w:iCs/>
          <w:sz w:val="18"/>
          <w:szCs w:val="18"/>
        </w:rPr>
        <w:t xml:space="preserve">, </w:t>
      </w:r>
      <w:proofErr w:type="spellStart"/>
      <w:r w:rsidRPr="00D77D00">
        <w:rPr>
          <w:rFonts w:cstheme="minorHAnsi"/>
          <w:i/>
          <w:iCs/>
          <w:sz w:val="18"/>
          <w:szCs w:val="18"/>
        </w:rPr>
        <w:t>capitom</w:t>
      </w:r>
      <w:proofErr w:type="spellEnd"/>
      <w:r w:rsidRPr="00D77D00">
        <w:rPr>
          <w:rFonts w:cstheme="minorHAnsi"/>
          <w:i/>
          <w:iCs/>
          <w:sz w:val="18"/>
          <w:szCs w:val="18"/>
        </w:rPr>
        <w:t xml:space="preserve">, </w:t>
      </w:r>
      <w:proofErr w:type="spellStart"/>
      <w:r w:rsidRPr="00D77D00">
        <w:rPr>
          <w:rFonts w:cstheme="minorHAnsi"/>
          <w:i/>
          <w:iCs/>
          <w:sz w:val="18"/>
          <w:szCs w:val="18"/>
        </w:rPr>
        <w:t>cidadom</w:t>
      </w:r>
      <w:proofErr w:type="spellEnd"/>
      <w:r w:rsidRPr="00D77D00">
        <w:rPr>
          <w:rFonts w:cstheme="minorHAnsi"/>
          <w:i/>
          <w:iCs/>
          <w:sz w:val="18"/>
          <w:szCs w:val="18"/>
        </w:rPr>
        <w:t xml:space="preserve">, </w:t>
      </w:r>
      <w:proofErr w:type="spellStart"/>
      <w:r w:rsidRPr="00D77D00">
        <w:rPr>
          <w:rFonts w:cstheme="minorHAnsi"/>
          <w:i/>
          <w:iCs/>
          <w:sz w:val="18"/>
          <w:szCs w:val="18"/>
        </w:rPr>
        <w:t>tabalio</w:t>
      </w:r>
      <w:proofErr w:type="spellEnd"/>
      <w:r w:rsidRPr="00D77D00">
        <w:rPr>
          <w:rFonts w:cstheme="minorHAnsi"/>
          <w:i/>
          <w:iCs/>
          <w:sz w:val="18"/>
          <w:szCs w:val="18"/>
        </w:rPr>
        <w:t xml:space="preserve">, </w:t>
      </w:r>
      <w:proofErr w:type="spellStart"/>
      <w:r w:rsidRPr="00D77D00">
        <w:rPr>
          <w:rFonts w:cstheme="minorHAnsi"/>
          <w:i/>
          <w:iCs/>
          <w:sz w:val="18"/>
          <w:szCs w:val="18"/>
        </w:rPr>
        <w:t>apelaçom</w:t>
      </w:r>
      <w:proofErr w:type="spellEnd"/>
      <w:r w:rsidRPr="00D77D00">
        <w:rPr>
          <w:rFonts w:cstheme="minorHAnsi"/>
          <w:i/>
          <w:iCs/>
          <w:sz w:val="18"/>
          <w:szCs w:val="18"/>
        </w:rPr>
        <w:t xml:space="preserve">. </w:t>
      </w:r>
    </w:p>
    <w:p w14:paraId="2BAD6555" w14:textId="77777777" w:rsidR="00822351" w:rsidRPr="00D77D00" w:rsidRDefault="00822351" w:rsidP="00204948">
      <w:pPr>
        <w:ind w:firstLine="720"/>
        <w:rPr>
          <w:rFonts w:eastAsia="Times New Roman" w:cstheme="minorHAnsi"/>
          <w:i/>
          <w:sz w:val="18"/>
          <w:szCs w:val="18"/>
          <w:lang w:eastAsia="pt-PT"/>
        </w:rPr>
      </w:pPr>
    </w:p>
    <w:p w14:paraId="3615367C" w14:textId="77777777" w:rsidR="00822351" w:rsidRPr="00D77D00" w:rsidRDefault="00822351" w:rsidP="00204948">
      <w:pPr>
        <w:ind w:firstLine="720"/>
        <w:rPr>
          <w:rFonts w:eastAsia="Times New Roman" w:cstheme="minorHAnsi"/>
          <w:i/>
          <w:sz w:val="18"/>
          <w:szCs w:val="18"/>
          <w:lang w:eastAsia="pt-PT"/>
        </w:rPr>
      </w:pPr>
      <w:r w:rsidRPr="00D77D00">
        <w:rPr>
          <w:rFonts w:eastAsia="Times New Roman" w:cstheme="minorHAnsi"/>
          <w:sz w:val="18"/>
          <w:szCs w:val="18"/>
          <w:lang w:eastAsia="pt-PT"/>
        </w:rPr>
        <w:t xml:space="preserve"> No século XVIII, é interessante considerar a posição de </w:t>
      </w:r>
      <w:proofErr w:type="spellStart"/>
      <w:r w:rsidRPr="00D77D00">
        <w:rPr>
          <w:rFonts w:eastAsia="Times New Roman" w:cstheme="minorHAnsi"/>
          <w:i/>
          <w:iCs/>
          <w:sz w:val="18"/>
          <w:szCs w:val="18"/>
          <w:lang w:eastAsia="pt-PT"/>
        </w:rPr>
        <w:t>Jeronymo</w:t>
      </w:r>
      <w:proofErr w:type="spellEnd"/>
      <w:r w:rsidRPr="00D77D00">
        <w:rPr>
          <w:rFonts w:eastAsia="Times New Roman" w:cstheme="minorHAnsi"/>
          <w:i/>
          <w:iCs/>
          <w:sz w:val="18"/>
          <w:szCs w:val="18"/>
          <w:lang w:eastAsia="pt-PT"/>
        </w:rPr>
        <w:t xml:space="preserve"> Contador de</w:t>
      </w:r>
      <w:r w:rsidRPr="00D77D00">
        <w:rPr>
          <w:rFonts w:eastAsia="Times New Roman" w:cstheme="minorHAnsi"/>
          <w:sz w:val="18"/>
          <w:szCs w:val="18"/>
          <w:lang w:eastAsia="pt-PT"/>
        </w:rPr>
        <w:t xml:space="preserve"> </w:t>
      </w:r>
      <w:proofErr w:type="spellStart"/>
      <w:r w:rsidRPr="00D77D00">
        <w:rPr>
          <w:rFonts w:eastAsia="Times New Roman" w:cstheme="minorHAnsi"/>
          <w:i/>
          <w:iCs/>
          <w:sz w:val="18"/>
          <w:szCs w:val="18"/>
          <w:lang w:eastAsia="pt-PT"/>
        </w:rPr>
        <w:t>Argote</w:t>
      </w:r>
      <w:proofErr w:type="spellEnd"/>
      <w:r w:rsidRPr="00D77D00">
        <w:rPr>
          <w:rFonts w:eastAsia="Times New Roman" w:cstheme="minorHAnsi"/>
          <w:sz w:val="18"/>
          <w:szCs w:val="18"/>
          <w:lang w:eastAsia="pt-PT"/>
        </w:rPr>
        <w:t xml:space="preserve"> que pretende facilitar os estudos de latim através do conhecimento da gramática portuguesa:  </w:t>
      </w:r>
      <w:r w:rsidRPr="00D77D00">
        <w:rPr>
          <w:rFonts w:eastAsia="Times New Roman" w:cstheme="minorHAnsi"/>
          <w:i/>
          <w:sz w:val="18"/>
          <w:szCs w:val="18"/>
          <w:lang w:eastAsia="pt-PT"/>
        </w:rPr>
        <w:t xml:space="preserve">A presente </w:t>
      </w:r>
      <w:proofErr w:type="spellStart"/>
      <w:r w:rsidRPr="00D77D00">
        <w:rPr>
          <w:rFonts w:eastAsia="Times New Roman" w:cstheme="minorHAnsi"/>
          <w:i/>
          <w:sz w:val="18"/>
          <w:szCs w:val="18"/>
          <w:lang w:eastAsia="pt-PT"/>
        </w:rPr>
        <w:t>Grammatica</w:t>
      </w:r>
      <w:proofErr w:type="spellEnd"/>
      <w:r w:rsidRPr="00D77D00">
        <w:rPr>
          <w:rFonts w:eastAsia="Times New Roman" w:cstheme="minorHAnsi"/>
          <w:i/>
          <w:sz w:val="18"/>
          <w:szCs w:val="18"/>
          <w:lang w:eastAsia="pt-PT"/>
        </w:rPr>
        <w:t xml:space="preserve"> </w:t>
      </w:r>
      <w:proofErr w:type="spellStart"/>
      <w:r w:rsidRPr="00D77D00">
        <w:rPr>
          <w:rFonts w:eastAsia="Times New Roman" w:cstheme="minorHAnsi"/>
          <w:i/>
          <w:sz w:val="18"/>
          <w:szCs w:val="18"/>
          <w:lang w:eastAsia="pt-PT"/>
        </w:rPr>
        <w:t>he</w:t>
      </w:r>
      <w:proofErr w:type="spellEnd"/>
      <w:r w:rsidRPr="00D77D00">
        <w:rPr>
          <w:rFonts w:eastAsia="Times New Roman" w:cstheme="minorHAnsi"/>
          <w:i/>
          <w:sz w:val="18"/>
          <w:szCs w:val="18"/>
          <w:lang w:eastAsia="pt-PT"/>
        </w:rPr>
        <w:t xml:space="preserve"> Portugueza no nome, nas palavras, e nas regras; </w:t>
      </w:r>
      <w:proofErr w:type="spellStart"/>
      <w:r w:rsidRPr="00D77D00">
        <w:rPr>
          <w:rFonts w:eastAsia="Times New Roman" w:cstheme="minorHAnsi"/>
          <w:i/>
          <w:sz w:val="18"/>
          <w:szCs w:val="18"/>
          <w:lang w:eastAsia="pt-PT"/>
        </w:rPr>
        <w:t>porèm</w:t>
      </w:r>
      <w:proofErr w:type="spellEnd"/>
      <w:r w:rsidRPr="00D77D00">
        <w:rPr>
          <w:rFonts w:eastAsia="Times New Roman" w:cstheme="minorHAnsi"/>
          <w:i/>
          <w:sz w:val="18"/>
          <w:szCs w:val="18"/>
          <w:lang w:eastAsia="pt-PT"/>
        </w:rPr>
        <w:t xml:space="preserve"> no intento, e </w:t>
      </w:r>
      <w:proofErr w:type="spellStart"/>
      <w:r w:rsidRPr="00D77D00">
        <w:rPr>
          <w:rFonts w:eastAsia="Times New Roman" w:cstheme="minorHAnsi"/>
          <w:i/>
          <w:sz w:val="18"/>
          <w:szCs w:val="18"/>
          <w:lang w:eastAsia="pt-PT"/>
        </w:rPr>
        <w:t>effeyto</w:t>
      </w:r>
      <w:proofErr w:type="spellEnd"/>
      <w:r w:rsidRPr="00D77D00">
        <w:rPr>
          <w:rFonts w:eastAsia="Times New Roman" w:cstheme="minorHAnsi"/>
          <w:i/>
          <w:sz w:val="18"/>
          <w:szCs w:val="18"/>
          <w:lang w:eastAsia="pt-PT"/>
        </w:rPr>
        <w:t xml:space="preserve">, para que se </w:t>
      </w:r>
      <w:proofErr w:type="spellStart"/>
      <w:r w:rsidRPr="00D77D00">
        <w:rPr>
          <w:rFonts w:eastAsia="Times New Roman" w:cstheme="minorHAnsi"/>
          <w:i/>
          <w:sz w:val="18"/>
          <w:szCs w:val="18"/>
          <w:lang w:eastAsia="pt-PT"/>
        </w:rPr>
        <w:t>compoz</w:t>
      </w:r>
      <w:proofErr w:type="spellEnd"/>
      <w:r w:rsidRPr="00D77D00">
        <w:rPr>
          <w:rFonts w:eastAsia="Times New Roman" w:cstheme="minorHAnsi"/>
          <w:i/>
          <w:sz w:val="18"/>
          <w:szCs w:val="18"/>
          <w:lang w:eastAsia="pt-PT"/>
        </w:rPr>
        <w:t xml:space="preserve">, </w:t>
      </w:r>
      <w:proofErr w:type="spellStart"/>
      <w:r w:rsidRPr="00D77D00">
        <w:rPr>
          <w:rFonts w:eastAsia="Times New Roman" w:cstheme="minorHAnsi"/>
          <w:i/>
          <w:sz w:val="18"/>
          <w:szCs w:val="18"/>
          <w:lang w:eastAsia="pt-PT"/>
        </w:rPr>
        <w:t>he</w:t>
      </w:r>
      <w:proofErr w:type="spellEnd"/>
      <w:r w:rsidRPr="00D77D00">
        <w:rPr>
          <w:rFonts w:eastAsia="Times New Roman" w:cstheme="minorHAnsi"/>
          <w:i/>
          <w:sz w:val="18"/>
          <w:szCs w:val="18"/>
          <w:lang w:eastAsia="pt-PT"/>
        </w:rPr>
        <w:t xml:space="preserve"> Latina; por isso a </w:t>
      </w:r>
      <w:proofErr w:type="spellStart"/>
      <w:r w:rsidRPr="00D77D00">
        <w:rPr>
          <w:rFonts w:eastAsia="Times New Roman" w:cstheme="minorHAnsi"/>
          <w:i/>
          <w:sz w:val="18"/>
          <w:szCs w:val="18"/>
          <w:lang w:eastAsia="pt-PT"/>
        </w:rPr>
        <w:t>mayr</w:t>
      </w:r>
      <w:proofErr w:type="spellEnd"/>
      <w:r w:rsidRPr="00D77D00">
        <w:rPr>
          <w:rFonts w:eastAsia="Times New Roman" w:cstheme="minorHAnsi"/>
          <w:i/>
          <w:sz w:val="18"/>
          <w:szCs w:val="18"/>
          <w:lang w:eastAsia="pt-PT"/>
        </w:rPr>
        <w:t xml:space="preserve"> parte das regras, que </w:t>
      </w:r>
      <w:proofErr w:type="spellStart"/>
      <w:r w:rsidRPr="00D77D00">
        <w:rPr>
          <w:rFonts w:eastAsia="Times New Roman" w:cstheme="minorHAnsi"/>
          <w:i/>
          <w:sz w:val="18"/>
          <w:szCs w:val="18"/>
          <w:lang w:eastAsia="pt-PT"/>
        </w:rPr>
        <w:t>contèm</w:t>
      </w:r>
      <w:proofErr w:type="spellEnd"/>
      <w:r w:rsidRPr="00D77D00">
        <w:rPr>
          <w:rFonts w:eastAsia="Times New Roman" w:cstheme="minorHAnsi"/>
          <w:i/>
          <w:sz w:val="18"/>
          <w:szCs w:val="18"/>
          <w:lang w:eastAsia="pt-PT"/>
        </w:rPr>
        <w:t xml:space="preserve">, </w:t>
      </w:r>
      <w:proofErr w:type="spellStart"/>
      <w:r w:rsidRPr="00D77D00">
        <w:rPr>
          <w:rFonts w:eastAsia="Times New Roman" w:cstheme="minorHAnsi"/>
          <w:i/>
          <w:sz w:val="18"/>
          <w:szCs w:val="18"/>
          <w:lang w:eastAsia="pt-PT"/>
        </w:rPr>
        <w:t>guardaõ</w:t>
      </w:r>
      <w:proofErr w:type="spellEnd"/>
      <w:r w:rsidRPr="00D77D00">
        <w:rPr>
          <w:rFonts w:eastAsia="Times New Roman" w:cstheme="minorHAnsi"/>
          <w:i/>
          <w:sz w:val="18"/>
          <w:szCs w:val="18"/>
          <w:lang w:eastAsia="pt-PT"/>
        </w:rPr>
        <w:t xml:space="preserve"> ou total, ou parcial harmonia com as Latinas e as demais, em que a </w:t>
      </w:r>
      <w:proofErr w:type="spellStart"/>
      <w:r w:rsidRPr="00D77D00">
        <w:rPr>
          <w:rFonts w:eastAsia="Times New Roman" w:cstheme="minorHAnsi"/>
          <w:i/>
          <w:sz w:val="18"/>
          <w:szCs w:val="18"/>
          <w:lang w:eastAsia="pt-PT"/>
        </w:rPr>
        <w:t>Grammatica</w:t>
      </w:r>
      <w:proofErr w:type="spellEnd"/>
      <w:r w:rsidRPr="00D77D00">
        <w:rPr>
          <w:rFonts w:eastAsia="Times New Roman" w:cstheme="minorHAnsi"/>
          <w:i/>
          <w:sz w:val="18"/>
          <w:szCs w:val="18"/>
          <w:lang w:eastAsia="pt-PT"/>
        </w:rPr>
        <w:t xml:space="preserve"> Portuguesa discorda </w:t>
      </w:r>
      <w:proofErr w:type="spellStart"/>
      <w:r w:rsidRPr="00D77D00">
        <w:rPr>
          <w:rFonts w:eastAsia="Times New Roman" w:cstheme="minorHAnsi"/>
          <w:i/>
          <w:sz w:val="18"/>
          <w:szCs w:val="18"/>
          <w:lang w:eastAsia="pt-PT"/>
        </w:rPr>
        <w:t>inteyramente</w:t>
      </w:r>
      <w:proofErr w:type="spellEnd"/>
      <w:r w:rsidRPr="00D77D00">
        <w:rPr>
          <w:rFonts w:eastAsia="Times New Roman" w:cstheme="minorHAnsi"/>
          <w:i/>
          <w:sz w:val="18"/>
          <w:szCs w:val="18"/>
          <w:lang w:eastAsia="pt-PT"/>
        </w:rPr>
        <w:t xml:space="preserve"> da Latina, as reputa como Idiotismo, e assim as </w:t>
      </w:r>
      <w:proofErr w:type="spellStart"/>
      <w:r w:rsidRPr="00D77D00">
        <w:rPr>
          <w:rFonts w:eastAsia="Times New Roman" w:cstheme="minorHAnsi"/>
          <w:i/>
          <w:sz w:val="18"/>
          <w:szCs w:val="18"/>
          <w:lang w:eastAsia="pt-PT"/>
        </w:rPr>
        <w:t>deyxa</w:t>
      </w:r>
      <w:proofErr w:type="spellEnd"/>
      <w:r w:rsidRPr="00D77D00">
        <w:rPr>
          <w:rFonts w:eastAsia="Times New Roman" w:cstheme="minorHAnsi"/>
          <w:i/>
          <w:sz w:val="18"/>
          <w:szCs w:val="18"/>
          <w:lang w:eastAsia="pt-PT"/>
        </w:rPr>
        <w:t xml:space="preserve"> para </w:t>
      </w:r>
      <w:proofErr w:type="spellStart"/>
      <w:r w:rsidRPr="00D77D00">
        <w:rPr>
          <w:rFonts w:eastAsia="Times New Roman" w:cstheme="minorHAnsi"/>
          <w:i/>
          <w:sz w:val="18"/>
          <w:szCs w:val="18"/>
          <w:lang w:eastAsia="pt-PT"/>
        </w:rPr>
        <w:t>aquelles</w:t>
      </w:r>
      <w:proofErr w:type="spellEnd"/>
      <w:r w:rsidRPr="00D77D00">
        <w:rPr>
          <w:rFonts w:eastAsia="Times New Roman" w:cstheme="minorHAnsi"/>
          <w:i/>
          <w:sz w:val="18"/>
          <w:szCs w:val="18"/>
          <w:lang w:eastAsia="pt-PT"/>
        </w:rPr>
        <w:t xml:space="preserve">, que houverem de compor da </w:t>
      </w:r>
      <w:proofErr w:type="spellStart"/>
      <w:r w:rsidRPr="00D77D00">
        <w:rPr>
          <w:rFonts w:eastAsia="Times New Roman" w:cstheme="minorHAnsi"/>
          <w:i/>
          <w:sz w:val="18"/>
          <w:szCs w:val="18"/>
          <w:lang w:eastAsia="pt-PT"/>
        </w:rPr>
        <w:t>Grammatica</w:t>
      </w:r>
      <w:proofErr w:type="spellEnd"/>
      <w:r w:rsidRPr="00D77D00">
        <w:rPr>
          <w:rFonts w:eastAsia="Times New Roman" w:cstheme="minorHAnsi"/>
          <w:i/>
          <w:sz w:val="18"/>
          <w:szCs w:val="18"/>
          <w:lang w:eastAsia="pt-PT"/>
        </w:rPr>
        <w:t xml:space="preserve"> Portugueza em toda a sua </w:t>
      </w:r>
      <w:proofErr w:type="spellStart"/>
      <w:r w:rsidRPr="00D77D00">
        <w:rPr>
          <w:rFonts w:eastAsia="Times New Roman" w:cstheme="minorHAnsi"/>
          <w:i/>
          <w:sz w:val="18"/>
          <w:szCs w:val="18"/>
          <w:lang w:eastAsia="pt-PT"/>
        </w:rPr>
        <w:t>extensaõ</w:t>
      </w:r>
      <w:proofErr w:type="spellEnd"/>
      <w:r w:rsidRPr="00D77D00">
        <w:rPr>
          <w:rFonts w:eastAsia="Times New Roman" w:cstheme="minorHAnsi"/>
          <w:i/>
          <w:sz w:val="18"/>
          <w:szCs w:val="18"/>
          <w:lang w:eastAsia="pt-PT"/>
        </w:rPr>
        <w:t xml:space="preserve">. </w:t>
      </w:r>
    </w:p>
    <w:p w14:paraId="66D80D42" w14:textId="77777777" w:rsidR="00822351" w:rsidRPr="00D77D00" w:rsidRDefault="00822351" w:rsidP="00204948">
      <w:pPr>
        <w:ind w:firstLine="720"/>
        <w:rPr>
          <w:rFonts w:eastAsia="Times New Roman" w:cstheme="minorHAnsi"/>
          <w:i/>
          <w:sz w:val="18"/>
          <w:szCs w:val="18"/>
          <w:lang w:eastAsia="pt-PT"/>
        </w:rPr>
      </w:pPr>
    </w:p>
    <w:p w14:paraId="0981917E" w14:textId="77777777" w:rsidR="00822351" w:rsidRPr="00D77D00" w:rsidRDefault="00822351" w:rsidP="00204948">
      <w:pPr>
        <w:ind w:firstLine="720"/>
        <w:rPr>
          <w:rFonts w:eastAsia="Times New Roman" w:cstheme="minorHAnsi"/>
          <w:i/>
          <w:sz w:val="18"/>
          <w:szCs w:val="18"/>
          <w:lang w:eastAsia="pt-PT"/>
        </w:rPr>
      </w:pPr>
      <w:r w:rsidRPr="00D77D00">
        <w:rPr>
          <w:rFonts w:eastAsia="Times New Roman" w:cstheme="minorHAnsi"/>
          <w:sz w:val="18"/>
          <w:szCs w:val="18"/>
          <w:lang w:eastAsia="pt-PT"/>
        </w:rPr>
        <w:t xml:space="preserve">No título que precede o Capítulo I, reitera a ideia: </w:t>
      </w:r>
      <w:r w:rsidRPr="00D77D00">
        <w:rPr>
          <w:rFonts w:eastAsia="Times New Roman" w:cstheme="minorHAnsi"/>
          <w:i/>
          <w:sz w:val="18"/>
          <w:szCs w:val="18"/>
          <w:lang w:eastAsia="pt-PT"/>
        </w:rPr>
        <w:t xml:space="preserve">Regras da língua </w:t>
      </w:r>
      <w:proofErr w:type="spellStart"/>
      <w:r w:rsidRPr="00D77D00">
        <w:rPr>
          <w:rFonts w:eastAsia="Times New Roman" w:cstheme="minorHAnsi"/>
          <w:i/>
          <w:sz w:val="18"/>
          <w:szCs w:val="18"/>
          <w:lang w:eastAsia="pt-PT"/>
        </w:rPr>
        <w:t>portugueza</w:t>
      </w:r>
      <w:proofErr w:type="spellEnd"/>
      <w:r w:rsidRPr="00D77D00">
        <w:rPr>
          <w:rFonts w:eastAsia="Times New Roman" w:cstheme="minorHAnsi"/>
          <w:i/>
          <w:sz w:val="18"/>
          <w:szCs w:val="18"/>
          <w:lang w:eastAsia="pt-PT"/>
        </w:rPr>
        <w:t xml:space="preserve"> espelho da </w:t>
      </w:r>
      <w:proofErr w:type="spellStart"/>
      <w:r w:rsidRPr="00D77D00">
        <w:rPr>
          <w:rFonts w:eastAsia="Times New Roman" w:cstheme="minorHAnsi"/>
          <w:i/>
          <w:sz w:val="18"/>
          <w:szCs w:val="18"/>
          <w:lang w:eastAsia="pt-PT"/>
        </w:rPr>
        <w:t>Lingua</w:t>
      </w:r>
      <w:proofErr w:type="spellEnd"/>
      <w:r w:rsidRPr="00D77D00">
        <w:rPr>
          <w:rFonts w:eastAsia="Times New Roman" w:cstheme="minorHAnsi"/>
          <w:i/>
          <w:sz w:val="18"/>
          <w:szCs w:val="18"/>
          <w:lang w:eastAsia="pt-PT"/>
        </w:rPr>
        <w:t xml:space="preserve"> Latina, ou Disposição para facilitar o ensino da língua Latina pelas regras da Portugueza. </w:t>
      </w:r>
    </w:p>
    <w:p w14:paraId="4AB7538F" w14:textId="77777777" w:rsidR="00822351" w:rsidRPr="00D77D00" w:rsidRDefault="00822351" w:rsidP="00204948">
      <w:pPr>
        <w:ind w:firstLine="720"/>
        <w:rPr>
          <w:rFonts w:eastAsia="Times New Roman" w:cstheme="minorHAnsi"/>
          <w:sz w:val="18"/>
          <w:szCs w:val="18"/>
          <w:lang w:eastAsia="pt-PT"/>
        </w:rPr>
      </w:pPr>
    </w:p>
    <w:p w14:paraId="760D650B" w14:textId="77777777" w:rsidR="00822351" w:rsidRPr="00D77D00" w:rsidRDefault="00822351" w:rsidP="00204948">
      <w:pPr>
        <w:ind w:firstLine="720"/>
        <w:rPr>
          <w:rFonts w:eastAsia="Times New Roman" w:cstheme="minorHAnsi"/>
          <w:sz w:val="18"/>
          <w:szCs w:val="18"/>
          <w:lang w:eastAsia="pt-PT"/>
        </w:rPr>
      </w:pPr>
      <w:r w:rsidRPr="00D77D00">
        <w:rPr>
          <w:rFonts w:eastAsia="Times New Roman" w:cstheme="minorHAnsi"/>
          <w:sz w:val="18"/>
          <w:szCs w:val="18"/>
          <w:lang w:eastAsia="pt-PT"/>
        </w:rPr>
        <w:t xml:space="preserve">O ensino desenvolve-se sob a forma de diálogo entre Mestre (M) e Discípulo (D). A propósito das letras dobradas, questão tratada, como vimos, por outros gramáticos, o Mestre pergunta: </w:t>
      </w:r>
    </w:p>
    <w:p w14:paraId="7AEA5DDD" w14:textId="77777777" w:rsidR="00822351" w:rsidRPr="00D77D00" w:rsidRDefault="00822351" w:rsidP="00204948">
      <w:pPr>
        <w:ind w:firstLine="720"/>
        <w:rPr>
          <w:rFonts w:eastAsia="Times New Roman" w:cstheme="minorHAnsi"/>
          <w:i/>
          <w:sz w:val="18"/>
          <w:szCs w:val="18"/>
          <w:lang w:eastAsia="pt-PT"/>
        </w:rPr>
      </w:pPr>
      <w:r w:rsidRPr="00D77D00">
        <w:rPr>
          <w:rFonts w:eastAsia="Times New Roman" w:cstheme="minorHAnsi"/>
          <w:i/>
          <w:sz w:val="18"/>
          <w:szCs w:val="18"/>
          <w:lang w:eastAsia="pt-PT"/>
        </w:rPr>
        <w:t xml:space="preserve">M – E as palavras tem às vezes alguma letra, que </w:t>
      </w:r>
      <w:proofErr w:type="spellStart"/>
      <w:r w:rsidRPr="00D77D00">
        <w:rPr>
          <w:rFonts w:eastAsia="Times New Roman" w:cstheme="minorHAnsi"/>
          <w:i/>
          <w:sz w:val="18"/>
          <w:szCs w:val="18"/>
          <w:lang w:eastAsia="pt-PT"/>
        </w:rPr>
        <w:t>naõ</w:t>
      </w:r>
      <w:proofErr w:type="spellEnd"/>
      <w:r w:rsidRPr="00D77D00">
        <w:rPr>
          <w:rFonts w:eastAsia="Times New Roman" w:cstheme="minorHAnsi"/>
          <w:i/>
          <w:sz w:val="18"/>
          <w:szCs w:val="18"/>
          <w:lang w:eastAsia="pt-PT"/>
        </w:rPr>
        <w:t xml:space="preserve"> faça som, isto </w:t>
      </w:r>
      <w:proofErr w:type="spellStart"/>
      <w:r w:rsidRPr="00D77D00">
        <w:rPr>
          <w:rFonts w:eastAsia="Times New Roman" w:cstheme="minorHAnsi"/>
          <w:i/>
          <w:sz w:val="18"/>
          <w:szCs w:val="18"/>
          <w:lang w:eastAsia="pt-PT"/>
        </w:rPr>
        <w:t>he</w:t>
      </w:r>
      <w:proofErr w:type="spellEnd"/>
      <w:r w:rsidRPr="00D77D00">
        <w:rPr>
          <w:rFonts w:eastAsia="Times New Roman" w:cstheme="minorHAnsi"/>
          <w:i/>
          <w:sz w:val="18"/>
          <w:szCs w:val="18"/>
          <w:lang w:eastAsia="pt-PT"/>
        </w:rPr>
        <w:t xml:space="preserve">, que </w:t>
      </w:r>
      <w:proofErr w:type="spellStart"/>
      <w:r w:rsidRPr="00D77D00">
        <w:rPr>
          <w:rFonts w:eastAsia="Times New Roman" w:cstheme="minorHAnsi"/>
          <w:i/>
          <w:sz w:val="18"/>
          <w:szCs w:val="18"/>
          <w:lang w:eastAsia="pt-PT"/>
        </w:rPr>
        <w:t>naõ</w:t>
      </w:r>
      <w:proofErr w:type="spellEnd"/>
      <w:r w:rsidRPr="00D77D00">
        <w:rPr>
          <w:rFonts w:eastAsia="Times New Roman" w:cstheme="minorHAnsi"/>
          <w:i/>
          <w:sz w:val="18"/>
          <w:szCs w:val="18"/>
          <w:lang w:eastAsia="pt-PT"/>
        </w:rPr>
        <w:t xml:space="preserve"> se pronuncie? </w:t>
      </w:r>
    </w:p>
    <w:p w14:paraId="0C1FE5B1" w14:textId="77777777" w:rsidR="00822351" w:rsidRPr="00D77D00" w:rsidRDefault="00822351" w:rsidP="00204948">
      <w:pPr>
        <w:ind w:firstLine="720"/>
        <w:rPr>
          <w:rFonts w:eastAsia="Times New Roman" w:cstheme="minorHAnsi"/>
          <w:i/>
          <w:sz w:val="18"/>
          <w:szCs w:val="18"/>
          <w:lang w:eastAsia="pt-PT"/>
        </w:rPr>
      </w:pPr>
      <w:r w:rsidRPr="00D77D00">
        <w:rPr>
          <w:rFonts w:eastAsia="Times New Roman" w:cstheme="minorHAnsi"/>
          <w:i/>
          <w:sz w:val="18"/>
          <w:szCs w:val="18"/>
          <w:lang w:eastAsia="pt-PT"/>
        </w:rPr>
        <w:t xml:space="preserve">D – Sim. </w:t>
      </w:r>
    </w:p>
    <w:p w14:paraId="3EBB7B43" w14:textId="77777777" w:rsidR="00822351" w:rsidRPr="00D77D00" w:rsidRDefault="00822351" w:rsidP="00204948">
      <w:pPr>
        <w:ind w:firstLine="720"/>
        <w:rPr>
          <w:rFonts w:eastAsia="Times New Roman" w:cstheme="minorHAnsi"/>
          <w:i/>
          <w:sz w:val="18"/>
          <w:szCs w:val="18"/>
          <w:lang w:eastAsia="pt-PT"/>
        </w:rPr>
      </w:pPr>
      <w:r w:rsidRPr="00D77D00">
        <w:rPr>
          <w:rFonts w:eastAsia="Times New Roman" w:cstheme="minorHAnsi"/>
          <w:i/>
          <w:sz w:val="18"/>
          <w:szCs w:val="18"/>
          <w:lang w:eastAsia="pt-PT"/>
        </w:rPr>
        <w:t xml:space="preserve">M. – </w:t>
      </w:r>
      <w:proofErr w:type="spellStart"/>
      <w:r w:rsidRPr="00D77D00">
        <w:rPr>
          <w:rFonts w:eastAsia="Times New Roman" w:cstheme="minorHAnsi"/>
          <w:i/>
          <w:sz w:val="18"/>
          <w:szCs w:val="18"/>
          <w:lang w:eastAsia="pt-PT"/>
        </w:rPr>
        <w:t>Dizey</w:t>
      </w:r>
      <w:proofErr w:type="spellEnd"/>
      <w:r w:rsidRPr="00D77D00">
        <w:rPr>
          <w:rFonts w:eastAsia="Times New Roman" w:cstheme="minorHAnsi"/>
          <w:i/>
          <w:sz w:val="18"/>
          <w:szCs w:val="18"/>
          <w:lang w:eastAsia="pt-PT"/>
        </w:rPr>
        <w:t xml:space="preserve"> exemplo.</w:t>
      </w:r>
    </w:p>
    <w:p w14:paraId="39748984" w14:textId="77777777" w:rsidR="00822351" w:rsidRPr="00D77D00" w:rsidRDefault="00822351" w:rsidP="00204948">
      <w:pPr>
        <w:ind w:firstLine="720"/>
        <w:rPr>
          <w:rFonts w:cstheme="minorHAnsi"/>
          <w:i/>
          <w:iCs/>
          <w:sz w:val="18"/>
          <w:szCs w:val="18"/>
        </w:rPr>
      </w:pPr>
      <w:r w:rsidRPr="00D77D00">
        <w:rPr>
          <w:rFonts w:eastAsia="Times New Roman" w:cstheme="minorHAnsi"/>
          <w:i/>
          <w:sz w:val="18"/>
          <w:szCs w:val="18"/>
          <w:lang w:eastAsia="pt-PT"/>
        </w:rPr>
        <w:t xml:space="preserve">D – Quando na palavra vem dous BB juntos, como em </w:t>
      </w:r>
      <w:proofErr w:type="spellStart"/>
      <w:r w:rsidRPr="00D77D00">
        <w:rPr>
          <w:rFonts w:eastAsia="Times New Roman" w:cstheme="minorHAnsi"/>
          <w:i/>
          <w:sz w:val="18"/>
          <w:szCs w:val="18"/>
          <w:lang w:eastAsia="pt-PT"/>
        </w:rPr>
        <w:t>Abbade</w:t>
      </w:r>
      <w:proofErr w:type="spellEnd"/>
      <w:r w:rsidRPr="00D77D00">
        <w:rPr>
          <w:rFonts w:eastAsia="Times New Roman" w:cstheme="minorHAnsi"/>
          <w:i/>
          <w:sz w:val="18"/>
          <w:szCs w:val="18"/>
          <w:lang w:eastAsia="pt-PT"/>
        </w:rPr>
        <w:t xml:space="preserve">, o segundo B não se pronuncia e perde o som. Isto mesmo sucede ás letras D, F, G, L, P, T, S </w:t>
      </w:r>
      <w:r w:rsidRPr="00D77D00">
        <w:rPr>
          <w:rFonts w:cstheme="minorHAnsi"/>
          <w:i/>
          <w:iCs/>
          <w:sz w:val="18"/>
          <w:szCs w:val="18"/>
        </w:rPr>
        <w:t>[…]</w:t>
      </w:r>
    </w:p>
    <w:p w14:paraId="46CC4E11" w14:textId="77777777" w:rsidR="00822351" w:rsidRPr="00D77D00" w:rsidRDefault="00822351" w:rsidP="00204948">
      <w:pPr>
        <w:ind w:firstLine="720"/>
        <w:rPr>
          <w:rFonts w:cstheme="minorHAnsi"/>
          <w:i/>
          <w:iCs/>
          <w:sz w:val="18"/>
          <w:szCs w:val="18"/>
        </w:rPr>
      </w:pPr>
      <w:r w:rsidRPr="00D77D00">
        <w:rPr>
          <w:rFonts w:cstheme="minorHAnsi"/>
          <w:i/>
          <w:iCs/>
          <w:sz w:val="18"/>
          <w:szCs w:val="18"/>
        </w:rPr>
        <w:t>M – E de que serve então dobrar as letras […]</w:t>
      </w:r>
    </w:p>
    <w:p w14:paraId="26DBB619" w14:textId="77777777" w:rsidR="00822351" w:rsidRPr="00D77D00" w:rsidRDefault="00822351" w:rsidP="00204948">
      <w:pPr>
        <w:ind w:firstLine="720"/>
        <w:rPr>
          <w:rFonts w:cstheme="minorHAnsi"/>
          <w:i/>
          <w:iCs/>
          <w:sz w:val="18"/>
          <w:szCs w:val="18"/>
        </w:rPr>
      </w:pPr>
      <w:r w:rsidRPr="00D77D00">
        <w:rPr>
          <w:rFonts w:cstheme="minorHAnsi"/>
          <w:i/>
          <w:iCs/>
          <w:sz w:val="18"/>
          <w:szCs w:val="18"/>
        </w:rPr>
        <w:t xml:space="preserve">D – Serve </w:t>
      </w:r>
      <w:proofErr w:type="spellStart"/>
      <w:r w:rsidRPr="00D77D00">
        <w:rPr>
          <w:rFonts w:cstheme="minorHAnsi"/>
          <w:i/>
          <w:iCs/>
          <w:sz w:val="18"/>
          <w:szCs w:val="18"/>
        </w:rPr>
        <w:t>humas</w:t>
      </w:r>
      <w:proofErr w:type="spellEnd"/>
      <w:r w:rsidRPr="00D77D00">
        <w:rPr>
          <w:rFonts w:cstheme="minorHAnsi"/>
          <w:i/>
          <w:iCs/>
          <w:sz w:val="18"/>
          <w:szCs w:val="18"/>
        </w:rPr>
        <w:t xml:space="preserve"> vezes de mostrar donde se deriva a palavra, outras serve de mostrar a significação […]</w:t>
      </w:r>
    </w:p>
    <w:p w14:paraId="55E5A157" w14:textId="77777777" w:rsidR="00822351" w:rsidRPr="00D77D00" w:rsidRDefault="00822351" w:rsidP="00204948">
      <w:pPr>
        <w:ind w:firstLine="720"/>
        <w:rPr>
          <w:rFonts w:cstheme="minorHAnsi"/>
          <w:i/>
          <w:iCs/>
          <w:sz w:val="18"/>
          <w:szCs w:val="18"/>
        </w:rPr>
      </w:pPr>
      <w:r w:rsidRPr="00D77D00">
        <w:rPr>
          <w:rFonts w:cstheme="minorHAnsi"/>
          <w:i/>
          <w:iCs/>
          <w:sz w:val="18"/>
          <w:szCs w:val="18"/>
        </w:rPr>
        <w:t xml:space="preserve">D – </w:t>
      </w:r>
      <w:proofErr w:type="spellStart"/>
      <w:r w:rsidRPr="00D77D00">
        <w:rPr>
          <w:rFonts w:cstheme="minorHAnsi"/>
          <w:i/>
          <w:iCs/>
          <w:sz w:val="18"/>
          <w:szCs w:val="18"/>
        </w:rPr>
        <w:t>Escritt</w:t>
      </w:r>
      <w:proofErr w:type="spellEnd"/>
      <w:r w:rsidRPr="00D77D00">
        <w:rPr>
          <w:rFonts w:cstheme="minorHAnsi"/>
          <w:i/>
          <w:iCs/>
          <w:sz w:val="18"/>
          <w:szCs w:val="18"/>
        </w:rPr>
        <w:t xml:space="preserve"> escreve-se com dous </w:t>
      </w:r>
      <w:proofErr w:type="spellStart"/>
      <w:r w:rsidRPr="00D77D00">
        <w:rPr>
          <w:rFonts w:cstheme="minorHAnsi"/>
          <w:i/>
          <w:iCs/>
          <w:sz w:val="18"/>
          <w:szCs w:val="18"/>
        </w:rPr>
        <w:t>TT</w:t>
      </w:r>
      <w:proofErr w:type="spellEnd"/>
      <w:r w:rsidRPr="00D77D00">
        <w:rPr>
          <w:rFonts w:cstheme="minorHAnsi"/>
          <w:i/>
          <w:iCs/>
          <w:sz w:val="18"/>
          <w:szCs w:val="18"/>
        </w:rPr>
        <w:t xml:space="preserve"> para mostrar que se deriva do </w:t>
      </w:r>
      <w:proofErr w:type="spellStart"/>
      <w:r w:rsidRPr="00D77D00">
        <w:rPr>
          <w:rFonts w:cstheme="minorHAnsi"/>
          <w:i/>
          <w:iCs/>
          <w:sz w:val="18"/>
          <w:szCs w:val="18"/>
        </w:rPr>
        <w:t>adjectivo</w:t>
      </w:r>
      <w:proofErr w:type="spellEnd"/>
      <w:r w:rsidRPr="00D77D00">
        <w:rPr>
          <w:rFonts w:cstheme="minorHAnsi"/>
          <w:i/>
          <w:iCs/>
          <w:sz w:val="18"/>
          <w:szCs w:val="18"/>
        </w:rPr>
        <w:t xml:space="preserve"> Latino </w:t>
      </w:r>
      <w:proofErr w:type="spellStart"/>
      <w:r w:rsidRPr="00D77D00">
        <w:rPr>
          <w:rFonts w:cstheme="minorHAnsi"/>
          <w:i/>
          <w:iCs/>
          <w:sz w:val="18"/>
          <w:szCs w:val="18"/>
        </w:rPr>
        <w:t>Scriptus</w:t>
      </w:r>
      <w:proofErr w:type="spellEnd"/>
      <w:r w:rsidRPr="00D77D00">
        <w:rPr>
          <w:rFonts w:cstheme="minorHAnsi"/>
          <w:i/>
          <w:iCs/>
          <w:sz w:val="18"/>
          <w:szCs w:val="18"/>
        </w:rPr>
        <w:t xml:space="preserve">. Amasse escreve-se com dous SS, e mostra que significa no pretérito </w:t>
      </w:r>
      <w:proofErr w:type="spellStart"/>
      <w:r w:rsidRPr="00D77D00">
        <w:rPr>
          <w:rFonts w:cstheme="minorHAnsi"/>
          <w:i/>
          <w:iCs/>
          <w:sz w:val="18"/>
          <w:szCs w:val="18"/>
        </w:rPr>
        <w:t>perfeyto</w:t>
      </w:r>
      <w:proofErr w:type="spellEnd"/>
      <w:r w:rsidRPr="00D77D00">
        <w:rPr>
          <w:rFonts w:cstheme="minorHAnsi"/>
          <w:i/>
          <w:iCs/>
          <w:sz w:val="18"/>
          <w:szCs w:val="18"/>
        </w:rPr>
        <w:t xml:space="preserve">, e </w:t>
      </w:r>
      <w:proofErr w:type="spellStart"/>
      <w:r w:rsidRPr="00D77D00">
        <w:rPr>
          <w:rFonts w:cstheme="minorHAnsi"/>
          <w:i/>
          <w:iCs/>
          <w:sz w:val="18"/>
          <w:szCs w:val="18"/>
        </w:rPr>
        <w:t>naõ</w:t>
      </w:r>
      <w:proofErr w:type="spellEnd"/>
      <w:r w:rsidRPr="00D77D00">
        <w:rPr>
          <w:rFonts w:cstheme="minorHAnsi"/>
          <w:i/>
          <w:iCs/>
          <w:sz w:val="18"/>
          <w:szCs w:val="18"/>
        </w:rPr>
        <w:t xml:space="preserve"> no presente Ama  se.</w:t>
      </w:r>
    </w:p>
    <w:p w14:paraId="656B72A6" w14:textId="77777777" w:rsidR="00822351" w:rsidRPr="00D77D00" w:rsidRDefault="00822351" w:rsidP="00204948">
      <w:pPr>
        <w:ind w:firstLine="720"/>
        <w:rPr>
          <w:rFonts w:eastAsia="Times New Roman" w:cstheme="minorHAnsi"/>
          <w:sz w:val="18"/>
          <w:szCs w:val="18"/>
          <w:lang w:eastAsia="pt-PT"/>
        </w:rPr>
      </w:pPr>
    </w:p>
    <w:p w14:paraId="661A47A8" w14:textId="77777777" w:rsidR="00822351" w:rsidRPr="00D77D00" w:rsidRDefault="00822351" w:rsidP="00204948">
      <w:pPr>
        <w:ind w:firstLine="708"/>
        <w:rPr>
          <w:rFonts w:cstheme="minorHAnsi"/>
          <w:i/>
          <w:sz w:val="18"/>
          <w:szCs w:val="18"/>
        </w:rPr>
      </w:pPr>
      <w:r w:rsidRPr="00D77D00">
        <w:rPr>
          <w:rFonts w:eastAsia="Times New Roman" w:cstheme="minorHAnsi"/>
          <w:sz w:val="18"/>
          <w:szCs w:val="18"/>
          <w:lang w:eastAsia="pt-PT"/>
        </w:rPr>
        <w:t>Ainda no séc. XVIII, FR.</w:t>
      </w:r>
      <w:r w:rsidRPr="00D77D00">
        <w:rPr>
          <w:rFonts w:eastAsia="Times New Roman" w:cstheme="minorHAnsi"/>
          <w:iCs/>
          <w:sz w:val="18"/>
          <w:szCs w:val="18"/>
          <w:lang w:eastAsia="pt-PT"/>
        </w:rPr>
        <w:t xml:space="preserve"> Luís do Monte</w:t>
      </w:r>
      <w:r w:rsidRPr="00D77D00">
        <w:rPr>
          <w:rFonts w:eastAsia="Times New Roman" w:cstheme="minorHAnsi"/>
          <w:sz w:val="18"/>
          <w:szCs w:val="18"/>
          <w:lang w:eastAsia="pt-PT"/>
        </w:rPr>
        <w:t xml:space="preserve"> Carmelo publica um </w:t>
      </w:r>
      <w:r w:rsidRPr="00D77D00">
        <w:rPr>
          <w:rFonts w:cstheme="minorHAnsi"/>
          <w:sz w:val="18"/>
          <w:szCs w:val="18"/>
        </w:rPr>
        <w:t xml:space="preserve">Compendio de Ortografia </w:t>
      </w:r>
      <w:r w:rsidRPr="00D77D00">
        <w:rPr>
          <w:rFonts w:eastAsia="Times New Roman" w:cstheme="minorHAnsi"/>
          <w:sz w:val="18"/>
          <w:szCs w:val="18"/>
          <w:lang w:eastAsia="pt-PT"/>
        </w:rPr>
        <w:t>(1767)</w:t>
      </w:r>
      <w:r w:rsidRPr="00D77D00">
        <w:rPr>
          <w:rFonts w:cstheme="minorHAnsi"/>
          <w:sz w:val="18"/>
          <w:szCs w:val="18"/>
        </w:rPr>
        <w:t xml:space="preserve">, em que analisa o conceito: </w:t>
      </w:r>
      <w:r w:rsidRPr="00D77D00">
        <w:rPr>
          <w:rFonts w:cstheme="minorHAnsi"/>
          <w:i/>
          <w:sz w:val="18"/>
          <w:szCs w:val="18"/>
        </w:rPr>
        <w:t xml:space="preserve">A </w:t>
      </w:r>
      <w:proofErr w:type="spellStart"/>
      <w:r w:rsidRPr="00D77D00">
        <w:rPr>
          <w:rFonts w:cstheme="minorHAnsi"/>
          <w:sz w:val="18"/>
          <w:szCs w:val="18"/>
        </w:rPr>
        <w:t>Orthografia</w:t>
      </w:r>
      <w:proofErr w:type="spellEnd"/>
      <w:r w:rsidRPr="00D77D00">
        <w:rPr>
          <w:rFonts w:cstheme="minorHAnsi"/>
          <w:i/>
          <w:sz w:val="18"/>
          <w:szCs w:val="18"/>
        </w:rPr>
        <w:t xml:space="preserve">, que significa </w:t>
      </w:r>
      <w:proofErr w:type="spellStart"/>
      <w:r w:rsidRPr="00D77D00">
        <w:rPr>
          <w:rFonts w:cstheme="minorHAnsi"/>
          <w:sz w:val="18"/>
          <w:szCs w:val="18"/>
        </w:rPr>
        <w:t>Recta</w:t>
      </w:r>
      <w:proofErr w:type="spellEnd"/>
      <w:r w:rsidRPr="00D77D00">
        <w:rPr>
          <w:rFonts w:cstheme="minorHAnsi"/>
          <w:sz w:val="18"/>
          <w:szCs w:val="18"/>
        </w:rPr>
        <w:t xml:space="preserve"> Escritura</w:t>
      </w:r>
      <w:r w:rsidRPr="00D77D00">
        <w:rPr>
          <w:rFonts w:cstheme="minorHAnsi"/>
          <w:i/>
          <w:sz w:val="18"/>
          <w:szCs w:val="18"/>
        </w:rPr>
        <w:t xml:space="preserve">, </w:t>
      </w:r>
      <w:proofErr w:type="spellStart"/>
      <w:r w:rsidRPr="00D77D00">
        <w:rPr>
          <w:rFonts w:cstheme="minorHAnsi"/>
          <w:i/>
          <w:sz w:val="18"/>
          <w:szCs w:val="18"/>
        </w:rPr>
        <w:t>he</w:t>
      </w:r>
      <w:proofErr w:type="spellEnd"/>
      <w:r w:rsidRPr="00D77D00">
        <w:rPr>
          <w:rFonts w:cstheme="minorHAnsi"/>
          <w:i/>
          <w:sz w:val="18"/>
          <w:szCs w:val="18"/>
        </w:rPr>
        <w:t xml:space="preserve"> </w:t>
      </w:r>
      <w:r w:rsidRPr="00D77D00">
        <w:rPr>
          <w:rFonts w:cstheme="minorHAnsi"/>
          <w:sz w:val="18"/>
          <w:szCs w:val="18"/>
        </w:rPr>
        <w:t>Arte</w:t>
      </w:r>
      <w:r w:rsidRPr="00D77D00">
        <w:rPr>
          <w:rFonts w:cstheme="minorHAnsi"/>
          <w:i/>
          <w:sz w:val="18"/>
          <w:szCs w:val="18"/>
        </w:rPr>
        <w:t xml:space="preserve"> de escrever com </w:t>
      </w:r>
      <w:proofErr w:type="spellStart"/>
      <w:r w:rsidRPr="00D77D00">
        <w:rPr>
          <w:rFonts w:cstheme="minorHAnsi"/>
          <w:i/>
          <w:sz w:val="18"/>
          <w:szCs w:val="18"/>
        </w:rPr>
        <w:t>acêrto</w:t>
      </w:r>
      <w:proofErr w:type="spellEnd"/>
      <w:r w:rsidRPr="00D77D00">
        <w:rPr>
          <w:rFonts w:cstheme="minorHAnsi"/>
          <w:i/>
          <w:sz w:val="18"/>
          <w:szCs w:val="18"/>
        </w:rPr>
        <w:t xml:space="preserve">, ou </w:t>
      </w:r>
      <w:proofErr w:type="spellStart"/>
      <w:r w:rsidRPr="00D77D00">
        <w:rPr>
          <w:rFonts w:cstheme="minorHAnsi"/>
          <w:i/>
          <w:sz w:val="18"/>
          <w:szCs w:val="18"/>
        </w:rPr>
        <w:t>rectamente</w:t>
      </w:r>
      <w:proofErr w:type="spellEnd"/>
      <w:r w:rsidRPr="00D77D00">
        <w:rPr>
          <w:rFonts w:cstheme="minorHAnsi"/>
          <w:i/>
          <w:sz w:val="18"/>
          <w:szCs w:val="18"/>
        </w:rPr>
        <w:t xml:space="preserve"> […] A </w:t>
      </w:r>
      <w:proofErr w:type="spellStart"/>
      <w:r w:rsidRPr="00D77D00">
        <w:rPr>
          <w:rFonts w:cstheme="minorHAnsi"/>
          <w:sz w:val="18"/>
          <w:szCs w:val="18"/>
        </w:rPr>
        <w:t>Orthografia</w:t>
      </w:r>
      <w:proofErr w:type="spellEnd"/>
      <w:r w:rsidRPr="00D77D00">
        <w:rPr>
          <w:rFonts w:cstheme="minorHAnsi"/>
          <w:b/>
          <w:i/>
          <w:sz w:val="18"/>
          <w:szCs w:val="18"/>
        </w:rPr>
        <w:t xml:space="preserve"> </w:t>
      </w:r>
      <w:proofErr w:type="spellStart"/>
      <w:r w:rsidRPr="00D77D00">
        <w:rPr>
          <w:rFonts w:cstheme="minorHAnsi"/>
          <w:i/>
          <w:sz w:val="18"/>
          <w:szCs w:val="18"/>
        </w:rPr>
        <w:t>tracta</w:t>
      </w:r>
      <w:proofErr w:type="spellEnd"/>
      <w:r w:rsidRPr="00D77D00">
        <w:rPr>
          <w:rFonts w:cstheme="minorHAnsi"/>
          <w:i/>
          <w:sz w:val="18"/>
          <w:szCs w:val="18"/>
        </w:rPr>
        <w:t xml:space="preserve"> das </w:t>
      </w:r>
      <w:r w:rsidRPr="00D77D00">
        <w:rPr>
          <w:rFonts w:cstheme="minorHAnsi"/>
          <w:sz w:val="18"/>
          <w:szCs w:val="18"/>
        </w:rPr>
        <w:t>Letras;</w:t>
      </w:r>
      <w:r w:rsidRPr="00D77D00">
        <w:rPr>
          <w:rFonts w:cstheme="minorHAnsi"/>
          <w:b/>
          <w:i/>
          <w:sz w:val="18"/>
          <w:szCs w:val="18"/>
        </w:rPr>
        <w:t xml:space="preserve"> </w:t>
      </w:r>
      <w:r w:rsidRPr="00D77D00">
        <w:rPr>
          <w:rFonts w:cstheme="minorHAnsi"/>
          <w:i/>
          <w:sz w:val="18"/>
          <w:szCs w:val="18"/>
        </w:rPr>
        <w:t>a</w:t>
      </w:r>
      <w:r w:rsidRPr="00D77D00">
        <w:rPr>
          <w:rFonts w:cstheme="minorHAnsi"/>
          <w:b/>
          <w:i/>
          <w:sz w:val="18"/>
          <w:szCs w:val="18"/>
        </w:rPr>
        <w:t xml:space="preserve"> </w:t>
      </w:r>
      <w:proofErr w:type="spellStart"/>
      <w:r w:rsidRPr="00D77D00">
        <w:rPr>
          <w:rFonts w:cstheme="minorHAnsi"/>
          <w:sz w:val="18"/>
          <w:szCs w:val="18"/>
        </w:rPr>
        <w:t>Prosodia</w:t>
      </w:r>
      <w:proofErr w:type="spellEnd"/>
      <w:r w:rsidRPr="00D77D00">
        <w:rPr>
          <w:rFonts w:cstheme="minorHAnsi"/>
          <w:sz w:val="18"/>
          <w:szCs w:val="18"/>
        </w:rPr>
        <w:t xml:space="preserve"> </w:t>
      </w:r>
      <w:r w:rsidRPr="00D77D00">
        <w:rPr>
          <w:rFonts w:cstheme="minorHAnsi"/>
          <w:i/>
          <w:sz w:val="18"/>
          <w:szCs w:val="18"/>
        </w:rPr>
        <w:t>das</w:t>
      </w:r>
      <w:r w:rsidRPr="00D77D00">
        <w:rPr>
          <w:rFonts w:cstheme="minorHAnsi"/>
          <w:b/>
          <w:i/>
          <w:sz w:val="18"/>
          <w:szCs w:val="18"/>
        </w:rPr>
        <w:t xml:space="preserve"> </w:t>
      </w:r>
      <w:proofErr w:type="spellStart"/>
      <w:r w:rsidRPr="00D77D00">
        <w:rPr>
          <w:rFonts w:cstheme="minorHAnsi"/>
          <w:sz w:val="18"/>
          <w:szCs w:val="18"/>
        </w:rPr>
        <w:t>Syllabas</w:t>
      </w:r>
      <w:proofErr w:type="spellEnd"/>
      <w:r w:rsidRPr="00D77D00">
        <w:rPr>
          <w:rFonts w:cstheme="minorHAnsi"/>
          <w:i/>
          <w:sz w:val="18"/>
          <w:szCs w:val="18"/>
        </w:rPr>
        <w:t xml:space="preserve"> e</w:t>
      </w:r>
      <w:r w:rsidRPr="00D77D00">
        <w:rPr>
          <w:rFonts w:cstheme="minorHAnsi"/>
          <w:b/>
          <w:i/>
          <w:sz w:val="18"/>
          <w:szCs w:val="18"/>
        </w:rPr>
        <w:t xml:space="preserve"> </w:t>
      </w:r>
      <w:proofErr w:type="spellStart"/>
      <w:r w:rsidRPr="00D77D00">
        <w:rPr>
          <w:rFonts w:cstheme="minorHAnsi"/>
          <w:sz w:val="18"/>
          <w:szCs w:val="18"/>
        </w:rPr>
        <w:t>Accentos</w:t>
      </w:r>
      <w:proofErr w:type="spellEnd"/>
      <w:r w:rsidRPr="00D77D00">
        <w:rPr>
          <w:rFonts w:cstheme="minorHAnsi"/>
          <w:sz w:val="18"/>
          <w:szCs w:val="18"/>
        </w:rPr>
        <w:t>;</w:t>
      </w:r>
      <w:r w:rsidRPr="00D77D00">
        <w:rPr>
          <w:rFonts w:cstheme="minorHAnsi"/>
          <w:b/>
          <w:i/>
          <w:sz w:val="18"/>
          <w:szCs w:val="18"/>
        </w:rPr>
        <w:t xml:space="preserve"> </w:t>
      </w:r>
      <w:r w:rsidRPr="00D77D00">
        <w:rPr>
          <w:rFonts w:cstheme="minorHAnsi"/>
          <w:i/>
          <w:sz w:val="18"/>
          <w:szCs w:val="18"/>
        </w:rPr>
        <w:t>a</w:t>
      </w:r>
      <w:r w:rsidRPr="00D77D00">
        <w:rPr>
          <w:rFonts w:cstheme="minorHAnsi"/>
          <w:b/>
          <w:i/>
          <w:sz w:val="18"/>
          <w:szCs w:val="18"/>
        </w:rPr>
        <w:t xml:space="preserve"> </w:t>
      </w:r>
      <w:r w:rsidRPr="00D77D00">
        <w:rPr>
          <w:rFonts w:cstheme="minorHAnsi"/>
          <w:sz w:val="18"/>
          <w:szCs w:val="18"/>
        </w:rPr>
        <w:t xml:space="preserve">Etimologia </w:t>
      </w:r>
      <w:r w:rsidRPr="00D77D00">
        <w:rPr>
          <w:rFonts w:cstheme="minorHAnsi"/>
          <w:i/>
          <w:sz w:val="18"/>
          <w:szCs w:val="18"/>
        </w:rPr>
        <w:t xml:space="preserve">das </w:t>
      </w:r>
      <w:r w:rsidRPr="00D77D00">
        <w:rPr>
          <w:rFonts w:cstheme="minorHAnsi"/>
          <w:sz w:val="18"/>
          <w:szCs w:val="18"/>
        </w:rPr>
        <w:t xml:space="preserve">Dicções </w:t>
      </w:r>
      <w:r w:rsidRPr="00D77D00">
        <w:rPr>
          <w:rFonts w:cstheme="minorHAnsi"/>
          <w:i/>
          <w:sz w:val="18"/>
          <w:szCs w:val="18"/>
        </w:rPr>
        <w:t>[…].</w:t>
      </w:r>
    </w:p>
    <w:p w14:paraId="193BF3D1" w14:textId="77777777" w:rsidR="00822351" w:rsidRPr="00D77D00" w:rsidRDefault="00822351" w:rsidP="00204948">
      <w:pPr>
        <w:ind w:firstLine="708"/>
        <w:rPr>
          <w:rFonts w:cstheme="minorHAnsi"/>
          <w:i/>
          <w:sz w:val="18"/>
          <w:szCs w:val="18"/>
        </w:rPr>
      </w:pPr>
    </w:p>
    <w:p w14:paraId="2C054F1A" w14:textId="77777777" w:rsidR="00822351" w:rsidRPr="00D77D00" w:rsidRDefault="00822351" w:rsidP="00204948">
      <w:pPr>
        <w:ind w:firstLine="708"/>
        <w:rPr>
          <w:rFonts w:cstheme="minorHAnsi"/>
          <w:sz w:val="18"/>
          <w:szCs w:val="18"/>
        </w:rPr>
      </w:pPr>
      <w:r w:rsidRPr="00D77D00">
        <w:rPr>
          <w:rFonts w:cstheme="minorHAnsi"/>
          <w:sz w:val="18"/>
          <w:szCs w:val="18"/>
        </w:rPr>
        <w:t xml:space="preserve">É interessante nestes gramáticos, observar o tipo de argumentação sobre os fenómenos linguístico. </w:t>
      </w:r>
      <w:proofErr w:type="spellStart"/>
      <w:r w:rsidRPr="00D77D00">
        <w:rPr>
          <w:rFonts w:cstheme="minorHAnsi"/>
          <w:sz w:val="18"/>
          <w:szCs w:val="18"/>
        </w:rPr>
        <w:t>Gândavo</w:t>
      </w:r>
      <w:proofErr w:type="spellEnd"/>
      <w:r w:rsidRPr="00D77D00">
        <w:rPr>
          <w:rFonts w:cstheme="minorHAnsi"/>
          <w:sz w:val="18"/>
          <w:szCs w:val="18"/>
        </w:rPr>
        <w:t xml:space="preserve"> considerava que a forma do grafema &lt;s&gt; era motivada pelo som correspondente que se assemelha ao “assobio de cobra”, em Carmelo encontramos a seguinte explicação para a grafia de </w:t>
      </w:r>
      <w:r w:rsidRPr="00D77D00">
        <w:rPr>
          <w:rFonts w:cstheme="minorHAnsi"/>
          <w:i/>
          <w:sz w:val="18"/>
          <w:szCs w:val="18"/>
        </w:rPr>
        <w:t>mãe</w:t>
      </w:r>
      <w:r w:rsidRPr="00D77D00">
        <w:rPr>
          <w:rFonts w:cstheme="minorHAnsi"/>
          <w:sz w:val="18"/>
          <w:szCs w:val="18"/>
        </w:rPr>
        <w:t>:</w:t>
      </w:r>
    </w:p>
    <w:p w14:paraId="62B8586F" w14:textId="77777777" w:rsidR="00822351" w:rsidRPr="00D77D00" w:rsidRDefault="00822351" w:rsidP="00204948">
      <w:pPr>
        <w:ind w:firstLine="708"/>
        <w:rPr>
          <w:rFonts w:cstheme="minorHAnsi"/>
          <w:sz w:val="18"/>
          <w:szCs w:val="18"/>
        </w:rPr>
      </w:pPr>
    </w:p>
    <w:p w14:paraId="552578CF" w14:textId="77777777" w:rsidR="00822351" w:rsidRPr="00D77D00" w:rsidRDefault="00822351" w:rsidP="00204948">
      <w:pPr>
        <w:ind w:left="720"/>
        <w:rPr>
          <w:rFonts w:cstheme="minorHAnsi"/>
          <w:i/>
          <w:sz w:val="18"/>
          <w:szCs w:val="18"/>
        </w:rPr>
      </w:pPr>
      <w:r w:rsidRPr="00D77D00">
        <w:rPr>
          <w:rFonts w:cstheme="minorHAnsi"/>
          <w:i/>
          <w:sz w:val="18"/>
          <w:szCs w:val="18"/>
        </w:rPr>
        <w:t xml:space="preserve">Anda em opiniões a </w:t>
      </w:r>
      <w:proofErr w:type="spellStart"/>
      <w:r w:rsidRPr="00D77D00">
        <w:rPr>
          <w:rFonts w:cstheme="minorHAnsi"/>
          <w:sz w:val="18"/>
          <w:szCs w:val="18"/>
        </w:rPr>
        <w:t>Orthografia</w:t>
      </w:r>
      <w:proofErr w:type="spellEnd"/>
      <w:r w:rsidRPr="00D77D00">
        <w:rPr>
          <w:rFonts w:cstheme="minorHAnsi"/>
          <w:i/>
          <w:sz w:val="18"/>
          <w:szCs w:val="18"/>
        </w:rPr>
        <w:t xml:space="preserve"> dos Nomes</w:t>
      </w:r>
      <w:r w:rsidRPr="00D77D00">
        <w:rPr>
          <w:rFonts w:cstheme="minorHAnsi"/>
          <w:b/>
          <w:i/>
          <w:sz w:val="18"/>
          <w:szCs w:val="18"/>
        </w:rPr>
        <w:t xml:space="preserve"> </w:t>
      </w:r>
      <w:proofErr w:type="spellStart"/>
      <w:r w:rsidRPr="00D77D00">
        <w:rPr>
          <w:rFonts w:cstheme="minorHAnsi"/>
          <w:sz w:val="18"/>
          <w:szCs w:val="18"/>
        </w:rPr>
        <w:t>Pae</w:t>
      </w:r>
      <w:proofErr w:type="spellEnd"/>
      <w:r w:rsidRPr="00D77D00">
        <w:rPr>
          <w:rFonts w:cstheme="minorHAnsi"/>
          <w:sz w:val="18"/>
          <w:szCs w:val="18"/>
        </w:rPr>
        <w:t>, Mãe</w:t>
      </w:r>
      <w:r w:rsidRPr="00D77D00">
        <w:rPr>
          <w:rFonts w:cstheme="minorHAnsi"/>
          <w:b/>
          <w:i/>
          <w:sz w:val="18"/>
          <w:szCs w:val="18"/>
        </w:rPr>
        <w:t xml:space="preserve">. </w:t>
      </w:r>
      <w:r w:rsidRPr="00D77D00">
        <w:rPr>
          <w:rFonts w:cstheme="minorHAnsi"/>
          <w:i/>
          <w:sz w:val="18"/>
          <w:szCs w:val="18"/>
        </w:rPr>
        <w:t>He certo, que no plural</w:t>
      </w:r>
      <w:r w:rsidRPr="00D77D00">
        <w:rPr>
          <w:rFonts w:cstheme="minorHAnsi"/>
          <w:b/>
          <w:i/>
          <w:sz w:val="18"/>
          <w:szCs w:val="18"/>
        </w:rPr>
        <w:t xml:space="preserve"> </w:t>
      </w:r>
      <w:r w:rsidRPr="00D77D00">
        <w:rPr>
          <w:rFonts w:cstheme="minorHAnsi"/>
          <w:i/>
          <w:sz w:val="18"/>
          <w:szCs w:val="18"/>
        </w:rPr>
        <w:t>de</w:t>
      </w:r>
      <w:r w:rsidRPr="00D77D00">
        <w:rPr>
          <w:rFonts w:cstheme="minorHAnsi"/>
          <w:b/>
          <w:i/>
          <w:sz w:val="18"/>
          <w:szCs w:val="18"/>
        </w:rPr>
        <w:t xml:space="preserve"> </w:t>
      </w:r>
      <w:proofErr w:type="spellStart"/>
      <w:r w:rsidRPr="00D77D00">
        <w:rPr>
          <w:rFonts w:cstheme="minorHAnsi"/>
          <w:sz w:val="18"/>
          <w:szCs w:val="18"/>
        </w:rPr>
        <w:t>Pae</w:t>
      </w:r>
      <w:proofErr w:type="spellEnd"/>
      <w:r w:rsidRPr="00D77D00">
        <w:rPr>
          <w:rFonts w:cstheme="minorHAnsi"/>
          <w:b/>
          <w:i/>
          <w:sz w:val="18"/>
          <w:szCs w:val="18"/>
        </w:rPr>
        <w:t xml:space="preserve">, </w:t>
      </w:r>
      <w:r w:rsidRPr="00D77D00">
        <w:rPr>
          <w:rFonts w:cstheme="minorHAnsi"/>
          <w:i/>
          <w:sz w:val="18"/>
          <w:szCs w:val="18"/>
        </w:rPr>
        <w:t>isto e</w:t>
      </w:r>
      <w:r w:rsidRPr="00D77D00">
        <w:rPr>
          <w:rFonts w:cstheme="minorHAnsi"/>
          <w:b/>
          <w:i/>
          <w:sz w:val="18"/>
          <w:szCs w:val="18"/>
        </w:rPr>
        <w:t xml:space="preserve"> </w:t>
      </w:r>
      <w:r w:rsidRPr="00D77D00">
        <w:rPr>
          <w:rFonts w:cstheme="minorHAnsi"/>
          <w:sz w:val="18"/>
          <w:szCs w:val="18"/>
        </w:rPr>
        <w:t>Paes,</w:t>
      </w:r>
      <w:r w:rsidRPr="00D77D00">
        <w:rPr>
          <w:rFonts w:cstheme="minorHAnsi"/>
          <w:b/>
          <w:i/>
          <w:sz w:val="18"/>
          <w:szCs w:val="18"/>
        </w:rPr>
        <w:t xml:space="preserve"> </w:t>
      </w:r>
      <w:r w:rsidRPr="00D77D00">
        <w:rPr>
          <w:rFonts w:cstheme="minorHAnsi"/>
          <w:i/>
          <w:sz w:val="18"/>
          <w:szCs w:val="18"/>
        </w:rPr>
        <w:t>fazemos o mesmo som, que em</w:t>
      </w:r>
      <w:r w:rsidRPr="00D77D00">
        <w:rPr>
          <w:rFonts w:cstheme="minorHAnsi"/>
          <w:b/>
          <w:i/>
          <w:sz w:val="18"/>
          <w:szCs w:val="18"/>
        </w:rPr>
        <w:t xml:space="preserve"> </w:t>
      </w:r>
      <w:proofErr w:type="spellStart"/>
      <w:r w:rsidRPr="00D77D00">
        <w:rPr>
          <w:rFonts w:cstheme="minorHAnsi"/>
          <w:sz w:val="18"/>
          <w:szCs w:val="18"/>
        </w:rPr>
        <w:t>Reaes</w:t>
      </w:r>
      <w:proofErr w:type="spellEnd"/>
      <w:r w:rsidRPr="00D77D00">
        <w:rPr>
          <w:rFonts w:cstheme="minorHAnsi"/>
          <w:sz w:val="18"/>
          <w:szCs w:val="18"/>
        </w:rPr>
        <w:t xml:space="preserve">, </w:t>
      </w:r>
      <w:proofErr w:type="spellStart"/>
      <w:r w:rsidRPr="00D77D00">
        <w:rPr>
          <w:rFonts w:cstheme="minorHAnsi"/>
          <w:sz w:val="18"/>
          <w:szCs w:val="18"/>
        </w:rPr>
        <w:t>Sipaes</w:t>
      </w:r>
      <w:proofErr w:type="spellEnd"/>
      <w:r w:rsidRPr="00D77D00">
        <w:rPr>
          <w:rFonts w:cstheme="minorHAnsi"/>
          <w:sz w:val="18"/>
          <w:szCs w:val="18"/>
        </w:rPr>
        <w:t xml:space="preserve"> </w:t>
      </w:r>
      <w:proofErr w:type="spellStart"/>
      <w:r w:rsidRPr="00D77D00">
        <w:rPr>
          <w:rFonts w:cstheme="minorHAnsi"/>
          <w:sz w:val="18"/>
          <w:szCs w:val="18"/>
        </w:rPr>
        <w:t>Taes</w:t>
      </w:r>
      <w:proofErr w:type="spellEnd"/>
      <w:r w:rsidRPr="00D77D00">
        <w:rPr>
          <w:rFonts w:cstheme="minorHAnsi"/>
          <w:b/>
          <w:i/>
          <w:sz w:val="18"/>
          <w:szCs w:val="18"/>
        </w:rPr>
        <w:t xml:space="preserve"> </w:t>
      </w:r>
      <w:r w:rsidRPr="00D77D00">
        <w:rPr>
          <w:rFonts w:cstheme="minorHAnsi"/>
          <w:i/>
          <w:sz w:val="18"/>
          <w:szCs w:val="18"/>
        </w:rPr>
        <w:t xml:space="preserve">etc. e daqui </w:t>
      </w:r>
      <w:proofErr w:type="spellStart"/>
      <w:r w:rsidRPr="00D77D00">
        <w:rPr>
          <w:rFonts w:cstheme="minorHAnsi"/>
          <w:i/>
          <w:sz w:val="18"/>
          <w:szCs w:val="18"/>
        </w:rPr>
        <w:t>se-póde</w:t>
      </w:r>
      <w:proofErr w:type="spellEnd"/>
      <w:r w:rsidRPr="00D77D00">
        <w:rPr>
          <w:rFonts w:cstheme="minorHAnsi"/>
          <w:b/>
          <w:i/>
          <w:sz w:val="18"/>
          <w:szCs w:val="18"/>
        </w:rPr>
        <w:t xml:space="preserve"> </w:t>
      </w:r>
      <w:r w:rsidRPr="00D77D00">
        <w:rPr>
          <w:rFonts w:cstheme="minorHAnsi"/>
          <w:i/>
          <w:sz w:val="18"/>
          <w:szCs w:val="18"/>
        </w:rPr>
        <w:t>inferir, que este Nome</w:t>
      </w:r>
      <w:r w:rsidRPr="00D77D00">
        <w:rPr>
          <w:rFonts w:cstheme="minorHAnsi"/>
          <w:b/>
          <w:i/>
          <w:sz w:val="18"/>
          <w:szCs w:val="18"/>
        </w:rPr>
        <w:t xml:space="preserve"> </w:t>
      </w:r>
      <w:r w:rsidRPr="00D77D00">
        <w:rPr>
          <w:rFonts w:cstheme="minorHAnsi"/>
          <w:i/>
          <w:sz w:val="18"/>
          <w:szCs w:val="18"/>
        </w:rPr>
        <w:t xml:space="preserve">se escreve </w:t>
      </w:r>
      <w:proofErr w:type="spellStart"/>
      <w:r w:rsidRPr="00D77D00">
        <w:rPr>
          <w:rFonts w:cstheme="minorHAnsi"/>
          <w:i/>
          <w:sz w:val="18"/>
          <w:szCs w:val="18"/>
        </w:rPr>
        <w:t>rectamente</w:t>
      </w:r>
      <w:proofErr w:type="spellEnd"/>
      <w:r w:rsidRPr="00D77D00">
        <w:rPr>
          <w:rFonts w:cstheme="minorHAnsi"/>
          <w:i/>
          <w:sz w:val="18"/>
          <w:szCs w:val="18"/>
        </w:rPr>
        <w:t xml:space="preserve"> assim </w:t>
      </w:r>
      <w:proofErr w:type="spellStart"/>
      <w:r w:rsidRPr="00D77D00">
        <w:rPr>
          <w:rFonts w:cstheme="minorHAnsi"/>
          <w:sz w:val="18"/>
          <w:szCs w:val="18"/>
        </w:rPr>
        <w:t>Pae</w:t>
      </w:r>
      <w:proofErr w:type="spellEnd"/>
      <w:r w:rsidRPr="00D77D00">
        <w:rPr>
          <w:rFonts w:cstheme="minorHAnsi"/>
          <w:sz w:val="18"/>
          <w:szCs w:val="18"/>
        </w:rPr>
        <w:t>, Paes</w:t>
      </w:r>
      <w:r w:rsidRPr="00D77D00">
        <w:rPr>
          <w:rFonts w:cstheme="minorHAnsi"/>
          <w:i/>
          <w:sz w:val="18"/>
          <w:szCs w:val="18"/>
        </w:rPr>
        <w:t xml:space="preserve">. Alguns escrevem Pai, Pais, oi </w:t>
      </w:r>
      <w:proofErr w:type="spellStart"/>
      <w:r w:rsidRPr="00D77D00">
        <w:rPr>
          <w:rFonts w:cstheme="minorHAnsi"/>
          <w:i/>
          <w:sz w:val="18"/>
          <w:szCs w:val="18"/>
        </w:rPr>
        <w:t>Pay</w:t>
      </w:r>
      <w:proofErr w:type="spellEnd"/>
      <w:r w:rsidRPr="00D77D00">
        <w:rPr>
          <w:rFonts w:cstheme="minorHAnsi"/>
          <w:i/>
          <w:sz w:val="18"/>
          <w:szCs w:val="18"/>
        </w:rPr>
        <w:t xml:space="preserve">, </w:t>
      </w:r>
      <w:proofErr w:type="spellStart"/>
      <w:r w:rsidRPr="00D77D00">
        <w:rPr>
          <w:rFonts w:cstheme="minorHAnsi"/>
          <w:i/>
          <w:sz w:val="18"/>
          <w:szCs w:val="18"/>
        </w:rPr>
        <w:t>Pays</w:t>
      </w:r>
      <w:proofErr w:type="spellEnd"/>
      <w:r w:rsidRPr="00D77D00">
        <w:rPr>
          <w:rFonts w:cstheme="minorHAnsi"/>
          <w:i/>
          <w:sz w:val="18"/>
          <w:szCs w:val="18"/>
        </w:rPr>
        <w:t xml:space="preserve"> com </w:t>
      </w:r>
      <w:proofErr w:type="spellStart"/>
      <w:r w:rsidRPr="00D77D00">
        <w:rPr>
          <w:rFonts w:cstheme="minorHAnsi"/>
          <w:i/>
          <w:sz w:val="18"/>
          <w:szCs w:val="18"/>
        </w:rPr>
        <w:t>Dithongo</w:t>
      </w:r>
      <w:proofErr w:type="spellEnd"/>
      <w:r w:rsidRPr="00D77D00">
        <w:rPr>
          <w:rFonts w:cstheme="minorHAnsi"/>
          <w:i/>
          <w:sz w:val="18"/>
          <w:szCs w:val="18"/>
        </w:rPr>
        <w:t xml:space="preserve"> ai, ou </w:t>
      </w:r>
      <w:proofErr w:type="spellStart"/>
      <w:r w:rsidRPr="00D77D00">
        <w:rPr>
          <w:rFonts w:cstheme="minorHAnsi"/>
          <w:i/>
          <w:sz w:val="18"/>
          <w:szCs w:val="18"/>
        </w:rPr>
        <w:t>ay</w:t>
      </w:r>
      <w:proofErr w:type="spellEnd"/>
      <w:r w:rsidRPr="00D77D00">
        <w:rPr>
          <w:rFonts w:cstheme="minorHAnsi"/>
          <w:i/>
          <w:sz w:val="18"/>
          <w:szCs w:val="18"/>
        </w:rPr>
        <w:t xml:space="preserve">; mas </w:t>
      </w:r>
      <w:proofErr w:type="spellStart"/>
      <w:r w:rsidRPr="00D77D00">
        <w:rPr>
          <w:rFonts w:cstheme="minorHAnsi"/>
          <w:i/>
          <w:sz w:val="18"/>
          <w:szCs w:val="18"/>
        </w:rPr>
        <w:t>nam</w:t>
      </w:r>
      <w:proofErr w:type="spellEnd"/>
      <w:r w:rsidRPr="00D77D00">
        <w:rPr>
          <w:rFonts w:cstheme="minorHAnsi"/>
          <w:i/>
          <w:sz w:val="18"/>
          <w:szCs w:val="18"/>
        </w:rPr>
        <w:t xml:space="preserve"> me parece esta a melhor </w:t>
      </w:r>
      <w:proofErr w:type="spellStart"/>
      <w:r w:rsidRPr="00D77D00">
        <w:rPr>
          <w:rFonts w:cstheme="minorHAnsi"/>
          <w:i/>
          <w:sz w:val="18"/>
          <w:szCs w:val="18"/>
        </w:rPr>
        <w:t>Orthografia</w:t>
      </w:r>
      <w:proofErr w:type="spellEnd"/>
      <w:r w:rsidRPr="00D77D00">
        <w:rPr>
          <w:rFonts w:cstheme="minorHAnsi"/>
          <w:i/>
          <w:sz w:val="18"/>
          <w:szCs w:val="18"/>
        </w:rPr>
        <w:t xml:space="preserve">. No singular </w:t>
      </w:r>
      <w:r w:rsidRPr="00D77D00">
        <w:rPr>
          <w:rFonts w:cstheme="minorHAnsi"/>
          <w:sz w:val="18"/>
          <w:szCs w:val="18"/>
        </w:rPr>
        <w:t>Mãe</w:t>
      </w:r>
      <w:r w:rsidRPr="00D77D00">
        <w:rPr>
          <w:rFonts w:cstheme="minorHAnsi"/>
          <w:b/>
          <w:i/>
          <w:sz w:val="18"/>
          <w:szCs w:val="18"/>
        </w:rPr>
        <w:t>,</w:t>
      </w:r>
      <w:r w:rsidRPr="00D77D00">
        <w:rPr>
          <w:rFonts w:cstheme="minorHAnsi"/>
          <w:i/>
          <w:sz w:val="18"/>
          <w:szCs w:val="18"/>
        </w:rPr>
        <w:t xml:space="preserve"> e no plural </w:t>
      </w:r>
      <w:r w:rsidRPr="00D77D00">
        <w:rPr>
          <w:rFonts w:cstheme="minorHAnsi"/>
          <w:sz w:val="18"/>
          <w:szCs w:val="18"/>
        </w:rPr>
        <w:t>Mães,</w:t>
      </w:r>
      <w:r w:rsidRPr="00D77D00">
        <w:rPr>
          <w:rFonts w:cstheme="minorHAnsi"/>
          <w:b/>
          <w:i/>
          <w:sz w:val="18"/>
          <w:szCs w:val="18"/>
        </w:rPr>
        <w:t xml:space="preserve"> </w:t>
      </w:r>
      <w:proofErr w:type="spellStart"/>
      <w:r w:rsidRPr="00D77D00">
        <w:rPr>
          <w:rFonts w:cstheme="minorHAnsi"/>
          <w:i/>
          <w:sz w:val="18"/>
          <w:szCs w:val="18"/>
        </w:rPr>
        <w:t>he</w:t>
      </w:r>
      <w:proofErr w:type="spellEnd"/>
      <w:r w:rsidRPr="00D77D00">
        <w:rPr>
          <w:rFonts w:cstheme="minorHAnsi"/>
          <w:i/>
          <w:sz w:val="18"/>
          <w:szCs w:val="18"/>
        </w:rPr>
        <w:t xml:space="preserve"> evidente, que formamos hum som muito brando, […]. </w:t>
      </w:r>
      <w:proofErr w:type="spellStart"/>
      <w:r w:rsidRPr="00D77D00">
        <w:rPr>
          <w:rFonts w:cstheme="minorHAnsi"/>
          <w:i/>
          <w:sz w:val="18"/>
          <w:szCs w:val="18"/>
        </w:rPr>
        <w:t>Talvêz</w:t>
      </w:r>
      <w:proofErr w:type="spellEnd"/>
      <w:r w:rsidRPr="00D77D00">
        <w:rPr>
          <w:rFonts w:cstheme="minorHAnsi"/>
          <w:i/>
          <w:sz w:val="18"/>
          <w:szCs w:val="18"/>
        </w:rPr>
        <w:t xml:space="preserve"> quiseram assim os Portuguezes significar a brandura, e mavioso </w:t>
      </w:r>
      <w:proofErr w:type="spellStart"/>
      <w:r w:rsidRPr="00D77D00">
        <w:rPr>
          <w:rFonts w:cstheme="minorHAnsi"/>
          <w:i/>
          <w:sz w:val="18"/>
          <w:szCs w:val="18"/>
        </w:rPr>
        <w:t>affecto</w:t>
      </w:r>
      <w:proofErr w:type="spellEnd"/>
      <w:r w:rsidRPr="00D77D00">
        <w:rPr>
          <w:rFonts w:cstheme="minorHAnsi"/>
          <w:i/>
          <w:sz w:val="18"/>
          <w:szCs w:val="18"/>
        </w:rPr>
        <w:t xml:space="preserve"> das mães com os filhos. Por isto julgo, que se deve escrever </w:t>
      </w:r>
      <w:r w:rsidRPr="00D77D00">
        <w:rPr>
          <w:rFonts w:cstheme="minorHAnsi"/>
          <w:sz w:val="18"/>
          <w:szCs w:val="18"/>
        </w:rPr>
        <w:t>Mãe, Mães</w:t>
      </w:r>
      <w:r w:rsidRPr="00D77D00">
        <w:rPr>
          <w:rFonts w:cstheme="minorHAnsi"/>
          <w:i/>
          <w:sz w:val="18"/>
          <w:szCs w:val="18"/>
        </w:rPr>
        <w:t>.</w:t>
      </w:r>
    </w:p>
    <w:p w14:paraId="199878EA" w14:textId="77777777" w:rsidR="00822351" w:rsidRPr="00D77D00" w:rsidRDefault="00822351" w:rsidP="00204948">
      <w:pPr>
        <w:rPr>
          <w:rFonts w:cstheme="minorHAnsi"/>
          <w:i/>
          <w:sz w:val="18"/>
          <w:szCs w:val="18"/>
        </w:rPr>
      </w:pPr>
    </w:p>
    <w:p w14:paraId="09636913" w14:textId="77777777" w:rsidR="00822351" w:rsidRPr="00D77D00" w:rsidRDefault="00822351" w:rsidP="00204948">
      <w:pPr>
        <w:ind w:firstLine="708"/>
        <w:rPr>
          <w:rFonts w:eastAsia="Times New Roman" w:cstheme="minorHAnsi"/>
          <w:sz w:val="18"/>
          <w:szCs w:val="18"/>
          <w:lang w:eastAsia="pt-PT"/>
        </w:rPr>
      </w:pPr>
      <w:r w:rsidRPr="00D77D00">
        <w:rPr>
          <w:rFonts w:cstheme="minorHAnsi"/>
          <w:sz w:val="18"/>
          <w:szCs w:val="18"/>
        </w:rPr>
        <w:t xml:space="preserve">Apesar de toda a atividade dos gramáticos, de que demos exemplos, constatamos que ainda no início do séc. XX </w:t>
      </w:r>
      <w:r w:rsidRPr="00D77D00">
        <w:rPr>
          <w:rFonts w:eastAsia="Times New Roman" w:cstheme="minorHAnsi"/>
          <w:sz w:val="18"/>
          <w:szCs w:val="18"/>
          <w:lang w:eastAsia="pt-PT"/>
        </w:rPr>
        <w:t>a variação gráfica se mantinha, como testemunha Leite de Vasconcelos nas suas lições de 1904/05:</w:t>
      </w:r>
    </w:p>
    <w:p w14:paraId="45C2BCFE" w14:textId="77777777" w:rsidR="00822351" w:rsidRPr="00D77D00" w:rsidRDefault="00822351" w:rsidP="00204948">
      <w:pPr>
        <w:ind w:firstLine="708"/>
        <w:rPr>
          <w:rFonts w:eastAsia="Times New Roman" w:cstheme="minorHAnsi"/>
          <w:sz w:val="18"/>
          <w:szCs w:val="18"/>
          <w:lang w:eastAsia="pt-PT"/>
        </w:rPr>
      </w:pPr>
    </w:p>
    <w:p w14:paraId="5AD933DD" w14:textId="77777777" w:rsidR="00822351" w:rsidRPr="00D77D00" w:rsidRDefault="00822351" w:rsidP="00204948">
      <w:pPr>
        <w:ind w:left="720" w:firstLine="706"/>
        <w:rPr>
          <w:rFonts w:cstheme="minorHAnsi"/>
          <w:i/>
          <w:sz w:val="18"/>
          <w:szCs w:val="18"/>
        </w:rPr>
      </w:pPr>
      <w:r w:rsidRPr="00D77D00">
        <w:rPr>
          <w:rFonts w:eastAsia="Times New Roman" w:cstheme="minorHAnsi"/>
          <w:i/>
          <w:sz w:val="18"/>
          <w:szCs w:val="18"/>
          <w:lang w:eastAsia="pt-PT"/>
        </w:rPr>
        <w:t>É sabido que cada moderno escritor nosso adopta, por assim dizer, sua ortografia. Isto já vem de longe</w:t>
      </w:r>
      <w:r w:rsidRPr="00D77D00">
        <w:rPr>
          <w:rFonts w:eastAsia="Times New Roman" w:cstheme="minorHAnsi"/>
          <w:sz w:val="18"/>
          <w:szCs w:val="18"/>
          <w:lang w:eastAsia="pt-PT"/>
        </w:rPr>
        <w:t xml:space="preserve"> </w:t>
      </w:r>
      <w:r w:rsidRPr="00D77D00">
        <w:rPr>
          <w:rFonts w:cstheme="minorHAnsi"/>
          <w:i/>
          <w:sz w:val="18"/>
          <w:szCs w:val="18"/>
        </w:rPr>
        <w:t xml:space="preserve">[…]. Os primeiros que tentaram representar graficamente o português viram-se em grandes embaraços: de um lado tinham o modelo tirânico do latim, a que mal podiam </w:t>
      </w:r>
      <w:proofErr w:type="spellStart"/>
      <w:r w:rsidRPr="00D77D00">
        <w:rPr>
          <w:rFonts w:cstheme="minorHAnsi"/>
          <w:i/>
          <w:sz w:val="18"/>
          <w:szCs w:val="18"/>
        </w:rPr>
        <w:t>subtrair-se(como</w:t>
      </w:r>
      <w:proofErr w:type="spellEnd"/>
      <w:r w:rsidRPr="00D77D00">
        <w:rPr>
          <w:rFonts w:cstheme="minorHAnsi"/>
          <w:i/>
          <w:sz w:val="18"/>
          <w:szCs w:val="18"/>
        </w:rPr>
        <w:t xml:space="preserve"> entre nós ainda hoje em parte sucede), e do outro precisavam de representar os sons da língua viva com suficiente </w:t>
      </w:r>
      <w:proofErr w:type="spellStart"/>
      <w:r w:rsidRPr="00D77D00">
        <w:rPr>
          <w:rFonts w:cstheme="minorHAnsi"/>
          <w:i/>
          <w:sz w:val="18"/>
          <w:szCs w:val="18"/>
        </w:rPr>
        <w:t>exactidão</w:t>
      </w:r>
      <w:proofErr w:type="spellEnd"/>
      <w:r w:rsidRPr="00D77D00">
        <w:rPr>
          <w:rFonts w:cstheme="minorHAnsi"/>
          <w:i/>
          <w:sz w:val="18"/>
          <w:szCs w:val="18"/>
        </w:rPr>
        <w:t xml:space="preserve">, sons que por vezes eram absolutamente estranhos ao latim, como os ditongos nasais  […]. De tais embaraços resultou um </w:t>
      </w:r>
      <w:proofErr w:type="spellStart"/>
      <w:r w:rsidRPr="00D77D00">
        <w:rPr>
          <w:rFonts w:cstheme="minorHAnsi"/>
          <w:i/>
          <w:sz w:val="18"/>
          <w:szCs w:val="18"/>
        </w:rPr>
        <w:t>mixto</w:t>
      </w:r>
      <w:proofErr w:type="spellEnd"/>
      <w:r w:rsidRPr="00D77D00">
        <w:rPr>
          <w:rFonts w:cstheme="minorHAnsi"/>
          <w:i/>
          <w:sz w:val="18"/>
          <w:szCs w:val="18"/>
        </w:rPr>
        <w:t xml:space="preserve"> de ortografia, não somente na medieval, senão também na dos tempos posteriores. Em um documento português do século XII (?) acha-se </w:t>
      </w:r>
      <w:proofErr w:type="spellStart"/>
      <w:r w:rsidRPr="00D77D00">
        <w:rPr>
          <w:rFonts w:cstheme="minorHAnsi"/>
          <w:sz w:val="18"/>
          <w:szCs w:val="18"/>
        </w:rPr>
        <w:t>fecerum</w:t>
      </w:r>
      <w:proofErr w:type="spellEnd"/>
      <w:r w:rsidRPr="00D77D00">
        <w:rPr>
          <w:rFonts w:cstheme="minorHAnsi"/>
          <w:sz w:val="18"/>
          <w:szCs w:val="18"/>
        </w:rPr>
        <w:t xml:space="preserve"> = </w:t>
      </w:r>
      <w:proofErr w:type="spellStart"/>
      <w:r w:rsidRPr="00D77D00">
        <w:rPr>
          <w:rFonts w:cstheme="minorHAnsi"/>
          <w:sz w:val="18"/>
          <w:szCs w:val="18"/>
        </w:rPr>
        <w:t>fezerum</w:t>
      </w:r>
      <w:proofErr w:type="spellEnd"/>
      <w:r w:rsidRPr="00D77D00">
        <w:rPr>
          <w:rFonts w:cstheme="minorHAnsi"/>
          <w:sz w:val="18"/>
          <w:szCs w:val="18"/>
        </w:rPr>
        <w:t xml:space="preserve"> </w:t>
      </w:r>
      <w:r w:rsidRPr="00D77D00">
        <w:rPr>
          <w:rFonts w:cstheme="minorHAnsi"/>
          <w:i/>
          <w:sz w:val="18"/>
          <w:szCs w:val="18"/>
        </w:rPr>
        <w:t xml:space="preserve"> […] </w:t>
      </w:r>
      <w:proofErr w:type="spellStart"/>
      <w:r w:rsidRPr="00D77D00">
        <w:rPr>
          <w:rFonts w:cstheme="minorHAnsi"/>
          <w:sz w:val="18"/>
          <w:szCs w:val="18"/>
        </w:rPr>
        <w:t>seuo</w:t>
      </w:r>
      <w:proofErr w:type="spellEnd"/>
      <w:r w:rsidRPr="00D77D00">
        <w:rPr>
          <w:rFonts w:cstheme="minorHAnsi"/>
          <w:i/>
          <w:sz w:val="18"/>
          <w:szCs w:val="18"/>
        </w:rPr>
        <w:t xml:space="preserve"> </w:t>
      </w:r>
      <w:proofErr w:type="spellStart"/>
      <w:r w:rsidRPr="00D77D00">
        <w:rPr>
          <w:rFonts w:cstheme="minorHAnsi"/>
          <w:i/>
          <w:sz w:val="18"/>
          <w:szCs w:val="18"/>
        </w:rPr>
        <w:t>=suo</w:t>
      </w:r>
      <w:proofErr w:type="spellEnd"/>
      <w:r w:rsidRPr="00D77D00">
        <w:rPr>
          <w:rFonts w:cstheme="minorHAnsi"/>
          <w:i/>
          <w:sz w:val="18"/>
          <w:szCs w:val="18"/>
        </w:rPr>
        <w:t xml:space="preserve">, </w:t>
      </w:r>
      <w:proofErr w:type="spellStart"/>
      <w:r w:rsidRPr="00D77D00">
        <w:rPr>
          <w:rFonts w:cstheme="minorHAnsi"/>
          <w:sz w:val="18"/>
          <w:szCs w:val="18"/>
        </w:rPr>
        <w:t>forum</w:t>
      </w:r>
      <w:r w:rsidRPr="00D77D00">
        <w:rPr>
          <w:rFonts w:cstheme="minorHAnsi"/>
          <w:i/>
          <w:sz w:val="18"/>
          <w:szCs w:val="18"/>
        </w:rPr>
        <w:t>=forom</w:t>
      </w:r>
      <w:proofErr w:type="spellEnd"/>
      <w:r w:rsidRPr="00D77D00">
        <w:rPr>
          <w:rFonts w:cstheme="minorHAnsi"/>
          <w:i/>
          <w:sz w:val="18"/>
          <w:szCs w:val="18"/>
        </w:rPr>
        <w:t xml:space="preserve">, </w:t>
      </w:r>
      <w:proofErr w:type="spellStart"/>
      <w:r w:rsidRPr="00D77D00">
        <w:rPr>
          <w:rFonts w:cstheme="minorHAnsi"/>
          <w:sz w:val="18"/>
          <w:szCs w:val="18"/>
        </w:rPr>
        <w:t>irmana</w:t>
      </w:r>
      <w:r w:rsidRPr="00D77D00">
        <w:rPr>
          <w:rFonts w:cstheme="minorHAnsi"/>
          <w:i/>
          <w:sz w:val="18"/>
          <w:szCs w:val="18"/>
        </w:rPr>
        <w:t>=irmãa</w:t>
      </w:r>
      <w:proofErr w:type="spellEnd"/>
      <w:r w:rsidRPr="00D77D00">
        <w:rPr>
          <w:rFonts w:cstheme="minorHAnsi"/>
          <w:i/>
          <w:sz w:val="18"/>
          <w:szCs w:val="18"/>
        </w:rPr>
        <w:t xml:space="preserve">  […]</w:t>
      </w:r>
    </w:p>
    <w:p w14:paraId="59A78C16" w14:textId="77777777" w:rsidR="00822351" w:rsidRPr="00D77D00" w:rsidRDefault="00822351" w:rsidP="00204948">
      <w:pPr>
        <w:ind w:firstLine="706"/>
        <w:rPr>
          <w:rFonts w:cstheme="minorHAnsi"/>
          <w:i/>
          <w:sz w:val="18"/>
          <w:szCs w:val="18"/>
        </w:rPr>
      </w:pPr>
    </w:p>
    <w:p w14:paraId="0BB609ED" w14:textId="77777777" w:rsidR="00822351" w:rsidRPr="00D77D00" w:rsidRDefault="00822351" w:rsidP="00204948">
      <w:pPr>
        <w:ind w:firstLine="706"/>
        <w:rPr>
          <w:rFonts w:cstheme="minorHAnsi"/>
          <w:i/>
          <w:sz w:val="18"/>
          <w:szCs w:val="18"/>
        </w:rPr>
      </w:pPr>
      <w:r w:rsidRPr="00D77D00">
        <w:rPr>
          <w:rFonts w:cstheme="minorHAnsi"/>
          <w:i/>
          <w:sz w:val="18"/>
          <w:szCs w:val="18"/>
        </w:rPr>
        <w:t xml:space="preserve"> </w:t>
      </w:r>
      <w:r w:rsidRPr="00D77D00">
        <w:rPr>
          <w:rFonts w:cstheme="minorHAnsi"/>
          <w:sz w:val="18"/>
          <w:szCs w:val="18"/>
        </w:rPr>
        <w:t>Soares Barbosa</w:t>
      </w:r>
      <w:r w:rsidRPr="00D77D00">
        <w:rPr>
          <w:rFonts w:cstheme="minorHAnsi"/>
          <w:i/>
          <w:sz w:val="18"/>
          <w:szCs w:val="18"/>
        </w:rPr>
        <w:t xml:space="preserve"> </w:t>
      </w:r>
      <w:r w:rsidRPr="00D77D00">
        <w:rPr>
          <w:rFonts w:cstheme="minorHAnsi"/>
          <w:sz w:val="18"/>
          <w:szCs w:val="18"/>
        </w:rPr>
        <w:t xml:space="preserve">em 1822 na </w:t>
      </w:r>
      <w:proofErr w:type="spellStart"/>
      <w:r w:rsidRPr="00D77D00">
        <w:rPr>
          <w:rFonts w:cstheme="minorHAnsi"/>
          <w:sz w:val="18"/>
          <w:szCs w:val="18"/>
        </w:rPr>
        <w:t>Grammatica</w:t>
      </w:r>
      <w:proofErr w:type="spellEnd"/>
      <w:r w:rsidRPr="00D77D00">
        <w:rPr>
          <w:rFonts w:cstheme="minorHAnsi"/>
          <w:sz w:val="18"/>
          <w:szCs w:val="18"/>
        </w:rPr>
        <w:t xml:space="preserve"> </w:t>
      </w:r>
      <w:proofErr w:type="spellStart"/>
      <w:r w:rsidRPr="00D77D00">
        <w:rPr>
          <w:rFonts w:cstheme="minorHAnsi"/>
          <w:sz w:val="18"/>
          <w:szCs w:val="18"/>
        </w:rPr>
        <w:t>philosophica</w:t>
      </w:r>
      <w:proofErr w:type="spellEnd"/>
      <w:r w:rsidRPr="00D77D00">
        <w:rPr>
          <w:rFonts w:cstheme="minorHAnsi"/>
          <w:sz w:val="18"/>
          <w:szCs w:val="18"/>
        </w:rPr>
        <w:t xml:space="preserve"> </w:t>
      </w:r>
      <w:r w:rsidRPr="00D77D00">
        <w:rPr>
          <w:rFonts w:cstheme="minorHAnsi"/>
          <w:i/>
          <w:sz w:val="18"/>
          <w:szCs w:val="18"/>
        </w:rPr>
        <w:t xml:space="preserve">escreve erradamente </w:t>
      </w:r>
      <w:proofErr w:type="spellStart"/>
      <w:r w:rsidRPr="00D77D00">
        <w:rPr>
          <w:rFonts w:cstheme="minorHAnsi"/>
          <w:sz w:val="18"/>
          <w:szCs w:val="18"/>
        </w:rPr>
        <w:t>louval-os</w:t>
      </w:r>
      <w:proofErr w:type="spellEnd"/>
      <w:r w:rsidRPr="00D77D00">
        <w:rPr>
          <w:rFonts w:cstheme="minorHAnsi"/>
          <w:i/>
          <w:sz w:val="18"/>
          <w:szCs w:val="18"/>
        </w:rPr>
        <w:t xml:space="preserve"> </w:t>
      </w:r>
    </w:p>
    <w:p w14:paraId="61A78C15" w14:textId="77777777" w:rsidR="00822351" w:rsidRPr="00D77D00" w:rsidRDefault="00822351" w:rsidP="00204948">
      <w:pPr>
        <w:ind w:firstLine="706"/>
        <w:rPr>
          <w:rFonts w:cstheme="minorHAnsi"/>
          <w:i/>
          <w:sz w:val="18"/>
          <w:szCs w:val="18"/>
        </w:rPr>
      </w:pPr>
    </w:p>
    <w:p w14:paraId="73B5EA4D" w14:textId="77777777" w:rsidR="00822351" w:rsidRPr="00D77D00" w:rsidRDefault="00822351" w:rsidP="00204948">
      <w:pPr>
        <w:ind w:left="720" w:firstLine="706"/>
        <w:rPr>
          <w:rFonts w:cstheme="minorHAnsi"/>
          <w:i/>
          <w:sz w:val="18"/>
          <w:szCs w:val="18"/>
        </w:rPr>
      </w:pPr>
      <w:r w:rsidRPr="00D77D00">
        <w:rPr>
          <w:rFonts w:cstheme="minorHAnsi"/>
          <w:i/>
          <w:sz w:val="18"/>
          <w:szCs w:val="18"/>
        </w:rPr>
        <w:t xml:space="preserve"> […] Garrett faz perturbações escrevendo </w:t>
      </w:r>
      <w:proofErr w:type="spellStart"/>
      <w:r w:rsidRPr="00D77D00">
        <w:rPr>
          <w:rFonts w:cstheme="minorHAnsi"/>
          <w:sz w:val="18"/>
          <w:szCs w:val="18"/>
        </w:rPr>
        <w:t>incontrar</w:t>
      </w:r>
      <w:proofErr w:type="spellEnd"/>
      <w:r w:rsidRPr="00D77D00">
        <w:rPr>
          <w:rFonts w:cstheme="minorHAnsi"/>
          <w:sz w:val="18"/>
          <w:szCs w:val="18"/>
        </w:rPr>
        <w:t xml:space="preserve">, </w:t>
      </w:r>
      <w:proofErr w:type="spellStart"/>
      <w:r w:rsidRPr="00D77D00">
        <w:rPr>
          <w:rFonts w:cstheme="minorHAnsi"/>
          <w:sz w:val="18"/>
          <w:szCs w:val="18"/>
        </w:rPr>
        <w:t>incanecido</w:t>
      </w:r>
      <w:proofErr w:type="spellEnd"/>
      <w:r w:rsidRPr="00D77D00">
        <w:rPr>
          <w:rFonts w:cstheme="minorHAnsi"/>
          <w:sz w:val="18"/>
          <w:szCs w:val="18"/>
        </w:rPr>
        <w:t xml:space="preserve">, </w:t>
      </w:r>
      <w:proofErr w:type="spellStart"/>
      <w:r w:rsidRPr="00D77D00">
        <w:rPr>
          <w:rFonts w:cstheme="minorHAnsi"/>
          <w:sz w:val="18"/>
          <w:szCs w:val="18"/>
        </w:rPr>
        <w:t>licção</w:t>
      </w:r>
      <w:proofErr w:type="spellEnd"/>
      <w:r w:rsidRPr="00D77D00">
        <w:rPr>
          <w:rFonts w:cstheme="minorHAnsi"/>
          <w:sz w:val="18"/>
          <w:szCs w:val="18"/>
        </w:rPr>
        <w:t>;</w:t>
      </w:r>
      <w:r w:rsidRPr="00D77D00">
        <w:rPr>
          <w:rFonts w:cstheme="minorHAnsi"/>
          <w:i/>
          <w:sz w:val="18"/>
          <w:szCs w:val="18"/>
        </w:rPr>
        <w:t xml:space="preserve"> escreve porém acertadamente </w:t>
      </w:r>
      <w:r w:rsidRPr="00D77D00">
        <w:rPr>
          <w:rFonts w:cstheme="minorHAnsi"/>
          <w:sz w:val="18"/>
          <w:szCs w:val="18"/>
        </w:rPr>
        <w:t>achamo-lo</w:t>
      </w:r>
      <w:r w:rsidRPr="00D77D00">
        <w:rPr>
          <w:rFonts w:cstheme="minorHAnsi"/>
          <w:i/>
          <w:sz w:val="18"/>
          <w:szCs w:val="18"/>
        </w:rPr>
        <w:t xml:space="preserve"> […]. Não pretendo aqui fazer a história da nossa ortografia; quis só mostrar as titubeações que tem havido. Parece à primeira vista que devia escrever-se absolutamente como se fala. Isto pode fazer-se, e de certo modo se faz, com um </w:t>
      </w:r>
      <w:proofErr w:type="spellStart"/>
      <w:r w:rsidRPr="00D77D00">
        <w:rPr>
          <w:rFonts w:cstheme="minorHAnsi"/>
          <w:i/>
          <w:sz w:val="18"/>
          <w:szCs w:val="18"/>
        </w:rPr>
        <w:t>dialecto</w:t>
      </w:r>
      <w:proofErr w:type="spellEnd"/>
      <w:r w:rsidRPr="00D77D00">
        <w:rPr>
          <w:rFonts w:cstheme="minorHAnsi"/>
          <w:i/>
          <w:sz w:val="18"/>
          <w:szCs w:val="18"/>
        </w:rPr>
        <w:t xml:space="preserve"> modesto e inculto. Com uma língua nacional, de longa tradição literária, e de fonética </w:t>
      </w:r>
      <w:proofErr w:type="spellStart"/>
      <w:r w:rsidRPr="00D77D00">
        <w:rPr>
          <w:rFonts w:cstheme="minorHAnsi"/>
          <w:i/>
          <w:sz w:val="18"/>
          <w:szCs w:val="18"/>
        </w:rPr>
        <w:t>difícial</w:t>
      </w:r>
      <w:proofErr w:type="spellEnd"/>
      <w:r w:rsidRPr="00D77D00">
        <w:rPr>
          <w:rFonts w:cstheme="minorHAnsi"/>
          <w:i/>
          <w:sz w:val="18"/>
          <w:szCs w:val="18"/>
        </w:rPr>
        <w:t>, como a nossa, é impossível, porque se deve ter em conta a literatura existente, e porque cada localidade fala de seu modo. Em todo o caso, convém estabelecer uma norma.</w:t>
      </w:r>
    </w:p>
    <w:p w14:paraId="24EA82A9" w14:textId="77777777" w:rsidR="00822351" w:rsidRPr="00D77D00" w:rsidRDefault="00822351" w:rsidP="00204948">
      <w:pPr>
        <w:ind w:firstLine="706"/>
        <w:rPr>
          <w:rFonts w:eastAsia="Times New Roman" w:cstheme="minorHAnsi"/>
          <w:sz w:val="18"/>
          <w:szCs w:val="18"/>
          <w:lang w:eastAsia="pt-PT"/>
        </w:rPr>
      </w:pPr>
    </w:p>
    <w:p w14:paraId="53A35C71" w14:textId="77777777" w:rsidR="00822351" w:rsidRPr="00D77D00" w:rsidRDefault="00822351" w:rsidP="00204948">
      <w:pPr>
        <w:pStyle w:val="NormalWeb"/>
        <w:shd w:val="clear" w:color="auto" w:fill="FFFFFF"/>
        <w:spacing w:before="0" w:beforeAutospacing="0" w:after="0" w:afterAutospacing="0"/>
        <w:ind w:firstLine="708"/>
        <w:rPr>
          <w:rFonts w:asciiTheme="minorHAnsi" w:eastAsia="Times New Roman" w:hAnsiTheme="minorHAnsi" w:cstheme="minorHAnsi"/>
          <w:color w:val="202020"/>
          <w:sz w:val="18"/>
          <w:szCs w:val="18"/>
          <w:lang w:eastAsia="pt-PT"/>
        </w:rPr>
      </w:pPr>
      <w:r w:rsidRPr="00D77D00">
        <w:rPr>
          <w:rFonts w:asciiTheme="minorHAnsi" w:eastAsia="Times New Roman" w:hAnsiTheme="minorHAnsi" w:cstheme="minorHAnsi"/>
          <w:color w:val="202020"/>
          <w:sz w:val="18"/>
          <w:szCs w:val="18"/>
          <w:lang w:eastAsia="pt-PT"/>
        </w:rPr>
        <w:t>No terceiro período - século XX e XXI - assistimos ao primeiro esforço oficial de regularização gráfica da escrita. Em 1911, o governo português manda publicar um Formulário ortográfico de referência para documentos oficiais e para o ensino.</w:t>
      </w:r>
    </w:p>
    <w:p w14:paraId="3D1E4D18" w14:textId="77777777" w:rsidR="00822351" w:rsidRPr="00D77D00" w:rsidRDefault="00822351" w:rsidP="00204948">
      <w:pPr>
        <w:pStyle w:val="NormalWeb"/>
        <w:shd w:val="clear" w:color="auto" w:fill="FFFFFF"/>
        <w:spacing w:before="0" w:beforeAutospacing="0" w:after="0" w:afterAutospacing="0"/>
        <w:ind w:firstLine="708"/>
        <w:rPr>
          <w:rFonts w:asciiTheme="minorHAnsi" w:eastAsia="Times New Roman" w:hAnsiTheme="minorHAnsi" w:cstheme="minorHAnsi"/>
          <w:color w:val="202020"/>
          <w:sz w:val="18"/>
          <w:szCs w:val="18"/>
          <w:lang w:eastAsia="pt-PT"/>
        </w:rPr>
      </w:pPr>
      <w:r w:rsidRPr="00D77D00">
        <w:rPr>
          <w:rFonts w:asciiTheme="minorHAnsi" w:eastAsia="Times New Roman" w:hAnsiTheme="minorHAnsi" w:cstheme="minorHAnsi"/>
          <w:color w:val="202020"/>
          <w:sz w:val="18"/>
          <w:szCs w:val="18"/>
          <w:lang w:eastAsia="pt-PT"/>
        </w:rPr>
        <w:t xml:space="preserve"> </w:t>
      </w:r>
    </w:p>
    <w:p w14:paraId="4E8056BA" w14:textId="77777777" w:rsidR="00822351" w:rsidRPr="00D77D00" w:rsidRDefault="00822351" w:rsidP="00204948">
      <w:pPr>
        <w:pStyle w:val="NormalWeb"/>
        <w:shd w:val="clear" w:color="auto" w:fill="FFFFFF"/>
        <w:spacing w:before="0" w:beforeAutospacing="0" w:after="0" w:afterAutospacing="0"/>
        <w:ind w:firstLine="708"/>
        <w:rPr>
          <w:rFonts w:asciiTheme="minorHAnsi" w:eastAsia="Times New Roman" w:hAnsiTheme="minorHAnsi" w:cstheme="minorHAnsi"/>
          <w:color w:val="202020"/>
          <w:sz w:val="18"/>
          <w:szCs w:val="18"/>
          <w:lang w:eastAsia="pt-PT"/>
        </w:rPr>
      </w:pPr>
      <w:r w:rsidRPr="00D77D00">
        <w:rPr>
          <w:rFonts w:asciiTheme="minorHAnsi" w:eastAsia="Times New Roman" w:hAnsiTheme="minorHAnsi" w:cstheme="minorHAnsi"/>
          <w:color w:val="202020"/>
          <w:sz w:val="18"/>
          <w:szCs w:val="18"/>
          <w:lang w:eastAsia="pt-PT"/>
        </w:rPr>
        <w:t xml:space="preserve">O Acordo Ortográfico da Língua Portuguesa (1990) foi assinado pelos países da CPLP, à exceção de Angola e de Moçambique.  Este entrou finalmente em vigor no Brasil em princípios de 2009 e em Portugal em maio de 2009, prevendo-se um período de transição de três anos para o Brasil e de seis anos para Portugal. </w:t>
      </w:r>
    </w:p>
    <w:p w14:paraId="2C8C0293" w14:textId="77777777" w:rsidR="00822351" w:rsidRPr="00D77D00" w:rsidRDefault="00822351" w:rsidP="00204948">
      <w:pPr>
        <w:pStyle w:val="NormalWeb"/>
        <w:shd w:val="clear" w:color="auto" w:fill="FFFFFF"/>
        <w:spacing w:before="0" w:beforeAutospacing="0" w:after="0" w:afterAutospacing="0"/>
        <w:ind w:firstLine="708"/>
        <w:rPr>
          <w:rFonts w:asciiTheme="minorHAnsi" w:eastAsia="Times New Roman" w:hAnsiTheme="minorHAnsi" w:cstheme="minorHAnsi"/>
          <w:color w:val="202020"/>
          <w:sz w:val="18"/>
          <w:szCs w:val="18"/>
          <w:lang w:eastAsia="pt-PT"/>
        </w:rPr>
      </w:pPr>
    </w:p>
    <w:p w14:paraId="124B958D" w14:textId="77777777" w:rsidR="00822351" w:rsidRPr="00D77D00" w:rsidRDefault="00822351" w:rsidP="00204948">
      <w:pPr>
        <w:pStyle w:val="NormalWeb"/>
        <w:shd w:val="clear" w:color="auto" w:fill="FFFFFF"/>
        <w:spacing w:before="0" w:beforeAutospacing="0" w:after="0" w:afterAutospacing="0"/>
        <w:ind w:firstLine="708"/>
        <w:rPr>
          <w:rFonts w:asciiTheme="minorHAnsi" w:eastAsia="Times New Roman" w:hAnsiTheme="minorHAnsi" w:cstheme="minorHAnsi"/>
          <w:color w:val="202020"/>
          <w:sz w:val="18"/>
          <w:szCs w:val="18"/>
          <w:lang w:eastAsia="pt-PT"/>
        </w:rPr>
      </w:pPr>
      <w:r w:rsidRPr="00D77D00">
        <w:rPr>
          <w:rFonts w:asciiTheme="minorHAnsi" w:eastAsia="Times New Roman" w:hAnsiTheme="minorHAnsi" w:cstheme="minorHAnsi"/>
          <w:color w:val="202020"/>
          <w:sz w:val="18"/>
          <w:szCs w:val="18"/>
          <w:lang w:eastAsia="pt-PT"/>
        </w:rPr>
        <w:t xml:space="preserve">Decorrido este tempo, porém, muitos há que recusam cumprir a atual lei ortográfica. </w:t>
      </w:r>
    </w:p>
    <w:p w14:paraId="78B4F505" w14:textId="77777777" w:rsidR="00822351" w:rsidRPr="00D77D00" w:rsidRDefault="00822351" w:rsidP="00204948">
      <w:pPr>
        <w:pStyle w:val="NormalWeb"/>
        <w:shd w:val="clear" w:color="auto" w:fill="FFFFFF"/>
        <w:spacing w:before="0" w:beforeAutospacing="0" w:after="0" w:afterAutospacing="0"/>
        <w:ind w:firstLine="708"/>
        <w:rPr>
          <w:rFonts w:asciiTheme="minorHAnsi" w:eastAsia="Times New Roman" w:hAnsiTheme="minorHAnsi" w:cstheme="minorHAnsi"/>
          <w:color w:val="202020"/>
          <w:sz w:val="18"/>
          <w:szCs w:val="18"/>
          <w:lang w:eastAsia="pt-PT"/>
        </w:rPr>
      </w:pPr>
    </w:p>
    <w:p w14:paraId="5128C6DD" w14:textId="77777777" w:rsidR="00822351" w:rsidRPr="00D77D00" w:rsidRDefault="00822351" w:rsidP="00204948">
      <w:pPr>
        <w:pStyle w:val="NormalWeb"/>
        <w:shd w:val="clear" w:color="auto" w:fill="FFFFFF"/>
        <w:spacing w:before="0" w:beforeAutospacing="0" w:after="0" w:afterAutospacing="0"/>
        <w:ind w:firstLine="706"/>
        <w:rPr>
          <w:rFonts w:asciiTheme="minorHAnsi" w:eastAsia="Times New Roman" w:hAnsiTheme="minorHAnsi" w:cstheme="minorHAnsi"/>
          <w:color w:val="202020"/>
          <w:sz w:val="18"/>
          <w:szCs w:val="18"/>
          <w:lang w:eastAsia="pt-PT"/>
        </w:rPr>
      </w:pPr>
      <w:r w:rsidRPr="00D77D00">
        <w:rPr>
          <w:rFonts w:asciiTheme="minorHAnsi" w:eastAsia="Times New Roman" w:hAnsiTheme="minorHAnsi" w:cstheme="minorHAnsi"/>
          <w:color w:val="202020"/>
          <w:sz w:val="18"/>
          <w:szCs w:val="18"/>
          <w:lang w:eastAsia="pt-PT"/>
        </w:rPr>
        <w:t xml:space="preserve">Tomemos como exemplo da recusa em adotar a nova ortografia Ricardo Araújo Pereira, nomeadamente nos seus textos de opinião da revista Visão. </w:t>
      </w:r>
    </w:p>
    <w:p w14:paraId="2461E47A" w14:textId="77777777" w:rsidR="00822351" w:rsidRPr="00D77D00" w:rsidRDefault="00822351" w:rsidP="00204948">
      <w:pPr>
        <w:pStyle w:val="NormalWeb"/>
        <w:shd w:val="clear" w:color="auto" w:fill="FFFFFF"/>
        <w:spacing w:before="0" w:beforeAutospacing="0" w:after="0" w:afterAutospacing="0"/>
        <w:ind w:firstLine="706"/>
        <w:rPr>
          <w:rFonts w:asciiTheme="minorHAnsi" w:eastAsia="Times New Roman" w:hAnsiTheme="minorHAnsi" w:cstheme="minorHAnsi"/>
          <w:color w:val="202020"/>
          <w:sz w:val="18"/>
          <w:szCs w:val="18"/>
          <w:lang w:eastAsia="pt-PT"/>
        </w:rPr>
      </w:pPr>
    </w:p>
    <w:p w14:paraId="5A86EE24" w14:textId="77777777" w:rsidR="00822351" w:rsidRPr="00D77D00" w:rsidRDefault="00822351" w:rsidP="00204948">
      <w:pPr>
        <w:pStyle w:val="NormalWeb"/>
        <w:shd w:val="clear" w:color="auto" w:fill="FFFFFF"/>
        <w:spacing w:before="0" w:beforeAutospacing="0" w:after="0" w:afterAutospacing="0"/>
        <w:ind w:firstLine="706"/>
        <w:rPr>
          <w:rFonts w:asciiTheme="minorHAnsi" w:eastAsia="Times New Roman" w:hAnsiTheme="minorHAnsi" w:cstheme="minorHAnsi"/>
          <w:color w:val="202020"/>
          <w:sz w:val="18"/>
          <w:szCs w:val="18"/>
          <w:lang w:eastAsia="pt-PT"/>
        </w:rPr>
      </w:pPr>
      <w:r w:rsidRPr="00D77D00">
        <w:rPr>
          <w:rFonts w:asciiTheme="minorHAnsi" w:eastAsia="Times New Roman" w:hAnsiTheme="minorHAnsi" w:cstheme="minorHAnsi"/>
          <w:color w:val="202020"/>
          <w:sz w:val="18"/>
          <w:szCs w:val="18"/>
          <w:lang w:eastAsia="pt-PT"/>
        </w:rPr>
        <w:lastRenderedPageBreak/>
        <w:t xml:space="preserve">É de notar que nem sempre se encontram registadas naqueles textos palavras que Ricardo Araújo Pereira escreveria violando as regras ortográficas em vigor, como se pode ver no número de 7/3 a 13/3/2019. No entanto, no número da Visão de 28/2 a 6/3/2019 é possível encontrar uma palavra escrita de acordo com a antiga ortografia: </w:t>
      </w:r>
      <w:proofErr w:type="spellStart"/>
      <w:r w:rsidRPr="00D77D00">
        <w:rPr>
          <w:rFonts w:asciiTheme="minorHAnsi" w:eastAsia="Times New Roman" w:hAnsiTheme="minorHAnsi" w:cstheme="minorHAnsi"/>
          <w:color w:val="202020"/>
          <w:sz w:val="18"/>
          <w:szCs w:val="18"/>
          <w:lang w:eastAsia="pt-PT"/>
        </w:rPr>
        <w:t>INFECTADO</w:t>
      </w:r>
      <w:proofErr w:type="spellEnd"/>
      <w:r w:rsidRPr="00D77D00">
        <w:rPr>
          <w:rFonts w:asciiTheme="minorHAnsi" w:eastAsia="Times New Roman" w:hAnsiTheme="minorHAnsi" w:cstheme="minorHAnsi"/>
          <w:color w:val="202020"/>
          <w:sz w:val="18"/>
          <w:szCs w:val="18"/>
          <w:lang w:eastAsia="pt-PT"/>
        </w:rPr>
        <w:t xml:space="preserve">. De facto, o Acordo Ortográfico da Língua Portuguesa de 1990, atualmente em vigor, estabelece relativamente ao grafema C o que se transcreve a seguir e que corresponde ao que Ricardo Araújo Pereira rejeita porque prefere manter na escrita um C etimológico sem valor sonoro. </w:t>
      </w:r>
    </w:p>
    <w:p w14:paraId="056AC268" w14:textId="77777777" w:rsidR="00822351" w:rsidRPr="00D77D00" w:rsidRDefault="00822351" w:rsidP="00204948">
      <w:pPr>
        <w:pStyle w:val="NormalWeb"/>
        <w:shd w:val="clear" w:color="auto" w:fill="FFFFFF"/>
        <w:spacing w:before="0" w:beforeAutospacing="0" w:after="0" w:afterAutospacing="0"/>
        <w:ind w:firstLine="706"/>
        <w:rPr>
          <w:rFonts w:asciiTheme="minorHAnsi" w:eastAsia="Times New Roman" w:hAnsiTheme="minorHAnsi" w:cstheme="minorHAnsi"/>
          <w:color w:val="202020"/>
          <w:sz w:val="18"/>
          <w:szCs w:val="18"/>
          <w:lang w:eastAsia="pt-PT"/>
        </w:rPr>
      </w:pPr>
    </w:p>
    <w:p w14:paraId="6BB0D5C3" w14:textId="77777777" w:rsidR="00822351" w:rsidRPr="00D77D00" w:rsidRDefault="00822351" w:rsidP="00204948">
      <w:pPr>
        <w:pStyle w:val="NormalWeb"/>
        <w:shd w:val="clear" w:color="auto" w:fill="FFFFFF"/>
        <w:spacing w:before="0" w:beforeAutospacing="0" w:after="0" w:afterAutospacing="0"/>
        <w:rPr>
          <w:rFonts w:asciiTheme="minorHAnsi" w:eastAsia="Times New Roman" w:hAnsiTheme="minorHAnsi" w:cstheme="minorHAnsi"/>
          <w:color w:val="202020"/>
          <w:sz w:val="18"/>
          <w:szCs w:val="18"/>
          <w:lang w:eastAsia="pt-PT"/>
        </w:rPr>
      </w:pPr>
      <w:r w:rsidRPr="00D77D00">
        <w:rPr>
          <w:rFonts w:asciiTheme="minorHAnsi" w:eastAsia="Times New Roman" w:hAnsiTheme="minorHAnsi" w:cstheme="minorHAnsi"/>
          <w:color w:val="202020"/>
          <w:sz w:val="18"/>
          <w:szCs w:val="18"/>
          <w:lang w:eastAsia="pt-PT"/>
        </w:rPr>
        <w:t>Base IV: Das sequências consonânticas</w:t>
      </w:r>
    </w:p>
    <w:p w14:paraId="7A058CB4" w14:textId="77777777" w:rsidR="00822351" w:rsidRPr="00D77D00" w:rsidRDefault="00822351" w:rsidP="00204948">
      <w:pPr>
        <w:pStyle w:val="NormalWeb"/>
        <w:shd w:val="clear" w:color="auto" w:fill="FFFFFF"/>
        <w:spacing w:before="0" w:beforeAutospacing="0" w:after="0" w:afterAutospacing="0"/>
        <w:rPr>
          <w:rFonts w:asciiTheme="minorHAnsi" w:eastAsia="Times New Roman" w:hAnsiTheme="minorHAnsi" w:cstheme="minorHAnsi"/>
          <w:smallCaps/>
          <w:color w:val="202020"/>
          <w:sz w:val="18"/>
          <w:szCs w:val="18"/>
          <w:lang w:eastAsia="pt-PT"/>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5"/>
        <w:gridCol w:w="14506"/>
      </w:tblGrid>
      <w:tr w:rsidR="00822351" w:rsidRPr="00D77D00" w14:paraId="08379967" w14:textId="77777777" w:rsidTr="00822351">
        <w:trPr>
          <w:tblCellSpacing w:w="15" w:type="dxa"/>
        </w:trPr>
        <w:tc>
          <w:tcPr>
            <w:tcW w:w="50" w:type="dxa"/>
            <w:hideMark/>
          </w:tcPr>
          <w:p w14:paraId="41F3C0C3" w14:textId="77777777" w:rsidR="00822351" w:rsidRPr="00D77D00" w:rsidRDefault="00822351" w:rsidP="00204948">
            <w:pPr>
              <w:rPr>
                <w:rFonts w:cstheme="minorHAnsi"/>
                <w:sz w:val="18"/>
                <w:szCs w:val="18"/>
              </w:rPr>
            </w:pPr>
            <w:r w:rsidRPr="00D77D00">
              <w:rPr>
                <w:rFonts w:cstheme="minorHAnsi"/>
                <w:sz w:val="18"/>
                <w:szCs w:val="18"/>
              </w:rPr>
              <w:t>Base</w:t>
            </w:r>
          </w:p>
          <w:p w14:paraId="3F36DDEB" w14:textId="77777777" w:rsidR="00822351" w:rsidRPr="00D77D00" w:rsidRDefault="001F07B9" w:rsidP="00204948">
            <w:pPr>
              <w:rPr>
                <w:rFonts w:eastAsia="Times New Roman" w:cstheme="minorHAnsi"/>
                <w:color w:val="202020"/>
                <w:sz w:val="18"/>
                <w:szCs w:val="18"/>
              </w:rPr>
            </w:pPr>
            <w:hyperlink r:id="rId65" w:history="1">
              <w:r w:rsidR="00822351" w:rsidRPr="00D77D00">
                <w:rPr>
                  <w:rFonts w:eastAsia="Times New Roman" w:cstheme="minorHAnsi"/>
                  <w:color w:val="000000"/>
                  <w:sz w:val="18"/>
                  <w:szCs w:val="18"/>
                  <w:u w:val="single"/>
                </w:rPr>
                <w:t>1</w:t>
              </w:r>
            </w:hyperlink>
          </w:p>
        </w:tc>
        <w:tc>
          <w:tcPr>
            <w:tcW w:w="14461" w:type="dxa"/>
            <w:vAlign w:val="center"/>
            <w:hideMark/>
          </w:tcPr>
          <w:p w14:paraId="36EC5B7C" w14:textId="77777777" w:rsidR="00822351" w:rsidRPr="00D77D00" w:rsidRDefault="00822351" w:rsidP="00483176">
            <w:pPr>
              <w:numPr>
                <w:ilvl w:val="0"/>
                <w:numId w:val="41"/>
              </w:numPr>
              <w:rPr>
                <w:rFonts w:eastAsia="Times New Roman" w:cstheme="minorHAnsi"/>
                <w:color w:val="202020"/>
                <w:sz w:val="18"/>
                <w:szCs w:val="18"/>
              </w:rPr>
            </w:pPr>
            <w:r w:rsidRPr="00D77D00">
              <w:rPr>
                <w:rFonts w:eastAsia="Times New Roman" w:cstheme="minorHAnsi"/>
                <w:color w:val="202020"/>
                <w:sz w:val="18"/>
                <w:szCs w:val="18"/>
              </w:rPr>
              <w:t>O </w:t>
            </w:r>
            <w:r w:rsidRPr="00D77D00">
              <w:rPr>
                <w:rFonts w:eastAsia="Times New Roman" w:cstheme="minorHAnsi"/>
                <w:i/>
                <w:iCs/>
                <w:color w:val="202020"/>
                <w:sz w:val="18"/>
                <w:szCs w:val="18"/>
              </w:rPr>
              <w:t>c</w:t>
            </w:r>
            <w:r w:rsidRPr="00D77D00">
              <w:rPr>
                <w:rFonts w:eastAsia="Times New Roman" w:cstheme="minorHAnsi"/>
                <w:color w:val="202020"/>
                <w:sz w:val="18"/>
                <w:szCs w:val="18"/>
              </w:rPr>
              <w:t>, com valor de oclusiva velar, das sequências interiores </w:t>
            </w:r>
            <w:r w:rsidRPr="00D77D00">
              <w:rPr>
                <w:rFonts w:eastAsia="Times New Roman" w:cstheme="minorHAnsi"/>
                <w:i/>
                <w:iCs/>
                <w:color w:val="202020"/>
                <w:sz w:val="18"/>
                <w:szCs w:val="18"/>
              </w:rPr>
              <w:t>cc</w:t>
            </w:r>
            <w:r w:rsidRPr="00D77D00">
              <w:rPr>
                <w:rFonts w:eastAsia="Times New Roman" w:cstheme="minorHAnsi"/>
                <w:color w:val="202020"/>
                <w:sz w:val="18"/>
                <w:szCs w:val="18"/>
              </w:rPr>
              <w:t> (segundo </w:t>
            </w:r>
            <w:r w:rsidRPr="00D77D00">
              <w:rPr>
                <w:rFonts w:eastAsia="Times New Roman" w:cstheme="minorHAnsi"/>
                <w:i/>
                <w:iCs/>
                <w:color w:val="202020"/>
                <w:sz w:val="18"/>
                <w:szCs w:val="18"/>
              </w:rPr>
              <w:t>c</w:t>
            </w:r>
            <w:r w:rsidRPr="00D77D00">
              <w:rPr>
                <w:rFonts w:eastAsia="Times New Roman" w:cstheme="minorHAnsi"/>
                <w:color w:val="202020"/>
                <w:sz w:val="18"/>
                <w:szCs w:val="18"/>
              </w:rPr>
              <w:t> com valor de sibilante), </w:t>
            </w:r>
            <w:proofErr w:type="spellStart"/>
            <w:r w:rsidRPr="00D77D00">
              <w:rPr>
                <w:rFonts w:eastAsia="Times New Roman" w:cstheme="minorHAnsi"/>
                <w:i/>
                <w:iCs/>
                <w:color w:val="202020"/>
                <w:sz w:val="18"/>
                <w:szCs w:val="18"/>
              </w:rPr>
              <w:t>cç</w:t>
            </w:r>
            <w:proofErr w:type="spellEnd"/>
            <w:r w:rsidRPr="00D77D00">
              <w:rPr>
                <w:rFonts w:eastAsia="Times New Roman" w:cstheme="minorHAnsi"/>
                <w:color w:val="202020"/>
                <w:sz w:val="18"/>
                <w:szCs w:val="18"/>
              </w:rPr>
              <w:t> e </w:t>
            </w:r>
            <w:proofErr w:type="spellStart"/>
            <w:r w:rsidRPr="00D77D00">
              <w:rPr>
                <w:rFonts w:eastAsia="Times New Roman" w:cstheme="minorHAnsi"/>
                <w:i/>
                <w:iCs/>
                <w:color w:val="202020"/>
                <w:sz w:val="18"/>
                <w:szCs w:val="18"/>
              </w:rPr>
              <w:t>ct</w:t>
            </w:r>
            <w:proofErr w:type="spellEnd"/>
            <w:r w:rsidRPr="00D77D00">
              <w:rPr>
                <w:rFonts w:eastAsia="Times New Roman" w:cstheme="minorHAnsi"/>
                <w:color w:val="202020"/>
                <w:sz w:val="18"/>
                <w:szCs w:val="18"/>
              </w:rPr>
              <w:t>, e o </w:t>
            </w:r>
            <w:r w:rsidRPr="00D77D00">
              <w:rPr>
                <w:rFonts w:eastAsia="Times New Roman" w:cstheme="minorHAnsi"/>
                <w:i/>
                <w:iCs/>
                <w:color w:val="202020"/>
                <w:sz w:val="18"/>
                <w:szCs w:val="18"/>
              </w:rPr>
              <w:t>p</w:t>
            </w:r>
            <w:r w:rsidRPr="00D77D00">
              <w:rPr>
                <w:rFonts w:eastAsia="Times New Roman" w:cstheme="minorHAnsi"/>
                <w:color w:val="202020"/>
                <w:sz w:val="18"/>
                <w:szCs w:val="18"/>
              </w:rPr>
              <w:t> das sequências interiores </w:t>
            </w:r>
            <w:proofErr w:type="spellStart"/>
            <w:r w:rsidRPr="00D77D00">
              <w:rPr>
                <w:rFonts w:eastAsia="Times New Roman" w:cstheme="minorHAnsi"/>
                <w:i/>
                <w:iCs/>
                <w:color w:val="202020"/>
                <w:sz w:val="18"/>
                <w:szCs w:val="18"/>
              </w:rPr>
              <w:t>pc</w:t>
            </w:r>
            <w:proofErr w:type="spellEnd"/>
            <w:r w:rsidRPr="00D77D00">
              <w:rPr>
                <w:rFonts w:eastAsia="Times New Roman" w:cstheme="minorHAnsi"/>
                <w:i/>
                <w:iCs/>
                <w:color w:val="202020"/>
                <w:sz w:val="18"/>
                <w:szCs w:val="18"/>
              </w:rPr>
              <w:t xml:space="preserve"> </w:t>
            </w:r>
            <w:r w:rsidRPr="00D77D00">
              <w:rPr>
                <w:rFonts w:eastAsia="Times New Roman" w:cstheme="minorHAnsi"/>
                <w:color w:val="202020"/>
                <w:sz w:val="18"/>
                <w:szCs w:val="18"/>
              </w:rPr>
              <w:t>(</w:t>
            </w:r>
            <w:r w:rsidRPr="00D77D00">
              <w:rPr>
                <w:rFonts w:eastAsia="Times New Roman" w:cstheme="minorHAnsi"/>
                <w:i/>
                <w:iCs/>
                <w:color w:val="202020"/>
                <w:sz w:val="18"/>
                <w:szCs w:val="18"/>
              </w:rPr>
              <w:t>c</w:t>
            </w:r>
            <w:r w:rsidRPr="00D77D00">
              <w:rPr>
                <w:rFonts w:eastAsia="Times New Roman" w:cstheme="minorHAnsi"/>
                <w:color w:val="202020"/>
                <w:sz w:val="18"/>
                <w:szCs w:val="18"/>
              </w:rPr>
              <w:t> com valor de sibilante), </w:t>
            </w:r>
            <w:proofErr w:type="spellStart"/>
            <w:r w:rsidRPr="00D77D00">
              <w:rPr>
                <w:rFonts w:eastAsia="Times New Roman" w:cstheme="minorHAnsi"/>
                <w:i/>
                <w:iCs/>
                <w:color w:val="202020"/>
                <w:sz w:val="18"/>
                <w:szCs w:val="18"/>
              </w:rPr>
              <w:t>pç</w:t>
            </w:r>
            <w:proofErr w:type="spellEnd"/>
            <w:r w:rsidRPr="00D77D00">
              <w:rPr>
                <w:rFonts w:eastAsia="Times New Roman" w:cstheme="minorHAnsi"/>
                <w:color w:val="202020"/>
                <w:sz w:val="18"/>
                <w:szCs w:val="18"/>
              </w:rPr>
              <w:t> e </w:t>
            </w:r>
            <w:proofErr w:type="spellStart"/>
            <w:r w:rsidRPr="00D77D00">
              <w:rPr>
                <w:rFonts w:eastAsia="Times New Roman" w:cstheme="minorHAnsi"/>
                <w:i/>
                <w:iCs/>
                <w:color w:val="202020"/>
                <w:sz w:val="18"/>
                <w:szCs w:val="18"/>
              </w:rPr>
              <w:t>pt</w:t>
            </w:r>
            <w:proofErr w:type="spellEnd"/>
            <w:r w:rsidRPr="00D77D00">
              <w:rPr>
                <w:rFonts w:eastAsia="Times New Roman" w:cstheme="minorHAnsi"/>
                <w:color w:val="202020"/>
                <w:sz w:val="18"/>
                <w:szCs w:val="18"/>
              </w:rPr>
              <w:t>, ora se conservam, ora se eliminam.</w:t>
            </w:r>
          </w:p>
          <w:p w14:paraId="247E7918" w14:textId="77777777" w:rsidR="00822351" w:rsidRPr="00D77D00" w:rsidRDefault="00822351" w:rsidP="00204948">
            <w:pPr>
              <w:ind w:left="417"/>
              <w:rPr>
                <w:rFonts w:eastAsia="Times New Roman" w:cstheme="minorHAnsi"/>
                <w:color w:val="202020"/>
                <w:sz w:val="18"/>
                <w:szCs w:val="18"/>
              </w:rPr>
            </w:pPr>
          </w:p>
          <w:p w14:paraId="22F8476A" w14:textId="77777777" w:rsidR="00822351" w:rsidRPr="00D77D00" w:rsidRDefault="00822351" w:rsidP="00204948">
            <w:pPr>
              <w:rPr>
                <w:rFonts w:cstheme="minorHAnsi"/>
                <w:color w:val="202020"/>
                <w:sz w:val="18"/>
                <w:szCs w:val="18"/>
              </w:rPr>
            </w:pPr>
            <w:r w:rsidRPr="00D77D00">
              <w:rPr>
                <w:rFonts w:cstheme="minorHAnsi"/>
                <w:color w:val="202020"/>
                <w:sz w:val="18"/>
                <w:szCs w:val="18"/>
              </w:rPr>
              <w:t xml:space="preserve">Assim: </w:t>
            </w:r>
          </w:p>
          <w:p w14:paraId="29D8821B" w14:textId="77777777" w:rsidR="00822351" w:rsidRPr="00D77D00" w:rsidRDefault="00822351" w:rsidP="00204948">
            <w:pPr>
              <w:rPr>
                <w:rFonts w:cstheme="minorHAnsi"/>
                <w:color w:val="202020"/>
                <w:sz w:val="18"/>
                <w:szCs w:val="18"/>
              </w:rPr>
            </w:pPr>
            <w:r w:rsidRPr="00D77D00">
              <w:rPr>
                <w:rFonts w:cstheme="minorHAnsi"/>
                <w:color w:val="202020"/>
                <w:sz w:val="18"/>
                <w:szCs w:val="18"/>
              </w:rPr>
              <w:t>a) Conservam-se nos casos em que são invariavelmente proferidos nas pronúncias cultas da língua: </w:t>
            </w:r>
            <w:r w:rsidRPr="00D77D00">
              <w:rPr>
                <w:rFonts w:cstheme="minorHAnsi"/>
                <w:i/>
                <w:iCs/>
                <w:color w:val="202020"/>
                <w:sz w:val="18"/>
                <w:szCs w:val="18"/>
              </w:rPr>
              <w:t>compacto, convicção, convicto, ficção, friccionar, pacto, pictural; adepto, apto, díptico, erupção, eucalipto, inepto, núpcias, rapto</w:t>
            </w:r>
            <w:r w:rsidRPr="00D77D00">
              <w:rPr>
                <w:rFonts w:cstheme="minorHAnsi"/>
                <w:color w:val="202020"/>
                <w:sz w:val="18"/>
                <w:szCs w:val="18"/>
              </w:rPr>
              <w:t>;</w:t>
            </w:r>
          </w:p>
          <w:p w14:paraId="7203FC0E" w14:textId="77777777" w:rsidR="00822351" w:rsidRPr="00D77D00" w:rsidRDefault="00822351" w:rsidP="00204948">
            <w:pPr>
              <w:rPr>
                <w:rFonts w:cstheme="minorHAnsi"/>
                <w:color w:val="202020"/>
                <w:sz w:val="18"/>
                <w:szCs w:val="18"/>
              </w:rPr>
            </w:pPr>
            <w:r w:rsidRPr="00D77D00">
              <w:rPr>
                <w:rFonts w:cstheme="minorHAnsi"/>
                <w:color w:val="202020"/>
                <w:sz w:val="18"/>
                <w:szCs w:val="18"/>
              </w:rPr>
              <w:t>b) Eliminam-se nos casos em que são invariavelmente mudos nas pronúncias cultas da língua: </w:t>
            </w:r>
            <w:r w:rsidRPr="00D77D00">
              <w:rPr>
                <w:rFonts w:cstheme="minorHAnsi"/>
                <w:i/>
                <w:iCs/>
                <w:color w:val="202020"/>
                <w:sz w:val="18"/>
                <w:szCs w:val="18"/>
              </w:rPr>
              <w:t>ação, acionar, afetivo, aflição, aflito, ato, coleção, coletivo, direção, diretor, exato, objeção; adoção, adotar, batizar, Egito, ótimo</w:t>
            </w:r>
            <w:r w:rsidRPr="00D77D00">
              <w:rPr>
                <w:rFonts w:cstheme="minorHAnsi"/>
                <w:color w:val="202020"/>
                <w:sz w:val="18"/>
                <w:szCs w:val="18"/>
              </w:rPr>
              <w:t>;</w:t>
            </w:r>
          </w:p>
          <w:p w14:paraId="1DE99269" w14:textId="77777777" w:rsidR="00822351" w:rsidRPr="00D77D00" w:rsidRDefault="00822351" w:rsidP="00204948">
            <w:pPr>
              <w:rPr>
                <w:rFonts w:eastAsia="Times New Roman" w:cstheme="minorHAnsi"/>
                <w:color w:val="202020"/>
                <w:sz w:val="18"/>
                <w:szCs w:val="18"/>
                <w:shd w:val="clear" w:color="auto" w:fill="FFFFFF"/>
              </w:rPr>
            </w:pPr>
            <w:r w:rsidRPr="00D77D00">
              <w:rPr>
                <w:rFonts w:eastAsia="Times New Roman" w:cstheme="minorHAnsi"/>
                <w:color w:val="202020"/>
                <w:sz w:val="18"/>
                <w:szCs w:val="18"/>
                <w:shd w:val="clear" w:color="auto" w:fill="FFFFFF"/>
              </w:rPr>
              <w:t xml:space="preserve">c) Conservam-se ou eliminam-se facultativamente, quando se proferem numa pronúncia culta, quer geral, quer restritamente, ou então quando oscilam entre a prolação e o emudecimento: </w:t>
            </w:r>
            <w:proofErr w:type="spellStart"/>
            <w:r w:rsidRPr="00D77D00">
              <w:rPr>
                <w:rFonts w:eastAsia="Times New Roman" w:cstheme="minorHAnsi"/>
                <w:i/>
                <w:iCs/>
                <w:color w:val="202020"/>
                <w:sz w:val="18"/>
                <w:szCs w:val="18"/>
                <w:shd w:val="clear" w:color="auto" w:fill="FFFFFF"/>
              </w:rPr>
              <w:t>aspecto</w:t>
            </w:r>
            <w:proofErr w:type="spellEnd"/>
            <w:r w:rsidRPr="00D77D00">
              <w:rPr>
                <w:rFonts w:eastAsia="Times New Roman" w:cstheme="minorHAnsi"/>
                <w:color w:val="202020"/>
                <w:sz w:val="18"/>
                <w:szCs w:val="18"/>
                <w:shd w:val="clear" w:color="auto" w:fill="FFFFFF"/>
              </w:rPr>
              <w:t xml:space="preserve"> e </w:t>
            </w:r>
            <w:r w:rsidRPr="00D77D00">
              <w:rPr>
                <w:rFonts w:eastAsia="Times New Roman" w:cstheme="minorHAnsi"/>
                <w:i/>
                <w:iCs/>
                <w:color w:val="202020"/>
                <w:sz w:val="18"/>
                <w:szCs w:val="18"/>
                <w:shd w:val="clear" w:color="auto" w:fill="FFFFFF"/>
              </w:rPr>
              <w:t>aspeto</w:t>
            </w:r>
            <w:r w:rsidRPr="00D77D00">
              <w:rPr>
                <w:rFonts w:eastAsia="Times New Roman" w:cstheme="minorHAnsi"/>
                <w:color w:val="202020"/>
                <w:sz w:val="18"/>
                <w:szCs w:val="18"/>
                <w:shd w:val="clear" w:color="auto" w:fill="FFFFFF"/>
              </w:rPr>
              <w:t xml:space="preserve">, </w:t>
            </w:r>
            <w:proofErr w:type="spellStart"/>
            <w:r w:rsidRPr="00D77D00">
              <w:rPr>
                <w:rFonts w:eastAsia="Times New Roman" w:cstheme="minorHAnsi"/>
                <w:i/>
                <w:iCs/>
                <w:color w:val="202020"/>
                <w:sz w:val="18"/>
                <w:szCs w:val="18"/>
                <w:shd w:val="clear" w:color="auto" w:fill="FFFFFF"/>
              </w:rPr>
              <w:t>cacto</w:t>
            </w:r>
            <w:proofErr w:type="spellEnd"/>
            <w:r w:rsidRPr="00D77D00">
              <w:rPr>
                <w:rFonts w:eastAsia="Times New Roman" w:cstheme="minorHAnsi"/>
                <w:color w:val="202020"/>
                <w:sz w:val="18"/>
                <w:szCs w:val="18"/>
                <w:shd w:val="clear" w:color="auto" w:fill="FFFFFF"/>
              </w:rPr>
              <w:t xml:space="preserve"> e </w:t>
            </w:r>
            <w:r w:rsidRPr="00D77D00">
              <w:rPr>
                <w:rFonts w:eastAsia="Times New Roman" w:cstheme="minorHAnsi"/>
                <w:i/>
                <w:iCs/>
                <w:color w:val="202020"/>
                <w:sz w:val="18"/>
                <w:szCs w:val="18"/>
                <w:shd w:val="clear" w:color="auto" w:fill="FFFFFF"/>
              </w:rPr>
              <w:t>cato</w:t>
            </w:r>
            <w:r w:rsidRPr="00D77D00">
              <w:rPr>
                <w:rFonts w:eastAsia="Times New Roman" w:cstheme="minorHAnsi"/>
                <w:color w:val="202020"/>
                <w:sz w:val="18"/>
                <w:szCs w:val="18"/>
                <w:shd w:val="clear" w:color="auto" w:fill="FFFFFF"/>
              </w:rPr>
              <w:t xml:space="preserve">, </w:t>
            </w:r>
            <w:r w:rsidRPr="00D77D00">
              <w:rPr>
                <w:rFonts w:eastAsia="Times New Roman" w:cstheme="minorHAnsi"/>
                <w:i/>
                <w:iCs/>
                <w:color w:val="202020"/>
                <w:sz w:val="18"/>
                <w:szCs w:val="18"/>
                <w:shd w:val="clear" w:color="auto" w:fill="FFFFFF"/>
              </w:rPr>
              <w:t>caracteres</w:t>
            </w:r>
            <w:r w:rsidRPr="00D77D00">
              <w:rPr>
                <w:rFonts w:eastAsia="Times New Roman" w:cstheme="minorHAnsi"/>
                <w:color w:val="202020"/>
                <w:sz w:val="18"/>
                <w:szCs w:val="18"/>
                <w:shd w:val="clear" w:color="auto" w:fill="FFFFFF"/>
              </w:rPr>
              <w:t xml:space="preserve"> e </w:t>
            </w:r>
            <w:r w:rsidRPr="00D77D00">
              <w:rPr>
                <w:rFonts w:eastAsia="Times New Roman" w:cstheme="minorHAnsi"/>
                <w:i/>
                <w:iCs/>
                <w:color w:val="202020"/>
                <w:sz w:val="18"/>
                <w:szCs w:val="18"/>
                <w:shd w:val="clear" w:color="auto" w:fill="FFFFFF"/>
              </w:rPr>
              <w:t>carateres</w:t>
            </w:r>
            <w:r w:rsidRPr="00D77D00">
              <w:rPr>
                <w:rFonts w:eastAsia="Times New Roman" w:cstheme="minorHAnsi"/>
                <w:color w:val="202020"/>
                <w:sz w:val="18"/>
                <w:szCs w:val="18"/>
                <w:shd w:val="clear" w:color="auto" w:fill="FFFFFF"/>
              </w:rPr>
              <w:t xml:space="preserve">, </w:t>
            </w:r>
            <w:r w:rsidRPr="00D77D00">
              <w:rPr>
                <w:rFonts w:eastAsia="Times New Roman" w:cstheme="minorHAnsi"/>
                <w:i/>
                <w:iCs/>
                <w:color w:val="202020"/>
                <w:sz w:val="18"/>
                <w:szCs w:val="18"/>
                <w:shd w:val="clear" w:color="auto" w:fill="FFFFFF"/>
              </w:rPr>
              <w:t>dicção</w:t>
            </w:r>
            <w:r w:rsidRPr="00D77D00">
              <w:rPr>
                <w:rFonts w:eastAsia="Times New Roman" w:cstheme="minorHAnsi"/>
                <w:color w:val="202020"/>
                <w:sz w:val="18"/>
                <w:szCs w:val="18"/>
                <w:shd w:val="clear" w:color="auto" w:fill="FFFFFF"/>
              </w:rPr>
              <w:t xml:space="preserve"> e </w:t>
            </w:r>
            <w:proofErr w:type="spellStart"/>
            <w:r w:rsidRPr="00D77D00">
              <w:rPr>
                <w:rFonts w:eastAsia="Times New Roman" w:cstheme="minorHAnsi"/>
                <w:i/>
                <w:iCs/>
                <w:color w:val="202020"/>
                <w:sz w:val="18"/>
                <w:szCs w:val="18"/>
                <w:shd w:val="clear" w:color="auto" w:fill="FFFFFF"/>
              </w:rPr>
              <w:t>dição</w:t>
            </w:r>
            <w:proofErr w:type="spellEnd"/>
            <w:r w:rsidRPr="00D77D00">
              <w:rPr>
                <w:rFonts w:eastAsia="Times New Roman" w:cstheme="minorHAnsi"/>
                <w:color w:val="202020"/>
                <w:sz w:val="18"/>
                <w:szCs w:val="18"/>
                <w:shd w:val="clear" w:color="auto" w:fill="FFFFFF"/>
              </w:rPr>
              <w:t xml:space="preserve">; </w:t>
            </w:r>
            <w:r w:rsidRPr="00D77D00">
              <w:rPr>
                <w:rFonts w:eastAsia="Times New Roman" w:cstheme="minorHAnsi"/>
                <w:i/>
                <w:iCs/>
                <w:color w:val="202020"/>
                <w:sz w:val="18"/>
                <w:szCs w:val="18"/>
                <w:shd w:val="clear" w:color="auto" w:fill="FFFFFF"/>
              </w:rPr>
              <w:t>facto</w:t>
            </w:r>
            <w:r w:rsidRPr="00D77D00">
              <w:rPr>
                <w:rFonts w:eastAsia="Times New Roman" w:cstheme="minorHAnsi"/>
                <w:color w:val="202020"/>
                <w:sz w:val="18"/>
                <w:szCs w:val="18"/>
                <w:shd w:val="clear" w:color="auto" w:fill="FFFFFF"/>
              </w:rPr>
              <w:t xml:space="preserve"> e </w:t>
            </w:r>
            <w:r w:rsidRPr="00D77D00">
              <w:rPr>
                <w:rFonts w:eastAsia="Times New Roman" w:cstheme="minorHAnsi"/>
                <w:i/>
                <w:iCs/>
                <w:color w:val="202020"/>
                <w:sz w:val="18"/>
                <w:szCs w:val="18"/>
                <w:shd w:val="clear" w:color="auto" w:fill="FFFFFF"/>
              </w:rPr>
              <w:t>fato</w:t>
            </w:r>
            <w:r w:rsidRPr="00D77D00">
              <w:rPr>
                <w:rFonts w:eastAsia="Times New Roman" w:cstheme="minorHAnsi"/>
                <w:color w:val="202020"/>
                <w:sz w:val="18"/>
                <w:szCs w:val="18"/>
                <w:shd w:val="clear" w:color="auto" w:fill="FFFFFF"/>
              </w:rPr>
              <w:t xml:space="preserve">, </w:t>
            </w:r>
            <w:proofErr w:type="spellStart"/>
            <w:r w:rsidRPr="00D77D00">
              <w:rPr>
                <w:rFonts w:eastAsia="Times New Roman" w:cstheme="minorHAnsi"/>
                <w:i/>
                <w:iCs/>
                <w:color w:val="202020"/>
                <w:sz w:val="18"/>
                <w:szCs w:val="18"/>
                <w:shd w:val="clear" w:color="auto" w:fill="FFFFFF"/>
              </w:rPr>
              <w:t>sector</w:t>
            </w:r>
            <w:proofErr w:type="spellEnd"/>
            <w:r w:rsidRPr="00D77D00">
              <w:rPr>
                <w:rFonts w:eastAsia="Times New Roman" w:cstheme="minorHAnsi"/>
                <w:color w:val="202020"/>
                <w:sz w:val="18"/>
                <w:szCs w:val="18"/>
                <w:shd w:val="clear" w:color="auto" w:fill="FFFFFF"/>
              </w:rPr>
              <w:t xml:space="preserve">, </w:t>
            </w:r>
            <w:proofErr w:type="spellStart"/>
            <w:r w:rsidRPr="00D77D00">
              <w:rPr>
                <w:rFonts w:eastAsia="Times New Roman" w:cstheme="minorHAnsi"/>
                <w:i/>
                <w:iCs/>
                <w:color w:val="202020"/>
                <w:sz w:val="18"/>
                <w:szCs w:val="18"/>
                <w:shd w:val="clear" w:color="auto" w:fill="FFFFFF"/>
              </w:rPr>
              <w:t>ceptro</w:t>
            </w:r>
            <w:proofErr w:type="spellEnd"/>
            <w:r w:rsidRPr="00D77D00">
              <w:rPr>
                <w:rFonts w:eastAsia="Times New Roman" w:cstheme="minorHAnsi"/>
                <w:color w:val="202020"/>
                <w:sz w:val="18"/>
                <w:szCs w:val="18"/>
                <w:shd w:val="clear" w:color="auto" w:fill="FFFFFF"/>
              </w:rPr>
              <w:t xml:space="preserve"> e </w:t>
            </w:r>
            <w:r w:rsidRPr="00D77D00">
              <w:rPr>
                <w:rFonts w:eastAsia="Times New Roman" w:cstheme="minorHAnsi"/>
                <w:i/>
                <w:iCs/>
                <w:color w:val="202020"/>
                <w:sz w:val="18"/>
                <w:szCs w:val="18"/>
                <w:shd w:val="clear" w:color="auto" w:fill="FFFFFF"/>
              </w:rPr>
              <w:t>cetro</w:t>
            </w:r>
            <w:r w:rsidRPr="00D77D00">
              <w:rPr>
                <w:rFonts w:eastAsia="Times New Roman" w:cstheme="minorHAnsi"/>
                <w:color w:val="202020"/>
                <w:sz w:val="18"/>
                <w:szCs w:val="18"/>
                <w:shd w:val="clear" w:color="auto" w:fill="FFFFFF"/>
              </w:rPr>
              <w:t xml:space="preserve">, </w:t>
            </w:r>
            <w:proofErr w:type="spellStart"/>
            <w:r w:rsidRPr="00D77D00">
              <w:rPr>
                <w:rFonts w:eastAsia="Times New Roman" w:cstheme="minorHAnsi"/>
                <w:i/>
                <w:iCs/>
                <w:color w:val="202020"/>
                <w:sz w:val="18"/>
                <w:szCs w:val="18"/>
                <w:shd w:val="clear" w:color="auto" w:fill="FFFFFF"/>
              </w:rPr>
              <w:t>concepção</w:t>
            </w:r>
            <w:proofErr w:type="spellEnd"/>
            <w:r w:rsidRPr="00D77D00">
              <w:rPr>
                <w:rFonts w:eastAsia="Times New Roman" w:cstheme="minorHAnsi"/>
                <w:color w:val="202020"/>
                <w:sz w:val="18"/>
                <w:szCs w:val="18"/>
                <w:shd w:val="clear" w:color="auto" w:fill="FFFFFF"/>
              </w:rPr>
              <w:t xml:space="preserve"> e </w:t>
            </w:r>
            <w:r w:rsidRPr="00D77D00">
              <w:rPr>
                <w:rFonts w:eastAsia="Times New Roman" w:cstheme="minorHAnsi"/>
                <w:i/>
                <w:iCs/>
                <w:color w:val="202020"/>
                <w:sz w:val="18"/>
                <w:szCs w:val="18"/>
                <w:shd w:val="clear" w:color="auto" w:fill="FFFFFF"/>
              </w:rPr>
              <w:t>conceção</w:t>
            </w:r>
            <w:r w:rsidRPr="00D77D00">
              <w:rPr>
                <w:rFonts w:eastAsia="Times New Roman" w:cstheme="minorHAnsi"/>
                <w:color w:val="202020"/>
                <w:sz w:val="18"/>
                <w:szCs w:val="18"/>
                <w:shd w:val="clear" w:color="auto" w:fill="FFFFFF"/>
              </w:rPr>
              <w:t xml:space="preserve">, </w:t>
            </w:r>
            <w:r w:rsidRPr="00D77D00">
              <w:rPr>
                <w:rFonts w:eastAsia="Times New Roman" w:cstheme="minorHAnsi"/>
                <w:i/>
                <w:iCs/>
                <w:color w:val="202020"/>
                <w:sz w:val="18"/>
                <w:szCs w:val="18"/>
                <w:shd w:val="clear" w:color="auto" w:fill="FFFFFF"/>
              </w:rPr>
              <w:t>corrupto</w:t>
            </w:r>
            <w:r w:rsidRPr="00D77D00">
              <w:rPr>
                <w:rFonts w:eastAsia="Times New Roman" w:cstheme="minorHAnsi"/>
                <w:color w:val="202020"/>
                <w:sz w:val="18"/>
                <w:szCs w:val="18"/>
                <w:shd w:val="clear" w:color="auto" w:fill="FFFFFF"/>
              </w:rPr>
              <w:t xml:space="preserve">, </w:t>
            </w:r>
            <w:proofErr w:type="spellStart"/>
            <w:r w:rsidRPr="00D77D00">
              <w:rPr>
                <w:rFonts w:eastAsia="Times New Roman" w:cstheme="minorHAnsi"/>
                <w:i/>
                <w:iCs/>
                <w:color w:val="202020"/>
                <w:sz w:val="18"/>
                <w:szCs w:val="18"/>
                <w:shd w:val="clear" w:color="auto" w:fill="FFFFFF"/>
              </w:rPr>
              <w:t>corruto</w:t>
            </w:r>
            <w:proofErr w:type="spellEnd"/>
            <w:r w:rsidRPr="00D77D00">
              <w:rPr>
                <w:rFonts w:eastAsia="Times New Roman" w:cstheme="minorHAnsi"/>
                <w:color w:val="202020"/>
                <w:sz w:val="18"/>
                <w:szCs w:val="18"/>
                <w:shd w:val="clear" w:color="auto" w:fill="FFFFFF"/>
              </w:rPr>
              <w:t xml:space="preserve">, </w:t>
            </w:r>
            <w:proofErr w:type="spellStart"/>
            <w:r w:rsidRPr="00D77D00">
              <w:rPr>
                <w:rFonts w:eastAsia="Times New Roman" w:cstheme="minorHAnsi"/>
                <w:i/>
                <w:iCs/>
                <w:color w:val="202020"/>
                <w:sz w:val="18"/>
                <w:szCs w:val="18"/>
                <w:shd w:val="clear" w:color="auto" w:fill="FFFFFF"/>
              </w:rPr>
              <w:t>recepção</w:t>
            </w:r>
            <w:proofErr w:type="spellEnd"/>
            <w:r w:rsidRPr="00D77D00">
              <w:rPr>
                <w:rFonts w:eastAsia="Times New Roman" w:cstheme="minorHAnsi"/>
                <w:color w:val="202020"/>
                <w:sz w:val="18"/>
                <w:szCs w:val="18"/>
                <w:shd w:val="clear" w:color="auto" w:fill="FFFFFF"/>
              </w:rPr>
              <w:t xml:space="preserve"> e </w:t>
            </w:r>
            <w:r w:rsidRPr="00D77D00">
              <w:rPr>
                <w:rFonts w:eastAsia="Times New Roman" w:cstheme="minorHAnsi"/>
                <w:i/>
                <w:iCs/>
                <w:color w:val="202020"/>
                <w:sz w:val="18"/>
                <w:szCs w:val="18"/>
                <w:shd w:val="clear" w:color="auto" w:fill="FFFFFF"/>
              </w:rPr>
              <w:t>receção</w:t>
            </w:r>
            <w:r w:rsidRPr="00D77D00">
              <w:rPr>
                <w:rFonts w:eastAsia="Times New Roman" w:cstheme="minorHAnsi"/>
                <w:color w:val="202020"/>
                <w:sz w:val="18"/>
                <w:szCs w:val="18"/>
                <w:shd w:val="clear" w:color="auto" w:fill="FFFFFF"/>
              </w:rPr>
              <w:t xml:space="preserve">; </w:t>
            </w:r>
          </w:p>
          <w:p w14:paraId="24A27A39" w14:textId="77777777" w:rsidR="00822351" w:rsidRPr="00D77D00" w:rsidRDefault="00822351" w:rsidP="00204948">
            <w:pPr>
              <w:rPr>
                <w:rFonts w:cstheme="minorHAnsi"/>
                <w:color w:val="202020"/>
                <w:sz w:val="18"/>
                <w:szCs w:val="18"/>
              </w:rPr>
            </w:pPr>
          </w:p>
        </w:tc>
      </w:tr>
    </w:tbl>
    <w:p w14:paraId="5804BCD6" w14:textId="77777777" w:rsidR="00822351" w:rsidRPr="00D77D00" w:rsidRDefault="00822351" w:rsidP="00204948">
      <w:pPr>
        <w:rPr>
          <w:rFonts w:eastAsia="Times New Roman" w:cstheme="minorHAnsi"/>
          <w:sz w:val="18"/>
          <w:szCs w:val="18"/>
          <w:lang w:eastAsia="pt-PT"/>
        </w:rPr>
      </w:pPr>
      <w:r w:rsidRPr="00D77D00">
        <w:rPr>
          <w:rFonts w:eastAsia="Times New Roman" w:cstheme="minorHAnsi"/>
          <w:sz w:val="18"/>
          <w:szCs w:val="18"/>
          <w:lang w:eastAsia="pt-PT"/>
        </w:rPr>
        <w:t>(...)</w:t>
      </w:r>
    </w:p>
    <w:p w14:paraId="48CD5554" w14:textId="77777777" w:rsidR="00822351" w:rsidRPr="00D77D00" w:rsidRDefault="00822351" w:rsidP="00204948">
      <w:pPr>
        <w:ind w:firstLine="708"/>
        <w:rPr>
          <w:rFonts w:eastAsia="Times New Roman" w:cstheme="minorHAnsi"/>
          <w:sz w:val="18"/>
          <w:szCs w:val="18"/>
          <w:lang w:eastAsia="pt-PT"/>
        </w:rPr>
      </w:pPr>
      <w:r w:rsidRPr="00D77D00">
        <w:rPr>
          <w:rFonts w:eastAsia="Times New Roman" w:cstheme="minorHAnsi"/>
          <w:sz w:val="18"/>
          <w:szCs w:val="18"/>
          <w:lang w:eastAsia="pt-PT"/>
        </w:rPr>
        <w:t>Apesar de o texto do Acordo Ortográfico de 1990 não apresentar contradições entre o que propõe e o que escreve, como acontece com alguns gramáticos antigos, os automatismos de escrita adquiridos por pessoas alfabetizadas na vigência da lei anterior ainda ecoam na imprensa, nas redes sociais e mesmo em petições apresentadas na Assembleia da República.</w:t>
      </w:r>
    </w:p>
    <w:p w14:paraId="084F4D76" w14:textId="77777777" w:rsidR="00822351" w:rsidRPr="00D77D00" w:rsidRDefault="00822351" w:rsidP="00204948">
      <w:pPr>
        <w:rPr>
          <w:rFonts w:eastAsia="Times New Roman" w:cstheme="minorHAnsi"/>
          <w:sz w:val="18"/>
          <w:szCs w:val="18"/>
          <w:highlight w:val="yellow"/>
          <w:lang w:eastAsia="pt-PT"/>
        </w:rPr>
      </w:pPr>
    </w:p>
    <w:p w14:paraId="655B6874" w14:textId="77777777" w:rsidR="00822351" w:rsidRPr="00D77D00" w:rsidRDefault="00822351" w:rsidP="00204948">
      <w:pPr>
        <w:pStyle w:val="BibliografiaRCCS"/>
        <w:rPr>
          <w:rFonts w:cstheme="minorHAnsi"/>
          <w:noProof w:val="0"/>
          <w:sz w:val="18"/>
        </w:rPr>
      </w:pPr>
      <w:r w:rsidRPr="00D77D00">
        <w:rPr>
          <w:rFonts w:cstheme="minorHAnsi"/>
          <w:noProof w:val="0"/>
          <w:sz w:val="18"/>
        </w:rPr>
        <w:t>Referências Bibliográficas</w:t>
      </w:r>
    </w:p>
    <w:p w14:paraId="7EC31A01" w14:textId="77777777" w:rsidR="00822351" w:rsidRPr="00D77D00" w:rsidRDefault="00822351" w:rsidP="00204948">
      <w:pPr>
        <w:pStyle w:val="BibliografiaRCCS"/>
        <w:rPr>
          <w:rFonts w:cstheme="minorHAnsi"/>
          <w:noProof w:val="0"/>
          <w:sz w:val="18"/>
        </w:rPr>
      </w:pPr>
    </w:p>
    <w:p w14:paraId="1DC99FD6" w14:textId="77777777" w:rsidR="00822351" w:rsidRPr="00D77D00" w:rsidRDefault="00822351" w:rsidP="00204948">
      <w:pPr>
        <w:pStyle w:val="Bibliografia-maisdoqueumaobra"/>
      </w:pPr>
      <w:r w:rsidRPr="00D77D00">
        <w:t> </w:t>
      </w:r>
      <w:proofErr w:type="spellStart"/>
      <w:r w:rsidRPr="00D77D00">
        <w:t>Argote</w:t>
      </w:r>
      <w:proofErr w:type="spellEnd"/>
      <w:r w:rsidRPr="00D77D00">
        <w:t xml:space="preserve">, </w:t>
      </w:r>
      <w:proofErr w:type="spellStart"/>
      <w:r w:rsidRPr="00D77D00">
        <w:t>Jeronymo</w:t>
      </w:r>
      <w:proofErr w:type="spellEnd"/>
      <w:r w:rsidRPr="00D77D00">
        <w:t xml:space="preserve"> Contador de (1725) </w:t>
      </w:r>
      <w:proofErr w:type="spellStart"/>
      <w:r w:rsidRPr="00D77D00">
        <w:t>Regras</w:t>
      </w:r>
      <w:proofErr w:type="spellEnd"/>
      <w:r w:rsidRPr="00D77D00">
        <w:t xml:space="preserve"> da lingua </w:t>
      </w:r>
      <w:proofErr w:type="spellStart"/>
      <w:r w:rsidRPr="00D77D00">
        <w:t>portugueza</w:t>
      </w:r>
      <w:proofErr w:type="spellEnd"/>
      <w:r w:rsidRPr="00D77D00">
        <w:t xml:space="preserve">. </w:t>
      </w:r>
      <w:proofErr w:type="spellStart"/>
      <w:r w:rsidRPr="00D77D00">
        <w:t>Espelho</w:t>
      </w:r>
      <w:proofErr w:type="spellEnd"/>
      <w:r w:rsidRPr="00D77D00">
        <w:t xml:space="preserve"> da lingua latina. </w:t>
      </w:r>
      <w:proofErr w:type="spellStart"/>
      <w:r w:rsidRPr="00D77D00">
        <w:t>Lisboa</w:t>
      </w:r>
      <w:proofErr w:type="spellEnd"/>
      <w:r w:rsidRPr="00D77D00">
        <w:t xml:space="preserve"> Occidental, Officina da </w:t>
      </w:r>
      <w:proofErr w:type="spellStart"/>
      <w:r w:rsidRPr="00D77D00">
        <w:t>Musica</w:t>
      </w:r>
      <w:proofErr w:type="spellEnd"/>
      <w:r w:rsidRPr="00D77D00">
        <w:t>.  Online</w:t>
      </w:r>
    </w:p>
    <w:p w14:paraId="5B0597CD" w14:textId="77777777" w:rsidR="00822351" w:rsidRPr="00D77D00" w:rsidRDefault="00822351" w:rsidP="00204948">
      <w:pPr>
        <w:pStyle w:val="Bibliografia-maisdoqueumaobra"/>
      </w:pPr>
      <w:r w:rsidRPr="00D77D00">
        <w:t xml:space="preserve">Barbosa, </w:t>
      </w:r>
      <w:proofErr w:type="spellStart"/>
      <w:r w:rsidRPr="00D77D00">
        <w:t>Jerónimo</w:t>
      </w:r>
      <w:proofErr w:type="spellEnd"/>
      <w:r w:rsidRPr="00D77D00">
        <w:t xml:space="preserve"> Soares (1822 a </w:t>
      </w:r>
      <w:proofErr w:type="spellStart"/>
      <w:r w:rsidRPr="00D77D00">
        <w:t>ver</w:t>
      </w:r>
      <w:proofErr w:type="spellEnd"/>
      <w:r w:rsidRPr="00D77D00">
        <w:t xml:space="preserve">) </w:t>
      </w:r>
      <w:proofErr w:type="spellStart"/>
      <w:r w:rsidRPr="00D77D00">
        <w:t>Gramatica</w:t>
      </w:r>
      <w:proofErr w:type="spellEnd"/>
      <w:r w:rsidRPr="00D77D00">
        <w:t xml:space="preserve"> </w:t>
      </w:r>
      <w:proofErr w:type="spellStart"/>
      <w:r w:rsidRPr="00D77D00">
        <w:t>philosophica</w:t>
      </w:r>
      <w:proofErr w:type="spellEnd"/>
      <w:r w:rsidRPr="00D77D00">
        <w:t xml:space="preserve"> da lingua </w:t>
      </w:r>
      <w:proofErr w:type="spellStart"/>
      <w:r w:rsidRPr="00D77D00">
        <w:t>portugueza</w:t>
      </w:r>
      <w:proofErr w:type="spellEnd"/>
      <w:r w:rsidRPr="00D77D00">
        <w:t xml:space="preserve"> ou </w:t>
      </w:r>
      <w:proofErr w:type="spellStart"/>
      <w:r w:rsidRPr="00D77D00">
        <w:t>principios</w:t>
      </w:r>
      <w:proofErr w:type="spellEnd"/>
      <w:r w:rsidRPr="00D77D00">
        <w:t xml:space="preserve"> de </w:t>
      </w:r>
      <w:proofErr w:type="spellStart"/>
      <w:r w:rsidRPr="00D77D00">
        <w:t>grammatica</w:t>
      </w:r>
      <w:proofErr w:type="spellEnd"/>
      <w:r w:rsidRPr="00D77D00">
        <w:t xml:space="preserve"> </w:t>
      </w:r>
      <w:proofErr w:type="spellStart"/>
      <w:r w:rsidRPr="00D77D00">
        <w:t>geral</w:t>
      </w:r>
      <w:proofErr w:type="spellEnd"/>
      <w:r w:rsidRPr="00D77D00">
        <w:t xml:space="preserve"> </w:t>
      </w:r>
      <w:proofErr w:type="spellStart"/>
      <w:r w:rsidRPr="00D77D00">
        <w:t>applicados</w:t>
      </w:r>
      <w:proofErr w:type="spellEnd"/>
      <w:r w:rsidRPr="00D77D00">
        <w:t xml:space="preserve"> à </w:t>
      </w:r>
      <w:proofErr w:type="spellStart"/>
      <w:r w:rsidRPr="00D77D00">
        <w:t>nossa</w:t>
      </w:r>
      <w:proofErr w:type="spellEnd"/>
      <w:r w:rsidRPr="00D77D00">
        <w:t xml:space="preserve"> </w:t>
      </w:r>
      <w:proofErr w:type="spellStart"/>
      <w:r w:rsidRPr="00D77D00">
        <w:t>linguagem</w:t>
      </w:r>
      <w:proofErr w:type="spellEnd"/>
      <w:r w:rsidRPr="00D77D00">
        <w:t xml:space="preserve">. </w:t>
      </w:r>
      <w:proofErr w:type="spellStart"/>
      <w:r w:rsidRPr="00D77D00">
        <w:t>Lisboa</w:t>
      </w:r>
      <w:proofErr w:type="spellEnd"/>
      <w:r w:rsidRPr="00D77D00">
        <w:t xml:space="preserve">, Academia Real das </w:t>
      </w:r>
      <w:proofErr w:type="spellStart"/>
      <w:r w:rsidRPr="00D77D00">
        <w:t>Sciencias</w:t>
      </w:r>
      <w:proofErr w:type="spellEnd"/>
      <w:r w:rsidRPr="00D77D00">
        <w:t xml:space="preserve">. </w:t>
      </w:r>
    </w:p>
    <w:p w14:paraId="009D831F" w14:textId="77777777" w:rsidR="00822351" w:rsidRPr="00D77D00" w:rsidRDefault="00822351" w:rsidP="00204948">
      <w:pPr>
        <w:pStyle w:val="Bibliografia-maisdoqueumaobra"/>
      </w:pPr>
      <w:r w:rsidRPr="00D77D00">
        <w:t xml:space="preserve">Barros, João de (1540, a </w:t>
      </w:r>
      <w:proofErr w:type="spellStart"/>
      <w:r w:rsidRPr="00D77D00">
        <w:t>ver</w:t>
      </w:r>
      <w:proofErr w:type="spellEnd"/>
      <w:r w:rsidRPr="00D77D00">
        <w:t xml:space="preserve"> </w:t>
      </w:r>
      <w:proofErr w:type="spellStart"/>
      <w:r w:rsidRPr="00D77D00">
        <w:t>com a</w:t>
      </w:r>
      <w:proofErr w:type="spellEnd"/>
      <w:r w:rsidRPr="00D77D00">
        <w:t xml:space="preserve"> Céu) </w:t>
      </w:r>
      <w:proofErr w:type="spellStart"/>
      <w:r w:rsidRPr="00D77D00">
        <w:t>Grammatica</w:t>
      </w:r>
      <w:proofErr w:type="spellEnd"/>
      <w:r w:rsidRPr="00D77D00">
        <w:t xml:space="preserve"> da Lingua Portuguesa.</w:t>
      </w:r>
    </w:p>
    <w:p w14:paraId="35BBE21A" w14:textId="77777777" w:rsidR="00822351" w:rsidRPr="00D77D00" w:rsidRDefault="00822351" w:rsidP="00204948">
      <w:pPr>
        <w:pStyle w:val="Bibliografia-maisdoqueumaobra"/>
      </w:pPr>
      <w:r w:rsidRPr="00D77D00">
        <w:t xml:space="preserve">Carmelo, FR. Luís do Monte (1767) </w:t>
      </w:r>
      <w:proofErr w:type="spellStart"/>
      <w:r w:rsidRPr="00D77D00">
        <w:t>Compendio</w:t>
      </w:r>
      <w:proofErr w:type="spellEnd"/>
      <w:r w:rsidRPr="00D77D00">
        <w:t xml:space="preserve"> de orthographia, com </w:t>
      </w:r>
      <w:proofErr w:type="spellStart"/>
      <w:r w:rsidRPr="00D77D00">
        <w:t>sufficientes</w:t>
      </w:r>
      <w:proofErr w:type="spellEnd"/>
      <w:r w:rsidRPr="00D77D00">
        <w:t xml:space="preserve"> </w:t>
      </w:r>
      <w:proofErr w:type="spellStart"/>
      <w:r w:rsidRPr="00D77D00">
        <w:t>catalogos</w:t>
      </w:r>
      <w:proofErr w:type="spellEnd"/>
      <w:r w:rsidRPr="00D77D00">
        <w:t xml:space="preserve">, e </w:t>
      </w:r>
      <w:proofErr w:type="spellStart"/>
      <w:r w:rsidRPr="00D77D00">
        <w:t>novas</w:t>
      </w:r>
      <w:proofErr w:type="spellEnd"/>
      <w:r w:rsidRPr="00D77D00">
        <w:t xml:space="preserve"> </w:t>
      </w:r>
      <w:proofErr w:type="spellStart"/>
      <w:r w:rsidRPr="00D77D00">
        <w:t>regras</w:t>
      </w:r>
      <w:proofErr w:type="spellEnd"/>
      <w:r w:rsidRPr="00D77D00">
        <w:t xml:space="preserve"> .... </w:t>
      </w:r>
      <w:proofErr w:type="spellStart"/>
      <w:r w:rsidRPr="00D77D00">
        <w:t>accrescentando</w:t>
      </w:r>
      <w:proofErr w:type="spellEnd"/>
      <w:r w:rsidRPr="00D77D00">
        <w:t xml:space="preserve"> com outros </w:t>
      </w:r>
      <w:proofErr w:type="spellStart"/>
      <w:r w:rsidRPr="00D77D00">
        <w:t>novos</w:t>
      </w:r>
      <w:proofErr w:type="spellEnd"/>
      <w:r w:rsidRPr="00D77D00">
        <w:t xml:space="preserve"> </w:t>
      </w:r>
      <w:proofErr w:type="spellStart"/>
      <w:r w:rsidRPr="00D77D00">
        <w:t>catalogos</w:t>
      </w:r>
      <w:proofErr w:type="spellEnd"/>
      <w:r w:rsidRPr="00D77D00">
        <w:t xml:space="preserve">, e </w:t>
      </w:r>
      <w:proofErr w:type="spellStart"/>
      <w:r w:rsidRPr="00D77D00">
        <w:t>explicaçam</w:t>
      </w:r>
      <w:proofErr w:type="spellEnd"/>
      <w:r w:rsidRPr="00D77D00">
        <w:t xml:space="preserve"> de </w:t>
      </w:r>
      <w:proofErr w:type="spellStart"/>
      <w:r w:rsidRPr="00D77D00">
        <w:t>muitos</w:t>
      </w:r>
      <w:proofErr w:type="spellEnd"/>
      <w:r w:rsidRPr="00D77D00">
        <w:t xml:space="preserve"> </w:t>
      </w:r>
      <w:proofErr w:type="spellStart"/>
      <w:r w:rsidRPr="00D77D00">
        <w:t>Vocabulos</w:t>
      </w:r>
      <w:proofErr w:type="spellEnd"/>
      <w:r w:rsidRPr="00D77D00">
        <w:t xml:space="preserve"> </w:t>
      </w:r>
      <w:proofErr w:type="spellStart"/>
      <w:r w:rsidRPr="00D77D00">
        <w:t>antigos</w:t>
      </w:r>
      <w:proofErr w:type="spellEnd"/>
      <w:r w:rsidRPr="00D77D00">
        <w:t xml:space="preserve">, e </w:t>
      </w:r>
      <w:proofErr w:type="spellStart"/>
      <w:r w:rsidRPr="00D77D00">
        <w:t>antiquados</w:t>
      </w:r>
      <w:proofErr w:type="spellEnd"/>
      <w:r w:rsidRPr="00D77D00">
        <w:t xml:space="preserve"> …; de </w:t>
      </w:r>
      <w:proofErr w:type="spellStart"/>
      <w:r w:rsidRPr="00D77D00">
        <w:t>todos</w:t>
      </w:r>
      <w:proofErr w:type="spellEnd"/>
      <w:r w:rsidRPr="00D77D00">
        <w:t xml:space="preserve"> os </w:t>
      </w:r>
      <w:proofErr w:type="spellStart"/>
      <w:r w:rsidRPr="00D77D00">
        <w:t>Termos</w:t>
      </w:r>
      <w:proofErr w:type="spellEnd"/>
      <w:r w:rsidRPr="00D77D00">
        <w:t xml:space="preserve"> </w:t>
      </w:r>
      <w:proofErr w:type="spellStart"/>
      <w:r w:rsidRPr="00D77D00">
        <w:t>Vulgares</w:t>
      </w:r>
      <w:proofErr w:type="spellEnd"/>
      <w:r w:rsidRPr="00D77D00">
        <w:t xml:space="preserve"> </w:t>
      </w:r>
      <w:proofErr w:type="spellStart"/>
      <w:r w:rsidRPr="00D77D00">
        <w:t>menos</w:t>
      </w:r>
      <w:proofErr w:type="spellEnd"/>
      <w:r w:rsidRPr="00D77D00">
        <w:t xml:space="preserve"> </w:t>
      </w:r>
      <w:proofErr w:type="spellStart"/>
      <w:r w:rsidRPr="00D77D00">
        <w:t>cultos</w:t>
      </w:r>
      <w:proofErr w:type="spellEnd"/>
      <w:r w:rsidRPr="00D77D00">
        <w:t xml:space="preserve">, e mais </w:t>
      </w:r>
      <w:proofErr w:type="spellStart"/>
      <w:r w:rsidRPr="00D77D00">
        <w:t>ordinarios</w:t>
      </w:r>
      <w:proofErr w:type="spellEnd"/>
      <w:r w:rsidRPr="00D77D00">
        <w:t xml:space="preserve">… </w:t>
      </w:r>
    </w:p>
    <w:p w14:paraId="03DDCEE0" w14:textId="77777777" w:rsidR="00822351" w:rsidRPr="00D77D00" w:rsidRDefault="00822351" w:rsidP="00204948">
      <w:pPr>
        <w:pStyle w:val="Bibliografia-maisdoqueumaobra"/>
      </w:pPr>
      <w:proofErr w:type="spellStart"/>
      <w:r w:rsidRPr="00D77D00">
        <w:t>Catach</w:t>
      </w:r>
      <w:proofErr w:type="spellEnd"/>
      <w:r w:rsidRPr="00D77D00">
        <w:t xml:space="preserve">, Nina (1980) La </w:t>
      </w:r>
      <w:proofErr w:type="spellStart"/>
      <w:r w:rsidRPr="00D77D00">
        <w:t>poctuatio</w:t>
      </w:r>
      <w:proofErr w:type="spellEnd"/>
      <w:r w:rsidRPr="00D77D00">
        <w:t>. Langue Française 45, pp. 18-19.</w:t>
      </w:r>
    </w:p>
    <w:p w14:paraId="6F5614A1" w14:textId="77777777" w:rsidR="00822351" w:rsidRPr="00D77D00" w:rsidRDefault="00822351" w:rsidP="00204948">
      <w:pPr>
        <w:pStyle w:val="Bibliografia-maisdoqueumaobra"/>
      </w:pPr>
      <w:proofErr w:type="spellStart"/>
      <w:r w:rsidRPr="00D77D00">
        <w:t>Gândavo</w:t>
      </w:r>
      <w:proofErr w:type="spellEnd"/>
      <w:r w:rsidRPr="00D77D00">
        <w:t>, Pêro Magalhães de (1574, ed. fac-</w:t>
      </w:r>
      <w:proofErr w:type="spellStart"/>
      <w:r w:rsidRPr="00D77D00">
        <w:t>simil</w:t>
      </w:r>
      <w:proofErr w:type="spellEnd"/>
      <w:r w:rsidRPr="00D77D00">
        <w:t xml:space="preserve">. 1981) </w:t>
      </w:r>
      <w:proofErr w:type="spellStart"/>
      <w:r w:rsidRPr="00D77D00">
        <w:t>Regras</w:t>
      </w:r>
      <w:proofErr w:type="spellEnd"/>
      <w:r w:rsidRPr="00D77D00">
        <w:t xml:space="preserve"> que </w:t>
      </w:r>
      <w:proofErr w:type="spellStart"/>
      <w:r w:rsidRPr="00D77D00">
        <w:t>ensinam</w:t>
      </w:r>
      <w:proofErr w:type="spellEnd"/>
      <w:r w:rsidRPr="00D77D00">
        <w:t xml:space="preserve"> a maneira de </w:t>
      </w:r>
      <w:proofErr w:type="spellStart"/>
      <w:r w:rsidRPr="00D77D00">
        <w:t>escrever</w:t>
      </w:r>
      <w:proofErr w:type="spellEnd"/>
      <w:r w:rsidRPr="00D77D00">
        <w:t xml:space="preserve"> e a ortografia da </w:t>
      </w:r>
      <w:proofErr w:type="spellStart"/>
      <w:r w:rsidRPr="00D77D00">
        <w:t>língua</w:t>
      </w:r>
      <w:proofErr w:type="spellEnd"/>
      <w:r w:rsidRPr="00D77D00">
        <w:t xml:space="preserve"> </w:t>
      </w:r>
      <w:proofErr w:type="spellStart"/>
      <w:r w:rsidRPr="00D77D00">
        <w:t>portuguesa</w:t>
      </w:r>
      <w:proofErr w:type="spellEnd"/>
      <w:r w:rsidRPr="00D77D00">
        <w:t xml:space="preserve">. </w:t>
      </w:r>
      <w:proofErr w:type="spellStart"/>
      <w:r w:rsidRPr="00D77D00">
        <w:t>Biblioteca</w:t>
      </w:r>
      <w:proofErr w:type="spellEnd"/>
      <w:r w:rsidRPr="00D77D00">
        <w:t xml:space="preserve"> Nacional, </w:t>
      </w:r>
      <w:proofErr w:type="spellStart"/>
      <w:r w:rsidRPr="00D77D00">
        <w:t>Lisboa</w:t>
      </w:r>
      <w:proofErr w:type="spellEnd"/>
      <w:r w:rsidRPr="00D77D00">
        <w:t>.</w:t>
      </w:r>
    </w:p>
    <w:p w14:paraId="5462599A" w14:textId="77777777" w:rsidR="00822351" w:rsidRPr="00D77D00" w:rsidRDefault="00822351" w:rsidP="00204948">
      <w:pPr>
        <w:pStyle w:val="Bibliografia-maisdoqueumaobra"/>
      </w:pPr>
      <w:proofErr w:type="spellStart"/>
      <w:r w:rsidRPr="00D77D00">
        <w:rPr>
          <w:i/>
          <w:iCs/>
        </w:rPr>
        <w:t>ILTEC</w:t>
      </w:r>
      <w:proofErr w:type="spellEnd"/>
      <w:r w:rsidRPr="00D77D00">
        <w:t xml:space="preserve"> – </w:t>
      </w:r>
      <w:proofErr w:type="spellStart"/>
      <w:r w:rsidRPr="00D77D00">
        <w:rPr>
          <w:i/>
          <w:iCs/>
        </w:rPr>
        <w:t>Acordo</w:t>
      </w:r>
      <w:proofErr w:type="spellEnd"/>
      <w:r w:rsidRPr="00D77D00">
        <w:rPr>
          <w:i/>
          <w:iCs/>
        </w:rPr>
        <w:t xml:space="preserve"> </w:t>
      </w:r>
      <w:proofErr w:type="spellStart"/>
      <w:r w:rsidRPr="00D77D00">
        <w:rPr>
          <w:i/>
          <w:iCs/>
        </w:rPr>
        <w:t>Ortográfico</w:t>
      </w:r>
      <w:proofErr w:type="spellEnd"/>
      <w:r w:rsidRPr="00D77D00">
        <w:t>, Portal da Língua Portuguesa. http://www.portaldalinguaportuguesa.org/acordo.php?action=acordo&amp;version=1990</w:t>
      </w:r>
    </w:p>
    <w:p w14:paraId="5C143F30" w14:textId="77777777" w:rsidR="00822351" w:rsidRPr="00D77D00" w:rsidRDefault="00822351" w:rsidP="00204948">
      <w:pPr>
        <w:pStyle w:val="Bibliografia-maisdoqueumaobra"/>
      </w:pPr>
      <w:r w:rsidRPr="00D77D00">
        <w:rPr>
          <w:i/>
          <w:iCs/>
        </w:rPr>
        <w:t>Kristeva, Julia (1969)</w:t>
      </w:r>
      <w:r w:rsidRPr="00D77D00">
        <w:t> Le</w:t>
      </w:r>
      <w:r w:rsidRPr="00D77D00">
        <w:rPr>
          <w:i/>
          <w:iCs/>
        </w:rPr>
        <w:t xml:space="preserve"> </w:t>
      </w:r>
      <w:proofErr w:type="spellStart"/>
      <w:r w:rsidRPr="00D77D00">
        <w:rPr>
          <w:i/>
          <w:iCs/>
        </w:rPr>
        <w:t>Langage</w:t>
      </w:r>
      <w:proofErr w:type="spellEnd"/>
      <w:r w:rsidRPr="00D77D00">
        <w:rPr>
          <w:i/>
          <w:iCs/>
        </w:rPr>
        <w:t xml:space="preserve">, </w:t>
      </w:r>
      <w:proofErr w:type="spellStart"/>
      <w:r w:rsidRPr="00D77D00">
        <w:rPr>
          <w:i/>
          <w:iCs/>
        </w:rPr>
        <w:t>cet</w:t>
      </w:r>
      <w:proofErr w:type="spellEnd"/>
      <w:r w:rsidRPr="00D77D00">
        <w:rPr>
          <w:i/>
          <w:iCs/>
        </w:rPr>
        <w:t xml:space="preserve"> inconnu.</w:t>
      </w:r>
      <w:r w:rsidRPr="00D77D00">
        <w:t xml:space="preserve"> (</w:t>
      </w:r>
      <w:proofErr w:type="spellStart"/>
      <w:r w:rsidRPr="00D77D00">
        <w:t>Tradução</w:t>
      </w:r>
      <w:proofErr w:type="spellEnd"/>
      <w:r w:rsidRPr="00D77D00">
        <w:t xml:space="preserve"> </w:t>
      </w:r>
      <w:proofErr w:type="spellStart"/>
      <w:r w:rsidRPr="00D77D00">
        <w:t>portuguesa</w:t>
      </w:r>
      <w:proofErr w:type="spellEnd"/>
      <w:r w:rsidRPr="00D77D00">
        <w:t xml:space="preserve"> de Maria Margarida Barahona, </w:t>
      </w:r>
      <w:proofErr w:type="spellStart"/>
      <w:r w:rsidRPr="00D77D00">
        <w:t>História</w:t>
      </w:r>
      <w:proofErr w:type="spellEnd"/>
      <w:r w:rsidRPr="00D77D00">
        <w:t xml:space="preserve"> da </w:t>
      </w:r>
      <w:proofErr w:type="spellStart"/>
      <w:r w:rsidRPr="00D77D00">
        <w:t>Linguagem</w:t>
      </w:r>
      <w:proofErr w:type="spellEnd"/>
      <w:r w:rsidRPr="00D77D00">
        <w:t xml:space="preserve"> 1974. </w:t>
      </w:r>
      <w:proofErr w:type="spellStart"/>
      <w:r w:rsidRPr="00D77D00">
        <w:t>Lisboa</w:t>
      </w:r>
      <w:proofErr w:type="spellEnd"/>
      <w:r w:rsidRPr="00D77D00">
        <w:t xml:space="preserve">, </w:t>
      </w:r>
      <w:proofErr w:type="spellStart"/>
      <w:r w:rsidRPr="00D77D00">
        <w:t>Edições</w:t>
      </w:r>
      <w:proofErr w:type="spellEnd"/>
      <w:r w:rsidRPr="00D77D00">
        <w:t xml:space="preserve"> 70)</w:t>
      </w:r>
    </w:p>
    <w:p w14:paraId="0FC8F0E7" w14:textId="77777777" w:rsidR="00822351" w:rsidRPr="00D77D00" w:rsidRDefault="00822351" w:rsidP="00204948">
      <w:pPr>
        <w:pStyle w:val="Bibliografia-maisdoqueumaobra"/>
      </w:pPr>
      <w:proofErr w:type="spellStart"/>
      <w:r w:rsidRPr="00D77D00">
        <w:t>Leão</w:t>
      </w:r>
      <w:proofErr w:type="spellEnd"/>
      <w:r w:rsidRPr="00D77D00">
        <w:t xml:space="preserve">, Duarte Nunes de (1576) A orthographia da </w:t>
      </w:r>
      <w:proofErr w:type="spellStart"/>
      <w:r w:rsidRPr="00D77D00">
        <w:t>lingoa</w:t>
      </w:r>
      <w:proofErr w:type="spellEnd"/>
      <w:r w:rsidRPr="00D77D00">
        <w:t xml:space="preserve"> </w:t>
      </w:r>
      <w:proofErr w:type="spellStart"/>
      <w:r w:rsidRPr="00D77D00">
        <w:t>portuguesa</w:t>
      </w:r>
      <w:proofErr w:type="spellEnd"/>
      <w:r w:rsidRPr="00D77D00">
        <w:t xml:space="preserve">. </w:t>
      </w:r>
      <w:proofErr w:type="spellStart"/>
      <w:r w:rsidRPr="00D77D00">
        <w:t>Biblioteca</w:t>
      </w:r>
      <w:proofErr w:type="spellEnd"/>
      <w:r w:rsidRPr="00D77D00">
        <w:t xml:space="preserve"> Nacional, </w:t>
      </w:r>
      <w:proofErr w:type="spellStart"/>
      <w:r w:rsidRPr="00D77D00">
        <w:t>Lisboa</w:t>
      </w:r>
      <w:proofErr w:type="spellEnd"/>
      <w:r w:rsidRPr="00D77D00">
        <w:t xml:space="preserve">. </w:t>
      </w:r>
    </w:p>
    <w:p w14:paraId="2ACE86F1" w14:textId="77777777" w:rsidR="00822351" w:rsidRPr="00D77D00" w:rsidRDefault="00822351" w:rsidP="00204948">
      <w:pPr>
        <w:pStyle w:val="Bibliografia-maisdoqueumaobra"/>
      </w:pPr>
      <w:r w:rsidRPr="00D77D00">
        <w:rPr>
          <w:i/>
          <w:iCs/>
        </w:rPr>
        <w:t xml:space="preserve">Oliveira, </w:t>
      </w:r>
      <w:proofErr w:type="spellStart"/>
      <w:r w:rsidRPr="00D77D00">
        <w:rPr>
          <w:i/>
          <w:iCs/>
        </w:rPr>
        <w:t>Fernão</w:t>
      </w:r>
      <w:proofErr w:type="spellEnd"/>
      <w:r w:rsidRPr="00D77D00">
        <w:rPr>
          <w:i/>
          <w:iCs/>
        </w:rPr>
        <w:t xml:space="preserve"> de</w:t>
      </w:r>
      <w:r w:rsidRPr="00D77D00">
        <w:t xml:space="preserve"> (1536, ed. Fac-</w:t>
      </w:r>
      <w:proofErr w:type="spellStart"/>
      <w:r w:rsidRPr="00D77D00">
        <w:t>simil</w:t>
      </w:r>
      <w:proofErr w:type="spellEnd"/>
      <w:r w:rsidRPr="00D77D00">
        <w:t xml:space="preserve">. 1988) </w:t>
      </w:r>
      <w:proofErr w:type="spellStart"/>
      <w:r w:rsidRPr="00D77D00">
        <w:rPr>
          <w:i/>
          <w:iCs/>
        </w:rPr>
        <w:t>Gramática</w:t>
      </w:r>
      <w:proofErr w:type="spellEnd"/>
      <w:r w:rsidRPr="00D77D00">
        <w:rPr>
          <w:i/>
          <w:iCs/>
        </w:rPr>
        <w:t xml:space="preserve"> da </w:t>
      </w:r>
      <w:proofErr w:type="spellStart"/>
      <w:r w:rsidRPr="00D77D00">
        <w:rPr>
          <w:i/>
          <w:iCs/>
        </w:rPr>
        <w:t>lenguagem</w:t>
      </w:r>
      <w:proofErr w:type="spellEnd"/>
      <w:r w:rsidRPr="00D77D00">
        <w:rPr>
          <w:i/>
          <w:iCs/>
        </w:rPr>
        <w:t xml:space="preserve"> </w:t>
      </w:r>
      <w:proofErr w:type="spellStart"/>
      <w:r w:rsidRPr="00D77D00">
        <w:rPr>
          <w:i/>
          <w:iCs/>
        </w:rPr>
        <w:t>portugesa</w:t>
      </w:r>
      <w:proofErr w:type="spellEnd"/>
      <w:r w:rsidRPr="00D77D00">
        <w:t xml:space="preserve">.  </w:t>
      </w:r>
      <w:proofErr w:type="spellStart"/>
      <w:r w:rsidRPr="00D77D00">
        <w:t>Biblioteca</w:t>
      </w:r>
      <w:proofErr w:type="spellEnd"/>
      <w:r w:rsidRPr="00D77D00">
        <w:t xml:space="preserve"> Nacional, </w:t>
      </w:r>
      <w:proofErr w:type="spellStart"/>
      <w:r w:rsidRPr="00D77D00">
        <w:t>Lisboa</w:t>
      </w:r>
      <w:proofErr w:type="spellEnd"/>
      <w:r w:rsidRPr="00D77D00">
        <w:t xml:space="preserve">. </w:t>
      </w:r>
    </w:p>
    <w:p w14:paraId="501B87CB" w14:textId="77777777" w:rsidR="00822351" w:rsidRPr="00D77D00" w:rsidRDefault="00822351" w:rsidP="00204948">
      <w:pPr>
        <w:pStyle w:val="Bibliografia-maisdoqueumaobra"/>
      </w:pPr>
      <w:r w:rsidRPr="00D77D00">
        <w:rPr>
          <w:i/>
          <w:iCs/>
        </w:rPr>
        <w:t>Vasconcellos</w:t>
      </w:r>
      <w:r w:rsidRPr="00D77D00">
        <w:t xml:space="preserve">, José Leite (1966) </w:t>
      </w:r>
      <w:proofErr w:type="spellStart"/>
      <w:r w:rsidRPr="00D77D00">
        <w:rPr>
          <w:i/>
          <w:iCs/>
        </w:rPr>
        <w:t>Lições</w:t>
      </w:r>
      <w:proofErr w:type="spellEnd"/>
      <w:r w:rsidRPr="00D77D00">
        <w:rPr>
          <w:i/>
          <w:iCs/>
        </w:rPr>
        <w:t xml:space="preserve"> de </w:t>
      </w:r>
      <w:proofErr w:type="spellStart"/>
      <w:r w:rsidRPr="00D77D00">
        <w:rPr>
          <w:i/>
          <w:iCs/>
        </w:rPr>
        <w:t>filologia</w:t>
      </w:r>
      <w:proofErr w:type="spellEnd"/>
      <w:r w:rsidRPr="00D77D00">
        <w:rPr>
          <w:i/>
          <w:iCs/>
        </w:rPr>
        <w:t xml:space="preserve"> </w:t>
      </w:r>
      <w:proofErr w:type="spellStart"/>
      <w:r w:rsidRPr="00D77D00">
        <w:rPr>
          <w:i/>
          <w:iCs/>
        </w:rPr>
        <w:t>portuguesa</w:t>
      </w:r>
      <w:proofErr w:type="spellEnd"/>
      <w:r w:rsidRPr="00D77D00">
        <w:t xml:space="preserve">, </w:t>
      </w:r>
      <w:proofErr w:type="spellStart"/>
      <w:r w:rsidRPr="00D77D00">
        <w:t>4</w:t>
      </w:r>
      <w:r w:rsidRPr="00D77D00">
        <w:rPr>
          <w:vertAlign w:val="superscript"/>
        </w:rPr>
        <w:t>a</w:t>
      </w:r>
      <w:proofErr w:type="spellEnd"/>
      <w:r w:rsidRPr="00D77D00">
        <w:t xml:space="preserve"> ed., Rio de Janeiro, </w:t>
      </w:r>
      <w:proofErr w:type="spellStart"/>
      <w:r w:rsidRPr="00D77D00">
        <w:t>Livros</w:t>
      </w:r>
      <w:proofErr w:type="spellEnd"/>
      <w:r w:rsidRPr="00D77D00">
        <w:t xml:space="preserve"> de Portugal. (MLC)</w:t>
      </w:r>
    </w:p>
    <w:p w14:paraId="4B355215" w14:textId="77777777" w:rsidR="00822351" w:rsidRPr="00D77D00" w:rsidRDefault="00822351" w:rsidP="00204948">
      <w:pPr>
        <w:pStyle w:val="Bibliografia-maisdoqueumaobra"/>
      </w:pPr>
      <w:r w:rsidRPr="00D77D00">
        <w:t> </w:t>
      </w:r>
      <w:proofErr w:type="spellStart"/>
      <w:r w:rsidRPr="00D77D00">
        <w:t>Referências</w:t>
      </w:r>
      <w:proofErr w:type="spellEnd"/>
      <w:r w:rsidRPr="00D77D00">
        <w:t xml:space="preserve"> das Fontes do CIPM</w:t>
      </w:r>
    </w:p>
    <w:p w14:paraId="579AD994" w14:textId="77777777" w:rsidR="00822351" w:rsidRPr="00D77D00" w:rsidRDefault="00822351" w:rsidP="00204948">
      <w:pPr>
        <w:pStyle w:val="Bibliografia-maisdoqueumaobra"/>
      </w:pPr>
    </w:p>
    <w:p w14:paraId="6A99D675" w14:textId="77777777" w:rsidR="00822351" w:rsidRPr="00D77D00" w:rsidRDefault="00822351" w:rsidP="00204948">
      <w:pPr>
        <w:pStyle w:val="BibliografiaRCCS"/>
        <w:rPr>
          <w:rFonts w:cstheme="minorHAnsi"/>
          <w:noProof w:val="0"/>
          <w:sz w:val="18"/>
        </w:rPr>
      </w:pPr>
      <w:r w:rsidRPr="00D77D00">
        <w:rPr>
          <w:rFonts w:cstheme="minorHAnsi"/>
          <w:noProof w:val="0"/>
          <w:sz w:val="18"/>
        </w:rPr>
        <w:t>Século 12</w:t>
      </w:r>
    </w:p>
    <w:p w14:paraId="2AC54296" w14:textId="77777777" w:rsidR="00822351" w:rsidRPr="00D77D00" w:rsidRDefault="00822351" w:rsidP="00204948">
      <w:pPr>
        <w:pStyle w:val="Bibliografia-maisdoqueumaobra"/>
      </w:pPr>
      <w:r w:rsidRPr="00D77D00">
        <w:t xml:space="preserve">DN - </w:t>
      </w:r>
      <w:r w:rsidRPr="00D77D00">
        <w:tab/>
      </w:r>
      <w:proofErr w:type="spellStart"/>
      <w:r w:rsidRPr="00D77D00">
        <w:t>Textos</w:t>
      </w:r>
      <w:proofErr w:type="spellEnd"/>
      <w:r w:rsidRPr="00D77D00">
        <w:t xml:space="preserve"> </w:t>
      </w:r>
      <w:proofErr w:type="spellStart"/>
      <w:r w:rsidRPr="00D77D00">
        <w:t>Notariais</w:t>
      </w:r>
      <w:proofErr w:type="spellEnd"/>
      <w:r w:rsidRPr="00D77D00">
        <w:t xml:space="preserve"> - </w:t>
      </w:r>
      <w:proofErr w:type="spellStart"/>
      <w:r w:rsidRPr="00D77D00">
        <w:rPr>
          <w:i/>
        </w:rPr>
        <w:t>Finto</w:t>
      </w:r>
      <w:proofErr w:type="spellEnd"/>
      <w:r w:rsidRPr="00D77D00">
        <w:rPr>
          <w:i/>
        </w:rPr>
        <w:t xml:space="preserve"> dos </w:t>
      </w:r>
      <w:proofErr w:type="spellStart"/>
      <w:r w:rsidRPr="00D77D00">
        <w:rPr>
          <w:i/>
        </w:rPr>
        <w:t>casais</w:t>
      </w:r>
      <w:proofErr w:type="spellEnd"/>
      <w:r w:rsidRPr="00D77D00">
        <w:rPr>
          <w:i/>
        </w:rPr>
        <w:t xml:space="preserve"> de </w:t>
      </w:r>
      <w:proofErr w:type="spellStart"/>
      <w:r w:rsidRPr="00D77D00">
        <w:rPr>
          <w:i/>
        </w:rPr>
        <w:t>Eligoo</w:t>
      </w:r>
      <w:proofErr w:type="spellEnd"/>
      <w:r w:rsidRPr="00D77D00">
        <w:t xml:space="preserve">; </w:t>
      </w:r>
      <w:proofErr w:type="spellStart"/>
      <w:r w:rsidRPr="00D77D00">
        <w:rPr>
          <w:i/>
        </w:rPr>
        <w:t>Notícia</w:t>
      </w:r>
      <w:proofErr w:type="spellEnd"/>
      <w:r w:rsidRPr="00D77D00">
        <w:rPr>
          <w:i/>
        </w:rPr>
        <w:t xml:space="preserve"> de haver</w:t>
      </w:r>
      <w:r w:rsidRPr="00D77D00">
        <w:t xml:space="preserve"> (2ª. metade do </w:t>
      </w:r>
      <w:proofErr w:type="spellStart"/>
      <w:r w:rsidRPr="00D77D00">
        <w:t>século</w:t>
      </w:r>
      <w:proofErr w:type="spellEnd"/>
      <w:r w:rsidRPr="00D77D00">
        <w:t xml:space="preserve"> 12), in Martins, Ana Maria (ed.) </w:t>
      </w:r>
      <w:proofErr w:type="spellStart"/>
      <w:r w:rsidRPr="00D77D00">
        <w:rPr>
          <w:i/>
          <w:iCs/>
        </w:rPr>
        <w:t>Documentos</w:t>
      </w:r>
      <w:proofErr w:type="spellEnd"/>
      <w:r w:rsidRPr="00D77D00">
        <w:rPr>
          <w:i/>
          <w:iCs/>
        </w:rPr>
        <w:t xml:space="preserve"> </w:t>
      </w:r>
      <w:proofErr w:type="spellStart"/>
      <w:r w:rsidRPr="00D77D00">
        <w:rPr>
          <w:i/>
          <w:iCs/>
        </w:rPr>
        <w:t>Notariais</w:t>
      </w:r>
      <w:proofErr w:type="spellEnd"/>
      <w:r w:rsidRPr="00D77D00">
        <w:rPr>
          <w:i/>
          <w:iCs/>
        </w:rPr>
        <w:t xml:space="preserve"> dos </w:t>
      </w:r>
      <w:proofErr w:type="spellStart"/>
      <w:r w:rsidRPr="00D77D00">
        <w:rPr>
          <w:i/>
          <w:iCs/>
        </w:rPr>
        <w:t>Séculos</w:t>
      </w:r>
      <w:proofErr w:type="spellEnd"/>
      <w:r w:rsidRPr="00D77D00">
        <w:rPr>
          <w:i/>
          <w:iCs/>
        </w:rPr>
        <w:t xml:space="preserve"> 12 a 16. </w:t>
      </w:r>
      <w:r w:rsidRPr="00D77D00">
        <w:t xml:space="preserve">2000. </w:t>
      </w:r>
      <w:proofErr w:type="spellStart"/>
      <w:r w:rsidRPr="00D77D00">
        <w:t>Edição</w:t>
      </w:r>
      <w:proofErr w:type="spellEnd"/>
      <w:r w:rsidRPr="00D77D00">
        <w:t xml:space="preserve"> </w:t>
      </w:r>
      <w:proofErr w:type="spellStart"/>
      <w:r w:rsidRPr="00D77D00">
        <w:t>digitalizada</w:t>
      </w:r>
      <w:proofErr w:type="spellEnd"/>
      <w:r w:rsidRPr="00D77D00">
        <w:t xml:space="preserve">, </w:t>
      </w:r>
      <w:proofErr w:type="spellStart"/>
      <w:r w:rsidRPr="00D77D00">
        <w:t>cedida</w:t>
      </w:r>
      <w:proofErr w:type="spellEnd"/>
      <w:r w:rsidRPr="00D77D00">
        <w:t xml:space="preserve"> pela editora.</w:t>
      </w:r>
    </w:p>
    <w:p w14:paraId="6C984689" w14:textId="77777777" w:rsidR="00822351" w:rsidRPr="00D77D00" w:rsidRDefault="00822351" w:rsidP="00204948">
      <w:pPr>
        <w:pStyle w:val="Bibliografia-maisdoqueumaobra"/>
      </w:pPr>
      <w:r w:rsidRPr="00D77D00">
        <w:t xml:space="preserve">DP - </w:t>
      </w:r>
      <w:r w:rsidRPr="00D77D00">
        <w:tab/>
      </w:r>
      <w:proofErr w:type="spellStart"/>
      <w:r w:rsidRPr="00D77D00">
        <w:t>Documentos</w:t>
      </w:r>
      <w:proofErr w:type="spellEnd"/>
      <w:r w:rsidRPr="00D77D00">
        <w:t xml:space="preserve"> Privados - </w:t>
      </w:r>
      <w:proofErr w:type="spellStart"/>
      <w:r w:rsidRPr="00D77D00">
        <w:t>Pacto</w:t>
      </w:r>
      <w:proofErr w:type="spellEnd"/>
      <w:r w:rsidRPr="00D77D00">
        <w:t xml:space="preserve"> de Gomes Pais e Ramiro Pais (1173?); Carta de </w:t>
      </w:r>
      <w:proofErr w:type="spellStart"/>
      <w:r w:rsidRPr="00D77D00">
        <w:t>foro</w:t>
      </w:r>
      <w:proofErr w:type="spellEnd"/>
      <w:r w:rsidRPr="00D77D00">
        <w:t xml:space="preserve"> da </w:t>
      </w:r>
      <w:proofErr w:type="spellStart"/>
      <w:r w:rsidRPr="00D77D00">
        <w:t>Benfeita</w:t>
      </w:r>
      <w:proofErr w:type="spellEnd"/>
      <w:r w:rsidRPr="00D77D00">
        <w:t xml:space="preserve">; </w:t>
      </w:r>
      <w:proofErr w:type="spellStart"/>
      <w:r w:rsidRPr="00D77D00">
        <w:rPr>
          <w:i/>
          <w:iCs/>
        </w:rPr>
        <w:t>Nomina</w:t>
      </w:r>
      <w:proofErr w:type="spellEnd"/>
      <w:r w:rsidRPr="00D77D00">
        <w:t xml:space="preserve"> de Pedro </w:t>
      </w:r>
      <w:proofErr w:type="spellStart"/>
      <w:r w:rsidRPr="00D77D00">
        <w:t>Viegas</w:t>
      </w:r>
      <w:proofErr w:type="spellEnd"/>
      <w:r w:rsidRPr="00D77D00">
        <w:t xml:space="preserve"> (1184); </w:t>
      </w:r>
      <w:proofErr w:type="spellStart"/>
      <w:r w:rsidRPr="00D77D00">
        <w:t>Escrito</w:t>
      </w:r>
      <w:proofErr w:type="spellEnd"/>
      <w:r w:rsidRPr="00D77D00">
        <w:t xml:space="preserve"> de </w:t>
      </w:r>
      <w:proofErr w:type="spellStart"/>
      <w:r w:rsidRPr="00D77D00">
        <w:t>Paio</w:t>
      </w:r>
      <w:proofErr w:type="spellEnd"/>
      <w:r w:rsidRPr="00D77D00">
        <w:t xml:space="preserve"> Soares (2ª. metade do </w:t>
      </w:r>
      <w:proofErr w:type="spellStart"/>
      <w:r w:rsidRPr="00D77D00">
        <w:t>século</w:t>
      </w:r>
      <w:proofErr w:type="spellEnd"/>
      <w:r w:rsidRPr="00D77D00">
        <w:t xml:space="preserve"> 12), in: </w:t>
      </w:r>
      <w:proofErr w:type="spellStart"/>
      <w:r w:rsidRPr="00D77D00">
        <w:t>Souto</w:t>
      </w:r>
      <w:proofErr w:type="spellEnd"/>
      <w:r w:rsidRPr="00D77D00">
        <w:t xml:space="preserve"> Cabo, José António (ed.), </w:t>
      </w:r>
      <w:proofErr w:type="spellStart"/>
      <w:r w:rsidRPr="00D77D00">
        <w:rPr>
          <w:i/>
          <w:iCs/>
        </w:rPr>
        <w:t>Nas</w:t>
      </w:r>
      <w:proofErr w:type="spellEnd"/>
      <w:r w:rsidRPr="00D77D00">
        <w:rPr>
          <w:i/>
          <w:iCs/>
        </w:rPr>
        <w:t xml:space="preserve"> </w:t>
      </w:r>
      <w:proofErr w:type="spellStart"/>
      <w:r w:rsidRPr="00D77D00">
        <w:rPr>
          <w:i/>
          <w:iCs/>
        </w:rPr>
        <w:t>Origens</w:t>
      </w:r>
      <w:proofErr w:type="spellEnd"/>
      <w:r w:rsidRPr="00D77D00">
        <w:rPr>
          <w:i/>
          <w:iCs/>
        </w:rPr>
        <w:t xml:space="preserve"> da </w:t>
      </w:r>
      <w:proofErr w:type="spellStart"/>
      <w:r w:rsidRPr="00D77D00">
        <w:rPr>
          <w:i/>
          <w:iCs/>
        </w:rPr>
        <w:t>Expressão</w:t>
      </w:r>
      <w:proofErr w:type="spellEnd"/>
      <w:r w:rsidRPr="00D77D00">
        <w:rPr>
          <w:i/>
          <w:iCs/>
        </w:rPr>
        <w:t xml:space="preserve"> </w:t>
      </w:r>
      <w:proofErr w:type="spellStart"/>
      <w:r w:rsidRPr="00D77D00">
        <w:rPr>
          <w:i/>
          <w:iCs/>
        </w:rPr>
        <w:t>Escrita</w:t>
      </w:r>
      <w:proofErr w:type="spellEnd"/>
      <w:r w:rsidRPr="00D77D00">
        <w:rPr>
          <w:i/>
          <w:iCs/>
        </w:rPr>
        <w:t xml:space="preserve"> Galego-Portuguesa. </w:t>
      </w:r>
      <w:proofErr w:type="spellStart"/>
      <w:r w:rsidRPr="00D77D00">
        <w:rPr>
          <w:i/>
          <w:iCs/>
        </w:rPr>
        <w:t>Documentos</w:t>
      </w:r>
      <w:proofErr w:type="spellEnd"/>
      <w:r w:rsidRPr="00D77D00">
        <w:rPr>
          <w:i/>
          <w:iCs/>
        </w:rPr>
        <w:t xml:space="preserve"> do </w:t>
      </w:r>
      <w:proofErr w:type="spellStart"/>
      <w:r w:rsidRPr="00D77D00">
        <w:rPr>
          <w:i/>
          <w:iCs/>
        </w:rPr>
        <w:t>século</w:t>
      </w:r>
      <w:proofErr w:type="spellEnd"/>
      <w:r w:rsidRPr="00D77D00">
        <w:rPr>
          <w:i/>
          <w:iCs/>
        </w:rPr>
        <w:t xml:space="preserve"> 12</w:t>
      </w:r>
      <w:r w:rsidRPr="00D77D00">
        <w:t xml:space="preserve">, Braga, Universidade do Minho. 2003. </w:t>
      </w:r>
      <w:proofErr w:type="spellStart"/>
      <w:r w:rsidRPr="00D77D00">
        <w:t>Edição</w:t>
      </w:r>
      <w:proofErr w:type="spellEnd"/>
      <w:r w:rsidRPr="00D77D00">
        <w:t xml:space="preserve"> </w:t>
      </w:r>
      <w:proofErr w:type="spellStart"/>
      <w:r w:rsidRPr="00D77D00">
        <w:t>digitalizada</w:t>
      </w:r>
      <w:proofErr w:type="spellEnd"/>
      <w:r w:rsidRPr="00D77D00">
        <w:t xml:space="preserve">, </w:t>
      </w:r>
      <w:proofErr w:type="spellStart"/>
      <w:r w:rsidRPr="00D77D00">
        <w:t>cedida</w:t>
      </w:r>
      <w:proofErr w:type="spellEnd"/>
      <w:r w:rsidRPr="00D77D00">
        <w:t xml:space="preserve"> </w:t>
      </w:r>
      <w:proofErr w:type="spellStart"/>
      <w:r w:rsidRPr="00D77D00">
        <w:t>pelo</w:t>
      </w:r>
      <w:proofErr w:type="spellEnd"/>
      <w:r w:rsidRPr="00D77D00">
        <w:t xml:space="preserve"> editor. </w:t>
      </w:r>
    </w:p>
    <w:p w14:paraId="28D6F201" w14:textId="77777777" w:rsidR="00822351" w:rsidRPr="00D77D00" w:rsidRDefault="00822351" w:rsidP="00204948">
      <w:pPr>
        <w:pStyle w:val="Bibliografia-maisdoqueumaobra"/>
      </w:pPr>
    </w:p>
    <w:p w14:paraId="590ECA22" w14:textId="77777777" w:rsidR="00822351" w:rsidRPr="00D77D00" w:rsidRDefault="00822351" w:rsidP="00204948">
      <w:pPr>
        <w:pStyle w:val="BibliografiaRCCS"/>
        <w:rPr>
          <w:rFonts w:cstheme="minorHAnsi"/>
          <w:noProof w:val="0"/>
          <w:sz w:val="18"/>
        </w:rPr>
      </w:pPr>
      <w:r w:rsidRPr="00D77D00">
        <w:rPr>
          <w:rFonts w:cstheme="minorHAnsi"/>
          <w:noProof w:val="0"/>
          <w:sz w:val="18"/>
        </w:rPr>
        <w:t>Século 13</w:t>
      </w:r>
    </w:p>
    <w:p w14:paraId="276D55EA" w14:textId="77777777" w:rsidR="00822351" w:rsidRPr="00D77D00" w:rsidRDefault="00822351" w:rsidP="00204948">
      <w:pPr>
        <w:pStyle w:val="Bibliografia-maisdoqueumaobra"/>
      </w:pPr>
      <w:r w:rsidRPr="00D77D00">
        <w:t xml:space="preserve">CA - </w:t>
      </w:r>
      <w:r w:rsidRPr="00D77D00">
        <w:tab/>
      </w:r>
      <w:proofErr w:type="spellStart"/>
      <w:r w:rsidRPr="00D77D00">
        <w:t>Documentos</w:t>
      </w:r>
      <w:proofErr w:type="spellEnd"/>
      <w:r w:rsidRPr="00D77D00">
        <w:t xml:space="preserve"> </w:t>
      </w:r>
      <w:proofErr w:type="spellStart"/>
      <w:r w:rsidRPr="00D77D00">
        <w:t>Portugueses</w:t>
      </w:r>
      <w:proofErr w:type="spellEnd"/>
      <w:r w:rsidRPr="00D77D00">
        <w:t xml:space="preserve"> da </w:t>
      </w:r>
      <w:proofErr w:type="spellStart"/>
      <w:r w:rsidRPr="00D77D00">
        <w:t>Chancelaria</w:t>
      </w:r>
      <w:proofErr w:type="spellEnd"/>
      <w:r w:rsidRPr="00D77D00">
        <w:t xml:space="preserve"> de D. Afonso III (1255-1279) in Duarte, Luiz Fagundes (1986) </w:t>
      </w:r>
      <w:r w:rsidRPr="00D77D00">
        <w:rPr>
          <w:i/>
          <w:iCs/>
        </w:rPr>
        <w:t xml:space="preserve">Os </w:t>
      </w:r>
      <w:proofErr w:type="spellStart"/>
      <w:r w:rsidRPr="00D77D00">
        <w:rPr>
          <w:i/>
          <w:iCs/>
        </w:rPr>
        <w:t>Documentos</w:t>
      </w:r>
      <w:proofErr w:type="spellEnd"/>
      <w:r w:rsidRPr="00D77D00">
        <w:rPr>
          <w:i/>
          <w:iCs/>
        </w:rPr>
        <w:t xml:space="preserve"> </w:t>
      </w:r>
      <w:proofErr w:type="spellStart"/>
      <w:r w:rsidRPr="00D77D00">
        <w:rPr>
          <w:i/>
          <w:iCs/>
        </w:rPr>
        <w:t>em</w:t>
      </w:r>
      <w:proofErr w:type="spellEnd"/>
      <w:r w:rsidRPr="00D77D00">
        <w:rPr>
          <w:i/>
          <w:iCs/>
        </w:rPr>
        <w:t xml:space="preserve"> Português da </w:t>
      </w:r>
      <w:proofErr w:type="spellStart"/>
      <w:r w:rsidRPr="00D77D00">
        <w:rPr>
          <w:i/>
          <w:iCs/>
        </w:rPr>
        <w:t>Chancelaria</w:t>
      </w:r>
      <w:proofErr w:type="spellEnd"/>
      <w:r w:rsidRPr="00D77D00">
        <w:rPr>
          <w:i/>
          <w:iCs/>
        </w:rPr>
        <w:t xml:space="preserve"> de D. Afonso III (</w:t>
      </w:r>
      <w:proofErr w:type="spellStart"/>
      <w:r w:rsidRPr="00D77D00">
        <w:rPr>
          <w:i/>
          <w:iCs/>
        </w:rPr>
        <w:t>Edição</w:t>
      </w:r>
      <w:proofErr w:type="spellEnd"/>
      <w:r w:rsidRPr="00D77D00">
        <w:rPr>
          <w:i/>
          <w:iCs/>
        </w:rPr>
        <w:t>)</w:t>
      </w:r>
      <w:r w:rsidRPr="00D77D00">
        <w:t xml:space="preserve">, </w:t>
      </w:r>
      <w:proofErr w:type="spellStart"/>
      <w:r w:rsidRPr="00D77D00">
        <w:t>Dissertação</w:t>
      </w:r>
      <w:proofErr w:type="spellEnd"/>
      <w:r w:rsidRPr="00D77D00">
        <w:t xml:space="preserve"> de Mestrado, FLUL, pp. 68-295. </w:t>
      </w:r>
      <w:proofErr w:type="spellStart"/>
      <w:r w:rsidRPr="00D77D00">
        <w:t>Edição</w:t>
      </w:r>
      <w:proofErr w:type="spellEnd"/>
      <w:r w:rsidRPr="00D77D00">
        <w:t xml:space="preserve"> </w:t>
      </w:r>
      <w:proofErr w:type="spellStart"/>
      <w:r w:rsidRPr="00D77D00">
        <w:t>digitalizada</w:t>
      </w:r>
      <w:proofErr w:type="spellEnd"/>
      <w:r w:rsidRPr="00D77D00">
        <w:t xml:space="preserve"> para o CIPM. </w:t>
      </w:r>
    </w:p>
    <w:p w14:paraId="2885CA80" w14:textId="77777777" w:rsidR="00822351" w:rsidRPr="00D77D00" w:rsidRDefault="00822351" w:rsidP="00204948">
      <w:pPr>
        <w:pStyle w:val="Bibliografia-maisdoqueumaobra"/>
      </w:pPr>
      <w:r w:rsidRPr="00D77D00">
        <w:t xml:space="preserve">CSM – </w:t>
      </w:r>
      <w:proofErr w:type="spellStart"/>
      <w:r w:rsidRPr="00D77D00">
        <w:t>Cantigas</w:t>
      </w:r>
      <w:proofErr w:type="spellEnd"/>
      <w:r w:rsidRPr="00D77D00">
        <w:t xml:space="preserve"> de Santa Maria (</w:t>
      </w:r>
      <w:proofErr w:type="spellStart"/>
      <w:r w:rsidRPr="00D77D00">
        <w:t>datadas</w:t>
      </w:r>
      <w:proofErr w:type="spellEnd"/>
      <w:r w:rsidRPr="00D77D00">
        <w:t xml:space="preserve"> entre 1270 e 1282) in </w:t>
      </w:r>
      <w:proofErr w:type="spellStart"/>
      <w:r w:rsidRPr="00D77D00">
        <w:t>Mettman</w:t>
      </w:r>
      <w:proofErr w:type="spellEnd"/>
      <w:r w:rsidRPr="00D77D00">
        <w:t xml:space="preserve">, Walter (ed.) (1981), </w:t>
      </w:r>
      <w:r w:rsidRPr="00D77D00">
        <w:rPr>
          <w:i/>
        </w:rPr>
        <w:t xml:space="preserve">Afonso X, o </w:t>
      </w:r>
      <w:proofErr w:type="spellStart"/>
      <w:r w:rsidRPr="00D77D00">
        <w:rPr>
          <w:i/>
        </w:rPr>
        <w:t>Sábio</w:t>
      </w:r>
      <w:proofErr w:type="spellEnd"/>
      <w:r w:rsidRPr="00D77D00">
        <w:t xml:space="preserve"> (</w:t>
      </w:r>
      <w:proofErr w:type="spellStart"/>
      <w:r w:rsidRPr="00D77D00">
        <w:t>século</w:t>
      </w:r>
      <w:proofErr w:type="spellEnd"/>
      <w:r w:rsidRPr="00D77D00">
        <w:t xml:space="preserve"> 13) </w:t>
      </w:r>
      <w:proofErr w:type="spellStart"/>
      <w:r w:rsidRPr="00D77D00">
        <w:rPr>
          <w:i/>
          <w:iCs/>
        </w:rPr>
        <w:t>Cantigas</w:t>
      </w:r>
      <w:proofErr w:type="spellEnd"/>
      <w:r w:rsidRPr="00D77D00">
        <w:rPr>
          <w:i/>
          <w:iCs/>
        </w:rPr>
        <w:t xml:space="preserve"> de Santa Maria,</w:t>
      </w:r>
      <w:r w:rsidRPr="00D77D00">
        <w:t xml:space="preserve"> Vigo, </w:t>
      </w:r>
      <w:proofErr w:type="spellStart"/>
      <w:r w:rsidRPr="00D77D00">
        <w:t>Ediciones</w:t>
      </w:r>
      <w:proofErr w:type="spellEnd"/>
      <w:r w:rsidRPr="00D77D00">
        <w:t xml:space="preserve"> </w:t>
      </w:r>
      <w:proofErr w:type="spellStart"/>
      <w:r w:rsidRPr="00D77D00">
        <w:t>Xerais</w:t>
      </w:r>
      <w:proofErr w:type="spellEnd"/>
      <w:r w:rsidRPr="00D77D00">
        <w:t xml:space="preserve"> de Galicia, SA. </w:t>
      </w:r>
      <w:proofErr w:type="spellStart"/>
      <w:r w:rsidRPr="00D77D00">
        <w:t>Edição</w:t>
      </w:r>
      <w:proofErr w:type="spellEnd"/>
      <w:r w:rsidRPr="00D77D00">
        <w:t xml:space="preserve"> </w:t>
      </w:r>
      <w:proofErr w:type="spellStart"/>
      <w:r w:rsidRPr="00D77D00">
        <w:t>digitalizada</w:t>
      </w:r>
      <w:proofErr w:type="spellEnd"/>
      <w:r w:rsidRPr="00D77D00">
        <w:t xml:space="preserve"> </w:t>
      </w:r>
      <w:proofErr w:type="spellStart"/>
      <w:r w:rsidRPr="00D77D00">
        <w:t>cedida</w:t>
      </w:r>
      <w:proofErr w:type="spellEnd"/>
      <w:r w:rsidRPr="00D77D00">
        <w:t xml:space="preserve"> por Xavier Varela, </w:t>
      </w:r>
      <w:proofErr w:type="spellStart"/>
      <w:r w:rsidRPr="00D77D00">
        <w:t>Tesouro</w:t>
      </w:r>
      <w:proofErr w:type="spellEnd"/>
      <w:r w:rsidRPr="00D77D00">
        <w:t xml:space="preserve"> Medieval </w:t>
      </w:r>
      <w:proofErr w:type="spellStart"/>
      <w:r w:rsidRPr="00D77D00">
        <w:t>Informatizado</w:t>
      </w:r>
      <w:proofErr w:type="spellEnd"/>
      <w:r w:rsidRPr="00D77D00">
        <w:t xml:space="preserve"> da Lingua Galega.</w:t>
      </w:r>
    </w:p>
    <w:p w14:paraId="2FB657D5" w14:textId="77777777" w:rsidR="00822351" w:rsidRPr="00D77D00" w:rsidRDefault="00822351" w:rsidP="00204948">
      <w:pPr>
        <w:pStyle w:val="Bibliografia-maisdoqueumaobra"/>
      </w:pPr>
      <w:r w:rsidRPr="00D77D00">
        <w:t xml:space="preserve">DN - </w:t>
      </w:r>
      <w:r w:rsidRPr="00D77D00">
        <w:tab/>
        <w:t xml:space="preserve">33 (1273) in Martins, Ana Maria (ed.) (2000) </w:t>
      </w:r>
      <w:proofErr w:type="spellStart"/>
      <w:r w:rsidRPr="00D77D00">
        <w:rPr>
          <w:i/>
          <w:iCs/>
        </w:rPr>
        <w:t>Documentos</w:t>
      </w:r>
      <w:proofErr w:type="spellEnd"/>
      <w:r w:rsidRPr="00D77D00">
        <w:rPr>
          <w:i/>
          <w:iCs/>
        </w:rPr>
        <w:t xml:space="preserve"> </w:t>
      </w:r>
      <w:proofErr w:type="spellStart"/>
      <w:r w:rsidRPr="00D77D00">
        <w:rPr>
          <w:i/>
          <w:iCs/>
        </w:rPr>
        <w:t>Notariais</w:t>
      </w:r>
      <w:proofErr w:type="spellEnd"/>
      <w:r w:rsidRPr="00D77D00">
        <w:rPr>
          <w:i/>
          <w:iCs/>
        </w:rPr>
        <w:t xml:space="preserve"> dos </w:t>
      </w:r>
      <w:proofErr w:type="spellStart"/>
      <w:r w:rsidRPr="00D77D00">
        <w:rPr>
          <w:i/>
          <w:iCs/>
        </w:rPr>
        <w:t>Séculos</w:t>
      </w:r>
      <w:proofErr w:type="spellEnd"/>
      <w:r w:rsidRPr="00D77D00">
        <w:rPr>
          <w:i/>
          <w:iCs/>
        </w:rPr>
        <w:t xml:space="preserve"> 12 a 16. </w:t>
      </w:r>
      <w:proofErr w:type="spellStart"/>
      <w:r w:rsidRPr="00D77D00">
        <w:rPr>
          <w:i/>
          <w:iCs/>
        </w:rPr>
        <w:t>E</w:t>
      </w:r>
      <w:r w:rsidRPr="00D77D00">
        <w:t>dição</w:t>
      </w:r>
      <w:proofErr w:type="spellEnd"/>
      <w:r w:rsidRPr="00D77D00">
        <w:t xml:space="preserve"> </w:t>
      </w:r>
      <w:proofErr w:type="spellStart"/>
      <w:r w:rsidRPr="00D77D00">
        <w:t>digitalizada</w:t>
      </w:r>
      <w:proofErr w:type="spellEnd"/>
      <w:r w:rsidRPr="00D77D00">
        <w:t xml:space="preserve">, </w:t>
      </w:r>
      <w:proofErr w:type="spellStart"/>
      <w:r w:rsidRPr="00D77D00">
        <w:t>cedida</w:t>
      </w:r>
      <w:proofErr w:type="spellEnd"/>
      <w:r w:rsidRPr="00D77D00">
        <w:t xml:space="preserve"> pela editora.</w:t>
      </w:r>
    </w:p>
    <w:p w14:paraId="01545D3A" w14:textId="77777777" w:rsidR="00822351" w:rsidRPr="00D77D00" w:rsidRDefault="00822351" w:rsidP="00204948">
      <w:pPr>
        <w:pStyle w:val="Bibliografia-maisdoqueumaobra"/>
      </w:pPr>
      <w:r w:rsidRPr="00D77D00">
        <w:t xml:space="preserve">HGP - </w:t>
      </w:r>
      <w:r w:rsidRPr="00D77D00">
        <w:tab/>
        <w:t>1 (1262) in Maia, Clarinda de Azevedo (1986)</w:t>
      </w:r>
      <w:r w:rsidRPr="00D77D00">
        <w:rPr>
          <w:i/>
          <w:iCs/>
        </w:rPr>
        <w:t xml:space="preserve"> </w:t>
      </w:r>
      <w:proofErr w:type="spellStart"/>
      <w:r w:rsidRPr="00D77D00">
        <w:rPr>
          <w:i/>
          <w:iCs/>
        </w:rPr>
        <w:t>História</w:t>
      </w:r>
      <w:proofErr w:type="spellEnd"/>
      <w:r w:rsidRPr="00D77D00">
        <w:rPr>
          <w:i/>
          <w:iCs/>
        </w:rPr>
        <w:t xml:space="preserve"> do Galego-Português</w:t>
      </w:r>
      <w:r w:rsidRPr="00D77D00">
        <w:t xml:space="preserve">, Coimbra, INIC, pp. 19-295. </w:t>
      </w:r>
      <w:proofErr w:type="spellStart"/>
      <w:r w:rsidRPr="00D77D00">
        <w:t>Edição</w:t>
      </w:r>
      <w:proofErr w:type="spellEnd"/>
      <w:r w:rsidRPr="00D77D00">
        <w:t xml:space="preserve"> </w:t>
      </w:r>
      <w:proofErr w:type="spellStart"/>
      <w:r w:rsidRPr="00D77D00">
        <w:t>digitalizada</w:t>
      </w:r>
      <w:proofErr w:type="spellEnd"/>
      <w:r w:rsidRPr="00D77D00">
        <w:t xml:space="preserve"> para o CIPM.</w:t>
      </w:r>
    </w:p>
    <w:p w14:paraId="1C891B31" w14:textId="77777777" w:rsidR="00822351" w:rsidRPr="00D77D00" w:rsidRDefault="00822351" w:rsidP="00204948">
      <w:pPr>
        <w:pStyle w:val="Bibliografia-maisdoqueumaobra"/>
      </w:pPr>
    </w:p>
    <w:p w14:paraId="52E4E537" w14:textId="77777777" w:rsidR="00822351" w:rsidRPr="00D77D00" w:rsidRDefault="00822351" w:rsidP="00204948">
      <w:pPr>
        <w:pStyle w:val="BibliografiaRCCS"/>
        <w:rPr>
          <w:rFonts w:cstheme="minorHAnsi"/>
          <w:noProof w:val="0"/>
          <w:sz w:val="18"/>
        </w:rPr>
      </w:pPr>
      <w:r w:rsidRPr="00D77D00">
        <w:rPr>
          <w:rFonts w:cstheme="minorHAnsi"/>
          <w:noProof w:val="0"/>
          <w:sz w:val="18"/>
        </w:rPr>
        <w:t>Século 14</w:t>
      </w:r>
    </w:p>
    <w:p w14:paraId="323A6016" w14:textId="77777777" w:rsidR="00822351" w:rsidRPr="00D77D00" w:rsidRDefault="00822351" w:rsidP="00204948">
      <w:pPr>
        <w:pStyle w:val="Bibliografia-maisdoqueumaobra"/>
      </w:pPr>
      <w:r w:rsidRPr="00D77D00">
        <w:t xml:space="preserve">NLL- </w:t>
      </w:r>
      <w:r w:rsidRPr="00D77D00">
        <w:tab/>
      </w:r>
      <w:proofErr w:type="spellStart"/>
      <w:r w:rsidRPr="00D77D00">
        <w:t>Narrativas</w:t>
      </w:r>
      <w:proofErr w:type="spellEnd"/>
      <w:r w:rsidRPr="00D77D00">
        <w:t xml:space="preserve"> dos </w:t>
      </w:r>
      <w:proofErr w:type="spellStart"/>
      <w:r w:rsidRPr="00D77D00">
        <w:t>Livros</w:t>
      </w:r>
      <w:proofErr w:type="spellEnd"/>
      <w:r w:rsidRPr="00D77D00">
        <w:t xml:space="preserve"> de </w:t>
      </w:r>
      <w:proofErr w:type="spellStart"/>
      <w:r w:rsidRPr="00D77D00">
        <w:t>Linhagens</w:t>
      </w:r>
      <w:proofErr w:type="spellEnd"/>
      <w:r w:rsidRPr="00D77D00">
        <w:t xml:space="preserve"> in Mattoso, José (1983) </w:t>
      </w:r>
      <w:proofErr w:type="spellStart"/>
      <w:r w:rsidRPr="00D77D00">
        <w:rPr>
          <w:i/>
          <w:iCs/>
        </w:rPr>
        <w:t>Narrativas</w:t>
      </w:r>
      <w:proofErr w:type="spellEnd"/>
      <w:r w:rsidRPr="00D77D00">
        <w:rPr>
          <w:i/>
          <w:iCs/>
        </w:rPr>
        <w:t xml:space="preserve"> dos </w:t>
      </w:r>
      <w:proofErr w:type="spellStart"/>
      <w:r w:rsidRPr="00D77D00">
        <w:rPr>
          <w:i/>
          <w:iCs/>
        </w:rPr>
        <w:t>Livros</w:t>
      </w:r>
      <w:proofErr w:type="spellEnd"/>
      <w:r w:rsidRPr="00D77D00">
        <w:rPr>
          <w:i/>
          <w:iCs/>
        </w:rPr>
        <w:t xml:space="preserve"> de </w:t>
      </w:r>
      <w:proofErr w:type="spellStart"/>
      <w:r w:rsidRPr="00D77D00">
        <w:rPr>
          <w:i/>
          <w:iCs/>
        </w:rPr>
        <w:t>Linhagens</w:t>
      </w:r>
      <w:proofErr w:type="spellEnd"/>
      <w:r w:rsidRPr="00D77D00">
        <w:t xml:space="preserve">, </w:t>
      </w:r>
      <w:proofErr w:type="spellStart"/>
      <w:r w:rsidRPr="00D77D00">
        <w:t>Lisboa</w:t>
      </w:r>
      <w:proofErr w:type="spellEnd"/>
      <w:r w:rsidRPr="00D77D00">
        <w:t xml:space="preserve">, </w:t>
      </w:r>
      <w:proofErr w:type="spellStart"/>
      <w:r w:rsidRPr="00D77D00">
        <w:t>INCM</w:t>
      </w:r>
      <w:proofErr w:type="spellEnd"/>
      <w:r w:rsidRPr="00D77D00">
        <w:t xml:space="preserve">. </w:t>
      </w:r>
      <w:proofErr w:type="spellStart"/>
      <w:r w:rsidRPr="00D77D00">
        <w:t>Edição</w:t>
      </w:r>
      <w:proofErr w:type="spellEnd"/>
      <w:r w:rsidRPr="00D77D00">
        <w:t xml:space="preserve"> </w:t>
      </w:r>
      <w:proofErr w:type="spellStart"/>
      <w:r w:rsidRPr="00D77D00">
        <w:t>digitalizada</w:t>
      </w:r>
      <w:proofErr w:type="spellEnd"/>
      <w:r w:rsidRPr="00D77D00">
        <w:t xml:space="preserve"> para o CIPM. </w:t>
      </w:r>
    </w:p>
    <w:p w14:paraId="0484F9C6" w14:textId="77777777" w:rsidR="00822351" w:rsidRPr="00D77D00" w:rsidRDefault="00822351" w:rsidP="00204948">
      <w:pPr>
        <w:pStyle w:val="Bibliografia-maisdoqueumaobra"/>
      </w:pPr>
      <w:r w:rsidRPr="00D77D00">
        <w:t xml:space="preserve">PP - Afonso X. </w:t>
      </w:r>
      <w:proofErr w:type="spellStart"/>
      <w:r w:rsidRPr="00D77D00">
        <w:t>Primeyra</w:t>
      </w:r>
      <w:proofErr w:type="spellEnd"/>
      <w:r w:rsidRPr="00D77D00">
        <w:t xml:space="preserve"> Partida (ca. 1350) in Ferreira, José Azevedo (1980) </w:t>
      </w:r>
      <w:r w:rsidRPr="00D77D00">
        <w:rPr>
          <w:i/>
          <w:iCs/>
        </w:rPr>
        <w:t xml:space="preserve">Alphonse X, </w:t>
      </w:r>
      <w:proofErr w:type="spellStart"/>
      <w:r w:rsidRPr="00D77D00">
        <w:rPr>
          <w:i/>
          <w:iCs/>
        </w:rPr>
        <w:t>Primeyra</w:t>
      </w:r>
      <w:proofErr w:type="spellEnd"/>
      <w:r w:rsidRPr="00D77D00">
        <w:rPr>
          <w:i/>
          <w:iCs/>
        </w:rPr>
        <w:t xml:space="preserve"> Partida</w:t>
      </w:r>
      <w:r w:rsidRPr="00D77D00">
        <w:t xml:space="preserve">, Braga, INIC, pp. 3-580. </w:t>
      </w:r>
      <w:proofErr w:type="spellStart"/>
      <w:r w:rsidRPr="00D77D00">
        <w:t>Edição</w:t>
      </w:r>
      <w:proofErr w:type="spellEnd"/>
      <w:r w:rsidRPr="00D77D00">
        <w:t xml:space="preserve"> </w:t>
      </w:r>
      <w:proofErr w:type="spellStart"/>
      <w:r w:rsidRPr="00D77D00">
        <w:t>digitalizada</w:t>
      </w:r>
      <w:proofErr w:type="spellEnd"/>
      <w:r w:rsidRPr="00D77D00">
        <w:t xml:space="preserve"> para o CIPM, </w:t>
      </w:r>
      <w:proofErr w:type="spellStart"/>
      <w:r w:rsidRPr="00D77D00">
        <w:t>financiada</w:t>
      </w:r>
      <w:proofErr w:type="spellEnd"/>
      <w:r w:rsidRPr="00D77D00">
        <w:t xml:space="preserve"> </w:t>
      </w:r>
      <w:proofErr w:type="spellStart"/>
      <w:r w:rsidRPr="00D77D00">
        <w:t>pelo</w:t>
      </w:r>
      <w:proofErr w:type="spellEnd"/>
      <w:r w:rsidRPr="00D77D00">
        <w:t xml:space="preserve"> editor.</w:t>
      </w:r>
    </w:p>
    <w:p w14:paraId="7C6EC2DE" w14:textId="77777777" w:rsidR="00822351" w:rsidRPr="00D77D00" w:rsidRDefault="00822351" w:rsidP="00204948">
      <w:pPr>
        <w:pStyle w:val="Bibliografia-maisdoqueumaobra"/>
      </w:pPr>
      <w:r w:rsidRPr="00D77D00">
        <w:t>CDJI</w:t>
      </w:r>
      <w:r w:rsidRPr="00D77D00">
        <w:rPr>
          <w:vertAlign w:val="superscript"/>
        </w:rPr>
        <w:t>2</w:t>
      </w:r>
      <w:r w:rsidRPr="00D77D00">
        <w:t xml:space="preserve"> - </w:t>
      </w:r>
      <w:proofErr w:type="spellStart"/>
      <w:r w:rsidRPr="00D77D00">
        <w:t>Crónica</w:t>
      </w:r>
      <w:proofErr w:type="spellEnd"/>
      <w:r w:rsidRPr="00D77D00">
        <w:t xml:space="preserve"> de D. João I, parte 2 in Lopes, </w:t>
      </w:r>
      <w:proofErr w:type="spellStart"/>
      <w:r w:rsidRPr="00D77D00">
        <w:t>Fernão</w:t>
      </w:r>
      <w:proofErr w:type="spellEnd"/>
      <w:r w:rsidRPr="00D77D00">
        <w:t xml:space="preserve"> (1949) </w:t>
      </w:r>
      <w:proofErr w:type="spellStart"/>
      <w:r w:rsidRPr="00D77D00">
        <w:rPr>
          <w:i/>
          <w:iCs/>
        </w:rPr>
        <w:t>Crónica</w:t>
      </w:r>
      <w:proofErr w:type="spellEnd"/>
      <w:r w:rsidRPr="00D77D00">
        <w:rPr>
          <w:i/>
          <w:iCs/>
        </w:rPr>
        <w:t xml:space="preserve"> de D. João </w:t>
      </w:r>
      <w:proofErr w:type="spellStart"/>
      <w:r w:rsidRPr="00D77D00">
        <w:rPr>
          <w:i/>
          <w:iCs/>
        </w:rPr>
        <w:t>Primeiro</w:t>
      </w:r>
      <w:proofErr w:type="spellEnd"/>
      <w:r w:rsidRPr="00D77D00">
        <w:t xml:space="preserve">, Porto, Livraria </w:t>
      </w:r>
      <w:proofErr w:type="spellStart"/>
      <w:r w:rsidRPr="00D77D00">
        <w:t>Civilização</w:t>
      </w:r>
      <w:proofErr w:type="spellEnd"/>
      <w:r w:rsidRPr="00D77D00">
        <w:t xml:space="preserve"> Editora. </w:t>
      </w:r>
    </w:p>
    <w:p w14:paraId="4036C9B7" w14:textId="77777777" w:rsidR="00822351" w:rsidRPr="00D77D00" w:rsidRDefault="00822351" w:rsidP="00204948">
      <w:pPr>
        <w:pStyle w:val="Bibliografia-maisdoqueumaobra"/>
      </w:pPr>
    </w:p>
    <w:p w14:paraId="10E5501E" w14:textId="77777777" w:rsidR="00822351" w:rsidRPr="00D77D00" w:rsidRDefault="00822351" w:rsidP="00204948">
      <w:pPr>
        <w:pStyle w:val="BibliografiaRCCS"/>
        <w:rPr>
          <w:rFonts w:cstheme="minorHAnsi"/>
          <w:noProof w:val="0"/>
          <w:sz w:val="18"/>
        </w:rPr>
      </w:pPr>
      <w:r w:rsidRPr="00D77D00">
        <w:rPr>
          <w:rFonts w:cstheme="minorHAnsi"/>
          <w:noProof w:val="0"/>
          <w:sz w:val="18"/>
        </w:rPr>
        <w:t>Século 15</w:t>
      </w:r>
    </w:p>
    <w:p w14:paraId="483F522F" w14:textId="77777777" w:rsidR="00822351" w:rsidRPr="00D77D00" w:rsidRDefault="00822351" w:rsidP="00204948">
      <w:pPr>
        <w:pStyle w:val="Bibliografia-maisdoqueumaobra"/>
      </w:pPr>
      <w:proofErr w:type="spellStart"/>
      <w:r w:rsidRPr="00D77D00">
        <w:t>CPVC</w:t>
      </w:r>
      <w:proofErr w:type="spellEnd"/>
      <w:r w:rsidRPr="00D77D00">
        <w:t xml:space="preserve"> - Carta de Pêro </w:t>
      </w:r>
      <w:proofErr w:type="spellStart"/>
      <w:r w:rsidRPr="00D77D00">
        <w:t>Vaz</w:t>
      </w:r>
      <w:proofErr w:type="spellEnd"/>
      <w:r w:rsidRPr="00D77D00">
        <w:t xml:space="preserve"> de </w:t>
      </w:r>
      <w:proofErr w:type="spellStart"/>
      <w:r w:rsidRPr="00D77D00">
        <w:t>Caminha</w:t>
      </w:r>
      <w:proofErr w:type="spellEnd"/>
      <w:r w:rsidRPr="00D77D00">
        <w:t xml:space="preserve"> (1500) in </w:t>
      </w:r>
      <w:proofErr w:type="spellStart"/>
      <w:r w:rsidRPr="00D77D00">
        <w:t>Guerreiro</w:t>
      </w:r>
      <w:proofErr w:type="spellEnd"/>
      <w:r w:rsidRPr="00D77D00">
        <w:t xml:space="preserve">, M. V. &amp; E. B. Nunes (eds.) (1974) </w:t>
      </w:r>
      <w:r w:rsidRPr="00D77D00">
        <w:rPr>
          <w:i/>
          <w:iCs/>
        </w:rPr>
        <w:t xml:space="preserve">Carta </w:t>
      </w:r>
      <w:proofErr w:type="spellStart"/>
      <w:r w:rsidRPr="00D77D00">
        <w:rPr>
          <w:i/>
          <w:iCs/>
        </w:rPr>
        <w:t>a</w:t>
      </w:r>
      <w:proofErr w:type="spellEnd"/>
      <w:r w:rsidRPr="00D77D00">
        <w:rPr>
          <w:i/>
          <w:iCs/>
        </w:rPr>
        <w:t xml:space="preserve"> el-</w:t>
      </w:r>
      <w:proofErr w:type="spellStart"/>
      <w:r w:rsidRPr="00D77D00">
        <w:rPr>
          <w:i/>
          <w:iCs/>
        </w:rPr>
        <w:t>rey</w:t>
      </w:r>
      <w:proofErr w:type="spellEnd"/>
      <w:r w:rsidRPr="00D77D00">
        <w:rPr>
          <w:i/>
          <w:iCs/>
        </w:rPr>
        <w:t xml:space="preserve"> </w:t>
      </w:r>
      <w:proofErr w:type="spellStart"/>
      <w:r w:rsidRPr="00D77D00">
        <w:rPr>
          <w:i/>
          <w:iCs/>
        </w:rPr>
        <w:t>dom</w:t>
      </w:r>
      <w:proofErr w:type="spellEnd"/>
      <w:r w:rsidRPr="00D77D00">
        <w:rPr>
          <w:i/>
          <w:iCs/>
        </w:rPr>
        <w:t xml:space="preserve"> Manuel sobre o </w:t>
      </w:r>
      <w:proofErr w:type="spellStart"/>
      <w:r w:rsidRPr="00D77D00">
        <w:rPr>
          <w:i/>
          <w:iCs/>
        </w:rPr>
        <w:t>achamento</w:t>
      </w:r>
      <w:proofErr w:type="spellEnd"/>
      <w:r w:rsidRPr="00D77D00">
        <w:rPr>
          <w:i/>
          <w:iCs/>
        </w:rPr>
        <w:t xml:space="preserve"> do Brasil</w:t>
      </w:r>
      <w:r w:rsidRPr="00D77D00">
        <w:t xml:space="preserve">, </w:t>
      </w:r>
      <w:proofErr w:type="spellStart"/>
      <w:r w:rsidRPr="00D77D00">
        <w:t>Lisboa</w:t>
      </w:r>
      <w:proofErr w:type="spellEnd"/>
      <w:r w:rsidRPr="00D77D00">
        <w:t xml:space="preserve">, </w:t>
      </w:r>
      <w:proofErr w:type="spellStart"/>
      <w:r w:rsidRPr="00D77D00">
        <w:t>I.N.C.M</w:t>
      </w:r>
      <w:proofErr w:type="spellEnd"/>
      <w:r w:rsidRPr="00D77D00">
        <w:t xml:space="preserve">. </w:t>
      </w:r>
      <w:proofErr w:type="spellStart"/>
      <w:r w:rsidRPr="00D77D00">
        <w:t>Edição</w:t>
      </w:r>
      <w:proofErr w:type="spellEnd"/>
      <w:r w:rsidRPr="00D77D00">
        <w:t xml:space="preserve"> </w:t>
      </w:r>
      <w:proofErr w:type="spellStart"/>
      <w:r w:rsidRPr="00D77D00">
        <w:t>digitalizada</w:t>
      </w:r>
      <w:proofErr w:type="spellEnd"/>
      <w:r w:rsidRPr="00D77D00">
        <w:t xml:space="preserve"> para o CIPM por Alexandra </w:t>
      </w:r>
      <w:proofErr w:type="spellStart"/>
      <w:r w:rsidRPr="00D77D00">
        <w:t>Fiéis</w:t>
      </w:r>
      <w:proofErr w:type="spellEnd"/>
      <w:r w:rsidRPr="00D77D00">
        <w:t>.</w:t>
      </w:r>
    </w:p>
    <w:p w14:paraId="4040B342" w14:textId="77777777" w:rsidR="00822351" w:rsidRPr="00D77D00" w:rsidRDefault="00822351" w:rsidP="00204948">
      <w:pPr>
        <w:pStyle w:val="Bibliografia-maisdoqueumaobra"/>
      </w:pPr>
      <w:r w:rsidRPr="00D77D00">
        <w:t xml:space="preserve">HGP - </w:t>
      </w:r>
      <w:r w:rsidRPr="00D77D00">
        <w:tab/>
      </w:r>
      <w:proofErr w:type="spellStart"/>
      <w:r w:rsidRPr="00D77D00">
        <w:t>Texto</w:t>
      </w:r>
      <w:proofErr w:type="spellEnd"/>
      <w:r w:rsidRPr="00D77D00">
        <w:t xml:space="preserve"> notarial (1473) in Maia, Clarinda de Azevedo (1986)</w:t>
      </w:r>
      <w:r w:rsidRPr="00D77D00">
        <w:rPr>
          <w:i/>
          <w:iCs/>
        </w:rPr>
        <w:t xml:space="preserve"> </w:t>
      </w:r>
      <w:proofErr w:type="spellStart"/>
      <w:r w:rsidRPr="00D77D00">
        <w:rPr>
          <w:i/>
          <w:iCs/>
        </w:rPr>
        <w:t>História</w:t>
      </w:r>
      <w:proofErr w:type="spellEnd"/>
      <w:r w:rsidRPr="00D77D00">
        <w:rPr>
          <w:i/>
          <w:iCs/>
        </w:rPr>
        <w:t xml:space="preserve"> do Galego-Português</w:t>
      </w:r>
      <w:r w:rsidRPr="00D77D00">
        <w:t xml:space="preserve">, Coimbra, INIC, pp. 19-295. </w:t>
      </w:r>
      <w:proofErr w:type="spellStart"/>
      <w:r w:rsidRPr="00D77D00">
        <w:t>Edição</w:t>
      </w:r>
      <w:proofErr w:type="spellEnd"/>
      <w:r w:rsidRPr="00D77D00">
        <w:t xml:space="preserve"> </w:t>
      </w:r>
      <w:proofErr w:type="spellStart"/>
      <w:r w:rsidRPr="00D77D00">
        <w:t>digitalizada</w:t>
      </w:r>
      <w:proofErr w:type="spellEnd"/>
      <w:r w:rsidRPr="00D77D00">
        <w:t xml:space="preserve"> para o CIPM.</w:t>
      </w:r>
    </w:p>
    <w:p w14:paraId="0D29D12F" w14:textId="77777777" w:rsidR="00822351" w:rsidRPr="00D77D00" w:rsidRDefault="00822351" w:rsidP="00204948">
      <w:pPr>
        <w:pStyle w:val="Bibliografia-maisdoqueumaobra"/>
      </w:pPr>
      <w:r w:rsidRPr="00D77D00">
        <w:t xml:space="preserve">LTV – </w:t>
      </w:r>
      <w:proofErr w:type="spellStart"/>
      <w:r w:rsidRPr="00D77D00">
        <w:t>Livro</w:t>
      </w:r>
      <w:proofErr w:type="spellEnd"/>
      <w:r w:rsidRPr="00D77D00">
        <w:t xml:space="preserve"> das Tres </w:t>
      </w:r>
      <w:proofErr w:type="spellStart"/>
      <w:r w:rsidRPr="00D77D00">
        <w:t>Vertudes</w:t>
      </w:r>
      <w:proofErr w:type="spellEnd"/>
      <w:r w:rsidRPr="00D77D00">
        <w:t xml:space="preserve"> (1453?) </w:t>
      </w:r>
      <w:proofErr w:type="spellStart"/>
      <w:r w:rsidRPr="00D77D00">
        <w:t>Crispim</w:t>
      </w:r>
      <w:proofErr w:type="spellEnd"/>
      <w:r w:rsidRPr="00D77D00">
        <w:t xml:space="preserve">, Maria de Lourdes (ed.) </w:t>
      </w:r>
      <w:proofErr w:type="spellStart"/>
      <w:r w:rsidRPr="00D77D00">
        <w:t>versão</w:t>
      </w:r>
      <w:proofErr w:type="spellEnd"/>
      <w:r w:rsidRPr="00D77D00">
        <w:t xml:space="preserve"> paradiplomática </w:t>
      </w:r>
      <w:proofErr w:type="spellStart"/>
      <w:r w:rsidRPr="00D77D00">
        <w:t>digitalizada</w:t>
      </w:r>
      <w:proofErr w:type="spellEnd"/>
      <w:r w:rsidRPr="00D77D00">
        <w:t xml:space="preserve">, </w:t>
      </w:r>
      <w:proofErr w:type="spellStart"/>
      <w:r w:rsidRPr="00D77D00">
        <w:t>cedida</w:t>
      </w:r>
      <w:proofErr w:type="spellEnd"/>
      <w:r w:rsidRPr="00D77D00">
        <w:t xml:space="preserve"> pela editora.</w:t>
      </w:r>
    </w:p>
    <w:p w14:paraId="184AA243" w14:textId="77777777" w:rsidR="00822351" w:rsidRPr="00D77D00" w:rsidRDefault="00822351" w:rsidP="00204948">
      <w:pPr>
        <w:pStyle w:val="Bibliografia-maisdoqueumaobra"/>
      </w:pPr>
      <w:r w:rsidRPr="00D77D00">
        <w:t xml:space="preserve"> OE - Orto do </w:t>
      </w:r>
      <w:proofErr w:type="spellStart"/>
      <w:r w:rsidRPr="00D77D00">
        <w:t>Esposo</w:t>
      </w:r>
      <w:proofErr w:type="spellEnd"/>
      <w:r w:rsidRPr="00D77D00">
        <w:t xml:space="preserve"> (</w:t>
      </w:r>
      <w:proofErr w:type="spellStart"/>
      <w:r w:rsidRPr="00D77D00">
        <w:t>sem</w:t>
      </w:r>
      <w:proofErr w:type="spellEnd"/>
      <w:r w:rsidRPr="00D77D00">
        <w:t xml:space="preserve"> data) in Maler, </w:t>
      </w:r>
      <w:proofErr w:type="spellStart"/>
      <w:r w:rsidRPr="00D77D00">
        <w:t>Bertil</w:t>
      </w:r>
      <w:proofErr w:type="spellEnd"/>
      <w:r w:rsidRPr="00D77D00">
        <w:t xml:space="preserve"> (ed.) (1956), </w:t>
      </w:r>
      <w:r w:rsidRPr="00D77D00">
        <w:rPr>
          <w:i/>
          <w:iCs/>
        </w:rPr>
        <w:t xml:space="preserve">Orto do </w:t>
      </w:r>
      <w:proofErr w:type="spellStart"/>
      <w:r w:rsidRPr="00D77D00">
        <w:rPr>
          <w:i/>
          <w:iCs/>
        </w:rPr>
        <w:t>Esposo</w:t>
      </w:r>
      <w:proofErr w:type="spellEnd"/>
      <w:r w:rsidRPr="00D77D00">
        <w:t xml:space="preserve">, Rio de Janeiro, </w:t>
      </w:r>
      <w:proofErr w:type="spellStart"/>
      <w:r w:rsidRPr="00D77D00">
        <w:t>Ministério</w:t>
      </w:r>
      <w:proofErr w:type="spellEnd"/>
      <w:r w:rsidRPr="00D77D00">
        <w:t xml:space="preserve"> da </w:t>
      </w:r>
      <w:proofErr w:type="spellStart"/>
      <w:r w:rsidRPr="00D77D00">
        <w:t>Educação</w:t>
      </w:r>
      <w:proofErr w:type="spellEnd"/>
      <w:r w:rsidRPr="00D77D00">
        <w:t xml:space="preserve"> e </w:t>
      </w:r>
      <w:proofErr w:type="spellStart"/>
      <w:r w:rsidRPr="00D77D00">
        <w:t>Cultura</w:t>
      </w:r>
      <w:proofErr w:type="spellEnd"/>
      <w:r w:rsidRPr="00D77D00">
        <w:t xml:space="preserve">. Instituto Nacional do </w:t>
      </w:r>
      <w:proofErr w:type="spellStart"/>
      <w:r w:rsidRPr="00D77D00">
        <w:t>Livro</w:t>
      </w:r>
      <w:proofErr w:type="spellEnd"/>
      <w:r w:rsidRPr="00D77D00">
        <w:t xml:space="preserve">. </w:t>
      </w:r>
      <w:proofErr w:type="spellStart"/>
      <w:r w:rsidRPr="00D77D00">
        <w:t>Edição</w:t>
      </w:r>
      <w:proofErr w:type="spellEnd"/>
      <w:r w:rsidRPr="00D77D00">
        <w:t xml:space="preserve"> </w:t>
      </w:r>
      <w:proofErr w:type="spellStart"/>
      <w:r w:rsidRPr="00D77D00">
        <w:t>digitalizada</w:t>
      </w:r>
      <w:proofErr w:type="spellEnd"/>
      <w:r w:rsidRPr="00D77D00">
        <w:t xml:space="preserve"> para o CIPM.</w:t>
      </w:r>
    </w:p>
    <w:p w14:paraId="023FA1EF" w14:textId="77777777" w:rsidR="00822351" w:rsidRPr="00D77D00" w:rsidRDefault="00822351" w:rsidP="00204948">
      <w:pPr>
        <w:pStyle w:val="Bibliografia-maisdoqueumaobra"/>
      </w:pPr>
      <w:r w:rsidRPr="00D77D00">
        <w:t xml:space="preserve">S - Sacramental, de </w:t>
      </w:r>
      <w:proofErr w:type="spellStart"/>
      <w:r w:rsidRPr="00D77D00">
        <w:t>Cremente</w:t>
      </w:r>
      <w:proofErr w:type="spellEnd"/>
      <w:r w:rsidRPr="00D77D00">
        <w:t xml:space="preserve"> Sanchez de Vercial (1488) in Machado, José Barbosa (ed.) (2005) Clemente Sánchez de Vercial. </w:t>
      </w:r>
      <w:r w:rsidRPr="00D77D00">
        <w:rPr>
          <w:i/>
          <w:iCs/>
        </w:rPr>
        <w:t>Sacramental</w:t>
      </w:r>
      <w:r w:rsidRPr="00D77D00">
        <w:t xml:space="preserve">, Minho, Pena Perfeita. </w:t>
      </w:r>
      <w:proofErr w:type="spellStart"/>
      <w:r w:rsidRPr="00D77D00">
        <w:t>Edição</w:t>
      </w:r>
      <w:proofErr w:type="spellEnd"/>
      <w:r w:rsidRPr="00D77D00">
        <w:t xml:space="preserve"> </w:t>
      </w:r>
      <w:proofErr w:type="spellStart"/>
      <w:r w:rsidRPr="00D77D00">
        <w:t>digitalizada</w:t>
      </w:r>
      <w:proofErr w:type="spellEnd"/>
      <w:r w:rsidRPr="00D77D00">
        <w:t xml:space="preserve">, </w:t>
      </w:r>
      <w:proofErr w:type="spellStart"/>
      <w:r w:rsidRPr="00D77D00">
        <w:t>cedida</w:t>
      </w:r>
      <w:proofErr w:type="spellEnd"/>
      <w:r w:rsidRPr="00D77D00">
        <w:t xml:space="preserve"> </w:t>
      </w:r>
      <w:proofErr w:type="spellStart"/>
      <w:r w:rsidRPr="00D77D00">
        <w:t>pelo</w:t>
      </w:r>
      <w:proofErr w:type="spellEnd"/>
      <w:r w:rsidRPr="00D77D00">
        <w:t xml:space="preserve"> editor.</w:t>
      </w:r>
    </w:p>
    <w:p w14:paraId="5E340D23" w14:textId="77777777" w:rsidR="00822351" w:rsidRPr="00D77D00" w:rsidRDefault="00822351" w:rsidP="00204948">
      <w:pPr>
        <w:pStyle w:val="Bibliografia-maisdoqueumaobra"/>
      </w:pPr>
      <w:r w:rsidRPr="00D77D00">
        <w:t xml:space="preserve">TC - </w:t>
      </w:r>
      <w:proofErr w:type="spellStart"/>
      <w:r w:rsidRPr="00D77D00">
        <w:t>Tratado</w:t>
      </w:r>
      <w:proofErr w:type="spellEnd"/>
      <w:r w:rsidRPr="00D77D00">
        <w:t xml:space="preserve"> da </w:t>
      </w:r>
      <w:proofErr w:type="spellStart"/>
      <w:r w:rsidRPr="00D77D00">
        <w:t>Confissom</w:t>
      </w:r>
      <w:proofErr w:type="spellEnd"/>
      <w:r w:rsidRPr="00D77D00">
        <w:t xml:space="preserve"> (1489) in Machado, José Barbosa (ed.) (2003) </w:t>
      </w:r>
      <w:proofErr w:type="spellStart"/>
      <w:r w:rsidRPr="00D77D00">
        <w:rPr>
          <w:i/>
          <w:iCs/>
        </w:rPr>
        <w:t>Tratado</w:t>
      </w:r>
      <w:proofErr w:type="spellEnd"/>
      <w:r w:rsidRPr="00D77D00">
        <w:rPr>
          <w:i/>
          <w:iCs/>
        </w:rPr>
        <w:t xml:space="preserve"> de </w:t>
      </w:r>
      <w:proofErr w:type="spellStart"/>
      <w:r w:rsidRPr="00D77D00">
        <w:rPr>
          <w:i/>
          <w:iCs/>
        </w:rPr>
        <w:t>Confissom</w:t>
      </w:r>
      <w:proofErr w:type="spellEnd"/>
      <w:r w:rsidRPr="00D77D00">
        <w:t xml:space="preserve">, vol. I (Chaves, 1489), Universidade de </w:t>
      </w:r>
      <w:proofErr w:type="spellStart"/>
      <w:r w:rsidRPr="00D77D00">
        <w:t>Trás</w:t>
      </w:r>
      <w:proofErr w:type="spellEnd"/>
      <w:r w:rsidRPr="00D77D00">
        <w:t xml:space="preserve">-os-Montes e Alto Douro. </w:t>
      </w:r>
      <w:proofErr w:type="spellStart"/>
      <w:r w:rsidRPr="00D77D00">
        <w:t>Edição</w:t>
      </w:r>
      <w:proofErr w:type="spellEnd"/>
      <w:r w:rsidRPr="00D77D00">
        <w:t xml:space="preserve"> </w:t>
      </w:r>
      <w:proofErr w:type="spellStart"/>
      <w:r w:rsidRPr="00D77D00">
        <w:t>digitalizada</w:t>
      </w:r>
      <w:proofErr w:type="spellEnd"/>
      <w:r w:rsidRPr="00D77D00">
        <w:t xml:space="preserve">, </w:t>
      </w:r>
      <w:proofErr w:type="spellStart"/>
      <w:r w:rsidRPr="00D77D00">
        <w:t>cedida</w:t>
      </w:r>
      <w:proofErr w:type="spellEnd"/>
      <w:r w:rsidRPr="00D77D00">
        <w:t xml:space="preserve"> </w:t>
      </w:r>
      <w:proofErr w:type="spellStart"/>
      <w:r w:rsidRPr="00D77D00">
        <w:t>pelo</w:t>
      </w:r>
      <w:proofErr w:type="spellEnd"/>
      <w:r w:rsidRPr="00D77D00">
        <w:t xml:space="preserve"> editor. </w:t>
      </w:r>
    </w:p>
    <w:p w14:paraId="0DE8E437" w14:textId="77777777" w:rsidR="00822351" w:rsidRPr="00D77D00" w:rsidRDefault="00822351" w:rsidP="00204948">
      <w:pPr>
        <w:pStyle w:val="Bibliografia-maisdoqueumaobra"/>
      </w:pPr>
      <w:r w:rsidRPr="00D77D00">
        <w:t xml:space="preserve">ZPM - </w:t>
      </w:r>
      <w:proofErr w:type="spellStart"/>
      <w:r w:rsidRPr="00D77D00">
        <w:t>Crónica</w:t>
      </w:r>
      <w:proofErr w:type="spellEnd"/>
      <w:r w:rsidRPr="00D77D00">
        <w:t xml:space="preserve"> do Conde D. Pedro de </w:t>
      </w:r>
      <w:proofErr w:type="spellStart"/>
      <w:r w:rsidRPr="00D77D00">
        <w:t>Meneses</w:t>
      </w:r>
      <w:proofErr w:type="spellEnd"/>
      <w:r w:rsidRPr="00D77D00">
        <w:t xml:space="preserve"> (</w:t>
      </w:r>
      <w:proofErr w:type="spellStart"/>
      <w:r w:rsidRPr="00D77D00">
        <w:t>sem</w:t>
      </w:r>
      <w:proofErr w:type="spellEnd"/>
      <w:r w:rsidRPr="00D77D00">
        <w:t xml:space="preserve"> data) in </w:t>
      </w:r>
      <w:proofErr w:type="spellStart"/>
      <w:r w:rsidRPr="00D77D00">
        <w:t>Brocardo</w:t>
      </w:r>
      <w:proofErr w:type="spellEnd"/>
      <w:r w:rsidRPr="00D77D00">
        <w:t xml:space="preserve">, Maria Teresa (ed.) (1994) </w:t>
      </w:r>
      <w:proofErr w:type="spellStart"/>
      <w:r w:rsidRPr="00D77D00">
        <w:rPr>
          <w:i/>
          <w:iCs/>
        </w:rPr>
        <w:t>Crónica</w:t>
      </w:r>
      <w:proofErr w:type="spellEnd"/>
      <w:r w:rsidRPr="00D77D00">
        <w:rPr>
          <w:i/>
          <w:iCs/>
        </w:rPr>
        <w:t xml:space="preserve"> do Conde D. Pedro de </w:t>
      </w:r>
      <w:proofErr w:type="spellStart"/>
      <w:r w:rsidRPr="00D77D00">
        <w:rPr>
          <w:i/>
          <w:iCs/>
        </w:rPr>
        <w:t>Meneses</w:t>
      </w:r>
      <w:proofErr w:type="spellEnd"/>
      <w:r w:rsidRPr="00D77D00">
        <w:t xml:space="preserve">, </w:t>
      </w:r>
      <w:proofErr w:type="spellStart"/>
      <w:r w:rsidRPr="00D77D00">
        <w:t>Dissertação</w:t>
      </w:r>
      <w:proofErr w:type="spellEnd"/>
      <w:r w:rsidRPr="00D77D00">
        <w:t xml:space="preserve"> de </w:t>
      </w:r>
      <w:proofErr w:type="spellStart"/>
      <w:r w:rsidRPr="00D77D00">
        <w:t>Doutoramento</w:t>
      </w:r>
      <w:proofErr w:type="spellEnd"/>
      <w:r w:rsidRPr="00D77D00">
        <w:t xml:space="preserve">, </w:t>
      </w:r>
      <w:proofErr w:type="spellStart"/>
      <w:r w:rsidRPr="00D77D00">
        <w:t>Lisboa</w:t>
      </w:r>
      <w:proofErr w:type="spellEnd"/>
      <w:r w:rsidRPr="00D77D00">
        <w:t xml:space="preserve">, F.C.S.H., pp. 333-693. </w:t>
      </w:r>
      <w:proofErr w:type="spellStart"/>
      <w:r w:rsidRPr="00D77D00">
        <w:t>Edição</w:t>
      </w:r>
      <w:proofErr w:type="spellEnd"/>
      <w:r w:rsidRPr="00D77D00">
        <w:t xml:space="preserve"> </w:t>
      </w:r>
      <w:proofErr w:type="spellStart"/>
      <w:r w:rsidRPr="00D77D00">
        <w:t>digitalizada</w:t>
      </w:r>
      <w:proofErr w:type="spellEnd"/>
      <w:r w:rsidRPr="00D77D00">
        <w:t xml:space="preserve">, </w:t>
      </w:r>
      <w:proofErr w:type="spellStart"/>
      <w:r w:rsidRPr="00D77D00">
        <w:t>cedida</w:t>
      </w:r>
      <w:proofErr w:type="spellEnd"/>
      <w:r w:rsidRPr="00D77D00">
        <w:t xml:space="preserve"> pela editora. </w:t>
      </w:r>
    </w:p>
    <w:p w14:paraId="3A87DD0F" w14:textId="77777777" w:rsidR="00822351" w:rsidRPr="00D77D00" w:rsidRDefault="00822351" w:rsidP="00204948">
      <w:pPr>
        <w:pStyle w:val="Bibliografia-maisdoqueumaobra"/>
      </w:pPr>
    </w:p>
    <w:p w14:paraId="09386271" w14:textId="77777777" w:rsidR="00822351" w:rsidRPr="00D77D00" w:rsidRDefault="00822351" w:rsidP="00204948">
      <w:pPr>
        <w:pStyle w:val="BibliografiaRCCS"/>
        <w:rPr>
          <w:rFonts w:cstheme="minorHAnsi"/>
          <w:noProof w:val="0"/>
          <w:sz w:val="18"/>
        </w:rPr>
      </w:pPr>
      <w:r w:rsidRPr="00D77D00">
        <w:rPr>
          <w:rFonts w:cstheme="minorHAnsi"/>
          <w:noProof w:val="0"/>
          <w:sz w:val="18"/>
        </w:rPr>
        <w:t>Século 16</w:t>
      </w:r>
    </w:p>
    <w:p w14:paraId="5325424C" w14:textId="77777777" w:rsidR="00822351" w:rsidRPr="00D77D00" w:rsidRDefault="00822351" w:rsidP="00204948">
      <w:pPr>
        <w:pStyle w:val="Bibliografia-maisdoqueumaobra"/>
      </w:pPr>
      <w:r w:rsidRPr="00D77D00">
        <w:t xml:space="preserve">Cat – </w:t>
      </w:r>
      <w:proofErr w:type="spellStart"/>
      <w:r w:rsidRPr="00D77D00">
        <w:t>Catecismo</w:t>
      </w:r>
      <w:proofErr w:type="spellEnd"/>
      <w:r w:rsidRPr="00D77D00">
        <w:t xml:space="preserve"> (1504) in Silva, Elsa Branco da (ed.) (2001) </w:t>
      </w:r>
      <w:r w:rsidRPr="00D77D00">
        <w:rPr>
          <w:i/>
          <w:iCs/>
        </w:rPr>
        <w:t xml:space="preserve">O </w:t>
      </w:r>
      <w:proofErr w:type="spellStart"/>
      <w:r w:rsidRPr="00D77D00">
        <w:rPr>
          <w:i/>
          <w:iCs/>
        </w:rPr>
        <w:t>catecismo</w:t>
      </w:r>
      <w:proofErr w:type="spellEnd"/>
      <w:r w:rsidRPr="00D77D00">
        <w:rPr>
          <w:i/>
          <w:iCs/>
        </w:rPr>
        <w:t xml:space="preserve"> </w:t>
      </w:r>
      <w:proofErr w:type="spellStart"/>
      <w:r w:rsidRPr="00D77D00">
        <w:rPr>
          <w:i/>
          <w:iCs/>
        </w:rPr>
        <w:t>pequeno</w:t>
      </w:r>
      <w:proofErr w:type="spellEnd"/>
      <w:r w:rsidRPr="00D77D00">
        <w:rPr>
          <w:i/>
          <w:iCs/>
        </w:rPr>
        <w:t xml:space="preserve"> de Dom Diogo Ortiz</w:t>
      </w:r>
      <w:r w:rsidRPr="00D77D00">
        <w:t xml:space="preserve">, </w:t>
      </w:r>
      <w:proofErr w:type="spellStart"/>
      <w:r w:rsidRPr="00D77D00">
        <w:t>Lisboa</w:t>
      </w:r>
      <w:proofErr w:type="spellEnd"/>
      <w:r w:rsidRPr="00D77D00">
        <w:t xml:space="preserve">, Colibri. </w:t>
      </w:r>
      <w:proofErr w:type="spellStart"/>
      <w:r w:rsidRPr="00D77D00">
        <w:t>Edição</w:t>
      </w:r>
      <w:proofErr w:type="spellEnd"/>
      <w:r w:rsidRPr="00D77D00">
        <w:t xml:space="preserve"> </w:t>
      </w:r>
      <w:proofErr w:type="spellStart"/>
      <w:r w:rsidRPr="00D77D00">
        <w:t>digitalizada</w:t>
      </w:r>
      <w:proofErr w:type="spellEnd"/>
      <w:r w:rsidRPr="00D77D00">
        <w:t xml:space="preserve">, </w:t>
      </w:r>
      <w:proofErr w:type="spellStart"/>
      <w:r w:rsidRPr="00D77D00">
        <w:t>cedida</w:t>
      </w:r>
      <w:proofErr w:type="spellEnd"/>
      <w:r w:rsidRPr="00D77D00">
        <w:t xml:space="preserve"> pela editora.</w:t>
      </w:r>
    </w:p>
    <w:p w14:paraId="576D2EC1" w14:textId="77777777" w:rsidR="00822351" w:rsidRPr="00D77D00" w:rsidRDefault="00822351" w:rsidP="00204948">
      <w:pPr>
        <w:pStyle w:val="Bibliografia-maisdoqueumaobra"/>
      </w:pPr>
    </w:p>
    <w:p w14:paraId="46C5F2B7" w14:textId="77777777" w:rsidR="00822351" w:rsidRPr="00D77D00" w:rsidRDefault="001F07B9" w:rsidP="00204948">
      <w:pPr>
        <w:rPr>
          <w:rFonts w:cstheme="minorHAnsi"/>
          <w:sz w:val="18"/>
          <w:szCs w:val="18"/>
        </w:rPr>
      </w:pPr>
      <w:bookmarkStart w:id="58" w:name="_Hlk534057834"/>
      <w:bookmarkEnd w:id="43"/>
      <w:bookmarkEnd w:id="56"/>
      <w:r>
        <w:rPr>
          <w:rFonts w:cstheme="minorHAnsi"/>
          <w:sz w:val="18"/>
          <w:szCs w:val="18"/>
        </w:rPr>
        <w:lastRenderedPageBreak/>
        <w:pict w14:anchorId="65E66DB3">
          <v:shape id="_x0000_i1072" type="#_x0000_t75" style="width:450pt;height:7.5pt" o:hrpct="0" o:hralign="center" o:hr="t">
            <v:imagedata r:id="rId52" o:title="BD10256_"/>
          </v:shape>
        </w:pict>
      </w:r>
    </w:p>
    <w:p w14:paraId="7E97DEE7" w14:textId="77777777" w:rsidR="00822351" w:rsidRPr="00D77D00" w:rsidRDefault="00822351" w:rsidP="00C4479F">
      <w:pPr>
        <w:pStyle w:val="Heading4"/>
      </w:pPr>
      <w:bookmarkStart w:id="59" w:name="_JOSÉ_ANDRADE,_CHEFE"/>
      <w:bookmarkStart w:id="60" w:name="_Hlk503955080"/>
      <w:bookmarkStart w:id="61" w:name="_Hlk536534387"/>
      <w:bookmarkStart w:id="62" w:name="_Hlk529540008"/>
      <w:bookmarkStart w:id="63" w:name="_Hlk533954379"/>
      <w:bookmarkEnd w:id="44"/>
      <w:bookmarkEnd w:id="45"/>
      <w:bookmarkEnd w:id="46"/>
      <w:bookmarkEnd w:id="47"/>
      <w:bookmarkEnd w:id="58"/>
      <w:bookmarkEnd w:id="59"/>
      <w:r w:rsidRPr="00D77D00">
        <w:t xml:space="preserve">JOSÉ ANDRADE, CHEFE DE GABINETE DO PRESIDENTE DA CÂMARA MUNICIPAL DE PONTA DELGADA, </w:t>
      </w:r>
    </w:p>
    <w:p w14:paraId="46B9D7CC" w14:textId="77777777" w:rsidR="00822351" w:rsidRPr="00D77D00" w:rsidRDefault="00822351" w:rsidP="00204948">
      <w:pPr>
        <w:rPr>
          <w:rFonts w:cstheme="minorHAnsi"/>
          <w:sz w:val="18"/>
          <w:szCs w:val="18"/>
          <w:lang w:eastAsia="en-US"/>
        </w:rPr>
      </w:pPr>
    </w:p>
    <w:p w14:paraId="62989A34" w14:textId="77777777" w:rsidR="00822351" w:rsidRPr="00D77D00" w:rsidRDefault="00822351" w:rsidP="00204948">
      <w:pPr>
        <w:pStyle w:val="Heading5"/>
        <w:rPr>
          <w:noProof w:val="0"/>
        </w:rPr>
      </w:pPr>
      <w:r w:rsidRPr="00D77D00">
        <w:rPr>
          <w:noProof w:val="0"/>
        </w:rPr>
        <w:t>Tema 4.2. Apresentação do livro "Açores no Mundo" coordenado por José Andrade, com Prefácio de Marcelo Rebelo de Sousa, no 31º Colóquio Internacional da Lusofonia</w:t>
      </w:r>
    </w:p>
    <w:p w14:paraId="1360A8B7" w14:textId="77777777" w:rsidR="00822351" w:rsidRPr="00D77D00" w:rsidRDefault="00822351" w:rsidP="00204948">
      <w:pPr>
        <w:rPr>
          <w:rFonts w:cstheme="minorHAnsi"/>
          <w:sz w:val="18"/>
          <w:szCs w:val="18"/>
          <w:lang w:eastAsia="en-AU" w:bidi="hi-IN"/>
        </w:rPr>
      </w:pPr>
    </w:p>
    <w:p w14:paraId="7E353690" w14:textId="77777777" w:rsidR="00822351" w:rsidRPr="00D77D00" w:rsidRDefault="00822351" w:rsidP="00204948">
      <w:pPr>
        <w:rPr>
          <w:rFonts w:cstheme="minorHAnsi"/>
          <w:sz w:val="18"/>
          <w:szCs w:val="18"/>
          <w:lang w:eastAsia="en-AU" w:bidi="hi-IN"/>
        </w:rPr>
      </w:pPr>
      <w:r w:rsidRPr="00D77D00">
        <w:rPr>
          <w:rFonts w:cstheme="minorHAnsi"/>
          <w:noProof/>
          <w:sz w:val="18"/>
          <w:szCs w:val="18"/>
        </w:rPr>
        <w:drawing>
          <wp:inline distT="0" distB="0" distL="0" distR="0" wp14:anchorId="52F741F6" wp14:editId="0B26253D">
            <wp:extent cx="2895600" cy="219341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CAPA AÇORES MUNDO.jpg"/>
                    <pic:cNvPicPr/>
                  </pic:nvPicPr>
                  <pic:blipFill>
                    <a:blip r:embed="rId66"/>
                    <a:stretch>
                      <a:fillRect/>
                    </a:stretch>
                  </pic:blipFill>
                  <pic:spPr>
                    <a:xfrm>
                      <a:off x="0" y="0"/>
                      <a:ext cx="2981106" cy="2258186"/>
                    </a:xfrm>
                    <a:prstGeom prst="rect">
                      <a:avLst/>
                    </a:prstGeom>
                  </pic:spPr>
                </pic:pic>
              </a:graphicData>
            </a:graphic>
          </wp:inline>
        </w:drawing>
      </w:r>
    </w:p>
    <w:p w14:paraId="5A7B3A75" w14:textId="77777777" w:rsidR="00822351" w:rsidRPr="00D77D00" w:rsidRDefault="00822351" w:rsidP="00204948">
      <w:pPr>
        <w:rPr>
          <w:rFonts w:cstheme="minorHAnsi"/>
          <w:sz w:val="18"/>
          <w:szCs w:val="18"/>
        </w:rPr>
      </w:pPr>
    </w:p>
    <w:p w14:paraId="447E75FE" w14:textId="77777777" w:rsidR="00822351" w:rsidRPr="00D77D00" w:rsidRDefault="00822351" w:rsidP="00204948">
      <w:pPr>
        <w:rPr>
          <w:rFonts w:cstheme="minorHAnsi"/>
          <w:sz w:val="18"/>
          <w:szCs w:val="18"/>
        </w:rPr>
      </w:pPr>
      <w:r w:rsidRPr="00D77D00">
        <w:rPr>
          <w:rFonts w:cstheme="minorHAnsi"/>
          <w:sz w:val="18"/>
          <w:szCs w:val="18"/>
        </w:rPr>
        <w:t xml:space="preserve">O livro </w:t>
      </w:r>
      <w:r w:rsidRPr="00D77D00">
        <w:rPr>
          <w:rFonts w:cstheme="minorHAnsi"/>
          <w:b/>
          <w:i/>
          <w:sz w:val="18"/>
          <w:szCs w:val="18"/>
        </w:rPr>
        <w:t>Açores no Mundo</w:t>
      </w:r>
      <w:r w:rsidRPr="00D77D00">
        <w:rPr>
          <w:rFonts w:cstheme="minorHAnsi"/>
          <w:sz w:val="18"/>
          <w:szCs w:val="18"/>
        </w:rPr>
        <w:t xml:space="preserve"> foi editado pela chancela açoriana Letras Lavadas, no ano de 2017, mas mantém plena atualidade como testemunho representativo de uma açorianidade sem fronteiras. O seu lançamento nacional ocorreu em março, em Lisboa, na sessão comemorativa dos 90 anos da fundação da nossa pioneira Casa dos Açores. O lançamento regional ocorreu em maio, em Ponta Delgada, por ocasião das Festas do Senhor Santo Cristo dos Milagres. O lançamento internacional ocorreu em setembro, em Toronto, no âmbito da assembleia geral comemorativa do 20º aniversário do Conselho Mundial das Casas dos Açores. Este livro é uma obra açoriana de autoria coletiva. Desde o emigrante anónimo, que ajuda na “função” do Espírito Santo em qualquer Casa dos Açores do outro lado do Atlântico, até ao Senhor Presidente da República Portuguesa, que muito nos honra com o seu importante Prefácio. Outras personalidades representativas prestigiam este livro com as suas mensagens institucionais – o Senhor Presidente do Governo dos Açores, o Senhor Secretário de Estado das Comunidades Portuguesas, os Senhores Embaixadores em Lisboa do Brasil, do Canadá, dos Estados Unidos da América, do Reino Unido e do Uruguai – bem como os presidentes Mota Amaral e Carlos César com os seus significativos testemunhos pessoais. Este é um livro que olha para a Emigração Açoriana pela perspetiva integrada das suas instituições mais emblemáticas.</w:t>
      </w:r>
    </w:p>
    <w:p w14:paraId="428162CC" w14:textId="77777777" w:rsidR="00822351" w:rsidRPr="00D77D00" w:rsidRDefault="00822351" w:rsidP="00204948">
      <w:pPr>
        <w:rPr>
          <w:rFonts w:cstheme="minorHAnsi"/>
          <w:sz w:val="18"/>
          <w:szCs w:val="18"/>
        </w:rPr>
      </w:pPr>
      <w:r w:rsidRPr="00D77D00">
        <w:rPr>
          <w:rFonts w:cstheme="minorHAnsi"/>
          <w:sz w:val="18"/>
          <w:szCs w:val="18"/>
        </w:rPr>
        <w:t xml:space="preserve"> Por isso, os seus verdadeiros protagonistas são os presidentes das 15 Casas dos Açores em funções no ano de 2017:</w:t>
      </w:r>
    </w:p>
    <w:p w14:paraId="78B7F78F" w14:textId="77777777" w:rsidR="00822351" w:rsidRPr="00D77D00" w:rsidRDefault="00822351" w:rsidP="00204948">
      <w:pPr>
        <w:pStyle w:val="Bibliografia-maisdoqueumaobra"/>
      </w:pPr>
      <w:r w:rsidRPr="00D77D00">
        <w:t xml:space="preserve">Miguel Loureiro, </w:t>
      </w:r>
      <w:proofErr w:type="spellStart"/>
      <w:r w:rsidRPr="00D77D00">
        <w:t>em</w:t>
      </w:r>
      <w:proofErr w:type="spellEnd"/>
      <w:r w:rsidRPr="00D77D00">
        <w:t xml:space="preserve"> </w:t>
      </w:r>
      <w:proofErr w:type="spellStart"/>
      <w:r w:rsidRPr="00D77D00">
        <w:t>Lisboa</w:t>
      </w:r>
      <w:proofErr w:type="spellEnd"/>
    </w:p>
    <w:p w14:paraId="44A125C8" w14:textId="77777777" w:rsidR="00822351" w:rsidRPr="00D77D00" w:rsidRDefault="00822351" w:rsidP="00204948">
      <w:pPr>
        <w:pStyle w:val="Bibliografia-maisdoqueumaobra"/>
      </w:pPr>
      <w:r w:rsidRPr="00D77D00">
        <w:t>Fernando Fagundes, no Rio de Janeiro</w:t>
      </w:r>
    </w:p>
    <w:p w14:paraId="753334CE" w14:textId="77777777" w:rsidR="00822351" w:rsidRPr="00D77D00" w:rsidRDefault="00822351" w:rsidP="00204948">
      <w:pPr>
        <w:pStyle w:val="Bibliografia-maisdoqueumaobra"/>
      </w:pPr>
      <w:r w:rsidRPr="00D77D00">
        <w:t xml:space="preserve">Jaime Bettencourt, na </w:t>
      </w:r>
      <w:proofErr w:type="spellStart"/>
      <w:r w:rsidRPr="00D77D00">
        <w:t>Califórnia</w:t>
      </w:r>
      <w:proofErr w:type="spellEnd"/>
    </w:p>
    <w:p w14:paraId="487DCA28" w14:textId="77777777" w:rsidR="00822351" w:rsidRPr="00D77D00" w:rsidRDefault="00822351" w:rsidP="00204948">
      <w:pPr>
        <w:pStyle w:val="Bibliografia-maisdoqueumaobra"/>
      </w:pPr>
      <w:proofErr w:type="spellStart"/>
      <w:r w:rsidRPr="00D77D00">
        <w:t>Benjamim</w:t>
      </w:r>
      <w:proofErr w:type="spellEnd"/>
      <w:r w:rsidRPr="00D77D00">
        <w:t xml:space="preserve"> Moniz, no </w:t>
      </w:r>
      <w:proofErr w:type="spellStart"/>
      <w:r w:rsidRPr="00D77D00">
        <w:t>Quebeque</w:t>
      </w:r>
      <w:proofErr w:type="spellEnd"/>
    </w:p>
    <w:p w14:paraId="1CC13C2C" w14:textId="77777777" w:rsidR="00822351" w:rsidRPr="00D77D00" w:rsidRDefault="00822351" w:rsidP="00204948">
      <w:pPr>
        <w:pStyle w:val="Bibliografia-maisdoqueumaobra"/>
      </w:pPr>
      <w:proofErr w:type="spellStart"/>
      <w:r w:rsidRPr="00D77D00">
        <w:t>Ponciano</w:t>
      </w:r>
      <w:proofErr w:type="spellEnd"/>
      <w:r w:rsidRPr="00D77D00">
        <w:t xml:space="preserve"> Oliveira, no Norte</w:t>
      </w:r>
    </w:p>
    <w:p w14:paraId="3C2E1D15" w14:textId="77777777" w:rsidR="00822351" w:rsidRPr="00D77D00" w:rsidRDefault="00822351" w:rsidP="00204948">
      <w:pPr>
        <w:pStyle w:val="Bibliografia-maisdoqueumaobra"/>
      </w:pPr>
      <w:r w:rsidRPr="00D77D00">
        <w:t xml:space="preserve">Marcelo Guerra, </w:t>
      </w:r>
      <w:proofErr w:type="spellStart"/>
      <w:r w:rsidRPr="00D77D00">
        <w:t>em</w:t>
      </w:r>
      <w:proofErr w:type="spellEnd"/>
      <w:r w:rsidRPr="00D77D00">
        <w:t xml:space="preserve"> São Paulo</w:t>
      </w:r>
    </w:p>
    <w:p w14:paraId="501E71D7" w14:textId="77777777" w:rsidR="00822351" w:rsidRPr="00D77D00" w:rsidRDefault="00822351" w:rsidP="00204948">
      <w:pPr>
        <w:pStyle w:val="Bibliografia-maisdoqueumaobra"/>
      </w:pPr>
      <w:r w:rsidRPr="00D77D00">
        <w:t>Orlando Silva, na Bahia</w:t>
      </w:r>
    </w:p>
    <w:p w14:paraId="3B021C53" w14:textId="77777777" w:rsidR="00822351" w:rsidRPr="00D77D00" w:rsidRDefault="00822351" w:rsidP="00204948">
      <w:pPr>
        <w:pStyle w:val="Bibliografia-maisdoqueumaobra"/>
      </w:pPr>
      <w:r w:rsidRPr="00D77D00">
        <w:t>Nélia Alves-Guimarães, na Nova Inglaterra</w:t>
      </w:r>
    </w:p>
    <w:p w14:paraId="5B05601C" w14:textId="77777777" w:rsidR="00822351" w:rsidRPr="00D77D00" w:rsidRDefault="00822351" w:rsidP="00204948">
      <w:pPr>
        <w:pStyle w:val="Bibliografia-maisdoqueumaobra"/>
      </w:pPr>
      <w:r w:rsidRPr="00D77D00">
        <w:t xml:space="preserve">Suzanne da Cunha, no </w:t>
      </w:r>
      <w:proofErr w:type="spellStart"/>
      <w:r w:rsidRPr="00D77D00">
        <w:t>Ontário</w:t>
      </w:r>
      <w:proofErr w:type="spellEnd"/>
    </w:p>
    <w:p w14:paraId="784508B5" w14:textId="77777777" w:rsidR="00822351" w:rsidRPr="00D77D00" w:rsidRDefault="00822351" w:rsidP="00204948">
      <w:pPr>
        <w:pStyle w:val="Bibliografia-maisdoqueumaobra"/>
      </w:pPr>
      <w:r w:rsidRPr="00D77D00">
        <w:t xml:space="preserve">João Paulo Melo, </w:t>
      </w:r>
      <w:proofErr w:type="spellStart"/>
      <w:r w:rsidRPr="00D77D00">
        <w:t>em</w:t>
      </w:r>
      <w:proofErr w:type="spellEnd"/>
      <w:r w:rsidRPr="00D77D00">
        <w:t xml:space="preserve"> Winnipeg</w:t>
      </w:r>
    </w:p>
    <w:p w14:paraId="0B6BEF3C" w14:textId="77777777" w:rsidR="00822351" w:rsidRPr="00D77D00" w:rsidRDefault="00822351" w:rsidP="00204948">
      <w:pPr>
        <w:pStyle w:val="Bibliografia-maisdoqueumaobra"/>
      </w:pPr>
      <w:r w:rsidRPr="00D77D00">
        <w:t>Ruben Santos, no Algarve</w:t>
      </w:r>
    </w:p>
    <w:p w14:paraId="46C57E6E" w14:textId="77777777" w:rsidR="00822351" w:rsidRPr="00D77D00" w:rsidRDefault="00822351" w:rsidP="00204948">
      <w:pPr>
        <w:pStyle w:val="Bibliografia-maisdoqueumaobra"/>
      </w:pPr>
      <w:r w:rsidRPr="00D77D00">
        <w:t xml:space="preserve">Sérgio Luíz Ferreira, </w:t>
      </w:r>
      <w:proofErr w:type="spellStart"/>
      <w:r w:rsidRPr="00D77D00">
        <w:t>em</w:t>
      </w:r>
      <w:proofErr w:type="spellEnd"/>
      <w:r w:rsidRPr="00D77D00">
        <w:t xml:space="preserve"> Santa Catarina</w:t>
      </w:r>
    </w:p>
    <w:p w14:paraId="21900D31" w14:textId="77777777" w:rsidR="00822351" w:rsidRPr="00D77D00" w:rsidRDefault="00822351" w:rsidP="00204948">
      <w:pPr>
        <w:pStyle w:val="Bibliografia-maisdoqueumaobra"/>
      </w:pPr>
      <w:proofErr w:type="spellStart"/>
      <w:r w:rsidRPr="00D77D00">
        <w:t>Célia</w:t>
      </w:r>
      <w:proofErr w:type="spellEnd"/>
      <w:r w:rsidRPr="00D77D00">
        <w:t xml:space="preserve"> Fagundes, no Rio Grande do Sul</w:t>
      </w:r>
    </w:p>
    <w:p w14:paraId="2E56D25D" w14:textId="77777777" w:rsidR="00822351" w:rsidRPr="00D77D00" w:rsidRDefault="00822351" w:rsidP="00204948">
      <w:pPr>
        <w:pStyle w:val="Bibliografia-maisdoqueumaobra"/>
      </w:pPr>
      <w:r w:rsidRPr="00D77D00">
        <w:t xml:space="preserve">Gladys Díaz, no </w:t>
      </w:r>
      <w:proofErr w:type="spellStart"/>
      <w:r w:rsidRPr="00D77D00">
        <w:t>Uruguai</w:t>
      </w:r>
      <w:proofErr w:type="spellEnd"/>
    </w:p>
    <w:p w14:paraId="53D11127" w14:textId="77777777" w:rsidR="00822351" w:rsidRPr="00D77D00" w:rsidRDefault="00822351" w:rsidP="00204948">
      <w:pPr>
        <w:pStyle w:val="Bibliografia-maisdoqueumaobra"/>
      </w:pPr>
      <w:r w:rsidRPr="00D77D00">
        <w:t xml:space="preserve">Andrea Moniz </w:t>
      </w:r>
      <w:proofErr w:type="spellStart"/>
      <w:r w:rsidRPr="00D77D00">
        <w:t>DeSouza</w:t>
      </w:r>
      <w:proofErr w:type="spellEnd"/>
      <w:r w:rsidRPr="00D77D00">
        <w:t>, na Bermuda</w:t>
      </w:r>
    </w:p>
    <w:p w14:paraId="168BD711" w14:textId="77777777" w:rsidR="00822351" w:rsidRPr="00D77D00" w:rsidRDefault="00822351" w:rsidP="00204948">
      <w:pPr>
        <w:pStyle w:val="Bibliografia-maisdoqueumaobra"/>
      </w:pPr>
    </w:p>
    <w:p w14:paraId="0DC66F1C" w14:textId="77777777" w:rsidR="00822351" w:rsidRPr="00D77D00" w:rsidRDefault="00822351" w:rsidP="00204948">
      <w:pPr>
        <w:rPr>
          <w:rFonts w:cstheme="minorHAnsi"/>
          <w:sz w:val="18"/>
          <w:szCs w:val="18"/>
        </w:rPr>
      </w:pPr>
      <w:r w:rsidRPr="00D77D00">
        <w:rPr>
          <w:rFonts w:cstheme="minorHAnsi"/>
          <w:sz w:val="18"/>
          <w:szCs w:val="18"/>
        </w:rPr>
        <w:t>Cada um destes nomes, com tantos outros dos órgãos dirigentes e dos quadros sociais – seja nas galerias presidenciais, seja nos bastidores operacionais – merece o nosso respeito e o nosso reconhecimento.</w:t>
      </w:r>
    </w:p>
    <w:p w14:paraId="10A14709" w14:textId="77777777" w:rsidR="00822351" w:rsidRPr="00D77D00" w:rsidRDefault="00822351" w:rsidP="00204948">
      <w:pPr>
        <w:rPr>
          <w:rFonts w:cstheme="minorHAnsi"/>
          <w:sz w:val="18"/>
          <w:szCs w:val="18"/>
        </w:rPr>
      </w:pPr>
      <w:r w:rsidRPr="00D77D00">
        <w:rPr>
          <w:rFonts w:cstheme="minorHAnsi"/>
          <w:sz w:val="18"/>
          <w:szCs w:val="18"/>
        </w:rPr>
        <w:t xml:space="preserve">Eles erguem a bandeira dos Açores nas suas sociedades de acolhimento – orgulhosamente e empenhadamente – com sacrifício pessoal, familiar e profissional. Este é um desígnio de sempre e de todos. </w:t>
      </w:r>
    </w:p>
    <w:p w14:paraId="162EF126" w14:textId="77777777" w:rsidR="00822351" w:rsidRPr="00D77D00" w:rsidRDefault="00822351" w:rsidP="00204948">
      <w:pPr>
        <w:rPr>
          <w:rFonts w:cstheme="minorHAnsi"/>
          <w:sz w:val="18"/>
          <w:szCs w:val="18"/>
        </w:rPr>
      </w:pPr>
    </w:p>
    <w:p w14:paraId="21E60038" w14:textId="77777777" w:rsidR="00822351" w:rsidRPr="00D77D00" w:rsidRDefault="00822351" w:rsidP="00204948">
      <w:pPr>
        <w:rPr>
          <w:rFonts w:cstheme="minorHAnsi"/>
          <w:sz w:val="18"/>
          <w:szCs w:val="18"/>
        </w:rPr>
      </w:pPr>
      <w:r w:rsidRPr="00D77D00">
        <w:rPr>
          <w:rFonts w:cstheme="minorHAnsi"/>
          <w:sz w:val="18"/>
          <w:szCs w:val="18"/>
        </w:rPr>
        <w:t xml:space="preserve">Desde o mais antigo e mais próximo – a Casa de Lisboa, em 1927 – até aos mais recentes e mais distantes: a Casa do Uruguai, em 2011, e a Casa das Bermudas, em 2015. Pela importância que têm e pelo trabalho que desenvolvem, as Casas dos Açores são as casas da saudade, as embaixadas da diáspora, os santuários da açorianidade. Elas são a marca dos Açores nas comunidades e a montra da comunidade nas sociedades. Com este livro, ficam melhor conhecidas e mais apreciadas. </w:t>
      </w:r>
    </w:p>
    <w:p w14:paraId="0FA32DC7" w14:textId="77777777" w:rsidR="00822351" w:rsidRPr="00D77D00" w:rsidRDefault="00822351" w:rsidP="00204948">
      <w:pPr>
        <w:rPr>
          <w:rFonts w:cstheme="minorHAnsi"/>
          <w:sz w:val="18"/>
          <w:szCs w:val="18"/>
        </w:rPr>
      </w:pPr>
    </w:p>
    <w:p w14:paraId="021FDF13" w14:textId="77777777" w:rsidR="00822351" w:rsidRPr="00D77D00" w:rsidRDefault="00822351" w:rsidP="00204948">
      <w:pPr>
        <w:rPr>
          <w:rFonts w:cstheme="minorHAnsi"/>
          <w:sz w:val="18"/>
          <w:szCs w:val="18"/>
        </w:rPr>
      </w:pPr>
      <w:r w:rsidRPr="00D77D00">
        <w:rPr>
          <w:rFonts w:cstheme="minorHAnsi"/>
          <w:sz w:val="18"/>
          <w:szCs w:val="18"/>
        </w:rPr>
        <w:t xml:space="preserve">Para cada uma delas, apresentamos aqui um retrato da comunidade, um historial da instituição, uma retrospetiva dos presidentes anteriores, uma mensagem do presidente atual. </w:t>
      </w:r>
    </w:p>
    <w:p w14:paraId="1BBD7CB9" w14:textId="77777777" w:rsidR="00822351" w:rsidRPr="00D77D00" w:rsidRDefault="00822351" w:rsidP="00204948">
      <w:pPr>
        <w:rPr>
          <w:rFonts w:cstheme="minorHAnsi"/>
          <w:sz w:val="18"/>
          <w:szCs w:val="18"/>
        </w:rPr>
      </w:pPr>
    </w:p>
    <w:p w14:paraId="4F668E1D" w14:textId="77777777" w:rsidR="00822351" w:rsidRPr="00D77D00" w:rsidRDefault="00822351" w:rsidP="00204948">
      <w:pPr>
        <w:rPr>
          <w:rFonts w:cstheme="minorHAnsi"/>
          <w:sz w:val="18"/>
          <w:szCs w:val="18"/>
        </w:rPr>
      </w:pPr>
      <w:r w:rsidRPr="00D77D00">
        <w:rPr>
          <w:rFonts w:cstheme="minorHAnsi"/>
          <w:sz w:val="18"/>
          <w:szCs w:val="18"/>
        </w:rPr>
        <w:t xml:space="preserve">Esta volta ao “mundo açoriano” começa com um enquadramento geral do percurso histórico da nossa emigração, sucessivamente, para o Brasil, para o Uruguai, para os Estados Unidos da América, para as Bermudas, para o Havai, para o Canadá. </w:t>
      </w:r>
    </w:p>
    <w:p w14:paraId="2C66D543" w14:textId="77777777" w:rsidR="00822351" w:rsidRPr="00D77D00" w:rsidRDefault="00822351" w:rsidP="00204948">
      <w:pPr>
        <w:rPr>
          <w:rFonts w:cstheme="minorHAnsi"/>
          <w:sz w:val="18"/>
          <w:szCs w:val="18"/>
        </w:rPr>
      </w:pPr>
    </w:p>
    <w:p w14:paraId="0010464F" w14:textId="77777777" w:rsidR="00822351" w:rsidRPr="00D77D00" w:rsidRDefault="00822351" w:rsidP="00204948">
      <w:pPr>
        <w:rPr>
          <w:rFonts w:cstheme="minorHAnsi"/>
          <w:sz w:val="18"/>
          <w:szCs w:val="18"/>
        </w:rPr>
      </w:pPr>
      <w:r w:rsidRPr="00D77D00">
        <w:rPr>
          <w:rFonts w:cstheme="minorHAnsi"/>
          <w:sz w:val="18"/>
          <w:szCs w:val="18"/>
        </w:rPr>
        <w:t xml:space="preserve">E termina com uma terceira parte dedicada ao Conselho Mundial das Casas dos Açores – o órgão mais representativo das comunidades açorianas, que então comemorou o 20º aniversário da sua constituição. Por tudo isto, este livro é um roteiro das Casas, um mapa das Comunidades, um atlas da Açorianidade. Com </w:t>
      </w:r>
      <w:r w:rsidRPr="00D77D00">
        <w:rPr>
          <w:rFonts w:cstheme="minorHAnsi"/>
          <w:b/>
          <w:i/>
          <w:sz w:val="18"/>
          <w:szCs w:val="18"/>
        </w:rPr>
        <w:t>Açores no Mundo</w:t>
      </w:r>
      <w:r w:rsidRPr="00D77D00">
        <w:rPr>
          <w:rFonts w:cstheme="minorHAnsi"/>
          <w:sz w:val="18"/>
          <w:szCs w:val="18"/>
        </w:rPr>
        <w:t>, valorizamos o mundo dos Açores. E assim, este livro é, afinal, uma homenagem a todos os açorianos que estão fora da nossa terra, mas que têm e mantêm os Açores no coração.</w:t>
      </w:r>
    </w:p>
    <w:p w14:paraId="0B65E572" w14:textId="77777777" w:rsidR="00822351" w:rsidRPr="00D77D00" w:rsidRDefault="00822351" w:rsidP="00204948">
      <w:pPr>
        <w:rPr>
          <w:rFonts w:cstheme="minorHAnsi"/>
          <w:sz w:val="18"/>
          <w:szCs w:val="18"/>
        </w:rPr>
      </w:pPr>
    </w:p>
    <w:p w14:paraId="5F20085A" w14:textId="77777777" w:rsidR="00822351" w:rsidRPr="00D77D00" w:rsidRDefault="00822351" w:rsidP="00204948">
      <w:pPr>
        <w:rPr>
          <w:rFonts w:cstheme="minorHAnsi"/>
          <w:sz w:val="18"/>
          <w:szCs w:val="18"/>
        </w:rPr>
      </w:pPr>
      <w:r w:rsidRPr="00D77D00">
        <w:rPr>
          <w:rFonts w:cstheme="minorHAnsi"/>
          <w:sz w:val="18"/>
          <w:szCs w:val="18"/>
        </w:rPr>
        <w:t xml:space="preserve">              </w:t>
      </w:r>
    </w:p>
    <w:p w14:paraId="6AED4632" w14:textId="77777777" w:rsidR="00822351" w:rsidRPr="00D77D00" w:rsidRDefault="00822351" w:rsidP="00204948">
      <w:pPr>
        <w:rPr>
          <w:rFonts w:cstheme="minorHAnsi"/>
          <w:sz w:val="18"/>
          <w:szCs w:val="18"/>
        </w:rPr>
      </w:pPr>
      <w:r w:rsidRPr="00D77D00">
        <w:rPr>
          <w:rFonts w:cstheme="minorHAnsi"/>
          <w:sz w:val="18"/>
          <w:szCs w:val="18"/>
        </w:rPr>
        <w:t xml:space="preserve">             </w:t>
      </w:r>
    </w:p>
    <w:p w14:paraId="2BAACA33" w14:textId="77777777" w:rsidR="00822351" w:rsidRPr="00D77D00" w:rsidRDefault="00822351" w:rsidP="00204948">
      <w:pPr>
        <w:pStyle w:val="Bibliografia-maisdoqueumaobra"/>
      </w:pPr>
      <w:r w:rsidRPr="00D77D00">
        <w:t xml:space="preserve">***  </w:t>
      </w:r>
    </w:p>
    <w:p w14:paraId="521BDEDE" w14:textId="77777777" w:rsidR="00822351" w:rsidRPr="00D77D00" w:rsidRDefault="00822351" w:rsidP="00204948">
      <w:pPr>
        <w:pStyle w:val="Heading5"/>
        <w:rPr>
          <w:noProof w:val="0"/>
        </w:rPr>
      </w:pPr>
      <w:r w:rsidRPr="00D77D00">
        <w:rPr>
          <w:noProof w:val="0"/>
        </w:rPr>
        <w:lastRenderedPageBreak/>
        <w:t>Tema 3.1. apresentação do livro Missionários Açorianos em Timor-Leste, de Dom Carlos Filipe Ximenes Belo</w:t>
      </w:r>
      <w:r w:rsidRPr="00D77D00">
        <w:drawing>
          <wp:inline distT="0" distB="0" distL="0" distR="0" wp14:anchorId="0A031739" wp14:editId="339EAD44">
            <wp:extent cx="3072384" cy="2898726"/>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CAPA XIMENES CURTA.jpg"/>
                    <pic:cNvPicPr/>
                  </pic:nvPicPr>
                  <pic:blipFill>
                    <a:blip r:embed="rId67"/>
                    <a:stretch>
                      <a:fillRect/>
                    </a:stretch>
                  </pic:blipFill>
                  <pic:spPr>
                    <a:xfrm>
                      <a:off x="0" y="0"/>
                      <a:ext cx="3125534" cy="2948872"/>
                    </a:xfrm>
                    <a:prstGeom prst="rect">
                      <a:avLst/>
                    </a:prstGeom>
                  </pic:spPr>
                </pic:pic>
              </a:graphicData>
            </a:graphic>
          </wp:inline>
        </w:drawing>
      </w:r>
    </w:p>
    <w:p w14:paraId="1241CA69" w14:textId="77777777" w:rsidR="00822351" w:rsidRPr="00D77D00" w:rsidRDefault="00822351" w:rsidP="00204948">
      <w:pPr>
        <w:rPr>
          <w:rFonts w:cstheme="minorHAnsi"/>
          <w:sz w:val="18"/>
          <w:szCs w:val="18"/>
        </w:rPr>
      </w:pPr>
    </w:p>
    <w:p w14:paraId="00FED6DF" w14:textId="77777777" w:rsidR="00822351" w:rsidRPr="00D77D00" w:rsidRDefault="00822351" w:rsidP="00204948">
      <w:pPr>
        <w:rPr>
          <w:rFonts w:cstheme="minorHAnsi"/>
          <w:sz w:val="18"/>
          <w:szCs w:val="18"/>
        </w:rPr>
      </w:pPr>
      <w:r w:rsidRPr="00D77D00">
        <w:rPr>
          <w:rFonts w:cstheme="minorHAnsi"/>
          <w:sz w:val="18"/>
          <w:szCs w:val="18"/>
        </w:rPr>
        <w:t xml:space="preserve">O livro </w:t>
      </w:r>
      <w:r w:rsidRPr="00D77D00">
        <w:rPr>
          <w:rFonts w:cstheme="minorHAnsi"/>
          <w:b/>
          <w:i/>
          <w:sz w:val="18"/>
          <w:szCs w:val="18"/>
        </w:rPr>
        <w:t>Missionários Açorianos em Timor-Leste</w:t>
      </w:r>
      <w:r w:rsidRPr="00D77D00">
        <w:rPr>
          <w:rFonts w:cstheme="minorHAnsi"/>
          <w:sz w:val="18"/>
          <w:szCs w:val="18"/>
        </w:rPr>
        <w:t xml:space="preserve">, da autoria de Dom Carlos Filipe Ximenes Belo, foi editado pela Associação Internacional Colóquios da Lusofonia, com o patrocínio exclusivo da Câmara Municipal de Ponta Delgada, em 2018. Foi lançado em julho, na ilha de São Miguel, por ocasião das XV Grandes Festas do Divino Espírito Santo do Concelho de Ponta Delgada; em outubro, na ilha do Pico, integrando a 30ª edição dos Colóquios da Lusofonia; e em novembro, na cidade do Porto, em sessão especialmente realizada na Casa dos Açores do Norte. </w:t>
      </w:r>
      <w:r w:rsidRPr="00D77D00">
        <w:rPr>
          <w:rFonts w:cstheme="minorHAnsi"/>
          <w:b/>
          <w:i/>
          <w:sz w:val="18"/>
          <w:szCs w:val="18"/>
        </w:rPr>
        <w:t>Missionários Açorianos em Timor-Leste</w:t>
      </w:r>
      <w:r w:rsidRPr="00D77D00">
        <w:rPr>
          <w:rFonts w:cstheme="minorHAnsi"/>
          <w:sz w:val="18"/>
          <w:szCs w:val="18"/>
        </w:rPr>
        <w:t xml:space="preserve"> é uma obra que reconhece e valoriza a influência decisiva do Clero dos Açores na missionação timorense e que, ela própria, muito honra a nossa terra. Este é um livro de solidariedade cristã, não apenas pelo objeto do seu conteúdo, mas também pelo destino da sua venda, que reverte integralmente a favor da reconstrução da Escola Dom Carlos Filipe Ximenes Belo, na sua freguesia natal de Quelicai, município de Baucau, em Timor Leste. Torna-se, assim, ainda mais pertinente a aquisição deste livro que reconstitui os 119 anos de protagonismo açoriano na missionação timorense. Ele começa em 1875, com a nomeação do jorgense Dom Manuel de Sousa Enes para Bispo de Macau e Colónia de Timor. E termina em 1994, com o falecimento do último padre açoriano em Timor-Leste, o terceirense Carlos da Rocha Pereira.</w:t>
      </w:r>
    </w:p>
    <w:p w14:paraId="4B85C961" w14:textId="77777777" w:rsidR="00822351" w:rsidRPr="00D77D00" w:rsidRDefault="00822351" w:rsidP="00204948">
      <w:pPr>
        <w:rPr>
          <w:rFonts w:cstheme="minorHAnsi"/>
          <w:sz w:val="18"/>
          <w:szCs w:val="18"/>
        </w:rPr>
      </w:pPr>
      <w:r w:rsidRPr="00D77D00">
        <w:rPr>
          <w:rFonts w:cstheme="minorHAnsi"/>
          <w:sz w:val="18"/>
          <w:szCs w:val="18"/>
        </w:rPr>
        <w:t>O seu primeiro capítulo sublinha "A Influência dos Missionários Açorianos em Timor-Leste", sobretudo no âmbito da missionação e da educação da juventude timorense. Nas palavras do autor, "</w:t>
      </w:r>
      <w:r w:rsidRPr="00D77D00">
        <w:rPr>
          <w:rFonts w:cstheme="minorHAnsi"/>
          <w:i/>
          <w:sz w:val="18"/>
          <w:szCs w:val="18"/>
        </w:rPr>
        <w:t>os missionários açorianos não só ensinaram doutrina ao indígena, mas fundaram missões, levantaram templos, abriram colégios e escolas, animaram associações culturais e desportivas, enfim, evangelizaram, educaram, promoveram e formaram a alma timorense na cultura lusa e cristã</w:t>
      </w:r>
      <w:r w:rsidRPr="00D77D00">
        <w:rPr>
          <w:rFonts w:cstheme="minorHAnsi"/>
          <w:sz w:val="18"/>
          <w:szCs w:val="18"/>
        </w:rPr>
        <w:t xml:space="preserve">". </w:t>
      </w:r>
    </w:p>
    <w:p w14:paraId="668B7A0F" w14:textId="77777777" w:rsidR="00822351" w:rsidRPr="00D77D00" w:rsidRDefault="00822351" w:rsidP="00204948">
      <w:pPr>
        <w:rPr>
          <w:rFonts w:cstheme="minorHAnsi"/>
          <w:sz w:val="18"/>
          <w:szCs w:val="18"/>
        </w:rPr>
      </w:pPr>
      <w:r w:rsidRPr="00D77D00">
        <w:rPr>
          <w:rFonts w:cstheme="minorHAnsi"/>
          <w:sz w:val="18"/>
          <w:szCs w:val="18"/>
        </w:rPr>
        <w:t xml:space="preserve">O segundo capítulo enaltece "O Papel dos Senhores Bispos Açorianos", destacando as biografias do cardeal picoense Dom José da Costa Nunes, dos bispos picoenses Dom João Paulino de Azevedo e Castro e Dom Jaime Garcia Goulart e do bispo jorgense Dom Manuel Bernardo de Sousa Enes. </w:t>
      </w:r>
    </w:p>
    <w:p w14:paraId="0FD6855E" w14:textId="77777777" w:rsidR="00822351" w:rsidRPr="00D77D00" w:rsidRDefault="00822351" w:rsidP="00204948">
      <w:pPr>
        <w:rPr>
          <w:rFonts w:cstheme="minorHAnsi"/>
          <w:sz w:val="18"/>
          <w:szCs w:val="18"/>
        </w:rPr>
      </w:pPr>
      <w:r w:rsidRPr="00D77D00">
        <w:rPr>
          <w:rFonts w:cstheme="minorHAnsi"/>
          <w:sz w:val="18"/>
          <w:szCs w:val="18"/>
        </w:rPr>
        <w:t>Na opinião do autor, "</w:t>
      </w:r>
      <w:r w:rsidRPr="00D77D00">
        <w:rPr>
          <w:rFonts w:cstheme="minorHAnsi"/>
          <w:i/>
          <w:sz w:val="18"/>
          <w:szCs w:val="18"/>
        </w:rPr>
        <w:t>Dom José da Costa Nunes foi o Prelado do Padroado Português do Oriente que, pela primeira vez, compreendeu a situação de discriminação das populações e levantou a voz defendendo os direitos civis dos povos. Timor-Leste está grato ao Senhor Cardeal. A sua ação foi decisiva para o desenvolvimento social e religioso do povo timorense</w:t>
      </w:r>
      <w:r w:rsidRPr="00D77D00">
        <w:rPr>
          <w:rFonts w:cstheme="minorHAnsi"/>
          <w:sz w:val="18"/>
          <w:szCs w:val="18"/>
        </w:rPr>
        <w:t xml:space="preserve">." </w:t>
      </w:r>
    </w:p>
    <w:p w14:paraId="33C71A8D" w14:textId="77777777" w:rsidR="00822351" w:rsidRPr="00D77D00" w:rsidRDefault="00822351" w:rsidP="00204948">
      <w:pPr>
        <w:rPr>
          <w:rFonts w:cstheme="minorHAnsi"/>
          <w:sz w:val="18"/>
          <w:szCs w:val="18"/>
        </w:rPr>
      </w:pPr>
      <w:r w:rsidRPr="00D77D00">
        <w:rPr>
          <w:rFonts w:cstheme="minorHAnsi"/>
          <w:sz w:val="18"/>
          <w:szCs w:val="18"/>
        </w:rPr>
        <w:t xml:space="preserve">O terceiro capítulo é dedicado aos 14 Sacerdotes Açorianos que foram Missionários em Timor-Leste - seis da Terceira (João Machado de Lima, Norberto de Oliveira Barros, Januário Coelho da Silva, Ezequiel Enes Pascoal, Ivo Diniz da Rocha e João de Brito Martins Lourenço), quatro do Pico (João Homem Machado, José Pereira da Silva Brum, Isidoro da Silva Alves e José Carlos Vieira Simplício), três de São Miguel (Leoneto Vieira do Rego, Reinaldo de Medeiros Cardoso e Victor Manuel Rodrigues Vieira) e um do Faial (Manuel Silveira Luís). </w:t>
      </w:r>
    </w:p>
    <w:p w14:paraId="78525DEC" w14:textId="77777777" w:rsidR="00822351" w:rsidRPr="00D77D00" w:rsidRDefault="00822351" w:rsidP="00204948">
      <w:pPr>
        <w:rPr>
          <w:rFonts w:cstheme="minorHAnsi"/>
          <w:sz w:val="18"/>
          <w:szCs w:val="18"/>
        </w:rPr>
      </w:pPr>
      <w:r w:rsidRPr="00D77D00">
        <w:rPr>
          <w:rFonts w:cstheme="minorHAnsi"/>
          <w:sz w:val="18"/>
          <w:szCs w:val="18"/>
        </w:rPr>
        <w:t>O quarto capítulo deste livro não esquece o contributo de dois "Irmãos Leigos ou Coadjutores", também eles de naturalidade açoriana, no âmbito do esforço coletivo de missionação timorense: Daniel Ornelas, da ilha Terceira, e José Pereira Lobato, de São Miguel.</w:t>
      </w:r>
    </w:p>
    <w:p w14:paraId="0AEA2A9D" w14:textId="77777777" w:rsidR="00822351" w:rsidRPr="00D77D00" w:rsidRDefault="00822351" w:rsidP="00204948">
      <w:pPr>
        <w:rPr>
          <w:rFonts w:cstheme="minorHAnsi"/>
          <w:sz w:val="18"/>
          <w:szCs w:val="18"/>
        </w:rPr>
      </w:pPr>
      <w:r w:rsidRPr="00D77D00">
        <w:rPr>
          <w:rFonts w:cstheme="minorHAnsi"/>
          <w:sz w:val="18"/>
          <w:szCs w:val="18"/>
        </w:rPr>
        <w:t xml:space="preserve"> O quinto e último capítulo recupera e arquiva para memória futura duas cartas manuscritas pelo Padre Norberto Barros, a partir da Missão de Ainaro, durante a Segunda Guerra Mundial, bem como um testemunho memorial da atual Embaixadora de Timor-Leste em Lisboa, Maria Paixão Costa.</w:t>
      </w:r>
    </w:p>
    <w:p w14:paraId="54717085" w14:textId="77777777" w:rsidR="00822351" w:rsidRPr="00D77D00" w:rsidRDefault="00822351" w:rsidP="00204948">
      <w:pPr>
        <w:rPr>
          <w:rFonts w:cstheme="minorHAnsi"/>
          <w:sz w:val="18"/>
          <w:szCs w:val="18"/>
        </w:rPr>
      </w:pPr>
      <w:r w:rsidRPr="00D77D00">
        <w:rPr>
          <w:rFonts w:cstheme="minorHAnsi"/>
          <w:sz w:val="18"/>
          <w:szCs w:val="18"/>
        </w:rPr>
        <w:t xml:space="preserve">Todo este relato da vida dos nossos ao serviço dos outros faz de </w:t>
      </w:r>
      <w:r w:rsidRPr="00D77D00">
        <w:rPr>
          <w:rFonts w:cstheme="minorHAnsi"/>
          <w:b/>
          <w:i/>
          <w:sz w:val="18"/>
          <w:szCs w:val="18"/>
        </w:rPr>
        <w:t>Missionários Açorianos em Timor-Leste</w:t>
      </w:r>
      <w:r w:rsidRPr="00D77D00">
        <w:rPr>
          <w:rFonts w:cstheme="minorHAnsi"/>
          <w:sz w:val="18"/>
          <w:szCs w:val="18"/>
        </w:rPr>
        <w:t xml:space="preserve"> uma obra que nos orgulha, inspira, sensibiliza e emociona.</w:t>
      </w:r>
    </w:p>
    <w:p w14:paraId="1EF693F5" w14:textId="77777777" w:rsidR="00822351" w:rsidRPr="00D77D00" w:rsidRDefault="00822351" w:rsidP="00204948">
      <w:pPr>
        <w:rPr>
          <w:rFonts w:cstheme="minorHAnsi"/>
          <w:sz w:val="18"/>
          <w:szCs w:val="18"/>
        </w:rPr>
      </w:pPr>
    </w:p>
    <w:p w14:paraId="7496D838" w14:textId="77777777" w:rsidR="00822351" w:rsidRPr="00D77D00" w:rsidRDefault="00822351" w:rsidP="00204948">
      <w:pPr>
        <w:rPr>
          <w:rFonts w:cstheme="minorHAnsi"/>
          <w:sz w:val="18"/>
          <w:szCs w:val="18"/>
          <w:lang w:eastAsia="en-AU" w:bidi="hi-IN"/>
        </w:rPr>
      </w:pPr>
      <w:r w:rsidRPr="00D77D00">
        <w:rPr>
          <w:rFonts w:cstheme="minorHAnsi"/>
          <w:sz w:val="18"/>
          <w:szCs w:val="18"/>
          <w:lang w:eastAsia="en-AU" w:bidi="hi-IN"/>
        </w:rPr>
        <w:t xml:space="preserve">***     </w:t>
      </w:r>
    </w:p>
    <w:p w14:paraId="59F1E1B7" w14:textId="56FD3CA2" w:rsidR="00822351" w:rsidRPr="00D77D00" w:rsidRDefault="001F07B9" w:rsidP="00204948">
      <w:pPr>
        <w:rPr>
          <w:rFonts w:cstheme="minorHAnsi"/>
          <w:sz w:val="18"/>
          <w:szCs w:val="18"/>
          <w:lang w:eastAsia="en-AU" w:bidi="hi-IN"/>
        </w:rPr>
      </w:pPr>
      <w:r>
        <w:rPr>
          <w:rFonts w:cstheme="minorHAnsi"/>
          <w:sz w:val="18"/>
          <w:szCs w:val="18"/>
        </w:rPr>
        <w:pict w14:anchorId="102ADA16">
          <v:shape id="_x0000_i1073" type="#_x0000_t75" style="width:450pt;height:7.5pt" o:hrpct="0" o:hralign="center" o:hr="t">
            <v:imagedata r:id="rId52" o:title="BD10256_"/>
          </v:shape>
        </w:pict>
      </w:r>
    </w:p>
    <w:p w14:paraId="2559AEDA" w14:textId="77777777" w:rsidR="00822351" w:rsidRPr="00D77D00" w:rsidRDefault="00822351" w:rsidP="00C4479F">
      <w:pPr>
        <w:pStyle w:val="Heading4"/>
      </w:pPr>
      <w:bookmarkStart w:id="64" w:name="_JOSÉ_DE_ALMEIDA"/>
      <w:bookmarkStart w:id="65" w:name="_Hlk536534496"/>
      <w:bookmarkStart w:id="66" w:name="_Hlk533954464"/>
      <w:bookmarkStart w:id="67" w:name="_Hlk524968062"/>
      <w:bookmarkStart w:id="68" w:name="_Hlk499136682"/>
      <w:bookmarkStart w:id="69" w:name="_Hlk503952567"/>
      <w:bookmarkStart w:id="70" w:name="_Hlk487793659"/>
      <w:bookmarkStart w:id="71" w:name="_Hlk487793346"/>
      <w:bookmarkEnd w:id="60"/>
      <w:bookmarkEnd w:id="61"/>
      <w:bookmarkEnd w:id="62"/>
      <w:bookmarkEnd w:id="63"/>
      <w:bookmarkEnd w:id="64"/>
      <w:r w:rsidRPr="00D77D00">
        <w:t>JOSÉ DE ALMEIDA MELLO, CÂMARA DE PONTA DELGADA E SINAGOGA, CONVIDADO EMPDS</w:t>
      </w:r>
    </w:p>
    <w:p w14:paraId="674DF4EC" w14:textId="77777777" w:rsidR="00822351" w:rsidRPr="00D77D00" w:rsidRDefault="00822351" w:rsidP="00204948">
      <w:pPr>
        <w:pStyle w:val="BibliografiaRCCS"/>
        <w:rPr>
          <w:rFonts w:cstheme="minorHAnsi"/>
          <w:noProof w:val="0"/>
          <w:sz w:val="18"/>
        </w:rPr>
      </w:pPr>
    </w:p>
    <w:p w14:paraId="34B9F98C" w14:textId="77777777" w:rsidR="00822351" w:rsidRPr="00D77D00" w:rsidRDefault="00822351" w:rsidP="00204948">
      <w:pPr>
        <w:pStyle w:val="Heading5"/>
        <w:rPr>
          <w:bCs/>
          <w:noProof w:val="0"/>
        </w:rPr>
      </w:pPr>
      <w:r w:rsidRPr="00D77D00">
        <w:rPr>
          <w:noProof w:val="0"/>
        </w:rPr>
        <w:t xml:space="preserve">TEMA 1.4. As Torás (Torahs, </w:t>
      </w:r>
      <w:proofErr w:type="spellStart"/>
      <w:r w:rsidRPr="00D77D00">
        <w:rPr>
          <w:noProof w:val="0"/>
          <w:color w:val="222222"/>
          <w:shd w:val="clear" w:color="auto" w:fill="FFFFFF"/>
          <w:lang w:bidi="he-IL"/>
        </w:rPr>
        <w:t>תּוֹרָה</w:t>
      </w:r>
      <w:proofErr w:type="spellEnd"/>
      <w:r w:rsidRPr="00D77D00">
        <w:rPr>
          <w:noProof w:val="0"/>
          <w:color w:val="222222"/>
          <w:shd w:val="clear" w:color="auto" w:fill="FFFFFF"/>
        </w:rPr>
        <w:t>) da</w:t>
      </w:r>
      <w:r w:rsidRPr="00D77D00">
        <w:rPr>
          <w:noProof w:val="0"/>
        </w:rPr>
        <w:t xml:space="preserve"> Sinagoga Sahar Hassamaim (Sinagoga de Ponta Delgada) </w:t>
      </w:r>
      <w:r w:rsidRPr="00D77D00">
        <w:rPr>
          <w:bCs/>
          <w:noProof w:val="0"/>
        </w:rPr>
        <w:t>José de Almeida Mello, Historiador</w:t>
      </w:r>
    </w:p>
    <w:p w14:paraId="5DA73458" w14:textId="77777777" w:rsidR="00822351" w:rsidRPr="00D77D00" w:rsidRDefault="00822351" w:rsidP="00204948">
      <w:pPr>
        <w:pStyle w:val="Standard"/>
        <w:ind w:left="57" w:right="57"/>
        <w:jc w:val="both"/>
        <w:rPr>
          <w:rFonts w:asciiTheme="minorHAnsi" w:hAnsiTheme="minorHAnsi" w:cstheme="minorHAnsi"/>
          <w:b/>
          <w:bCs/>
          <w:sz w:val="18"/>
          <w:szCs w:val="18"/>
          <w:lang w:val="pt-PT"/>
        </w:rPr>
      </w:pPr>
    </w:p>
    <w:p w14:paraId="728FEE8E" w14:textId="77777777" w:rsidR="00822351" w:rsidRPr="00D77D00" w:rsidRDefault="00822351" w:rsidP="00204948">
      <w:pPr>
        <w:pStyle w:val="Standard"/>
        <w:ind w:left="57" w:right="57"/>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A Sinagoga Sahar Hassamaim – Portas do Céu foi fundada em 1836, por um grupo de judeus sefarditas, oriundos de Marrocos, que fixaram residência em Ponta Delgada a partir de 1818, mas também, em outras cidades dos Açores.  </w:t>
      </w:r>
    </w:p>
    <w:p w14:paraId="52993A4F" w14:textId="77777777" w:rsidR="00822351" w:rsidRPr="00D77D00" w:rsidRDefault="00822351" w:rsidP="00204948">
      <w:pPr>
        <w:pStyle w:val="Standard"/>
        <w:ind w:left="57" w:right="57"/>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A Sinagoga Sahar Hassamaim teve atividade religiosa e comunitária por mais de 100 anos, tendo tido o ponto alto na década de 1870.</w:t>
      </w:r>
    </w:p>
    <w:p w14:paraId="5C2C2762" w14:textId="77777777" w:rsidR="00822351" w:rsidRPr="00D77D00" w:rsidRDefault="00822351" w:rsidP="00204948">
      <w:pPr>
        <w:pStyle w:val="Standard"/>
        <w:ind w:left="57" w:right="57"/>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 Nos anos de 1920, poucas eram as famílias que viviam na ilha de São Miguel, tendo, no entanto, havido um ligeiro aumento na comunidade com a vinda de judeus do norte da Europa. </w:t>
      </w:r>
    </w:p>
    <w:p w14:paraId="1C73F302" w14:textId="77777777" w:rsidR="00822351" w:rsidRPr="00D77D00" w:rsidRDefault="00822351" w:rsidP="00204948">
      <w:pPr>
        <w:pStyle w:val="Standard"/>
        <w:ind w:left="57" w:right="57"/>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Entre 1970 e 1990 a comunidade inicia o seu percurso final, terminado simbolicamente com a morte dos últimos membros. </w:t>
      </w:r>
    </w:p>
    <w:p w14:paraId="1CCDF597" w14:textId="77777777" w:rsidR="00822351" w:rsidRPr="00D77D00" w:rsidRDefault="00822351" w:rsidP="00204948">
      <w:pPr>
        <w:pStyle w:val="Standard"/>
        <w:ind w:left="57" w:right="57"/>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Entre os anos de 1972 e 2014 a Sinagoga Sahar Hassamaim entrou num processo de ruína de forma bem acentuada e trágica, colocando em causa todo o espólio, bem como as suas memórias. </w:t>
      </w:r>
    </w:p>
    <w:p w14:paraId="2C50CBCD" w14:textId="77777777" w:rsidR="00822351" w:rsidRPr="00D77D00" w:rsidRDefault="00822351" w:rsidP="00204948">
      <w:pPr>
        <w:pStyle w:val="Standard"/>
        <w:ind w:left="57" w:right="57"/>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Em 2015 reabriu novamente como museu, tendo tido recuperado todo o esplendor e a sua história.</w:t>
      </w:r>
    </w:p>
    <w:p w14:paraId="572C6424"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A cidade de Ponta Delgada é detentora de um importante legado hebraico de teor cultural e histórico no contexto nacional, dado que foi uma das primeiras cidades de Portugal que recebeu, a partir de 1818, vários judeus sefarditas oriundos do norte de África. </w:t>
      </w:r>
    </w:p>
    <w:p w14:paraId="7987F4FB"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Registam-se desta forma vários legados por esta comunidade deixados e que hoje faremos referência.</w:t>
      </w:r>
    </w:p>
    <w:p w14:paraId="6FCE3206" w14:textId="77777777" w:rsidR="00822351" w:rsidRPr="00D77D00" w:rsidRDefault="00822351" w:rsidP="00204948">
      <w:pPr>
        <w:pStyle w:val="Standard"/>
        <w:jc w:val="both"/>
        <w:rPr>
          <w:rFonts w:asciiTheme="minorHAnsi" w:hAnsiTheme="minorHAnsi" w:cstheme="minorHAnsi"/>
          <w:sz w:val="18"/>
          <w:szCs w:val="18"/>
          <w:lang w:val="pt-PT"/>
        </w:rPr>
      </w:pPr>
    </w:p>
    <w:p w14:paraId="5461FF4C" w14:textId="77777777" w:rsidR="00822351" w:rsidRPr="00D77D00" w:rsidRDefault="00822351" w:rsidP="00204948">
      <w:pPr>
        <w:pStyle w:val="Standard"/>
        <w:jc w:val="center"/>
        <w:rPr>
          <w:rFonts w:asciiTheme="minorHAnsi" w:hAnsiTheme="minorHAnsi" w:cstheme="minorHAnsi"/>
          <w:b/>
          <w:bCs/>
          <w:sz w:val="18"/>
          <w:szCs w:val="18"/>
          <w:lang w:val="pt-PT"/>
        </w:rPr>
      </w:pPr>
      <w:r w:rsidRPr="00D77D00">
        <w:rPr>
          <w:rFonts w:asciiTheme="minorHAnsi" w:hAnsiTheme="minorHAnsi" w:cstheme="minorHAnsi"/>
          <w:b/>
          <w:bCs/>
          <w:sz w:val="18"/>
          <w:szCs w:val="18"/>
          <w:lang w:val="pt-PT"/>
        </w:rPr>
        <w:t>Os Fundadores da Sinagoga Sahar Hassamaim e a sua construção e aparato entre 1836 e 1870</w:t>
      </w:r>
    </w:p>
    <w:p w14:paraId="4E8BEED6" w14:textId="77777777" w:rsidR="00822351" w:rsidRPr="00D77D00" w:rsidRDefault="00822351" w:rsidP="00204948">
      <w:pPr>
        <w:pStyle w:val="Standard"/>
        <w:jc w:val="both"/>
        <w:rPr>
          <w:rFonts w:asciiTheme="minorHAnsi" w:hAnsiTheme="minorHAnsi" w:cstheme="minorHAnsi"/>
          <w:sz w:val="18"/>
          <w:szCs w:val="18"/>
          <w:lang w:val="pt-PT"/>
        </w:rPr>
      </w:pPr>
    </w:p>
    <w:p w14:paraId="6956549E"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A Sinagoga Sahar Hassamaim está situada na cidade de Ponta Delgada, na rua do Brum, 16 e foi fundada no dia 20 de dezembro de 1836, ou seja, há 180 anos. Foram os fundadores, 7 judeus sefarditas, oriundos do norte de África, sendo eles: Abraão Bensaúde, seu irmão Elias Bensaúde, seu cunhado Isaac </w:t>
      </w:r>
      <w:proofErr w:type="spellStart"/>
      <w:r w:rsidRPr="00D77D00">
        <w:rPr>
          <w:rFonts w:asciiTheme="minorHAnsi" w:hAnsiTheme="minorHAnsi" w:cstheme="minorHAnsi"/>
          <w:sz w:val="18"/>
          <w:szCs w:val="18"/>
          <w:lang w:val="pt-PT"/>
        </w:rPr>
        <w:t>Zaffrany</w:t>
      </w:r>
      <w:proofErr w:type="spellEnd"/>
      <w:r w:rsidRPr="00D77D00">
        <w:rPr>
          <w:rFonts w:asciiTheme="minorHAnsi" w:hAnsiTheme="minorHAnsi" w:cstheme="minorHAnsi"/>
          <w:sz w:val="18"/>
          <w:szCs w:val="18"/>
          <w:lang w:val="pt-PT"/>
        </w:rPr>
        <w:t xml:space="preserve"> e seu primo Salomão Bensaúde, Salom Buzaglo, José Azulay e Fortunato Abecassis.  </w:t>
      </w:r>
    </w:p>
    <w:p w14:paraId="2FF9192D" w14:textId="77777777" w:rsidR="00822351" w:rsidRPr="00D77D00" w:rsidRDefault="00822351" w:rsidP="00204948">
      <w:pPr>
        <w:pStyle w:val="Standard"/>
        <w:jc w:val="center"/>
        <w:rPr>
          <w:rFonts w:asciiTheme="minorHAnsi" w:hAnsiTheme="minorHAnsi" w:cstheme="minorHAnsi"/>
          <w:b/>
          <w:bCs/>
          <w:sz w:val="18"/>
          <w:szCs w:val="18"/>
          <w:lang w:val="pt-PT"/>
        </w:rPr>
      </w:pPr>
    </w:p>
    <w:p w14:paraId="02479CC8" w14:textId="77777777" w:rsidR="00822351" w:rsidRPr="00D77D00" w:rsidRDefault="00822351" w:rsidP="00204948">
      <w:pPr>
        <w:pStyle w:val="Standard"/>
        <w:jc w:val="center"/>
        <w:rPr>
          <w:rFonts w:asciiTheme="minorHAnsi" w:hAnsiTheme="minorHAnsi" w:cstheme="minorHAnsi"/>
          <w:b/>
          <w:bCs/>
          <w:sz w:val="18"/>
          <w:szCs w:val="18"/>
          <w:lang w:val="pt-PT"/>
        </w:rPr>
      </w:pPr>
      <w:r w:rsidRPr="00D77D00">
        <w:rPr>
          <w:rFonts w:asciiTheme="minorHAnsi" w:hAnsiTheme="minorHAnsi" w:cstheme="minorHAnsi"/>
          <w:b/>
          <w:bCs/>
          <w:sz w:val="18"/>
          <w:szCs w:val="18"/>
          <w:lang w:val="pt-PT"/>
        </w:rPr>
        <w:t>Número de Torahs existentes na Sinagoga entre 1965 e 1967</w:t>
      </w:r>
    </w:p>
    <w:p w14:paraId="1056586F" w14:textId="77777777" w:rsidR="00822351" w:rsidRPr="00D77D00" w:rsidRDefault="00822351" w:rsidP="00204948">
      <w:pPr>
        <w:pStyle w:val="Standard"/>
        <w:jc w:val="center"/>
        <w:rPr>
          <w:rFonts w:asciiTheme="minorHAnsi" w:hAnsiTheme="minorHAnsi" w:cstheme="minorHAnsi"/>
          <w:sz w:val="18"/>
          <w:szCs w:val="18"/>
          <w:lang w:val="pt-PT"/>
        </w:rPr>
      </w:pPr>
    </w:p>
    <w:p w14:paraId="5B8B6182"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lastRenderedPageBreak/>
        <w:t xml:space="preserve">A Sinagoga Sahar Hassamaim, de Ponta Delgada, nos anos de 1965/66 e 1967 tinha na Arca cinco Torás. Este número é-nos confirmado pela documentação existente e produzida nos mesmos anos. </w:t>
      </w:r>
    </w:p>
    <w:p w14:paraId="0D289823" w14:textId="77777777" w:rsidR="00822351" w:rsidRPr="00D77D00" w:rsidRDefault="00822351" w:rsidP="00204948">
      <w:pPr>
        <w:pStyle w:val="Standard"/>
        <w:jc w:val="both"/>
        <w:rPr>
          <w:rFonts w:asciiTheme="minorHAnsi" w:hAnsiTheme="minorHAnsi" w:cstheme="minorHAnsi"/>
          <w:sz w:val="18"/>
          <w:szCs w:val="18"/>
          <w:lang w:val="pt-PT"/>
        </w:rPr>
      </w:pPr>
    </w:p>
    <w:p w14:paraId="69613D5F"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Contudo, há uma imagem fotográfica datada de outubro 1967, onde se podem visualizar quatro Torás no armário, tendo a mesma fotografia uma legenda atrás que diz que a quinta está na Base Área da Ilha Terceira.  </w:t>
      </w:r>
    </w:p>
    <w:p w14:paraId="527C4A5D" w14:textId="77777777" w:rsidR="00822351" w:rsidRPr="00D77D00" w:rsidRDefault="00822351" w:rsidP="00204948">
      <w:pPr>
        <w:pStyle w:val="Standard"/>
        <w:jc w:val="both"/>
        <w:rPr>
          <w:rFonts w:asciiTheme="minorHAnsi" w:hAnsiTheme="minorHAnsi" w:cstheme="minorHAnsi"/>
          <w:sz w:val="18"/>
          <w:szCs w:val="18"/>
          <w:lang w:val="pt-PT"/>
        </w:rPr>
      </w:pPr>
    </w:p>
    <w:p w14:paraId="053DBE5C" w14:textId="77777777" w:rsidR="00822351" w:rsidRPr="00D77D00" w:rsidRDefault="00822351" w:rsidP="00204948">
      <w:pPr>
        <w:pStyle w:val="Standard"/>
        <w:jc w:val="center"/>
        <w:rPr>
          <w:rFonts w:asciiTheme="minorHAnsi" w:hAnsiTheme="minorHAnsi" w:cstheme="minorHAnsi"/>
          <w:b/>
          <w:bCs/>
          <w:sz w:val="18"/>
          <w:szCs w:val="18"/>
          <w:lang w:val="pt-PT"/>
        </w:rPr>
      </w:pPr>
      <w:r w:rsidRPr="00D77D00">
        <w:rPr>
          <w:rFonts w:asciiTheme="minorHAnsi" w:hAnsiTheme="minorHAnsi" w:cstheme="minorHAnsi"/>
          <w:b/>
          <w:bCs/>
          <w:sz w:val="18"/>
          <w:szCs w:val="18"/>
          <w:lang w:val="pt-PT"/>
        </w:rPr>
        <w:t xml:space="preserve">Data de saída das Torás da Sinagoga   </w:t>
      </w:r>
    </w:p>
    <w:p w14:paraId="2CBC8A78" w14:textId="77777777" w:rsidR="00822351" w:rsidRPr="00D77D00" w:rsidRDefault="00822351" w:rsidP="00204948">
      <w:pPr>
        <w:pStyle w:val="Standard"/>
        <w:jc w:val="both"/>
        <w:rPr>
          <w:rFonts w:asciiTheme="minorHAnsi" w:hAnsiTheme="minorHAnsi" w:cstheme="minorHAnsi"/>
          <w:sz w:val="18"/>
          <w:szCs w:val="18"/>
          <w:lang w:val="pt-PT"/>
        </w:rPr>
      </w:pPr>
    </w:p>
    <w:p w14:paraId="5818D62A"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1. Torá emprestada à Base Aérea das Lajes – Ilha Terceira - 1966;</w:t>
      </w:r>
    </w:p>
    <w:p w14:paraId="4BDCE86B"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1 Torá para a Família Sebag – 1968;</w:t>
      </w:r>
    </w:p>
    <w:p w14:paraId="74CD1E92"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2 Torás grandes para a Comunidade Israelita de Lisboa – 1990;</w:t>
      </w:r>
    </w:p>
    <w:p w14:paraId="7C1AAEBD"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1 Torá pequena para a Comunidade Israelita de Lisboa   – 1997.  </w:t>
      </w:r>
    </w:p>
    <w:p w14:paraId="26AE717D" w14:textId="77777777" w:rsidR="00822351" w:rsidRPr="00D77D00" w:rsidRDefault="00822351" w:rsidP="00204948">
      <w:pPr>
        <w:pStyle w:val="Standard"/>
        <w:jc w:val="both"/>
        <w:rPr>
          <w:rFonts w:asciiTheme="minorHAnsi" w:hAnsiTheme="minorHAnsi" w:cstheme="minorHAnsi"/>
          <w:sz w:val="18"/>
          <w:szCs w:val="18"/>
          <w:lang w:val="pt-PT"/>
        </w:rPr>
      </w:pPr>
    </w:p>
    <w:p w14:paraId="0D448063"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A Torá emprestada à ilha Terceira foi devolvida no ano de 1978, conforme atesta documento que está em nossa posse, documento este com a chancela da Base Militar Norte Americana. Para além isso estão na posse da Sinagoga as Torres de Prata que figuram na Torá, fotografada em 1970 na referida Base.</w:t>
      </w:r>
    </w:p>
    <w:p w14:paraId="17FDFD61"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 </w:t>
      </w:r>
    </w:p>
    <w:p w14:paraId="05EE3A8C"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A Torá que estava na posse da família Sebag foi entregou à Sinagoga pela Dra. Miriam Sebag, em abril de 2015.  O manuscrito tem 53 cm de altura; o documento, incluindo punhos e pontas, tem 92 cm de altura e tem 42 linhas escritas.  As pontas e os punhos são de madeira.  A pele / pergaminho é branca. O manto que está associado a esta Torá é rosa-velho. </w:t>
      </w:r>
    </w:p>
    <w:p w14:paraId="1F48CB34" w14:textId="77777777" w:rsidR="00822351" w:rsidRPr="00D77D00" w:rsidRDefault="00822351" w:rsidP="00204948">
      <w:pPr>
        <w:pStyle w:val="Standard"/>
        <w:jc w:val="both"/>
        <w:rPr>
          <w:rFonts w:asciiTheme="minorHAnsi" w:hAnsiTheme="minorHAnsi" w:cstheme="minorHAnsi"/>
          <w:sz w:val="18"/>
          <w:szCs w:val="18"/>
          <w:lang w:val="pt-PT"/>
        </w:rPr>
      </w:pPr>
    </w:p>
    <w:p w14:paraId="46A84229"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As restantes Torás entregues à Comunidade Israelita de Lisboa, já foram parcialmente entregues à Sinagoga de Ponta Delgada, estando em falta ainda duas que estão em Lisboa.</w:t>
      </w:r>
    </w:p>
    <w:p w14:paraId="3FFF088B" w14:textId="77777777" w:rsidR="00822351" w:rsidRPr="00D77D00" w:rsidRDefault="00822351" w:rsidP="00204948">
      <w:pPr>
        <w:pStyle w:val="Standard"/>
        <w:jc w:val="both"/>
        <w:rPr>
          <w:rFonts w:asciiTheme="minorHAnsi" w:hAnsiTheme="minorHAnsi" w:cstheme="minorHAnsi"/>
          <w:sz w:val="18"/>
          <w:szCs w:val="18"/>
          <w:lang w:val="pt-PT"/>
        </w:rPr>
      </w:pPr>
    </w:p>
    <w:p w14:paraId="35F79AAF" w14:textId="77777777" w:rsidR="00822351" w:rsidRPr="00D77D00" w:rsidRDefault="00822351" w:rsidP="00204948">
      <w:pPr>
        <w:pStyle w:val="Standard"/>
        <w:jc w:val="center"/>
        <w:rPr>
          <w:rFonts w:asciiTheme="minorHAnsi" w:hAnsiTheme="minorHAnsi" w:cstheme="minorHAnsi"/>
          <w:b/>
          <w:bCs/>
          <w:sz w:val="18"/>
          <w:szCs w:val="18"/>
          <w:lang w:val="pt-PT"/>
        </w:rPr>
      </w:pPr>
      <w:r w:rsidRPr="00D77D00">
        <w:rPr>
          <w:rFonts w:asciiTheme="minorHAnsi" w:hAnsiTheme="minorHAnsi" w:cstheme="minorHAnsi"/>
          <w:b/>
          <w:bCs/>
          <w:sz w:val="18"/>
          <w:szCs w:val="18"/>
          <w:lang w:val="pt-PT"/>
        </w:rPr>
        <w:t>Capacidade de lugares para Torás na Arca da Sinagoga</w:t>
      </w:r>
    </w:p>
    <w:p w14:paraId="76F5EB69" w14:textId="77777777" w:rsidR="00822351" w:rsidRPr="00D77D00" w:rsidRDefault="00822351" w:rsidP="00204948">
      <w:pPr>
        <w:pStyle w:val="Standard"/>
        <w:jc w:val="center"/>
        <w:rPr>
          <w:rFonts w:asciiTheme="minorHAnsi" w:hAnsiTheme="minorHAnsi" w:cstheme="minorHAnsi"/>
          <w:b/>
          <w:bCs/>
          <w:sz w:val="18"/>
          <w:szCs w:val="18"/>
          <w:lang w:val="pt-PT"/>
        </w:rPr>
      </w:pPr>
    </w:p>
    <w:p w14:paraId="5355120E"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A Arca da Sinagoga tem capacidade de ter oito (8) Torás. Contudo, em 1965/66 havia na mesma 5 Torás. O mesmo aconteceu entre os anos de 1978 – 1983, sendo este último período a ver pela documentação existente, a carta de Salom Delmar, datada de 1983. Aconselho a leitura sobre esta Torá, entrevista dada ao Correio dos Açores, com data de 4 de dezembro último.</w:t>
      </w:r>
    </w:p>
    <w:p w14:paraId="01A2871F" w14:textId="77777777" w:rsidR="00822351" w:rsidRPr="00D77D00" w:rsidRDefault="00822351" w:rsidP="00204948">
      <w:pPr>
        <w:pStyle w:val="Standard"/>
        <w:jc w:val="both"/>
        <w:rPr>
          <w:rFonts w:asciiTheme="minorHAnsi" w:hAnsiTheme="minorHAnsi" w:cstheme="minorHAnsi"/>
          <w:b/>
          <w:bCs/>
          <w:sz w:val="18"/>
          <w:szCs w:val="18"/>
          <w:lang w:val="pt-PT"/>
        </w:rPr>
      </w:pPr>
    </w:p>
    <w:p w14:paraId="5326502E" w14:textId="77777777" w:rsidR="00822351" w:rsidRPr="00D77D00" w:rsidRDefault="00822351" w:rsidP="00204948">
      <w:pPr>
        <w:pStyle w:val="Standard"/>
        <w:jc w:val="center"/>
        <w:rPr>
          <w:rFonts w:asciiTheme="minorHAnsi" w:hAnsiTheme="minorHAnsi" w:cstheme="minorHAnsi"/>
          <w:b/>
          <w:bCs/>
          <w:sz w:val="18"/>
          <w:szCs w:val="18"/>
          <w:lang w:val="pt-PT"/>
        </w:rPr>
      </w:pPr>
      <w:r w:rsidRPr="00D77D00">
        <w:rPr>
          <w:rFonts w:asciiTheme="minorHAnsi" w:hAnsiTheme="minorHAnsi" w:cstheme="minorHAnsi"/>
          <w:b/>
          <w:bCs/>
          <w:sz w:val="18"/>
          <w:szCs w:val="18"/>
          <w:lang w:val="pt-PT"/>
        </w:rPr>
        <w:t>Data das Torás da Sinagoga</w:t>
      </w:r>
    </w:p>
    <w:p w14:paraId="7FDEDD15" w14:textId="77777777" w:rsidR="00822351" w:rsidRPr="00D77D00" w:rsidRDefault="00822351" w:rsidP="00204948">
      <w:pPr>
        <w:pStyle w:val="Standard"/>
        <w:jc w:val="center"/>
        <w:rPr>
          <w:rFonts w:asciiTheme="minorHAnsi" w:hAnsiTheme="minorHAnsi" w:cstheme="minorHAnsi"/>
          <w:b/>
          <w:bCs/>
          <w:sz w:val="18"/>
          <w:szCs w:val="18"/>
          <w:lang w:val="pt-PT"/>
        </w:rPr>
      </w:pPr>
    </w:p>
    <w:p w14:paraId="23D47B45"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Não há, até ao momento, nenhum estudo realizado em torno da datação de nenhuma das peças existentes, com exceção da que está na Biblioteca Publica e Arquivo Regional de Ponta Delgada, com datação atribuída entre aos 1800 a 1850.   Contudo pensamos que sejam datadas do século XIX e que possam ser de origem marroquina. </w:t>
      </w:r>
    </w:p>
    <w:p w14:paraId="2989DDA9" w14:textId="77777777" w:rsidR="00822351" w:rsidRPr="00D77D00" w:rsidRDefault="00822351" w:rsidP="00204948">
      <w:pPr>
        <w:pStyle w:val="Standard"/>
        <w:jc w:val="both"/>
        <w:rPr>
          <w:rFonts w:asciiTheme="minorHAnsi" w:hAnsiTheme="minorHAnsi" w:cstheme="minorHAnsi"/>
          <w:sz w:val="18"/>
          <w:szCs w:val="18"/>
          <w:lang w:val="pt-PT"/>
        </w:rPr>
      </w:pPr>
    </w:p>
    <w:p w14:paraId="29095CD6"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Recordamos que a antiga colónia hebraica de Ponta Delgada e das restantes ilhas dos Açores são oriundas do norte de África. No entanto, não queremos deixar de referir que houve em Ponta Delgada judeus da Europa central, que frequentaram a Sinagoga de Ponta Delgada. </w:t>
      </w:r>
    </w:p>
    <w:p w14:paraId="673B394F" w14:textId="77777777" w:rsidR="00822351" w:rsidRPr="00D77D00" w:rsidRDefault="00822351" w:rsidP="00204948">
      <w:pPr>
        <w:pStyle w:val="Standard"/>
        <w:jc w:val="both"/>
        <w:rPr>
          <w:rFonts w:asciiTheme="minorHAnsi" w:hAnsiTheme="minorHAnsi" w:cstheme="minorHAnsi"/>
          <w:sz w:val="18"/>
          <w:szCs w:val="18"/>
          <w:lang w:val="pt-PT"/>
        </w:rPr>
      </w:pPr>
    </w:p>
    <w:p w14:paraId="6612750C"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Cremos que todas as Torás sejam oriundas da comunidade fundadora da sinagoga, contudo deve-se também ter em conta os referidos judeus refugiados no período da Segunda Guerra Mundial, que podem ter também tido uma Torá.    </w:t>
      </w:r>
    </w:p>
    <w:p w14:paraId="6D213608" w14:textId="77777777" w:rsidR="00822351" w:rsidRPr="00D77D00" w:rsidRDefault="00822351" w:rsidP="00204948">
      <w:pPr>
        <w:pStyle w:val="Standard"/>
        <w:jc w:val="both"/>
        <w:rPr>
          <w:rFonts w:asciiTheme="minorHAnsi" w:hAnsiTheme="minorHAnsi" w:cstheme="minorHAnsi"/>
          <w:sz w:val="18"/>
          <w:szCs w:val="18"/>
          <w:lang w:val="pt-PT"/>
        </w:rPr>
      </w:pPr>
    </w:p>
    <w:p w14:paraId="2E22C798" w14:textId="77777777" w:rsidR="00822351" w:rsidRPr="00D77D00" w:rsidRDefault="00822351" w:rsidP="00204948">
      <w:pPr>
        <w:pStyle w:val="Standard"/>
        <w:jc w:val="center"/>
        <w:rPr>
          <w:rFonts w:asciiTheme="minorHAnsi" w:hAnsiTheme="minorHAnsi" w:cstheme="minorHAnsi"/>
          <w:b/>
          <w:bCs/>
          <w:sz w:val="18"/>
          <w:szCs w:val="18"/>
          <w:lang w:val="pt-PT"/>
        </w:rPr>
      </w:pPr>
      <w:r w:rsidRPr="00D77D00">
        <w:rPr>
          <w:rFonts w:asciiTheme="minorHAnsi" w:hAnsiTheme="minorHAnsi" w:cstheme="minorHAnsi"/>
          <w:b/>
          <w:bCs/>
          <w:sz w:val="18"/>
          <w:szCs w:val="18"/>
          <w:lang w:val="pt-PT"/>
        </w:rPr>
        <w:t>Proprietários das Torás</w:t>
      </w:r>
    </w:p>
    <w:p w14:paraId="074FE146" w14:textId="77777777" w:rsidR="00822351" w:rsidRPr="00D77D00" w:rsidRDefault="00822351" w:rsidP="00204948">
      <w:pPr>
        <w:pStyle w:val="Standard"/>
        <w:jc w:val="center"/>
        <w:rPr>
          <w:rFonts w:asciiTheme="minorHAnsi" w:hAnsiTheme="minorHAnsi" w:cstheme="minorHAnsi"/>
          <w:b/>
          <w:bCs/>
          <w:sz w:val="18"/>
          <w:szCs w:val="18"/>
          <w:lang w:val="pt-PT"/>
        </w:rPr>
      </w:pPr>
    </w:p>
    <w:p w14:paraId="1E81DFBF"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Não sabemos quem foram os primeiros proprietários das Torás existentes, ou que existiram no passado na Sinagoga. Sabemos que havia uma que era pertença de Abraão Bensaúde, datada de 1832, conforme regista  um documento existente na Sinagoga de Ponta Delgada, sendo esta informação confirmada por Alfredo Bensaúde, quando escreveu a Vida de José Bensaúde e ao referir o avô, diz que ele ofereceu à Sinagoga de Ponta Delgada, em memória de seus dois irmãos, José e Jacob Bensaúde ( na nota do autor do livro, diz que a Sinagoga era na rua da Louça, colocando um ponto de interrogação (?). </w:t>
      </w:r>
    </w:p>
    <w:p w14:paraId="77716765" w14:textId="77777777" w:rsidR="00822351" w:rsidRPr="00D77D00" w:rsidRDefault="00822351" w:rsidP="00204948">
      <w:pPr>
        <w:pStyle w:val="Standard"/>
        <w:jc w:val="both"/>
        <w:rPr>
          <w:rFonts w:asciiTheme="minorHAnsi" w:hAnsiTheme="minorHAnsi" w:cstheme="minorHAnsi"/>
          <w:sz w:val="18"/>
          <w:szCs w:val="18"/>
          <w:lang w:val="pt-PT"/>
        </w:rPr>
      </w:pPr>
    </w:p>
    <w:p w14:paraId="549872B2"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Julgo haver confusão, uma vez que o autor do texto não residia em Ponta Delgada e confundiu com a rua do lado, querendo dizer rua do Brum. Se for confirmado que Ponta Delgada recebeu uma das duas Torás de Mimon Abohhot (1800-1875), elas são de 1833, quando compradas em Londres, como referencia Inácio...</w:t>
      </w:r>
    </w:p>
    <w:p w14:paraId="7774EACE" w14:textId="77777777" w:rsidR="00822351" w:rsidRPr="00D77D00" w:rsidRDefault="00822351" w:rsidP="00204948">
      <w:pPr>
        <w:pStyle w:val="Standard"/>
        <w:jc w:val="both"/>
        <w:rPr>
          <w:rFonts w:asciiTheme="minorHAnsi" w:hAnsiTheme="minorHAnsi" w:cstheme="minorHAnsi"/>
          <w:sz w:val="18"/>
          <w:szCs w:val="18"/>
          <w:lang w:val="pt-PT"/>
        </w:rPr>
      </w:pPr>
    </w:p>
    <w:p w14:paraId="5B60E05D"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Outro dos proprietários poderá ter sido Izacc Zafrani (1809 - …)  uma vez que o seu nome parece num manto de linho branco, pequeno, bordado a vermelho, e muito discreto, que encontrei entre os tecidos da caixa de madeira, na galeria das mulheres, em 2010 (aconselho leitura do artigo publicado no jornal com data de 3 de junho de 2016).</w:t>
      </w:r>
    </w:p>
    <w:p w14:paraId="2E8C2F9F" w14:textId="77777777" w:rsidR="00822351" w:rsidRPr="00D77D00" w:rsidRDefault="00822351" w:rsidP="00204948">
      <w:pPr>
        <w:pStyle w:val="Standard"/>
        <w:jc w:val="both"/>
        <w:rPr>
          <w:rFonts w:asciiTheme="minorHAnsi" w:hAnsiTheme="minorHAnsi" w:cstheme="minorHAnsi"/>
          <w:sz w:val="18"/>
          <w:szCs w:val="18"/>
          <w:lang w:val="pt-PT"/>
        </w:rPr>
      </w:pPr>
    </w:p>
    <w:p w14:paraId="530BA673"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Seriam as restantes Torás oriundas das outras Sinagogas de Ponta Delgada, que foram sendo encerradas. </w:t>
      </w:r>
      <w:r w:rsidRPr="00D77D00">
        <w:rPr>
          <w:rFonts w:asciiTheme="minorHAnsi" w:hAnsiTheme="minorHAnsi" w:cstheme="minorHAnsi"/>
          <w:sz w:val="18"/>
          <w:szCs w:val="18"/>
          <w:shd w:val="clear" w:color="auto" w:fill="FFFFFF"/>
          <w:lang w:val="pt-PT"/>
        </w:rPr>
        <w:t>Contudo não podemos esquecer que a Sinagoga fundada na rua Nova da Matriz,</w:t>
      </w:r>
      <w:r w:rsidRPr="00D77D00">
        <w:rPr>
          <w:rFonts w:asciiTheme="minorHAnsi" w:hAnsiTheme="minorHAnsi" w:cstheme="minorHAnsi"/>
          <w:sz w:val="18"/>
          <w:szCs w:val="18"/>
          <w:lang w:val="pt-PT"/>
        </w:rPr>
        <w:t xml:space="preserve"> hoje rua António José de Almeida, que teve como cofundador também Abraão Bensaúde, sendo ele também cofundador da sinagoga da rua do Brum.</w:t>
      </w:r>
    </w:p>
    <w:p w14:paraId="00FD72C2" w14:textId="77777777" w:rsidR="00822351" w:rsidRPr="00D77D00" w:rsidRDefault="00822351" w:rsidP="00204948">
      <w:pPr>
        <w:pStyle w:val="Standard"/>
        <w:jc w:val="both"/>
        <w:rPr>
          <w:rFonts w:asciiTheme="minorHAnsi" w:hAnsiTheme="minorHAnsi" w:cstheme="minorHAnsi"/>
          <w:sz w:val="18"/>
          <w:szCs w:val="18"/>
          <w:lang w:val="pt-PT"/>
        </w:rPr>
      </w:pPr>
    </w:p>
    <w:p w14:paraId="16281BF3"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 Pensamos que a Sinagoga da rua de António José de Almeida é anterior à da rua do Brum, uma vez que alguns dos nomes dos fundadores aparecem em ambas as sinagogas.  A mais importante de todas era a da rua do Brum.</w:t>
      </w:r>
    </w:p>
    <w:p w14:paraId="1BC4F7D9" w14:textId="77777777" w:rsidR="00822351" w:rsidRPr="00D77D00" w:rsidRDefault="00822351" w:rsidP="00204948">
      <w:pPr>
        <w:pStyle w:val="Standard"/>
        <w:jc w:val="both"/>
        <w:rPr>
          <w:rFonts w:asciiTheme="minorHAnsi" w:hAnsiTheme="minorHAnsi" w:cstheme="minorHAnsi"/>
          <w:sz w:val="18"/>
          <w:szCs w:val="18"/>
          <w:lang w:val="pt-PT"/>
        </w:rPr>
      </w:pPr>
    </w:p>
    <w:p w14:paraId="6E64F225"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Poderão efetivamente os rolos de manuscritos - Torás serem transferidos para a Sinagoga da rua do Brum, nº. 16, incluindo a de Abraão Bensaúde, bem como das restantes 4 sinagogas, duas na rua de São Brás, uma na rua António José de Almeida e uma da rua dos Manaias, perfazendo desta forma 5, não esquecendo também a sinagoga de Vila Franca do Campo.</w:t>
      </w:r>
    </w:p>
    <w:p w14:paraId="31AA6160" w14:textId="77777777" w:rsidR="00822351" w:rsidRPr="00D77D00" w:rsidRDefault="00822351" w:rsidP="00204948">
      <w:pPr>
        <w:pStyle w:val="Standard"/>
        <w:jc w:val="both"/>
        <w:rPr>
          <w:rFonts w:asciiTheme="minorHAnsi" w:hAnsiTheme="minorHAnsi" w:cstheme="minorHAnsi"/>
          <w:sz w:val="18"/>
          <w:szCs w:val="18"/>
          <w:lang w:val="pt-PT"/>
        </w:rPr>
      </w:pPr>
    </w:p>
    <w:p w14:paraId="70667FB5" w14:textId="77777777" w:rsidR="00822351" w:rsidRPr="00D77D00" w:rsidRDefault="00822351" w:rsidP="00204948">
      <w:pPr>
        <w:pStyle w:val="Standard"/>
        <w:jc w:val="center"/>
        <w:rPr>
          <w:rFonts w:asciiTheme="minorHAnsi" w:hAnsiTheme="minorHAnsi" w:cstheme="minorHAnsi"/>
          <w:b/>
          <w:bCs/>
          <w:sz w:val="18"/>
          <w:szCs w:val="18"/>
          <w:lang w:val="pt-PT"/>
        </w:rPr>
      </w:pPr>
      <w:r w:rsidRPr="00D77D00">
        <w:rPr>
          <w:rFonts w:asciiTheme="minorHAnsi" w:hAnsiTheme="minorHAnsi" w:cstheme="minorHAnsi"/>
          <w:b/>
          <w:bCs/>
          <w:sz w:val="18"/>
          <w:szCs w:val="18"/>
          <w:lang w:val="pt-PT"/>
        </w:rPr>
        <w:t xml:space="preserve">Número de Torás que existiram em Ponta Delgada  </w:t>
      </w:r>
    </w:p>
    <w:p w14:paraId="273E28CF" w14:textId="77777777" w:rsidR="00822351" w:rsidRPr="00D77D00" w:rsidRDefault="00822351" w:rsidP="00204948">
      <w:pPr>
        <w:pStyle w:val="Standard"/>
        <w:jc w:val="center"/>
        <w:rPr>
          <w:rFonts w:asciiTheme="minorHAnsi" w:hAnsiTheme="minorHAnsi" w:cstheme="minorHAnsi"/>
          <w:b/>
          <w:bCs/>
          <w:sz w:val="18"/>
          <w:szCs w:val="18"/>
          <w:lang w:val="pt-PT"/>
        </w:rPr>
      </w:pPr>
    </w:p>
    <w:p w14:paraId="16B04FF7"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Não temos a certeza do seu número exato. Contudo penso que terá havido as seguintes Torás em Ponta Delgada, a ver pelos dados disponíveis:  </w:t>
      </w:r>
    </w:p>
    <w:p w14:paraId="04F86424" w14:textId="77777777" w:rsidR="00822351" w:rsidRPr="00D77D00" w:rsidRDefault="00822351" w:rsidP="00204948">
      <w:pPr>
        <w:pStyle w:val="Standard"/>
        <w:jc w:val="both"/>
        <w:rPr>
          <w:rFonts w:asciiTheme="minorHAnsi" w:hAnsiTheme="minorHAnsi" w:cstheme="minorHAnsi"/>
          <w:sz w:val="18"/>
          <w:szCs w:val="18"/>
          <w:lang w:val="pt-PT"/>
        </w:rPr>
      </w:pPr>
    </w:p>
    <w:p w14:paraId="48266F67"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5 Torás – 1965/66 (ver entrevista do dia 4 de dezembro deste ano sobre este assunto, neste jornal);</w:t>
      </w:r>
    </w:p>
    <w:p w14:paraId="058C9059"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1 Torá oferecida por Joaquim Sebag à Covilhã – 1929 (ver artigo editado neste jornal no dia 25 de setembro e 2 de outubro deste ano)</w:t>
      </w:r>
    </w:p>
    <w:p w14:paraId="7C8A5635"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2 conjuntos de eixos que ainda existem na atualidade na Sinagoga, mas sem manuscritos. Será que os houve e alguém os levou? Ou será que nunca os houve?</w:t>
      </w:r>
    </w:p>
    <w:p w14:paraId="621A3214" w14:textId="77777777" w:rsidR="00822351" w:rsidRPr="00D77D00" w:rsidRDefault="00822351" w:rsidP="00204948">
      <w:pPr>
        <w:pStyle w:val="Standard"/>
        <w:jc w:val="both"/>
        <w:rPr>
          <w:rFonts w:asciiTheme="minorHAnsi" w:hAnsiTheme="minorHAnsi" w:cstheme="minorHAnsi"/>
          <w:sz w:val="18"/>
          <w:szCs w:val="18"/>
          <w:lang w:val="pt-PT"/>
        </w:rPr>
      </w:pPr>
    </w:p>
    <w:p w14:paraId="220008CD"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Somando estes números, posso verificar que poderá ter havido em Ponta Delgada, 6 a 8 Torás. Contudo este número poderá ser alterado face a novas investigações que estão a ser levadas a efeito.</w:t>
      </w:r>
    </w:p>
    <w:p w14:paraId="765E6AA6" w14:textId="77777777" w:rsidR="00822351" w:rsidRPr="00D77D00" w:rsidRDefault="00822351" w:rsidP="00204948">
      <w:pPr>
        <w:pStyle w:val="Standard"/>
        <w:jc w:val="center"/>
        <w:rPr>
          <w:rFonts w:asciiTheme="minorHAnsi" w:hAnsiTheme="minorHAnsi" w:cstheme="minorHAnsi"/>
          <w:b/>
          <w:bCs/>
          <w:sz w:val="18"/>
          <w:szCs w:val="18"/>
          <w:lang w:val="pt-PT"/>
        </w:rPr>
      </w:pPr>
    </w:p>
    <w:p w14:paraId="1F2E5BC4" w14:textId="77777777" w:rsidR="00822351" w:rsidRPr="00D77D00" w:rsidRDefault="00822351" w:rsidP="00204948">
      <w:pPr>
        <w:pStyle w:val="Standard"/>
        <w:jc w:val="center"/>
        <w:rPr>
          <w:rFonts w:asciiTheme="minorHAnsi" w:hAnsiTheme="minorHAnsi" w:cstheme="minorHAnsi"/>
          <w:b/>
          <w:bCs/>
          <w:sz w:val="18"/>
          <w:szCs w:val="18"/>
          <w:lang w:val="pt-PT"/>
        </w:rPr>
      </w:pPr>
      <w:r w:rsidRPr="00D77D00">
        <w:rPr>
          <w:rFonts w:asciiTheme="minorHAnsi" w:hAnsiTheme="minorHAnsi" w:cstheme="minorHAnsi"/>
          <w:b/>
          <w:bCs/>
          <w:sz w:val="18"/>
          <w:szCs w:val="18"/>
          <w:lang w:val="pt-PT"/>
        </w:rPr>
        <w:t xml:space="preserve">Número de mantos existentes na Sinagoga - </w:t>
      </w:r>
      <w:proofErr w:type="spellStart"/>
      <w:r w:rsidRPr="00D77D00">
        <w:rPr>
          <w:rFonts w:asciiTheme="minorHAnsi" w:hAnsiTheme="minorHAnsi" w:cstheme="minorHAnsi"/>
          <w:b/>
          <w:bCs/>
          <w:sz w:val="18"/>
          <w:szCs w:val="18"/>
          <w:lang w:val="pt-PT"/>
        </w:rPr>
        <w:t>mappah/</w:t>
      </w:r>
      <w:proofErr w:type="spellEnd"/>
      <w:r w:rsidRPr="00D77D00">
        <w:rPr>
          <w:rFonts w:asciiTheme="minorHAnsi" w:hAnsiTheme="minorHAnsi" w:cstheme="minorHAnsi"/>
          <w:b/>
          <w:bCs/>
          <w:sz w:val="18"/>
          <w:szCs w:val="18"/>
          <w:lang w:val="pt-PT"/>
        </w:rPr>
        <w:t xml:space="preserve"> </w:t>
      </w:r>
      <w:proofErr w:type="spellStart"/>
      <w:r w:rsidRPr="00D77D00">
        <w:rPr>
          <w:rFonts w:asciiTheme="minorHAnsi" w:hAnsiTheme="minorHAnsi" w:cstheme="minorHAnsi"/>
          <w:b/>
          <w:bCs/>
          <w:sz w:val="18"/>
          <w:szCs w:val="18"/>
          <w:lang w:val="pt-PT"/>
        </w:rPr>
        <w:t>Genizak</w:t>
      </w:r>
      <w:proofErr w:type="spellEnd"/>
    </w:p>
    <w:p w14:paraId="5083329D" w14:textId="77777777" w:rsidR="00822351" w:rsidRPr="00D77D00" w:rsidRDefault="00822351" w:rsidP="00204948">
      <w:pPr>
        <w:pStyle w:val="Standard"/>
        <w:jc w:val="center"/>
        <w:rPr>
          <w:rFonts w:asciiTheme="minorHAnsi" w:hAnsiTheme="minorHAnsi" w:cstheme="minorHAnsi"/>
          <w:sz w:val="18"/>
          <w:szCs w:val="18"/>
          <w:lang w:val="pt-PT"/>
        </w:rPr>
      </w:pPr>
    </w:p>
    <w:p w14:paraId="543984A7"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Na atualidade, a Sinagoga de Ponta Delgada tem 9 mantos antigos, que estavam entre os pretensos que foram encontrados, na arca de madeira, por mim, em 2010.  Todos os mantos são em tecido, (veludo, linho, adamascado cor de vinho) não havendo nenhum igual, ou seja, todos são peças únicas.  </w:t>
      </w:r>
    </w:p>
    <w:p w14:paraId="3DA2EFC8" w14:textId="77777777" w:rsidR="00822351" w:rsidRPr="00D77D00" w:rsidRDefault="00822351" w:rsidP="00204948">
      <w:pPr>
        <w:pStyle w:val="Standard"/>
        <w:jc w:val="both"/>
        <w:rPr>
          <w:rFonts w:asciiTheme="minorHAnsi" w:hAnsiTheme="minorHAnsi" w:cstheme="minorHAnsi"/>
          <w:sz w:val="18"/>
          <w:szCs w:val="18"/>
          <w:lang w:val="pt-PT"/>
        </w:rPr>
      </w:pPr>
    </w:p>
    <w:p w14:paraId="2ED5A1D3"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Entre os mantos existentes e antigos, dois possuem rescrição em hebraico. Primeiro o que estava na casa da família Sebag, com inscrição em hebraico  que diz: «Este manto à memória de Raquel Bensliman» Penso que se trata de Rachel Bensliman, falecida em 7 de fevereiro de 1877, pelas 6 horas, na freguesia de São Sebastião de Ponta Delgada,  filha de Moisés Bensliman e de Ledcia Bensliman e era casada com Abraão Bensliman», que faleceu em 1 de janeiro de 1886, estando sepultado  no cemitério dos Judeus, na coca 23, na freguesia de Santa Clara.  </w:t>
      </w:r>
    </w:p>
    <w:p w14:paraId="54ADF125" w14:textId="77777777" w:rsidR="00822351" w:rsidRPr="00D77D00" w:rsidRDefault="00822351" w:rsidP="00204948">
      <w:pPr>
        <w:pStyle w:val="Standard"/>
        <w:jc w:val="both"/>
        <w:rPr>
          <w:rFonts w:asciiTheme="minorHAnsi" w:hAnsiTheme="minorHAnsi" w:cstheme="minorHAnsi"/>
          <w:sz w:val="18"/>
          <w:szCs w:val="18"/>
          <w:lang w:val="pt-PT"/>
        </w:rPr>
      </w:pPr>
    </w:p>
    <w:p w14:paraId="3008FBF3"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Há dois mantos de veludo verde, de tamanhos diferentes, tendo o tecido um forro encarnado.  Caso curioso, é que a Torá emprestada à Base das Lajes também era de veludo verde, tendo franjas doiradas, como se pode ver numa fotografia de 1966.</w:t>
      </w:r>
    </w:p>
    <w:p w14:paraId="63B65525" w14:textId="77777777" w:rsidR="00822351" w:rsidRPr="00D77D00" w:rsidRDefault="00822351" w:rsidP="00204948">
      <w:pPr>
        <w:pStyle w:val="Standard"/>
        <w:jc w:val="both"/>
        <w:rPr>
          <w:rFonts w:asciiTheme="minorHAnsi" w:hAnsiTheme="minorHAnsi" w:cstheme="minorHAnsi"/>
          <w:sz w:val="18"/>
          <w:szCs w:val="18"/>
          <w:lang w:val="pt-PT"/>
        </w:rPr>
      </w:pPr>
    </w:p>
    <w:p w14:paraId="64ED4B4C"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Devo referir que os dois (2) mantos de veludo verde, o grande e  o pequeno não  vestem nenhuma das Torás existentes na Sinagoga, o mesmo acontece com outros 4,  por serem pequenos  em relação às peças existentes, estou em crer que se trata de mantos da Torá pequena que não foi devolvida por Lisboa.  Nesse conjunto de 4 mantos há dois que são de linho branco, havendo um deles que tem uma inscrição em hebraico, que diz:  Isaac Safranni, (que foi primeiro rabino da Sinagoga)  </w:t>
      </w:r>
    </w:p>
    <w:p w14:paraId="7E6EA129" w14:textId="77777777" w:rsidR="00822351" w:rsidRPr="00D77D00" w:rsidRDefault="00822351" w:rsidP="00204948">
      <w:pPr>
        <w:pStyle w:val="Standard"/>
        <w:jc w:val="both"/>
        <w:rPr>
          <w:rFonts w:asciiTheme="minorHAnsi" w:hAnsiTheme="minorHAnsi" w:cstheme="minorHAnsi"/>
          <w:sz w:val="18"/>
          <w:szCs w:val="18"/>
          <w:lang w:val="pt-PT"/>
        </w:rPr>
      </w:pPr>
    </w:p>
    <w:p w14:paraId="75299A14"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Na fotografia de 1967, podemos ver uma grande Torá, na Arca, com um manto, onde há inscrições em hebraico. Pedi ao antigo embaixador de Israel em Portugal e grande amigo na Sinagoga, Ehud Gol, para traduzir o texto de hebraico para português:</w:t>
      </w:r>
    </w:p>
    <w:p w14:paraId="5808D897" w14:textId="77777777" w:rsidR="00822351" w:rsidRPr="00D77D00" w:rsidRDefault="00822351" w:rsidP="00204948">
      <w:pPr>
        <w:pStyle w:val="Standard"/>
        <w:jc w:val="both"/>
        <w:rPr>
          <w:rFonts w:asciiTheme="minorHAnsi" w:hAnsiTheme="minorHAnsi" w:cstheme="minorHAnsi"/>
          <w:sz w:val="18"/>
          <w:szCs w:val="18"/>
          <w:lang w:val="pt-PT"/>
        </w:rPr>
      </w:pPr>
    </w:p>
    <w:p w14:paraId="666A0546"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«À eterna memória do velho sábio Eza Ha Tivoni e a sua importante e honrada esposa, a senhora Yan que faleceu no primeiro dia do mês de Iyar, 5638 (maio de 1938)»</w:t>
      </w:r>
    </w:p>
    <w:p w14:paraId="0C594844" w14:textId="77777777" w:rsidR="00822351" w:rsidRPr="00D77D00" w:rsidRDefault="00822351" w:rsidP="00204948">
      <w:pPr>
        <w:pStyle w:val="Standard"/>
        <w:jc w:val="center"/>
        <w:rPr>
          <w:rFonts w:asciiTheme="minorHAnsi" w:hAnsiTheme="minorHAnsi" w:cstheme="minorHAnsi"/>
          <w:b/>
          <w:bCs/>
          <w:sz w:val="18"/>
          <w:szCs w:val="18"/>
          <w:lang w:val="pt-PT"/>
        </w:rPr>
      </w:pPr>
    </w:p>
    <w:p w14:paraId="58361984" w14:textId="77777777" w:rsidR="00822351" w:rsidRPr="00D77D00" w:rsidRDefault="00822351" w:rsidP="00204948">
      <w:pPr>
        <w:pStyle w:val="Standard"/>
        <w:jc w:val="center"/>
        <w:rPr>
          <w:rFonts w:asciiTheme="minorHAnsi" w:hAnsiTheme="minorHAnsi" w:cstheme="minorHAnsi"/>
          <w:b/>
          <w:bCs/>
          <w:sz w:val="18"/>
          <w:szCs w:val="18"/>
          <w:lang w:val="pt-PT"/>
        </w:rPr>
      </w:pPr>
      <w:r w:rsidRPr="00D77D00">
        <w:rPr>
          <w:rFonts w:asciiTheme="minorHAnsi" w:hAnsiTheme="minorHAnsi" w:cstheme="minorHAnsi"/>
          <w:b/>
          <w:bCs/>
          <w:sz w:val="18"/>
          <w:szCs w:val="18"/>
          <w:lang w:val="pt-PT"/>
        </w:rPr>
        <w:t>Número de Torres das Torás existentes - Rimonim</w:t>
      </w:r>
    </w:p>
    <w:p w14:paraId="2E7DBB5D" w14:textId="77777777" w:rsidR="00822351" w:rsidRPr="00D77D00" w:rsidRDefault="00822351" w:rsidP="00204948">
      <w:pPr>
        <w:pStyle w:val="Standard"/>
        <w:jc w:val="center"/>
        <w:rPr>
          <w:rFonts w:asciiTheme="minorHAnsi" w:hAnsiTheme="minorHAnsi" w:cstheme="minorHAnsi"/>
          <w:sz w:val="18"/>
          <w:szCs w:val="18"/>
          <w:lang w:val="pt-PT"/>
        </w:rPr>
      </w:pPr>
    </w:p>
    <w:p w14:paraId="2889B388"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Há na atualidade 3 pares de Torres de prata, na Sinagoga.  Um par está na Arca, nas pontas de uma Torá, outro par de torres está na grade do Bimá, junto da mesa e outro par está na Sala da Memória, numa caixa Vitrina. As torres que estão no Bimá, têm uma inscrição que diz «Em Memória do saudoso Rabino Mosch Tawill – 1860», que desconheço quem tenha sido no seio da colónia hebraica de Ponta Delgada.</w:t>
      </w:r>
    </w:p>
    <w:p w14:paraId="45B92C97" w14:textId="77777777" w:rsidR="00822351" w:rsidRPr="00D77D00" w:rsidRDefault="00822351" w:rsidP="00204948">
      <w:pPr>
        <w:pStyle w:val="Standard"/>
        <w:jc w:val="both"/>
        <w:rPr>
          <w:rFonts w:asciiTheme="minorHAnsi" w:hAnsiTheme="minorHAnsi" w:cstheme="minorHAnsi"/>
          <w:sz w:val="18"/>
          <w:szCs w:val="18"/>
          <w:lang w:val="pt-PT"/>
        </w:rPr>
      </w:pPr>
    </w:p>
    <w:p w14:paraId="6BF081EE"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Há um par de torres, que está na atualidade na Arca, que estava na posse de Miriam Sebag, sendo o mesmo que estava na Base das Lajes, conforme disse a este jornal, no dia 4 deste mesmo mês e ano. Estas torres servem nas pontas da Torá de Rabo de Peixe, como tive grato prazer de verificar.</w:t>
      </w:r>
    </w:p>
    <w:p w14:paraId="04B588F1" w14:textId="77777777" w:rsidR="00822351" w:rsidRPr="00D77D00" w:rsidRDefault="00822351" w:rsidP="00204948">
      <w:pPr>
        <w:pStyle w:val="Standard"/>
        <w:jc w:val="both"/>
        <w:rPr>
          <w:rFonts w:asciiTheme="minorHAnsi" w:hAnsiTheme="minorHAnsi" w:cstheme="minorHAnsi"/>
          <w:b/>
          <w:bCs/>
          <w:sz w:val="18"/>
          <w:szCs w:val="18"/>
          <w:lang w:val="pt-PT"/>
        </w:rPr>
      </w:pPr>
    </w:p>
    <w:p w14:paraId="4353343B" w14:textId="77777777" w:rsidR="00822351" w:rsidRPr="00D77D00" w:rsidRDefault="00822351" w:rsidP="00204948">
      <w:pPr>
        <w:pStyle w:val="Standard"/>
        <w:jc w:val="center"/>
        <w:rPr>
          <w:rFonts w:asciiTheme="minorHAnsi" w:hAnsiTheme="minorHAnsi" w:cstheme="minorHAnsi"/>
          <w:sz w:val="18"/>
          <w:szCs w:val="18"/>
          <w:lang w:val="pt-PT"/>
        </w:rPr>
      </w:pPr>
      <w:r w:rsidRPr="00D77D00">
        <w:rPr>
          <w:rFonts w:asciiTheme="minorHAnsi" w:hAnsiTheme="minorHAnsi" w:cstheme="minorHAnsi"/>
          <w:b/>
          <w:bCs/>
          <w:sz w:val="18"/>
          <w:szCs w:val="18"/>
          <w:lang w:val="pt-PT"/>
        </w:rPr>
        <w:t xml:space="preserve">Número de ponteiros das Torás - </w:t>
      </w:r>
      <w:r w:rsidRPr="00D77D00">
        <w:rPr>
          <w:rFonts w:asciiTheme="minorHAnsi" w:hAnsiTheme="minorHAnsi" w:cstheme="minorHAnsi"/>
          <w:b/>
          <w:sz w:val="18"/>
          <w:szCs w:val="18"/>
          <w:lang w:val="pt-PT"/>
        </w:rPr>
        <w:t>Yad</w:t>
      </w:r>
    </w:p>
    <w:p w14:paraId="6A079B7D" w14:textId="77777777" w:rsidR="00822351" w:rsidRPr="00D77D00" w:rsidRDefault="00822351" w:rsidP="00204948">
      <w:pPr>
        <w:pStyle w:val="Standard"/>
        <w:jc w:val="center"/>
        <w:rPr>
          <w:rFonts w:asciiTheme="minorHAnsi" w:hAnsiTheme="minorHAnsi" w:cstheme="minorHAnsi"/>
          <w:sz w:val="18"/>
          <w:szCs w:val="18"/>
          <w:lang w:val="pt-PT"/>
        </w:rPr>
      </w:pPr>
    </w:p>
    <w:p w14:paraId="40E5055E"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Existem dois ponteiros de prata na Sinagoga. Um está na Arca, com inscrição em hebraico, que diz em «Memória de Isac Zaafani» que mede 27,5 cm (25 cm sem a argola) e outro que está na caixa vitrina que também tem inscrição em hebraico e que diz «Yaakov Conquy», com 27, 5 (25 cm sem a argola) cm. </w:t>
      </w:r>
    </w:p>
    <w:p w14:paraId="2D0BC3C3" w14:textId="77777777" w:rsidR="00822351" w:rsidRPr="00D77D00" w:rsidRDefault="00822351" w:rsidP="00204948">
      <w:pPr>
        <w:pStyle w:val="Standard"/>
        <w:jc w:val="both"/>
        <w:rPr>
          <w:rFonts w:asciiTheme="minorHAnsi" w:hAnsiTheme="minorHAnsi" w:cstheme="minorHAnsi"/>
          <w:sz w:val="18"/>
          <w:szCs w:val="18"/>
          <w:lang w:val="pt-PT"/>
        </w:rPr>
      </w:pPr>
    </w:p>
    <w:p w14:paraId="3761D6CC"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Isaac Zaafani foi um dos fundadores da Sinagoga e Yaakov Conquy, até à data desconhecemos, contudo, a família Conquy está ligada desde os primórdios à Sinagoga, relembrando neste sentido Manuel Conquy, que tinha o seu nome na caderneta predial do imóvel da Sinagoga.  Os ponteiros estavam na posse de Miram Sebag, até abril de 2015.</w:t>
      </w:r>
    </w:p>
    <w:p w14:paraId="3F7A2A79" w14:textId="77777777" w:rsidR="00822351" w:rsidRPr="00D77D00" w:rsidRDefault="00822351" w:rsidP="00204948">
      <w:pPr>
        <w:pStyle w:val="Standard"/>
        <w:jc w:val="center"/>
        <w:rPr>
          <w:rFonts w:asciiTheme="minorHAnsi" w:hAnsiTheme="minorHAnsi" w:cstheme="minorHAnsi"/>
          <w:b/>
          <w:bCs/>
          <w:sz w:val="18"/>
          <w:szCs w:val="18"/>
          <w:lang w:val="pt-PT"/>
        </w:rPr>
      </w:pPr>
    </w:p>
    <w:p w14:paraId="4CBC400B" w14:textId="77777777" w:rsidR="00822351" w:rsidRPr="00D77D00" w:rsidRDefault="00822351" w:rsidP="00204948">
      <w:pPr>
        <w:pStyle w:val="Standard"/>
        <w:jc w:val="center"/>
        <w:rPr>
          <w:rFonts w:asciiTheme="minorHAnsi" w:hAnsiTheme="minorHAnsi" w:cstheme="minorHAnsi"/>
          <w:b/>
          <w:bCs/>
          <w:sz w:val="18"/>
          <w:szCs w:val="18"/>
          <w:lang w:val="pt-PT"/>
        </w:rPr>
      </w:pPr>
      <w:r w:rsidRPr="00D77D00">
        <w:rPr>
          <w:rFonts w:asciiTheme="minorHAnsi" w:hAnsiTheme="minorHAnsi" w:cstheme="minorHAnsi"/>
          <w:b/>
          <w:bCs/>
          <w:sz w:val="18"/>
          <w:szCs w:val="18"/>
          <w:lang w:val="pt-PT"/>
        </w:rPr>
        <w:t>Punhos</w:t>
      </w:r>
    </w:p>
    <w:p w14:paraId="6CF1C8E6" w14:textId="77777777" w:rsidR="00822351" w:rsidRPr="00D77D00" w:rsidRDefault="00822351" w:rsidP="00204948">
      <w:pPr>
        <w:pStyle w:val="Standard"/>
        <w:jc w:val="center"/>
        <w:rPr>
          <w:rFonts w:asciiTheme="minorHAnsi" w:hAnsiTheme="minorHAnsi" w:cstheme="minorHAnsi"/>
          <w:b/>
          <w:bCs/>
          <w:sz w:val="18"/>
          <w:szCs w:val="18"/>
          <w:lang w:val="pt-PT"/>
        </w:rPr>
      </w:pPr>
    </w:p>
    <w:p w14:paraId="12B516C5"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Todas as Torás existentes na atualidade, na Sinagoga, têm punhos de madeira. </w:t>
      </w:r>
    </w:p>
    <w:p w14:paraId="483736BE"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No conjunto das Torás que havia na sinagoga no ano de 1967, não há nenhuma que tenha pontas em marfim, conforme se pode ver na fotografia de Landam.  </w:t>
      </w:r>
    </w:p>
    <w:p w14:paraId="093BF330"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A única que tem punhos e pontas de marfim, é a que foi emprestada à Base em 1966. Na atualidade do conjunto existente, nenhuma Torá tem punhos em marfim ou mesmo idênticos à que foi emprestada.</w:t>
      </w:r>
    </w:p>
    <w:p w14:paraId="5BED3BF2" w14:textId="77777777" w:rsidR="00822351" w:rsidRPr="00D77D00" w:rsidRDefault="00822351" w:rsidP="00204948">
      <w:pPr>
        <w:pStyle w:val="Standard"/>
        <w:jc w:val="both"/>
        <w:rPr>
          <w:rFonts w:asciiTheme="minorHAnsi" w:hAnsiTheme="minorHAnsi" w:cstheme="minorHAnsi"/>
          <w:sz w:val="18"/>
          <w:szCs w:val="18"/>
          <w:lang w:val="pt-PT"/>
        </w:rPr>
      </w:pPr>
    </w:p>
    <w:p w14:paraId="3721A601" w14:textId="77777777" w:rsidR="00822351" w:rsidRPr="00D77D00" w:rsidRDefault="00822351" w:rsidP="00204948">
      <w:pPr>
        <w:pStyle w:val="Standard"/>
        <w:jc w:val="both"/>
        <w:rPr>
          <w:rFonts w:asciiTheme="minorHAnsi" w:hAnsiTheme="minorHAnsi" w:cstheme="minorHAnsi"/>
          <w:b/>
          <w:bCs/>
          <w:sz w:val="18"/>
          <w:szCs w:val="18"/>
          <w:lang w:val="pt-PT"/>
        </w:rPr>
      </w:pPr>
      <w:r w:rsidRPr="00D77D00">
        <w:rPr>
          <w:rFonts w:asciiTheme="minorHAnsi" w:hAnsiTheme="minorHAnsi" w:cstheme="minorHAnsi"/>
          <w:b/>
          <w:bCs/>
          <w:sz w:val="18"/>
          <w:szCs w:val="18"/>
          <w:lang w:val="pt-PT"/>
        </w:rPr>
        <w:t xml:space="preserve">Há ainda na Sinagoga:   </w:t>
      </w:r>
    </w:p>
    <w:p w14:paraId="20EA4E34" w14:textId="77777777" w:rsidR="00822351" w:rsidRPr="00D77D00" w:rsidRDefault="00822351" w:rsidP="00204948">
      <w:pPr>
        <w:pStyle w:val="Standard"/>
        <w:jc w:val="both"/>
        <w:rPr>
          <w:rFonts w:asciiTheme="minorHAnsi" w:hAnsiTheme="minorHAnsi" w:cstheme="minorHAnsi"/>
          <w:sz w:val="18"/>
          <w:szCs w:val="18"/>
          <w:lang w:val="pt-PT"/>
        </w:rPr>
      </w:pPr>
    </w:p>
    <w:p w14:paraId="57C6F290"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1 par de punhos e eixos em madeira.  Que se encontra na vitrina do espaço da Memória:</w:t>
      </w:r>
    </w:p>
    <w:p w14:paraId="065457B5"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1 par de madeira (um dos eixos não tem o punho. </w:t>
      </w:r>
    </w:p>
    <w:p w14:paraId="6CB5629D"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O espaço destinado a receber o manuscrito tem 52 cm de cumprimento e a peça no total 77 cm, com 4 perfurações cada. Este está guardado na Arca.   </w:t>
      </w:r>
    </w:p>
    <w:p w14:paraId="05951328" w14:textId="77777777" w:rsidR="00822351" w:rsidRPr="00D77D00" w:rsidRDefault="00822351" w:rsidP="00204948">
      <w:pPr>
        <w:pStyle w:val="Standard"/>
        <w:jc w:val="both"/>
        <w:rPr>
          <w:rFonts w:asciiTheme="minorHAnsi" w:hAnsiTheme="minorHAnsi" w:cstheme="minorHAnsi"/>
          <w:sz w:val="18"/>
          <w:szCs w:val="18"/>
          <w:lang w:val="pt-PT"/>
        </w:rPr>
      </w:pPr>
    </w:p>
    <w:p w14:paraId="430C8B38" w14:textId="77777777" w:rsidR="00822351" w:rsidRPr="00D77D00" w:rsidRDefault="00822351" w:rsidP="00204948">
      <w:pPr>
        <w:pStyle w:val="Standard"/>
        <w:jc w:val="center"/>
        <w:rPr>
          <w:rFonts w:asciiTheme="minorHAnsi" w:hAnsiTheme="minorHAnsi" w:cstheme="minorHAnsi"/>
          <w:b/>
          <w:bCs/>
          <w:sz w:val="18"/>
          <w:szCs w:val="18"/>
          <w:lang w:val="pt-PT"/>
        </w:rPr>
      </w:pPr>
      <w:r w:rsidRPr="00D77D00">
        <w:rPr>
          <w:rFonts w:asciiTheme="minorHAnsi" w:hAnsiTheme="minorHAnsi" w:cstheme="minorHAnsi"/>
          <w:b/>
          <w:bCs/>
          <w:sz w:val="18"/>
          <w:szCs w:val="18"/>
          <w:lang w:val="pt-PT"/>
        </w:rPr>
        <w:t>Eixos das Torás - Etzei-Haym (árvore da vida)</w:t>
      </w:r>
    </w:p>
    <w:p w14:paraId="5345CB32" w14:textId="77777777" w:rsidR="00822351" w:rsidRPr="00D77D00" w:rsidRDefault="00822351" w:rsidP="00204948">
      <w:pPr>
        <w:pStyle w:val="Standard"/>
        <w:jc w:val="center"/>
        <w:rPr>
          <w:rFonts w:asciiTheme="minorHAnsi" w:hAnsiTheme="minorHAnsi" w:cstheme="minorHAnsi"/>
          <w:sz w:val="18"/>
          <w:szCs w:val="18"/>
          <w:lang w:val="pt-PT"/>
        </w:rPr>
      </w:pPr>
    </w:p>
    <w:p w14:paraId="37910D90"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Todas as Torás que estão na atualidade têm eixos de madeira, que em hebraico se chama Etzei-Haym - árvore da vida), sendo a sua altura variada, e d de acordo com a altura do pergaminho.  </w:t>
      </w:r>
    </w:p>
    <w:p w14:paraId="52C22354" w14:textId="77777777" w:rsidR="00822351" w:rsidRPr="00D77D00" w:rsidRDefault="00822351" w:rsidP="00204948">
      <w:pPr>
        <w:pStyle w:val="Standard"/>
        <w:jc w:val="both"/>
        <w:rPr>
          <w:rFonts w:asciiTheme="minorHAnsi" w:hAnsiTheme="minorHAnsi" w:cstheme="minorHAnsi"/>
          <w:sz w:val="18"/>
          <w:szCs w:val="18"/>
          <w:lang w:val="pt-PT"/>
        </w:rPr>
      </w:pPr>
    </w:p>
    <w:p w14:paraId="7CD23B6F" w14:textId="77777777" w:rsidR="00822351" w:rsidRPr="00D77D00" w:rsidRDefault="00822351" w:rsidP="00204948">
      <w:pPr>
        <w:pStyle w:val="Standard"/>
        <w:jc w:val="center"/>
        <w:rPr>
          <w:rFonts w:asciiTheme="minorHAnsi" w:hAnsiTheme="minorHAnsi" w:cstheme="minorHAnsi"/>
          <w:b/>
          <w:bCs/>
          <w:sz w:val="18"/>
          <w:szCs w:val="18"/>
          <w:lang w:val="pt-PT"/>
        </w:rPr>
      </w:pPr>
      <w:r w:rsidRPr="00D77D00">
        <w:rPr>
          <w:rFonts w:asciiTheme="minorHAnsi" w:hAnsiTheme="minorHAnsi" w:cstheme="minorHAnsi"/>
          <w:b/>
          <w:bCs/>
          <w:sz w:val="18"/>
          <w:szCs w:val="18"/>
          <w:lang w:val="pt-PT"/>
        </w:rPr>
        <w:t>O que há de comum entre a Torá emprestada à Base das Lajes e a Torá encontrada em Rabo de Peixe</w:t>
      </w:r>
    </w:p>
    <w:p w14:paraId="283EFD13" w14:textId="77777777" w:rsidR="00822351" w:rsidRPr="00D77D00" w:rsidRDefault="00822351" w:rsidP="00204948">
      <w:pPr>
        <w:pStyle w:val="Standard"/>
        <w:jc w:val="center"/>
        <w:rPr>
          <w:rFonts w:asciiTheme="minorHAnsi" w:hAnsiTheme="minorHAnsi" w:cstheme="minorHAnsi"/>
          <w:b/>
          <w:bCs/>
          <w:sz w:val="18"/>
          <w:szCs w:val="18"/>
          <w:lang w:val="pt-PT"/>
        </w:rPr>
      </w:pPr>
    </w:p>
    <w:p w14:paraId="137F7D2C" w14:textId="77777777" w:rsidR="00822351" w:rsidRPr="00D77D00" w:rsidRDefault="00822351" w:rsidP="00483176">
      <w:pPr>
        <w:pStyle w:val="Standard"/>
        <w:numPr>
          <w:ilvl w:val="0"/>
          <w:numId w:val="40"/>
        </w:numPr>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Os punhos de ambas as peças são de marfim e torneados. </w:t>
      </w:r>
    </w:p>
    <w:p w14:paraId="1CF1CE76" w14:textId="77777777" w:rsidR="00822351" w:rsidRPr="00D77D00" w:rsidRDefault="00822351" w:rsidP="00204948">
      <w:pPr>
        <w:pStyle w:val="Standard"/>
        <w:ind w:left="720"/>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Fazendo uma análise a ambas as peças, verifico que a ondulação é a mesma em ambas, se bem que com ligeiras diferenças, dada o ângulo da fotografia.</w:t>
      </w:r>
    </w:p>
    <w:p w14:paraId="038A57AB" w14:textId="77777777" w:rsidR="00822351" w:rsidRPr="00D77D00" w:rsidRDefault="00822351" w:rsidP="00204948">
      <w:pPr>
        <w:pStyle w:val="Standard"/>
        <w:jc w:val="both"/>
        <w:rPr>
          <w:rFonts w:asciiTheme="minorHAnsi" w:hAnsiTheme="minorHAnsi" w:cstheme="minorHAnsi"/>
          <w:sz w:val="18"/>
          <w:szCs w:val="18"/>
          <w:lang w:val="pt-PT"/>
        </w:rPr>
      </w:pPr>
    </w:p>
    <w:p w14:paraId="6D51E394" w14:textId="77777777" w:rsidR="00822351" w:rsidRPr="00D77D00" w:rsidRDefault="00822351" w:rsidP="00483176">
      <w:pPr>
        <w:pStyle w:val="Standard"/>
        <w:numPr>
          <w:ilvl w:val="0"/>
          <w:numId w:val="40"/>
        </w:numPr>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As pontas de ambas as Torás são em marfim, contudo as duas pontas da peça encontrada em Rabo de Peixe têm as pontas limpas.  </w:t>
      </w:r>
    </w:p>
    <w:p w14:paraId="7994A843" w14:textId="77777777" w:rsidR="00822351" w:rsidRPr="00D77D00" w:rsidRDefault="00822351" w:rsidP="00204948">
      <w:pPr>
        <w:pStyle w:val="Standard"/>
        <w:ind w:left="720"/>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As torres que estão na Sinagoga servem na perfeição nas pontas da torre da Torá encontrada.</w:t>
      </w:r>
    </w:p>
    <w:p w14:paraId="57080A26" w14:textId="77777777" w:rsidR="00822351" w:rsidRPr="00D77D00" w:rsidRDefault="00822351" w:rsidP="00204948">
      <w:pPr>
        <w:pStyle w:val="Standard"/>
        <w:jc w:val="both"/>
        <w:rPr>
          <w:rFonts w:asciiTheme="minorHAnsi" w:hAnsiTheme="minorHAnsi" w:cstheme="minorHAnsi"/>
          <w:sz w:val="18"/>
          <w:szCs w:val="18"/>
          <w:lang w:val="pt-PT"/>
        </w:rPr>
      </w:pPr>
    </w:p>
    <w:p w14:paraId="6A7A3EBA"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3. Ambas as peças são de pele castanha, havendo em cada uma delas 42 linhas inscritas, cujo o tipo de caligrafia aparentemente é o mesmo.</w:t>
      </w:r>
    </w:p>
    <w:p w14:paraId="6EC54720" w14:textId="77777777" w:rsidR="00822351" w:rsidRPr="00D77D00" w:rsidRDefault="00822351" w:rsidP="00204948">
      <w:pPr>
        <w:pStyle w:val="Standard"/>
        <w:jc w:val="both"/>
        <w:rPr>
          <w:rFonts w:asciiTheme="minorHAnsi" w:hAnsiTheme="minorHAnsi" w:cstheme="minorHAnsi"/>
          <w:sz w:val="18"/>
          <w:szCs w:val="18"/>
          <w:lang w:val="pt-PT"/>
        </w:rPr>
      </w:pPr>
    </w:p>
    <w:p w14:paraId="2146837F"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4. As bolachas de ambas as Torás, que ficam entre o manuscrito e os punhos são de madeira preta circulares.</w:t>
      </w:r>
    </w:p>
    <w:p w14:paraId="292F7621" w14:textId="77777777" w:rsidR="00822351" w:rsidRPr="00D77D00" w:rsidRDefault="00822351" w:rsidP="00204948">
      <w:pPr>
        <w:pStyle w:val="Standard"/>
        <w:jc w:val="both"/>
        <w:rPr>
          <w:rFonts w:asciiTheme="minorHAnsi" w:hAnsiTheme="minorHAnsi" w:cstheme="minorHAnsi"/>
          <w:sz w:val="18"/>
          <w:szCs w:val="18"/>
          <w:lang w:val="pt-PT"/>
        </w:rPr>
      </w:pPr>
    </w:p>
    <w:p w14:paraId="1CD3A569" w14:textId="77777777" w:rsidR="00822351" w:rsidRPr="00D77D00" w:rsidRDefault="00822351" w:rsidP="00483176">
      <w:pPr>
        <w:pStyle w:val="Standard"/>
        <w:numPr>
          <w:ilvl w:val="0"/>
          <w:numId w:val="32"/>
        </w:numPr>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A Torá de Rabo de Peixe mede 93 cm de altura, tendo o manuscrito 54 cm de altura. Fazendo uma análise a Torá emprestada aos norteamericanos (1966) quando ainda estava na Sinagoga e em cima da mesa do bimah, pode se verificar as medidas de altura são idênticas: </w:t>
      </w:r>
    </w:p>
    <w:p w14:paraId="7E7D6350" w14:textId="77777777" w:rsidR="00822351" w:rsidRPr="00D77D00" w:rsidRDefault="00822351" w:rsidP="00204948">
      <w:pPr>
        <w:pStyle w:val="Standard"/>
        <w:ind w:left="480"/>
        <w:jc w:val="both"/>
        <w:rPr>
          <w:rFonts w:asciiTheme="minorHAnsi" w:hAnsiTheme="minorHAnsi" w:cstheme="minorHAnsi"/>
          <w:sz w:val="18"/>
          <w:szCs w:val="18"/>
          <w:lang w:val="pt-PT"/>
        </w:rPr>
      </w:pPr>
    </w:p>
    <w:p w14:paraId="2B5800C8" w14:textId="77777777" w:rsidR="00822351" w:rsidRPr="00D77D00" w:rsidRDefault="00822351" w:rsidP="00204948">
      <w:pPr>
        <w:pStyle w:val="Standard"/>
        <w:ind w:left="480"/>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Vejamos de forma mais precisa: o tampo da mesa (que ainda é o mesmo) tem de profundidade 56 cm. </w:t>
      </w:r>
    </w:p>
    <w:p w14:paraId="6A22B0ED" w14:textId="77777777" w:rsidR="00822351" w:rsidRPr="00D77D00" w:rsidRDefault="00822351" w:rsidP="00204948">
      <w:pPr>
        <w:pStyle w:val="Standard"/>
        <w:ind w:left="480"/>
        <w:jc w:val="both"/>
        <w:rPr>
          <w:rFonts w:asciiTheme="minorHAnsi" w:hAnsiTheme="minorHAnsi" w:cstheme="minorHAnsi"/>
          <w:sz w:val="18"/>
          <w:szCs w:val="18"/>
          <w:lang w:val="pt-PT"/>
        </w:rPr>
      </w:pPr>
    </w:p>
    <w:p w14:paraId="4FEA5DBF" w14:textId="77777777" w:rsidR="00822351" w:rsidRPr="00D77D00" w:rsidRDefault="00822351" w:rsidP="00204948">
      <w:pPr>
        <w:pStyle w:val="Standard"/>
        <w:ind w:left="480"/>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lastRenderedPageBreak/>
        <w:t xml:space="preserve">Na fotografia de 1966, o manuscrito está a cerca de 2 cm de distância da aresta da mesa (esta distância foi calculada com a padrão da toalha que figura ainda na mesma mesa) e está ao nível da grade, o que corresponde com os 54 cm do manuscrito de Rabo de Peixe, estando as pontas e os punhos fora da mesa e da grade. </w:t>
      </w:r>
    </w:p>
    <w:p w14:paraId="6D1B4692" w14:textId="77777777" w:rsidR="00822351" w:rsidRPr="00D77D00" w:rsidRDefault="00822351" w:rsidP="00204948">
      <w:pPr>
        <w:pStyle w:val="Standard"/>
        <w:ind w:left="480"/>
        <w:jc w:val="both"/>
        <w:rPr>
          <w:rFonts w:asciiTheme="minorHAnsi" w:hAnsiTheme="minorHAnsi" w:cstheme="minorHAnsi"/>
          <w:sz w:val="18"/>
          <w:szCs w:val="18"/>
          <w:lang w:val="pt-PT"/>
        </w:rPr>
      </w:pPr>
    </w:p>
    <w:p w14:paraId="4A6F353E" w14:textId="77777777" w:rsidR="00822351" w:rsidRPr="00D77D00" w:rsidRDefault="00822351" w:rsidP="00204948">
      <w:pPr>
        <w:pStyle w:val="Standard"/>
        <w:ind w:left="480"/>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 Verifica-se também que a mão de Elias Sebag está no lado de fora do Bimah, ou seja, para além das pontas.</w:t>
      </w:r>
    </w:p>
    <w:p w14:paraId="275A5C13" w14:textId="77777777" w:rsidR="00822351" w:rsidRPr="00D77D00" w:rsidRDefault="00822351" w:rsidP="00204948">
      <w:pPr>
        <w:pStyle w:val="Standard"/>
        <w:jc w:val="both"/>
        <w:rPr>
          <w:rFonts w:asciiTheme="minorHAnsi" w:hAnsiTheme="minorHAnsi" w:cstheme="minorHAnsi"/>
          <w:sz w:val="18"/>
          <w:szCs w:val="18"/>
          <w:lang w:val="pt-PT"/>
        </w:rPr>
      </w:pPr>
    </w:p>
    <w:p w14:paraId="508B027E" w14:textId="77777777" w:rsidR="00822351" w:rsidRPr="00D77D00" w:rsidRDefault="00822351" w:rsidP="00483176">
      <w:pPr>
        <w:pStyle w:val="Standard"/>
        <w:numPr>
          <w:ilvl w:val="0"/>
          <w:numId w:val="39"/>
        </w:numPr>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O manto da Torá emprestada (1966) é em veludo, e tem uma inscrição hebraica ao centro, tem galões doirados ao nível superior e inferior e nos dois orifícios onde passam as pontas.  </w:t>
      </w:r>
    </w:p>
    <w:p w14:paraId="7FEB8173" w14:textId="77777777" w:rsidR="00822351" w:rsidRPr="00D77D00" w:rsidRDefault="00822351" w:rsidP="00204948">
      <w:pPr>
        <w:pStyle w:val="Standard"/>
        <w:ind w:left="720"/>
        <w:jc w:val="both"/>
        <w:rPr>
          <w:rFonts w:asciiTheme="minorHAnsi" w:hAnsiTheme="minorHAnsi" w:cstheme="minorHAnsi"/>
          <w:sz w:val="18"/>
          <w:szCs w:val="18"/>
          <w:lang w:val="pt-PT"/>
        </w:rPr>
      </w:pPr>
    </w:p>
    <w:p w14:paraId="08D20547" w14:textId="77777777" w:rsidR="00822351" w:rsidRPr="00D77D00" w:rsidRDefault="00822351" w:rsidP="00204948">
      <w:pPr>
        <w:pStyle w:val="Standard"/>
        <w:ind w:left="480"/>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O manto da Torá de Rabo de Peixe é em veludo azul, sem inscrição alguma, tem galões (doirados) ao nível superior e inferior e nos dois orifícios onde passam as pontas.  </w:t>
      </w:r>
    </w:p>
    <w:p w14:paraId="7C2128DD" w14:textId="77777777" w:rsidR="00822351" w:rsidRPr="00D77D00" w:rsidRDefault="00822351" w:rsidP="00204948">
      <w:pPr>
        <w:pStyle w:val="Standard"/>
        <w:ind w:left="480"/>
        <w:jc w:val="both"/>
        <w:rPr>
          <w:rFonts w:asciiTheme="minorHAnsi" w:hAnsiTheme="minorHAnsi" w:cstheme="minorHAnsi"/>
          <w:sz w:val="18"/>
          <w:szCs w:val="18"/>
          <w:lang w:val="pt-PT"/>
        </w:rPr>
      </w:pPr>
    </w:p>
    <w:p w14:paraId="1F29AFB5" w14:textId="77777777" w:rsidR="00822351" w:rsidRPr="00D77D00" w:rsidRDefault="00822351" w:rsidP="00204948">
      <w:pPr>
        <w:pStyle w:val="Standard"/>
        <w:ind w:left="480"/>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Em ambos os mantos a parte superior (com cartão forrado) é retangular com as quinas curvas; verifica-se ainda que o manto em ambas as Torás, não cobre os punhos, sendo as suas medidas muito idênticas. </w:t>
      </w:r>
    </w:p>
    <w:p w14:paraId="1D466B54" w14:textId="77777777" w:rsidR="00822351" w:rsidRPr="00D77D00" w:rsidRDefault="00822351" w:rsidP="00204948">
      <w:pPr>
        <w:pStyle w:val="Standard"/>
        <w:ind w:left="480"/>
        <w:jc w:val="both"/>
        <w:rPr>
          <w:rFonts w:asciiTheme="minorHAnsi" w:hAnsiTheme="minorHAnsi" w:cstheme="minorHAnsi"/>
          <w:sz w:val="18"/>
          <w:szCs w:val="18"/>
          <w:lang w:val="pt-PT"/>
        </w:rPr>
      </w:pPr>
    </w:p>
    <w:p w14:paraId="31902E50" w14:textId="77777777" w:rsidR="00822351" w:rsidRPr="00D77D00" w:rsidRDefault="00822351" w:rsidP="00204948">
      <w:pPr>
        <w:pStyle w:val="Standard"/>
        <w:ind w:left="480"/>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Os galões de ambas as peças parecem ser muito idênticos. </w:t>
      </w:r>
    </w:p>
    <w:p w14:paraId="034D80C4" w14:textId="60EDB0EB" w:rsidR="00822351" w:rsidRDefault="00822351" w:rsidP="00204948">
      <w:pPr>
        <w:pStyle w:val="Standard"/>
        <w:ind w:left="480"/>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No entanto são peças diferentes, caso curioso estas caraterísticas.</w:t>
      </w:r>
    </w:p>
    <w:p w14:paraId="19A90350" w14:textId="77777777" w:rsidR="0000423B" w:rsidRPr="00D77D00" w:rsidRDefault="0000423B" w:rsidP="00204948">
      <w:pPr>
        <w:pStyle w:val="Standard"/>
        <w:ind w:left="480"/>
        <w:jc w:val="both"/>
        <w:rPr>
          <w:rFonts w:asciiTheme="minorHAnsi" w:hAnsiTheme="minorHAnsi" w:cstheme="minorHAnsi"/>
          <w:sz w:val="18"/>
          <w:szCs w:val="18"/>
          <w:lang w:val="pt-PT"/>
        </w:rPr>
      </w:pPr>
    </w:p>
    <w:p w14:paraId="4F51A08A" w14:textId="77777777" w:rsidR="00822351" w:rsidRPr="00D77D00" w:rsidRDefault="00822351" w:rsidP="00204948">
      <w:pPr>
        <w:pStyle w:val="Standard"/>
        <w:jc w:val="both"/>
        <w:rPr>
          <w:rFonts w:asciiTheme="minorHAnsi" w:hAnsiTheme="minorHAnsi" w:cstheme="minorHAnsi"/>
          <w:sz w:val="18"/>
          <w:szCs w:val="18"/>
          <w:lang w:val="pt-PT"/>
        </w:rPr>
      </w:pPr>
    </w:p>
    <w:p w14:paraId="0988B6F7" w14:textId="77777777" w:rsidR="00822351" w:rsidRPr="00D77D00" w:rsidRDefault="00822351" w:rsidP="00204948">
      <w:pPr>
        <w:pStyle w:val="Standard"/>
        <w:jc w:val="center"/>
        <w:rPr>
          <w:rFonts w:asciiTheme="minorHAnsi" w:hAnsiTheme="minorHAnsi" w:cstheme="minorHAnsi"/>
          <w:b/>
          <w:bCs/>
          <w:sz w:val="18"/>
          <w:szCs w:val="18"/>
          <w:lang w:val="pt-PT"/>
        </w:rPr>
      </w:pPr>
      <w:r w:rsidRPr="00D77D00">
        <w:rPr>
          <w:rFonts w:asciiTheme="minorHAnsi" w:hAnsiTheme="minorHAnsi" w:cstheme="minorHAnsi"/>
          <w:b/>
          <w:bCs/>
          <w:sz w:val="18"/>
          <w:szCs w:val="18"/>
          <w:lang w:val="pt-PT"/>
        </w:rPr>
        <w:t>Conclusão</w:t>
      </w:r>
    </w:p>
    <w:p w14:paraId="5CDFCA44" w14:textId="77777777" w:rsidR="00822351" w:rsidRPr="00D77D00" w:rsidRDefault="00822351" w:rsidP="00204948">
      <w:pPr>
        <w:pStyle w:val="Standard"/>
        <w:jc w:val="both"/>
        <w:rPr>
          <w:rFonts w:asciiTheme="minorHAnsi" w:hAnsiTheme="minorHAnsi" w:cstheme="minorHAnsi"/>
          <w:b/>
          <w:bCs/>
          <w:sz w:val="18"/>
          <w:szCs w:val="18"/>
          <w:lang w:val="pt-PT"/>
        </w:rPr>
      </w:pPr>
    </w:p>
    <w:p w14:paraId="105F76D0"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Verifica-se desta forma que tudo leva a identificar que estamos sempre perante a mesma Torá, ou seja que a Torá emprestada à Base e que mais tarde foi encontrada em Rabo de Peixe, uma vez ambas reúnem todos os elementos de identidade, como foi dito acima.</w:t>
      </w:r>
    </w:p>
    <w:p w14:paraId="395DB073" w14:textId="77777777" w:rsidR="00822351" w:rsidRPr="00D77D00" w:rsidRDefault="00822351" w:rsidP="00204948">
      <w:pPr>
        <w:pStyle w:val="Standard"/>
        <w:jc w:val="both"/>
        <w:rPr>
          <w:rFonts w:asciiTheme="minorHAnsi" w:hAnsiTheme="minorHAnsi" w:cstheme="minorHAnsi"/>
          <w:sz w:val="18"/>
          <w:szCs w:val="18"/>
          <w:lang w:val="pt-PT"/>
        </w:rPr>
      </w:pPr>
    </w:p>
    <w:p w14:paraId="5A471008"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 Contudo pode ainda haver dúvidas, podendo haver duas Torás iguais, cada uma com mantos idênticos entre si, com pontas e punhos de marfim, com 42 linhas e pele castanha, na Base Aérea da ilha Terceira no mesmo tempo  (Torá de Ponta Delgada 1966-1978; Torá de Porto Judeu (1970 –  e  reaparecida em 1997 em Rabo de Peixe), esta hipótese não encontra suporte algum documental e mesmo de memória oral, contudo  não é impossível.</w:t>
      </w:r>
    </w:p>
    <w:p w14:paraId="733EDE17" w14:textId="77777777" w:rsidR="00822351" w:rsidRPr="00D77D00" w:rsidRDefault="00822351" w:rsidP="00204948">
      <w:pPr>
        <w:pStyle w:val="Standard"/>
        <w:jc w:val="both"/>
        <w:rPr>
          <w:rFonts w:asciiTheme="minorHAnsi" w:hAnsiTheme="minorHAnsi" w:cstheme="minorHAnsi"/>
          <w:sz w:val="18"/>
          <w:szCs w:val="18"/>
          <w:lang w:val="pt-PT"/>
        </w:rPr>
      </w:pPr>
    </w:p>
    <w:p w14:paraId="4DDB1ABB"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Se a Torá de Rabo de Peixe não é a mesma que foi emprestada em 1966 à Base e que os americanos devolveram em 1978 à Sinagoga de Ponta Delgada, podemos colocar as seguintes questões:</w:t>
      </w:r>
    </w:p>
    <w:p w14:paraId="699D53DE" w14:textId="77777777" w:rsidR="00822351" w:rsidRPr="00D77D00" w:rsidRDefault="00822351" w:rsidP="00204948">
      <w:pPr>
        <w:pStyle w:val="Standard"/>
        <w:jc w:val="both"/>
        <w:rPr>
          <w:rFonts w:asciiTheme="minorHAnsi" w:hAnsiTheme="minorHAnsi" w:cstheme="minorHAnsi"/>
          <w:sz w:val="18"/>
          <w:szCs w:val="18"/>
          <w:lang w:val="pt-PT"/>
        </w:rPr>
      </w:pPr>
    </w:p>
    <w:p w14:paraId="53A766FB"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Onde se encontra a Torá que foi emprestada à Base?</w:t>
      </w:r>
    </w:p>
    <w:p w14:paraId="58268446" w14:textId="77777777" w:rsidR="00822351" w:rsidRPr="00D77D00" w:rsidRDefault="00822351" w:rsidP="00204948">
      <w:pPr>
        <w:pStyle w:val="Standard"/>
        <w:jc w:val="both"/>
        <w:rPr>
          <w:rFonts w:asciiTheme="minorHAnsi" w:hAnsiTheme="minorHAnsi" w:cstheme="minorHAnsi"/>
          <w:sz w:val="18"/>
          <w:szCs w:val="18"/>
          <w:lang w:val="pt-PT"/>
        </w:rPr>
      </w:pPr>
    </w:p>
    <w:p w14:paraId="58AD4A25"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Será que a Torá devolvida à Sinagoga não é a mesma que foi emprestada à Base?</w:t>
      </w:r>
    </w:p>
    <w:p w14:paraId="0B0249AF" w14:textId="77777777" w:rsidR="00822351" w:rsidRPr="00D77D00" w:rsidRDefault="00822351" w:rsidP="00204948">
      <w:pPr>
        <w:pStyle w:val="Standard"/>
        <w:jc w:val="both"/>
        <w:rPr>
          <w:rFonts w:asciiTheme="minorHAnsi" w:hAnsiTheme="minorHAnsi" w:cstheme="minorHAnsi"/>
          <w:sz w:val="18"/>
          <w:szCs w:val="18"/>
          <w:lang w:val="pt-PT"/>
        </w:rPr>
      </w:pPr>
    </w:p>
    <w:p w14:paraId="71D162B0"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Será que houve uma troca de Torás, entre a que foi enviada à Base e a que foi encontrada no Porto Judeu?</w:t>
      </w:r>
    </w:p>
    <w:p w14:paraId="08C3E8E9" w14:textId="77777777" w:rsidR="00822351" w:rsidRPr="00D77D00" w:rsidRDefault="00822351" w:rsidP="00204948">
      <w:pPr>
        <w:pStyle w:val="Standard"/>
        <w:jc w:val="both"/>
        <w:rPr>
          <w:rFonts w:asciiTheme="minorHAnsi" w:hAnsiTheme="minorHAnsi" w:cstheme="minorHAnsi"/>
          <w:sz w:val="18"/>
          <w:szCs w:val="18"/>
          <w:lang w:val="pt-PT"/>
        </w:rPr>
      </w:pPr>
    </w:p>
    <w:p w14:paraId="5ECAE691"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Será que coexistiram no mesmo tempo cronológico duas Torás na Base da Terceira?</w:t>
      </w:r>
    </w:p>
    <w:p w14:paraId="28FC4429" w14:textId="77777777" w:rsidR="00822351" w:rsidRPr="00D77D00" w:rsidRDefault="00822351" w:rsidP="00204948">
      <w:pPr>
        <w:pStyle w:val="Standard"/>
        <w:jc w:val="both"/>
        <w:rPr>
          <w:rFonts w:asciiTheme="minorHAnsi" w:hAnsiTheme="minorHAnsi" w:cstheme="minorHAnsi"/>
          <w:sz w:val="18"/>
          <w:szCs w:val="18"/>
          <w:lang w:val="pt-PT"/>
        </w:rPr>
      </w:pPr>
    </w:p>
    <w:p w14:paraId="70CF998E"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Será que o manto da Torá emprestada serviu de modelo ao manto da Torá de Porto Judeu? </w:t>
      </w:r>
    </w:p>
    <w:p w14:paraId="6742D36C" w14:textId="77777777" w:rsidR="00822351" w:rsidRPr="00D77D00" w:rsidRDefault="00822351" w:rsidP="00204948">
      <w:pPr>
        <w:pStyle w:val="Standard"/>
        <w:jc w:val="both"/>
        <w:rPr>
          <w:rFonts w:asciiTheme="minorHAnsi" w:hAnsiTheme="minorHAnsi" w:cstheme="minorHAnsi"/>
          <w:sz w:val="18"/>
          <w:szCs w:val="18"/>
          <w:lang w:val="pt-PT"/>
        </w:rPr>
      </w:pPr>
    </w:p>
    <w:p w14:paraId="09B5B360"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Será que estamos perante as duas Torás que pertenceram a Mimon Abobbot e com identidades idênticas?</w:t>
      </w:r>
    </w:p>
    <w:p w14:paraId="1AAF14E3" w14:textId="77777777" w:rsidR="00822351" w:rsidRPr="00D77D00" w:rsidRDefault="00822351" w:rsidP="00204948">
      <w:pPr>
        <w:pStyle w:val="Standard"/>
        <w:jc w:val="both"/>
        <w:rPr>
          <w:rFonts w:asciiTheme="minorHAnsi" w:hAnsiTheme="minorHAnsi" w:cstheme="minorHAnsi"/>
          <w:sz w:val="18"/>
          <w:szCs w:val="18"/>
          <w:lang w:val="pt-PT"/>
        </w:rPr>
      </w:pPr>
    </w:p>
    <w:p w14:paraId="49C105FB" w14:textId="77777777" w:rsidR="00822351" w:rsidRPr="00D77D00"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Será que a Torá emprestada à Base das Lajes desapareceu desta antes de 1970 e foi encontrada no Porto Judeu como sendo uma outra Torá e afirmada como tal?  </w:t>
      </w:r>
    </w:p>
    <w:p w14:paraId="0D0F4CE5" w14:textId="77777777" w:rsidR="00822351" w:rsidRPr="00D77D00" w:rsidRDefault="00822351" w:rsidP="00204948">
      <w:pPr>
        <w:pStyle w:val="Standard"/>
        <w:jc w:val="both"/>
        <w:rPr>
          <w:rFonts w:asciiTheme="minorHAnsi" w:hAnsiTheme="minorHAnsi" w:cstheme="minorHAnsi"/>
          <w:sz w:val="18"/>
          <w:szCs w:val="18"/>
          <w:lang w:val="pt-PT"/>
        </w:rPr>
      </w:pPr>
    </w:p>
    <w:p w14:paraId="1F05B773" w14:textId="0A702335" w:rsidR="00822351" w:rsidRDefault="00822351" w:rsidP="00204948">
      <w:pPr>
        <w:pStyle w:val="Standard"/>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Então como se explica que a Base tenha dito que a Torá emprestada e devolvida em 1978, tenha tido ao serviço da mesma 12 anos? E não 8 anos?</w:t>
      </w:r>
    </w:p>
    <w:p w14:paraId="0B036600" w14:textId="77777777" w:rsidR="0000423B" w:rsidRPr="00D77D00" w:rsidRDefault="0000423B" w:rsidP="00204948">
      <w:pPr>
        <w:pStyle w:val="Standard"/>
        <w:jc w:val="both"/>
        <w:rPr>
          <w:rFonts w:asciiTheme="minorHAnsi" w:hAnsiTheme="minorHAnsi" w:cstheme="minorHAnsi"/>
          <w:sz w:val="18"/>
          <w:szCs w:val="18"/>
          <w:lang w:val="pt-PT"/>
        </w:rPr>
      </w:pPr>
    </w:p>
    <w:bookmarkEnd w:id="65"/>
    <w:bookmarkEnd w:id="66"/>
    <w:p w14:paraId="5038D1E0" w14:textId="77777777" w:rsidR="00822351" w:rsidRPr="00D77D00" w:rsidRDefault="001F07B9" w:rsidP="00204948">
      <w:pPr>
        <w:pStyle w:val="BibliografiaRCCS"/>
        <w:rPr>
          <w:rFonts w:cstheme="minorHAnsi"/>
          <w:noProof w:val="0"/>
          <w:sz w:val="18"/>
        </w:rPr>
      </w:pPr>
      <w:r>
        <w:rPr>
          <w:rFonts w:cstheme="minorHAnsi"/>
          <w:noProof w:val="0"/>
          <w:sz w:val="18"/>
        </w:rPr>
        <w:pict w14:anchorId="638E6B9B">
          <v:shape id="_x0000_i1074" type="#_x0000_t75" style="width:450pt;height:7.5pt" o:hrpct="0" o:hralign="center" o:hr="t">
            <v:imagedata r:id="rId52" o:title="BD10256_"/>
          </v:shape>
        </w:pict>
      </w:r>
    </w:p>
    <w:p w14:paraId="3C5D4E3B" w14:textId="77777777" w:rsidR="00822351" w:rsidRPr="00D77D00" w:rsidRDefault="00822351" w:rsidP="00C4479F">
      <w:pPr>
        <w:pStyle w:val="Heading4"/>
      </w:pPr>
      <w:bookmarkStart w:id="72" w:name="_LUCIANO_JOSÉ_DOS"/>
      <w:bookmarkStart w:id="73" w:name="_Hlk503959958"/>
      <w:bookmarkStart w:id="74" w:name="_Hlk533954609"/>
      <w:bookmarkEnd w:id="67"/>
      <w:bookmarkEnd w:id="68"/>
      <w:bookmarkEnd w:id="69"/>
      <w:bookmarkEnd w:id="72"/>
      <w:r w:rsidRPr="00D77D00">
        <w:t xml:space="preserve">LUCIANO JOSÉ DOS SANTOS BAPTISTA PEREIRA, ESCOLA SUPERIOR DE EDUCAÇÃO, INSTº POLITÉCNICO SETÚBAL, </w:t>
      </w:r>
    </w:p>
    <w:p w14:paraId="28D2FA8E" w14:textId="77777777" w:rsidR="00822351" w:rsidRPr="00D77D00" w:rsidRDefault="00822351" w:rsidP="00204948">
      <w:pPr>
        <w:pStyle w:val="Heading5"/>
        <w:rPr>
          <w:b w:val="0"/>
          <w:noProof w:val="0"/>
        </w:rPr>
      </w:pPr>
      <w:r w:rsidRPr="00D77D00">
        <w:rPr>
          <w:noProof w:val="0"/>
        </w:rPr>
        <w:t xml:space="preserve">Tema 3.2. Representações literárias do bestiário nuclear mitríaco: O boi. </w:t>
      </w:r>
      <w:bookmarkEnd w:id="70"/>
      <w:r w:rsidRPr="00D77D00">
        <w:rPr>
          <w:b w:val="0"/>
          <w:noProof w:val="0"/>
        </w:rPr>
        <w:t>Luciano Pereira. Escola Superior de Educação. Instº Politécnico de Setúbal</w:t>
      </w:r>
    </w:p>
    <w:p w14:paraId="40E2E976" w14:textId="77777777" w:rsidR="00822351" w:rsidRPr="00D77D00" w:rsidRDefault="00822351" w:rsidP="00204948">
      <w:pPr>
        <w:rPr>
          <w:rFonts w:cstheme="minorHAnsi"/>
          <w:sz w:val="18"/>
          <w:szCs w:val="18"/>
        </w:rPr>
      </w:pPr>
    </w:p>
    <w:p w14:paraId="5C233679" w14:textId="77777777" w:rsidR="00822351" w:rsidRPr="00D77D00" w:rsidRDefault="00822351" w:rsidP="00204948">
      <w:pPr>
        <w:pStyle w:val="texto0"/>
        <w:spacing w:line="240" w:lineRule="auto"/>
        <w:ind w:left="57" w:right="57" w:firstLine="0"/>
        <w:rPr>
          <w:rFonts w:asciiTheme="minorHAnsi" w:hAnsiTheme="minorHAnsi" w:cstheme="minorHAnsi"/>
          <w:b/>
          <w:color w:val="auto"/>
          <w:sz w:val="18"/>
          <w:szCs w:val="18"/>
        </w:rPr>
      </w:pPr>
      <w:r w:rsidRPr="00D77D00">
        <w:rPr>
          <w:rFonts w:asciiTheme="minorHAnsi" w:hAnsiTheme="minorHAnsi" w:cstheme="minorHAnsi"/>
          <w:b/>
          <w:color w:val="auto"/>
          <w:sz w:val="18"/>
          <w:szCs w:val="18"/>
        </w:rPr>
        <w:t>Introdução</w:t>
      </w:r>
    </w:p>
    <w:p w14:paraId="4DED9B4B" w14:textId="77777777" w:rsidR="00822351" w:rsidRPr="00D77D00" w:rsidRDefault="00822351" w:rsidP="00204948">
      <w:pPr>
        <w:pStyle w:val="texto0"/>
        <w:spacing w:line="240" w:lineRule="auto"/>
        <w:ind w:left="57" w:right="57" w:firstLine="0"/>
        <w:rPr>
          <w:rFonts w:asciiTheme="minorHAnsi" w:hAnsiTheme="minorHAnsi" w:cstheme="minorHAnsi"/>
          <w:b/>
          <w:color w:val="auto"/>
          <w:sz w:val="18"/>
          <w:szCs w:val="18"/>
        </w:rPr>
      </w:pPr>
    </w:p>
    <w:p w14:paraId="2F6B7632" w14:textId="77777777" w:rsidR="00822351" w:rsidRPr="00D77D00" w:rsidRDefault="00822351" w:rsidP="00204948">
      <w:pPr>
        <w:pStyle w:val="texto0"/>
        <w:spacing w:line="240" w:lineRule="auto"/>
        <w:ind w:left="57" w:right="57" w:firstLine="0"/>
        <w:rPr>
          <w:rFonts w:asciiTheme="minorHAnsi" w:hAnsiTheme="minorHAnsi" w:cstheme="minorHAnsi"/>
          <w:caps/>
          <w:color w:val="auto"/>
          <w:sz w:val="18"/>
          <w:szCs w:val="18"/>
        </w:rPr>
      </w:pPr>
      <w:r w:rsidRPr="00D77D00">
        <w:rPr>
          <w:rFonts w:asciiTheme="minorHAnsi" w:hAnsiTheme="minorHAnsi" w:cstheme="minorHAnsi"/>
          <w:color w:val="auto"/>
          <w:sz w:val="18"/>
          <w:szCs w:val="18"/>
        </w:rPr>
        <w:t xml:space="preserve">O presente artigo esteve na origem de uma comunicação que realizei no contexto do I Congresso Internacional sobre O Cavalo e o Touro na História e na Proto-História na Golegã e na Chamusca, de quinze a dezanove de maio de 2013. A extrema dificuldade de ter acesso, hoje, às atas publicadas sob a coordenação do Professor Doutor Fernando Augusto Coimbra tornou a sua publicação ainda mais pertinente. </w:t>
      </w:r>
    </w:p>
    <w:p w14:paraId="48A22FDC" w14:textId="77777777" w:rsidR="00822351" w:rsidRPr="00D77D00" w:rsidRDefault="00822351" w:rsidP="00204948">
      <w:pPr>
        <w:pStyle w:val="texto0"/>
        <w:spacing w:line="240" w:lineRule="auto"/>
        <w:ind w:left="57" w:right="57" w:firstLine="0"/>
        <w:rPr>
          <w:rFonts w:asciiTheme="minorHAnsi" w:hAnsiTheme="minorHAnsi" w:cstheme="minorHAnsi"/>
          <w:b/>
          <w:color w:val="auto"/>
          <w:sz w:val="18"/>
          <w:szCs w:val="18"/>
        </w:rPr>
      </w:pPr>
    </w:p>
    <w:p w14:paraId="1112E0A5" w14:textId="77777777" w:rsidR="00822351" w:rsidRPr="00D77D00" w:rsidRDefault="00822351" w:rsidP="00483176">
      <w:pPr>
        <w:pStyle w:val="texto0"/>
        <w:numPr>
          <w:ilvl w:val="0"/>
          <w:numId w:val="30"/>
        </w:numPr>
        <w:spacing w:line="240" w:lineRule="auto"/>
        <w:ind w:right="57"/>
        <w:rPr>
          <w:rFonts w:asciiTheme="minorHAnsi" w:hAnsiTheme="minorHAnsi" w:cstheme="minorHAnsi"/>
          <w:b/>
          <w:color w:val="auto"/>
          <w:sz w:val="18"/>
          <w:szCs w:val="18"/>
        </w:rPr>
      </w:pPr>
      <w:r w:rsidRPr="00D77D00">
        <w:rPr>
          <w:rFonts w:asciiTheme="minorHAnsi" w:hAnsiTheme="minorHAnsi" w:cstheme="minorHAnsi"/>
          <w:b/>
          <w:color w:val="auto"/>
          <w:sz w:val="18"/>
          <w:szCs w:val="18"/>
        </w:rPr>
        <w:t>Representações fabulísticas</w:t>
      </w:r>
    </w:p>
    <w:p w14:paraId="1C40C5A1" w14:textId="77777777" w:rsidR="00822351" w:rsidRPr="00D77D00" w:rsidRDefault="00822351" w:rsidP="00204948">
      <w:pPr>
        <w:rPr>
          <w:rFonts w:cstheme="minorHAnsi"/>
          <w:sz w:val="18"/>
          <w:szCs w:val="18"/>
        </w:rPr>
      </w:pPr>
    </w:p>
    <w:p w14:paraId="7BEA60FD" w14:textId="77777777" w:rsidR="00822351" w:rsidRPr="00D77D00" w:rsidRDefault="00822351" w:rsidP="00204948">
      <w:pPr>
        <w:rPr>
          <w:rFonts w:cstheme="minorHAnsi"/>
          <w:b/>
          <w:sz w:val="18"/>
          <w:szCs w:val="18"/>
        </w:rPr>
      </w:pPr>
      <w:r w:rsidRPr="00D77D00">
        <w:rPr>
          <w:rFonts w:cstheme="minorHAnsi"/>
          <w:sz w:val="18"/>
          <w:szCs w:val="18"/>
        </w:rPr>
        <w:t>A referência mais antiga que associa o touro a um culto solar divino surge na Epopeia de Gilgamesh. Ishtar, para vingar-se, implora o deus-touro que ordena ao touro celeste uma investida contra Gilgamesh. Dizima centenas dos seus homens. Enkidu tenta uma pega falhada. Pega-lhe então pelo rabo e Gilgamesh pelos cornos. Sacrificam o animal com uma estacada junto à nuca, arrancaram-lhe o coração e ofereceram-no ao deus-sol. A partir daí, o Sol e touro formaram um só e ganham cada vez maior importância. Os cultos solares evoluem no sentido de uma supremacia divina, anunciando traços monoteístas.</w:t>
      </w:r>
      <w:r w:rsidRPr="00D77D00">
        <w:rPr>
          <w:rFonts w:cstheme="minorHAnsi"/>
          <w:b/>
          <w:sz w:val="18"/>
          <w:szCs w:val="18"/>
        </w:rPr>
        <w:t xml:space="preserve"> </w:t>
      </w:r>
    </w:p>
    <w:p w14:paraId="6997D041" w14:textId="77777777" w:rsidR="00822351" w:rsidRPr="00D77D00" w:rsidRDefault="00822351" w:rsidP="00204948">
      <w:pPr>
        <w:rPr>
          <w:rFonts w:cstheme="minorHAnsi"/>
          <w:b/>
          <w:sz w:val="18"/>
          <w:szCs w:val="18"/>
        </w:rPr>
      </w:pPr>
    </w:p>
    <w:p w14:paraId="001D41AE" w14:textId="77777777" w:rsidR="00822351" w:rsidRPr="00D77D00" w:rsidRDefault="00822351" w:rsidP="00204948">
      <w:pPr>
        <w:rPr>
          <w:rFonts w:cstheme="minorHAnsi"/>
          <w:sz w:val="18"/>
          <w:szCs w:val="18"/>
        </w:rPr>
      </w:pPr>
      <w:r w:rsidRPr="00D77D00">
        <w:rPr>
          <w:rFonts w:cstheme="minorHAnsi"/>
          <w:sz w:val="18"/>
          <w:szCs w:val="18"/>
        </w:rPr>
        <w:t>A primeira referência escrita ao culto mitríaco é, todavia, de Plutarco e data do século I a.C.</w:t>
      </w:r>
    </w:p>
    <w:p w14:paraId="7D6D718C" w14:textId="77777777" w:rsidR="00822351" w:rsidRPr="00D77D00" w:rsidRDefault="00822351" w:rsidP="00204948">
      <w:pPr>
        <w:rPr>
          <w:rFonts w:cstheme="minorHAnsi"/>
          <w:b/>
          <w:sz w:val="18"/>
          <w:szCs w:val="18"/>
        </w:rPr>
      </w:pPr>
    </w:p>
    <w:p w14:paraId="6AA9F0AF"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r w:rsidRPr="00D77D00">
        <w:rPr>
          <w:rFonts w:asciiTheme="minorHAnsi" w:hAnsiTheme="minorHAnsi" w:cstheme="minorHAnsi"/>
          <w:color w:val="auto"/>
          <w:sz w:val="18"/>
          <w:szCs w:val="18"/>
        </w:rPr>
        <w:t xml:space="preserve">Provavelmente originárias da Suméria, onde foram encontrados os mais antigos exemplos datando do século XX antes de Cristo, e presentes na literatura sânscrita (Veda), 2000 a 1000 anos antes de Cristo; as fábulas inscrevem-se numa longuíssima tradição literária escrita. Coleções de tabuinhas de escritura cuneiforme, encontradas na Mesopotâmia, evocam-nos quadros familiares da raposa vaidosa que, tendo mictado na água do mar, exclama que a totalidade do oceano é feita da sua urina; do mosquito presunçoso que, ao poisar sobre um elefante, lhe pesa a consciência e pergunta se o seu peso é suportável. </w:t>
      </w:r>
    </w:p>
    <w:p w14:paraId="1483564C"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p>
    <w:p w14:paraId="0D926A98"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r w:rsidRPr="00D77D00">
        <w:rPr>
          <w:rFonts w:asciiTheme="minorHAnsi" w:hAnsiTheme="minorHAnsi" w:cstheme="minorHAnsi"/>
          <w:color w:val="auto"/>
          <w:sz w:val="18"/>
          <w:szCs w:val="18"/>
        </w:rPr>
        <w:t xml:space="preserve">Mais de trezentos textos oriundos da Babilónia mencionam animais e pelo menos trinta deles apresentam um verdadeiro desenvolvimento narrativo. </w:t>
      </w:r>
    </w:p>
    <w:p w14:paraId="450FF98C"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p>
    <w:p w14:paraId="10E54FC5"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r w:rsidRPr="00D77D00">
        <w:rPr>
          <w:rFonts w:asciiTheme="minorHAnsi" w:hAnsiTheme="minorHAnsi" w:cstheme="minorHAnsi"/>
          <w:color w:val="auto"/>
          <w:sz w:val="18"/>
          <w:szCs w:val="18"/>
        </w:rPr>
        <w:t xml:space="preserve">Os diálogos entre animais, tão típicos das fábulas, surgem na Babilónia a partir de um outro género sumério que constituía a discussão (disputa dialogada). A história </w:t>
      </w:r>
      <w:r w:rsidRPr="00D77D00">
        <w:rPr>
          <w:rStyle w:val="Italico"/>
          <w:rFonts w:asciiTheme="minorHAnsi" w:hAnsiTheme="minorHAnsi" w:cstheme="minorHAnsi"/>
          <w:color w:val="auto"/>
          <w:sz w:val="18"/>
          <w:szCs w:val="18"/>
        </w:rPr>
        <w:t>O Boi e o Cavalo, que opõe a vida pacífica e rural à vida militar e guerreira,</w:t>
      </w:r>
      <w:r w:rsidRPr="00D77D00">
        <w:rPr>
          <w:rFonts w:asciiTheme="minorHAnsi" w:hAnsiTheme="minorHAnsi" w:cstheme="minorHAnsi"/>
          <w:color w:val="auto"/>
          <w:sz w:val="18"/>
          <w:szCs w:val="18"/>
        </w:rPr>
        <w:t xml:space="preserve"> é um dos mais eloquentes exemplos: </w:t>
      </w:r>
    </w:p>
    <w:p w14:paraId="4831FF39"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p>
    <w:p w14:paraId="41191290" w14:textId="77777777" w:rsidR="00822351" w:rsidRPr="00D77D00" w:rsidRDefault="00822351" w:rsidP="00204948">
      <w:pPr>
        <w:pStyle w:val="textoindentado"/>
        <w:spacing w:line="240" w:lineRule="auto"/>
        <w:ind w:left="720" w:right="57"/>
        <w:rPr>
          <w:rFonts w:asciiTheme="minorHAnsi" w:hAnsiTheme="minorHAnsi" w:cstheme="minorHAnsi"/>
          <w:color w:val="auto"/>
          <w:sz w:val="18"/>
          <w:szCs w:val="18"/>
        </w:rPr>
      </w:pPr>
      <w:proofErr w:type="spellStart"/>
      <w:r w:rsidRPr="00D77D00">
        <w:rPr>
          <w:rStyle w:val="Italico"/>
          <w:rFonts w:asciiTheme="minorHAnsi" w:hAnsiTheme="minorHAnsi" w:cstheme="minorHAnsi"/>
          <w:color w:val="auto"/>
          <w:sz w:val="18"/>
          <w:szCs w:val="18"/>
        </w:rPr>
        <w:t>Ce</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qui</w:t>
      </w:r>
      <w:proofErr w:type="spellEnd"/>
      <w:r w:rsidRPr="00D77D00">
        <w:rPr>
          <w:rStyle w:val="Italico"/>
          <w:rFonts w:asciiTheme="minorHAnsi" w:hAnsiTheme="minorHAnsi" w:cstheme="minorHAnsi"/>
          <w:color w:val="auto"/>
          <w:sz w:val="18"/>
          <w:szCs w:val="18"/>
        </w:rPr>
        <w:t xml:space="preserve"> importe de </w:t>
      </w:r>
      <w:proofErr w:type="spellStart"/>
      <w:r w:rsidRPr="00D77D00">
        <w:rPr>
          <w:rStyle w:val="Italico"/>
          <w:rFonts w:asciiTheme="minorHAnsi" w:hAnsiTheme="minorHAnsi" w:cstheme="minorHAnsi"/>
          <w:color w:val="auto"/>
          <w:sz w:val="18"/>
          <w:szCs w:val="18"/>
        </w:rPr>
        <w:t>relever</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ici</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c'est</w:t>
      </w:r>
      <w:proofErr w:type="spellEnd"/>
      <w:r w:rsidRPr="00D77D00">
        <w:rPr>
          <w:rStyle w:val="Italico"/>
          <w:rFonts w:asciiTheme="minorHAnsi" w:hAnsiTheme="minorHAnsi" w:cstheme="minorHAnsi"/>
          <w:color w:val="auto"/>
          <w:sz w:val="18"/>
          <w:szCs w:val="18"/>
        </w:rPr>
        <w:t xml:space="preserve"> que </w:t>
      </w:r>
      <w:proofErr w:type="spellStart"/>
      <w:r w:rsidRPr="00D77D00">
        <w:rPr>
          <w:rStyle w:val="Italico"/>
          <w:rFonts w:asciiTheme="minorHAnsi" w:hAnsiTheme="minorHAnsi" w:cstheme="minorHAnsi"/>
          <w:color w:val="auto"/>
          <w:sz w:val="18"/>
          <w:szCs w:val="18"/>
        </w:rPr>
        <w:t>nous</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nous</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trouvons</w:t>
      </w:r>
      <w:proofErr w:type="spellEnd"/>
      <w:r w:rsidRPr="00D77D00">
        <w:rPr>
          <w:rStyle w:val="Italico"/>
          <w:rFonts w:asciiTheme="minorHAnsi" w:hAnsiTheme="minorHAnsi" w:cstheme="minorHAnsi"/>
          <w:color w:val="auto"/>
          <w:sz w:val="18"/>
          <w:szCs w:val="18"/>
        </w:rPr>
        <w:t xml:space="preserve"> en présence </w:t>
      </w:r>
      <w:proofErr w:type="spellStart"/>
      <w:r w:rsidRPr="00D77D00">
        <w:rPr>
          <w:rStyle w:val="Italico"/>
          <w:rFonts w:asciiTheme="minorHAnsi" w:hAnsiTheme="minorHAnsi" w:cstheme="minorHAnsi"/>
          <w:color w:val="auto"/>
          <w:sz w:val="18"/>
          <w:szCs w:val="18"/>
        </w:rPr>
        <w:t>d'un</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apologue</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d'un</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récit</w:t>
      </w:r>
      <w:proofErr w:type="spellEnd"/>
      <w:r w:rsidRPr="00D77D00">
        <w:rPr>
          <w:rStyle w:val="Italico"/>
          <w:rFonts w:asciiTheme="minorHAnsi" w:hAnsiTheme="minorHAnsi" w:cstheme="minorHAnsi"/>
          <w:color w:val="auto"/>
          <w:sz w:val="18"/>
          <w:szCs w:val="18"/>
        </w:rPr>
        <w:t xml:space="preserve"> à des fins </w:t>
      </w:r>
      <w:proofErr w:type="spellStart"/>
      <w:r w:rsidRPr="00D77D00">
        <w:rPr>
          <w:rStyle w:val="Italico"/>
          <w:rFonts w:asciiTheme="minorHAnsi" w:hAnsiTheme="minorHAnsi" w:cstheme="minorHAnsi"/>
          <w:color w:val="auto"/>
          <w:sz w:val="18"/>
          <w:szCs w:val="18"/>
        </w:rPr>
        <w:t>moralisantes</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qui</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oppose</w:t>
      </w:r>
      <w:proofErr w:type="spellEnd"/>
      <w:r w:rsidRPr="00D77D00">
        <w:rPr>
          <w:rStyle w:val="Italico"/>
          <w:rFonts w:asciiTheme="minorHAnsi" w:hAnsiTheme="minorHAnsi" w:cstheme="minorHAnsi"/>
          <w:color w:val="auto"/>
          <w:sz w:val="18"/>
          <w:szCs w:val="18"/>
        </w:rPr>
        <w:t xml:space="preserve"> la </w:t>
      </w:r>
      <w:proofErr w:type="spellStart"/>
      <w:r w:rsidRPr="00D77D00">
        <w:rPr>
          <w:rStyle w:val="Italico"/>
          <w:rFonts w:asciiTheme="minorHAnsi" w:hAnsiTheme="minorHAnsi" w:cstheme="minorHAnsi"/>
          <w:color w:val="auto"/>
          <w:sz w:val="18"/>
          <w:szCs w:val="18"/>
        </w:rPr>
        <w:t>vie</w:t>
      </w:r>
      <w:proofErr w:type="spellEnd"/>
      <w:r w:rsidRPr="00D77D00">
        <w:rPr>
          <w:rStyle w:val="Italico"/>
          <w:rFonts w:asciiTheme="minorHAnsi" w:hAnsiTheme="minorHAnsi" w:cstheme="minorHAnsi"/>
          <w:color w:val="auto"/>
          <w:sz w:val="18"/>
          <w:szCs w:val="18"/>
        </w:rPr>
        <w:t xml:space="preserve"> pacifique à </w:t>
      </w:r>
      <w:proofErr w:type="spellStart"/>
      <w:r w:rsidRPr="00D77D00">
        <w:rPr>
          <w:rStyle w:val="Italico"/>
          <w:rFonts w:asciiTheme="minorHAnsi" w:hAnsiTheme="minorHAnsi" w:cstheme="minorHAnsi"/>
          <w:color w:val="auto"/>
          <w:sz w:val="18"/>
          <w:szCs w:val="18"/>
        </w:rPr>
        <w:t>celle</w:t>
      </w:r>
      <w:proofErr w:type="spellEnd"/>
      <w:r w:rsidRPr="00D77D00">
        <w:rPr>
          <w:rStyle w:val="Italico"/>
          <w:rFonts w:asciiTheme="minorHAnsi" w:hAnsiTheme="minorHAnsi" w:cstheme="minorHAnsi"/>
          <w:color w:val="auto"/>
          <w:sz w:val="18"/>
          <w:szCs w:val="18"/>
        </w:rPr>
        <w:t xml:space="preserve"> du </w:t>
      </w:r>
      <w:proofErr w:type="spellStart"/>
      <w:r w:rsidRPr="00D77D00">
        <w:rPr>
          <w:rStyle w:val="Italico"/>
          <w:rFonts w:asciiTheme="minorHAnsi" w:hAnsiTheme="minorHAnsi" w:cstheme="minorHAnsi"/>
          <w:color w:val="auto"/>
          <w:sz w:val="18"/>
          <w:szCs w:val="18"/>
        </w:rPr>
        <w:t>guerrier</w:t>
      </w:r>
      <w:proofErr w:type="spellEnd"/>
      <w:r w:rsidRPr="00D77D00">
        <w:rPr>
          <w:rStyle w:val="Italico"/>
          <w:rFonts w:asciiTheme="minorHAnsi" w:hAnsiTheme="minorHAnsi" w:cstheme="minorHAnsi"/>
          <w:color w:val="auto"/>
          <w:sz w:val="18"/>
          <w:szCs w:val="18"/>
        </w:rPr>
        <w:t xml:space="preserve">, la </w:t>
      </w:r>
      <w:proofErr w:type="spellStart"/>
      <w:r w:rsidRPr="00D77D00">
        <w:rPr>
          <w:rStyle w:val="Italico"/>
          <w:rFonts w:asciiTheme="minorHAnsi" w:hAnsiTheme="minorHAnsi" w:cstheme="minorHAnsi"/>
          <w:color w:val="auto"/>
          <w:sz w:val="18"/>
          <w:szCs w:val="18"/>
        </w:rPr>
        <w:t>modeste</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tranquillité</w:t>
      </w:r>
      <w:proofErr w:type="spellEnd"/>
      <w:r w:rsidRPr="00D77D00">
        <w:rPr>
          <w:rStyle w:val="Italico"/>
          <w:rFonts w:asciiTheme="minorHAnsi" w:hAnsiTheme="minorHAnsi" w:cstheme="minorHAnsi"/>
          <w:color w:val="auto"/>
          <w:sz w:val="18"/>
          <w:szCs w:val="18"/>
        </w:rPr>
        <w:t xml:space="preserve"> du </w:t>
      </w:r>
      <w:proofErr w:type="spellStart"/>
      <w:r w:rsidRPr="00D77D00">
        <w:rPr>
          <w:rStyle w:val="Italico"/>
          <w:rFonts w:asciiTheme="minorHAnsi" w:hAnsiTheme="minorHAnsi" w:cstheme="minorHAnsi"/>
          <w:color w:val="auto"/>
          <w:sz w:val="18"/>
          <w:szCs w:val="18"/>
        </w:rPr>
        <w:t>travail</w:t>
      </w:r>
      <w:proofErr w:type="spellEnd"/>
      <w:r w:rsidRPr="00D77D00">
        <w:rPr>
          <w:rStyle w:val="Italico"/>
          <w:rFonts w:asciiTheme="minorHAnsi" w:hAnsiTheme="minorHAnsi" w:cstheme="minorHAnsi"/>
          <w:color w:val="auto"/>
          <w:sz w:val="18"/>
          <w:szCs w:val="18"/>
        </w:rPr>
        <w:t xml:space="preserve"> à la </w:t>
      </w:r>
      <w:proofErr w:type="spellStart"/>
      <w:r w:rsidRPr="00D77D00">
        <w:rPr>
          <w:rStyle w:val="Italico"/>
          <w:rFonts w:asciiTheme="minorHAnsi" w:hAnsiTheme="minorHAnsi" w:cstheme="minorHAnsi"/>
          <w:color w:val="auto"/>
          <w:sz w:val="18"/>
          <w:szCs w:val="18"/>
        </w:rPr>
        <w:t>gloire</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pleine</w:t>
      </w:r>
      <w:proofErr w:type="spellEnd"/>
      <w:r w:rsidRPr="00D77D00">
        <w:rPr>
          <w:rStyle w:val="Italico"/>
          <w:rFonts w:asciiTheme="minorHAnsi" w:hAnsiTheme="minorHAnsi" w:cstheme="minorHAnsi"/>
          <w:color w:val="auto"/>
          <w:sz w:val="18"/>
          <w:szCs w:val="18"/>
        </w:rPr>
        <w:t xml:space="preserve"> de </w:t>
      </w:r>
      <w:proofErr w:type="spellStart"/>
      <w:r w:rsidRPr="00D77D00">
        <w:rPr>
          <w:rStyle w:val="Italico"/>
          <w:rFonts w:asciiTheme="minorHAnsi" w:hAnsiTheme="minorHAnsi" w:cstheme="minorHAnsi"/>
          <w:color w:val="auto"/>
          <w:sz w:val="18"/>
          <w:szCs w:val="18"/>
        </w:rPr>
        <w:t>périls</w:t>
      </w:r>
      <w:proofErr w:type="spellEnd"/>
      <w:r w:rsidRPr="00D77D00">
        <w:rPr>
          <w:rStyle w:val="Italico"/>
          <w:rFonts w:asciiTheme="minorHAnsi" w:hAnsiTheme="minorHAnsi" w:cstheme="minorHAnsi"/>
          <w:color w:val="auto"/>
          <w:sz w:val="18"/>
          <w:szCs w:val="18"/>
        </w:rPr>
        <w:t xml:space="preserve"> dans </w:t>
      </w:r>
      <w:proofErr w:type="spellStart"/>
      <w:r w:rsidRPr="00D77D00">
        <w:rPr>
          <w:rStyle w:val="Italico"/>
          <w:rFonts w:asciiTheme="minorHAnsi" w:hAnsiTheme="minorHAnsi" w:cstheme="minorHAnsi"/>
          <w:color w:val="auto"/>
          <w:sz w:val="18"/>
          <w:szCs w:val="18"/>
        </w:rPr>
        <w:t>les</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batailles</w:t>
      </w:r>
      <w:proofErr w:type="spellEnd"/>
      <w:r w:rsidRPr="00D77D00">
        <w:rPr>
          <w:rStyle w:val="Italico"/>
          <w:rFonts w:asciiTheme="minorHAnsi" w:hAnsiTheme="minorHAnsi" w:cstheme="minorHAnsi"/>
          <w:color w:val="auto"/>
          <w:sz w:val="18"/>
          <w:szCs w:val="18"/>
        </w:rPr>
        <w:t xml:space="preserve">. Il y a </w:t>
      </w:r>
      <w:proofErr w:type="spellStart"/>
      <w:r w:rsidRPr="00D77D00">
        <w:rPr>
          <w:rStyle w:val="Italico"/>
          <w:rFonts w:asciiTheme="minorHAnsi" w:hAnsiTheme="minorHAnsi" w:cstheme="minorHAnsi"/>
          <w:color w:val="auto"/>
          <w:sz w:val="18"/>
          <w:szCs w:val="18"/>
        </w:rPr>
        <w:t>là</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un</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genre</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littéraire</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qui</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sera</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représenté</w:t>
      </w:r>
      <w:proofErr w:type="spellEnd"/>
      <w:r w:rsidRPr="00D77D00">
        <w:rPr>
          <w:rStyle w:val="Italico"/>
          <w:rFonts w:asciiTheme="minorHAnsi" w:hAnsiTheme="minorHAnsi" w:cstheme="minorHAnsi"/>
          <w:color w:val="auto"/>
          <w:sz w:val="18"/>
          <w:szCs w:val="18"/>
        </w:rPr>
        <w:t xml:space="preserve"> dans la </w:t>
      </w:r>
      <w:proofErr w:type="spellStart"/>
      <w:r w:rsidRPr="00D77D00">
        <w:rPr>
          <w:rStyle w:val="Italico"/>
          <w:rFonts w:asciiTheme="minorHAnsi" w:hAnsiTheme="minorHAnsi" w:cstheme="minorHAnsi"/>
          <w:color w:val="auto"/>
          <w:sz w:val="18"/>
          <w:szCs w:val="18"/>
        </w:rPr>
        <w:t>littérature</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grecque</w:t>
      </w:r>
      <w:proofErr w:type="spellEnd"/>
      <w:r w:rsidRPr="00D77D00">
        <w:rPr>
          <w:rStyle w:val="Italico"/>
          <w:rFonts w:asciiTheme="minorHAnsi" w:hAnsiTheme="minorHAnsi" w:cstheme="minorHAnsi"/>
          <w:color w:val="auto"/>
          <w:sz w:val="18"/>
          <w:szCs w:val="18"/>
        </w:rPr>
        <w:t xml:space="preserve"> par </w:t>
      </w:r>
      <w:proofErr w:type="spellStart"/>
      <w:r w:rsidRPr="00D77D00">
        <w:rPr>
          <w:rStyle w:val="Italico"/>
          <w:rFonts w:asciiTheme="minorHAnsi" w:hAnsiTheme="minorHAnsi" w:cstheme="minorHAnsi"/>
          <w:color w:val="auto"/>
          <w:sz w:val="18"/>
          <w:szCs w:val="18"/>
        </w:rPr>
        <w:t>Esope</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incontestablement</w:t>
      </w:r>
      <w:proofErr w:type="spellEnd"/>
      <w:r w:rsidRPr="00D77D00">
        <w:rPr>
          <w:rStyle w:val="Italico"/>
          <w:rFonts w:asciiTheme="minorHAnsi" w:hAnsiTheme="minorHAnsi" w:cstheme="minorHAnsi"/>
          <w:color w:val="auto"/>
          <w:sz w:val="18"/>
          <w:szCs w:val="18"/>
        </w:rPr>
        <w:t xml:space="preserve"> on a le </w:t>
      </w:r>
      <w:proofErr w:type="spellStart"/>
      <w:r w:rsidRPr="00D77D00">
        <w:rPr>
          <w:rStyle w:val="Italico"/>
          <w:rFonts w:asciiTheme="minorHAnsi" w:hAnsiTheme="minorHAnsi" w:cstheme="minorHAnsi"/>
          <w:color w:val="auto"/>
          <w:sz w:val="18"/>
          <w:szCs w:val="18"/>
        </w:rPr>
        <w:t>droit</w:t>
      </w:r>
      <w:proofErr w:type="spellEnd"/>
      <w:r w:rsidRPr="00D77D00">
        <w:rPr>
          <w:rStyle w:val="Italico"/>
          <w:rFonts w:asciiTheme="minorHAnsi" w:hAnsiTheme="minorHAnsi" w:cstheme="minorHAnsi"/>
          <w:color w:val="auto"/>
          <w:sz w:val="18"/>
          <w:szCs w:val="18"/>
        </w:rPr>
        <w:t xml:space="preserve"> de </w:t>
      </w:r>
      <w:proofErr w:type="spellStart"/>
      <w:r w:rsidRPr="00D77D00">
        <w:rPr>
          <w:rStyle w:val="Italico"/>
          <w:rFonts w:asciiTheme="minorHAnsi" w:hAnsiTheme="minorHAnsi" w:cstheme="minorHAnsi"/>
          <w:color w:val="auto"/>
          <w:sz w:val="18"/>
          <w:szCs w:val="18"/>
        </w:rPr>
        <w:t>penser</w:t>
      </w:r>
      <w:proofErr w:type="spellEnd"/>
      <w:r w:rsidRPr="00D77D00">
        <w:rPr>
          <w:rStyle w:val="Italico"/>
          <w:rFonts w:asciiTheme="minorHAnsi" w:hAnsiTheme="minorHAnsi" w:cstheme="minorHAnsi"/>
          <w:color w:val="auto"/>
          <w:sz w:val="18"/>
          <w:szCs w:val="18"/>
        </w:rPr>
        <w:t xml:space="preserve"> à des </w:t>
      </w:r>
      <w:proofErr w:type="spellStart"/>
      <w:r w:rsidRPr="00D77D00">
        <w:rPr>
          <w:rStyle w:val="Italico"/>
          <w:rFonts w:asciiTheme="minorHAnsi" w:hAnsiTheme="minorHAnsi" w:cstheme="minorHAnsi"/>
          <w:color w:val="auto"/>
          <w:sz w:val="18"/>
          <w:szCs w:val="18"/>
        </w:rPr>
        <w:t>thèmes</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d'inspiration</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orientale</w:t>
      </w:r>
      <w:proofErr w:type="spellEnd"/>
      <w:r w:rsidRPr="00D77D00">
        <w:rPr>
          <w:rStyle w:val="Italico"/>
          <w:rFonts w:asciiTheme="minorHAnsi" w:hAnsiTheme="minorHAnsi" w:cstheme="minorHAnsi"/>
          <w:color w:val="auto"/>
          <w:sz w:val="18"/>
          <w:szCs w:val="18"/>
        </w:rPr>
        <w:t>, […]</w:t>
      </w:r>
      <w:r w:rsidRPr="00D77D00">
        <w:rPr>
          <w:rStyle w:val="Italico"/>
          <w:rFonts w:asciiTheme="minorHAnsi" w:hAnsiTheme="minorHAnsi" w:cstheme="minorHAnsi"/>
          <w:i w:val="0"/>
          <w:color w:val="auto"/>
          <w:sz w:val="18"/>
          <w:szCs w:val="18"/>
        </w:rPr>
        <w:t xml:space="preserve"> </w:t>
      </w:r>
      <w:r w:rsidRPr="00D77D00">
        <w:rPr>
          <w:rFonts w:asciiTheme="minorHAnsi" w:hAnsiTheme="minorHAnsi" w:cstheme="minorHAnsi"/>
          <w:color w:val="auto"/>
          <w:sz w:val="18"/>
          <w:szCs w:val="18"/>
        </w:rPr>
        <w:t>(</w:t>
      </w:r>
      <w:proofErr w:type="spellStart"/>
      <w:r w:rsidRPr="00D77D00">
        <w:rPr>
          <w:rFonts w:asciiTheme="minorHAnsi" w:hAnsiTheme="minorHAnsi" w:cstheme="minorHAnsi"/>
          <w:color w:val="auto"/>
          <w:sz w:val="18"/>
          <w:szCs w:val="18"/>
        </w:rPr>
        <w:t>Moscati</w:t>
      </w:r>
      <w:proofErr w:type="spellEnd"/>
      <w:r w:rsidRPr="00D77D00">
        <w:rPr>
          <w:rFonts w:asciiTheme="minorHAnsi" w:hAnsiTheme="minorHAnsi" w:cstheme="minorHAnsi"/>
          <w:color w:val="auto"/>
          <w:sz w:val="18"/>
          <w:szCs w:val="18"/>
        </w:rPr>
        <w:t xml:space="preserve"> 1963: 95) </w:t>
      </w:r>
    </w:p>
    <w:p w14:paraId="79E9E484" w14:textId="77777777" w:rsidR="00822351" w:rsidRPr="00D77D00" w:rsidRDefault="00822351" w:rsidP="00204948">
      <w:pPr>
        <w:rPr>
          <w:rFonts w:cstheme="minorHAnsi"/>
          <w:sz w:val="18"/>
          <w:szCs w:val="18"/>
        </w:rPr>
      </w:pPr>
    </w:p>
    <w:p w14:paraId="1CF0A3BA" w14:textId="77777777" w:rsidR="00822351" w:rsidRPr="00D77D00" w:rsidRDefault="00822351" w:rsidP="00204948">
      <w:pPr>
        <w:rPr>
          <w:rFonts w:cstheme="minorHAnsi"/>
          <w:sz w:val="18"/>
          <w:szCs w:val="18"/>
        </w:rPr>
      </w:pPr>
      <w:r w:rsidRPr="00D77D00">
        <w:rPr>
          <w:rFonts w:cstheme="minorHAnsi"/>
          <w:sz w:val="18"/>
          <w:szCs w:val="18"/>
        </w:rPr>
        <w:t>Muitos dos textos em questão apresentam uma grande afinidade com os provérbios e possuem uma estrutura antitética, todavia nenhum apresenta uma moral explícita. Segundo a maior parte dos investigadores, todos eles pertenceriam a bibliotecas escolares. Constituiriam materiais pedagógicos de apoio ao ensino do sumério, língua dos antigos habitantes do país e inventores da escrita, para alunos que falariam o acádio, língua semita vernácula. Mais do que textos literários, tratar-se-á de um fundo comum oral para motivar e apoiar a aprendizagem da língua.</w:t>
      </w:r>
    </w:p>
    <w:p w14:paraId="56C5CF24" w14:textId="77777777" w:rsidR="00822351" w:rsidRPr="00D77D00" w:rsidRDefault="00822351" w:rsidP="00204948">
      <w:pPr>
        <w:rPr>
          <w:rFonts w:cstheme="minorHAnsi"/>
          <w:sz w:val="18"/>
          <w:szCs w:val="18"/>
        </w:rPr>
      </w:pPr>
    </w:p>
    <w:p w14:paraId="7DA8773C" w14:textId="77777777" w:rsidR="00822351" w:rsidRPr="00D77D00" w:rsidRDefault="00822351" w:rsidP="00204948">
      <w:pPr>
        <w:pStyle w:val="texto0"/>
        <w:spacing w:line="240" w:lineRule="auto"/>
        <w:ind w:left="57" w:right="57" w:firstLine="0"/>
        <w:rPr>
          <w:rStyle w:val="Italico"/>
          <w:rFonts w:asciiTheme="minorHAnsi" w:hAnsiTheme="minorHAnsi" w:cstheme="minorHAnsi"/>
          <w:color w:val="auto"/>
          <w:sz w:val="18"/>
          <w:szCs w:val="18"/>
        </w:rPr>
      </w:pPr>
      <w:r w:rsidRPr="00D77D00">
        <w:rPr>
          <w:rFonts w:asciiTheme="minorHAnsi" w:hAnsiTheme="minorHAnsi" w:cstheme="minorHAnsi"/>
          <w:color w:val="auto"/>
          <w:sz w:val="18"/>
          <w:szCs w:val="18"/>
        </w:rPr>
        <w:t xml:space="preserve">Roma apropriou-se da herança literária helénica e em particular a de Esopo ou, mais precisamente, da que era atribuída a Esopo. Horácio refere muitas delas nas suas sátiras e nas suas epístolas tais como </w:t>
      </w:r>
      <w:r w:rsidRPr="00D77D00">
        <w:rPr>
          <w:rStyle w:val="Italico"/>
          <w:rFonts w:asciiTheme="minorHAnsi" w:hAnsiTheme="minorHAnsi" w:cstheme="minorHAnsi"/>
          <w:color w:val="auto"/>
          <w:sz w:val="18"/>
          <w:szCs w:val="18"/>
        </w:rPr>
        <w:t xml:space="preserve">O Cavalo e o Veado. </w:t>
      </w:r>
    </w:p>
    <w:p w14:paraId="42F32CDC" w14:textId="77777777" w:rsidR="00822351" w:rsidRPr="00D77D00" w:rsidRDefault="00822351" w:rsidP="00204948">
      <w:pPr>
        <w:pStyle w:val="texto0"/>
        <w:spacing w:line="240" w:lineRule="auto"/>
        <w:ind w:left="57" w:right="57" w:firstLine="0"/>
        <w:rPr>
          <w:rStyle w:val="Italico"/>
          <w:rFonts w:asciiTheme="minorHAnsi" w:hAnsiTheme="minorHAnsi" w:cstheme="minorHAnsi"/>
          <w:i w:val="0"/>
          <w:color w:val="auto"/>
          <w:sz w:val="18"/>
          <w:szCs w:val="18"/>
        </w:rPr>
      </w:pPr>
    </w:p>
    <w:p w14:paraId="060CDBB4"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r w:rsidRPr="00D77D00">
        <w:rPr>
          <w:rStyle w:val="Italico"/>
          <w:rFonts w:asciiTheme="minorHAnsi" w:hAnsiTheme="minorHAnsi" w:cstheme="minorHAnsi"/>
          <w:i w:val="0"/>
          <w:color w:val="auto"/>
          <w:sz w:val="18"/>
          <w:szCs w:val="18"/>
        </w:rPr>
        <w:t>O primeiro fabulário português data do século XIV</w:t>
      </w:r>
      <w:r w:rsidRPr="00D77D00">
        <w:rPr>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Fabulae</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Aesopi</w:t>
      </w:r>
      <w:proofErr w:type="spellEnd"/>
      <w:r w:rsidRPr="00D77D00">
        <w:rPr>
          <w:rStyle w:val="Italico"/>
          <w:rFonts w:asciiTheme="minorHAnsi" w:hAnsiTheme="minorHAnsi" w:cstheme="minorHAnsi"/>
          <w:color w:val="auto"/>
          <w:sz w:val="18"/>
          <w:szCs w:val="18"/>
        </w:rPr>
        <w:t xml:space="preserve"> in </w:t>
      </w:r>
      <w:proofErr w:type="spellStart"/>
      <w:r w:rsidRPr="00D77D00">
        <w:rPr>
          <w:rStyle w:val="Italico"/>
          <w:rFonts w:asciiTheme="minorHAnsi" w:hAnsiTheme="minorHAnsi" w:cstheme="minorHAnsi"/>
          <w:color w:val="auto"/>
          <w:sz w:val="18"/>
          <w:szCs w:val="18"/>
        </w:rPr>
        <w:t>lingua</w:t>
      </w:r>
      <w:proofErr w:type="spellEnd"/>
      <w:r w:rsidRPr="00D77D00">
        <w:rPr>
          <w:rStyle w:val="Italico"/>
          <w:rFonts w:asciiTheme="minorHAnsi" w:hAnsiTheme="minorHAnsi" w:cstheme="minorHAnsi"/>
          <w:color w:val="auto"/>
          <w:sz w:val="18"/>
          <w:szCs w:val="18"/>
        </w:rPr>
        <w:t xml:space="preserve"> Lusitana </w:t>
      </w:r>
      <w:r w:rsidRPr="00D77D00">
        <w:rPr>
          <w:rStyle w:val="Italico"/>
          <w:rFonts w:asciiTheme="minorHAnsi" w:hAnsiTheme="minorHAnsi" w:cstheme="minorHAnsi"/>
          <w:i w:val="0"/>
          <w:color w:val="auto"/>
          <w:sz w:val="18"/>
          <w:szCs w:val="18"/>
        </w:rPr>
        <w:t>(Vasconcelos 1902, vol. VIII: 99-151)</w:t>
      </w:r>
      <w:r w:rsidRPr="00D77D00">
        <w:rPr>
          <w:rFonts w:asciiTheme="minorHAnsi" w:hAnsiTheme="minorHAnsi" w:cstheme="minorHAnsi"/>
          <w:i/>
          <w:color w:val="auto"/>
          <w:sz w:val="18"/>
          <w:szCs w:val="18"/>
        </w:rPr>
        <w:t>.</w:t>
      </w:r>
      <w:r w:rsidRPr="00D77D00">
        <w:rPr>
          <w:rFonts w:asciiTheme="minorHAnsi" w:hAnsiTheme="minorHAnsi" w:cstheme="minorHAnsi"/>
          <w:color w:val="auto"/>
          <w:sz w:val="18"/>
          <w:szCs w:val="18"/>
        </w:rPr>
        <w:t xml:space="preserve"> Todavia, as fábulas não são traduções das que tradicionalmente eram atribuídas a Esopo, mas são, de facto, do mesmo tipo  e da mesma forma: a obra é constituída por sessenta e três fábulas entre as quais: O</w:t>
      </w:r>
      <w:r w:rsidRPr="00D77D00">
        <w:rPr>
          <w:rStyle w:val="Italico"/>
          <w:rFonts w:asciiTheme="minorHAnsi" w:hAnsiTheme="minorHAnsi" w:cstheme="minorHAnsi"/>
          <w:color w:val="auto"/>
          <w:sz w:val="18"/>
          <w:szCs w:val="18"/>
        </w:rPr>
        <w:t xml:space="preserve"> Asno, o Touro e o Porco</w:t>
      </w:r>
      <w:r w:rsidRPr="00D77D00">
        <w:rPr>
          <w:rFonts w:asciiTheme="minorHAnsi" w:hAnsiTheme="minorHAnsi" w:cstheme="minorHAnsi"/>
          <w:color w:val="auto"/>
          <w:sz w:val="18"/>
          <w:szCs w:val="18"/>
        </w:rPr>
        <w:t xml:space="preserve">; </w:t>
      </w:r>
      <w:r w:rsidRPr="00D77D00">
        <w:rPr>
          <w:rStyle w:val="Italico"/>
          <w:rFonts w:asciiTheme="minorHAnsi" w:hAnsiTheme="minorHAnsi" w:cstheme="minorHAnsi"/>
          <w:color w:val="auto"/>
          <w:sz w:val="18"/>
          <w:szCs w:val="18"/>
        </w:rPr>
        <w:t>O Azemel, a Mosca e a Mula</w:t>
      </w:r>
      <w:r w:rsidRPr="00D77D00">
        <w:rPr>
          <w:rFonts w:asciiTheme="minorHAnsi" w:hAnsiTheme="minorHAnsi" w:cstheme="minorHAnsi"/>
          <w:color w:val="auto"/>
          <w:sz w:val="18"/>
          <w:szCs w:val="18"/>
        </w:rPr>
        <w:t xml:space="preserve">; </w:t>
      </w:r>
      <w:r w:rsidRPr="00D77D00">
        <w:rPr>
          <w:rStyle w:val="Italico"/>
          <w:rFonts w:asciiTheme="minorHAnsi" w:hAnsiTheme="minorHAnsi" w:cstheme="minorHAnsi"/>
          <w:color w:val="auto"/>
          <w:sz w:val="18"/>
          <w:szCs w:val="18"/>
        </w:rPr>
        <w:t>O Cavalo e o Leão que se fingia médico</w:t>
      </w:r>
      <w:r w:rsidRPr="00D77D00">
        <w:rPr>
          <w:rFonts w:asciiTheme="minorHAnsi" w:hAnsiTheme="minorHAnsi" w:cstheme="minorHAnsi"/>
          <w:color w:val="auto"/>
          <w:sz w:val="18"/>
          <w:szCs w:val="18"/>
        </w:rPr>
        <w:t xml:space="preserve">; </w:t>
      </w:r>
      <w:r w:rsidRPr="00D77D00">
        <w:rPr>
          <w:rStyle w:val="Italico"/>
          <w:rFonts w:asciiTheme="minorHAnsi" w:hAnsiTheme="minorHAnsi" w:cstheme="minorHAnsi"/>
          <w:color w:val="auto"/>
          <w:sz w:val="18"/>
          <w:szCs w:val="18"/>
        </w:rPr>
        <w:t>O Asno e o Cavalo loução</w:t>
      </w:r>
      <w:r w:rsidRPr="00D77D00">
        <w:rPr>
          <w:rFonts w:asciiTheme="minorHAnsi" w:hAnsiTheme="minorHAnsi" w:cstheme="minorHAnsi"/>
          <w:color w:val="auto"/>
          <w:sz w:val="18"/>
          <w:szCs w:val="18"/>
        </w:rPr>
        <w:t xml:space="preserve">; </w:t>
      </w:r>
      <w:r w:rsidRPr="00D77D00">
        <w:rPr>
          <w:rStyle w:val="Italico"/>
          <w:rFonts w:asciiTheme="minorHAnsi" w:hAnsiTheme="minorHAnsi" w:cstheme="minorHAnsi"/>
          <w:color w:val="auto"/>
          <w:sz w:val="18"/>
          <w:szCs w:val="18"/>
        </w:rPr>
        <w:t>O Cervo e os Bois…</w:t>
      </w:r>
      <w:r w:rsidRPr="00D77D00">
        <w:rPr>
          <w:rFonts w:asciiTheme="minorHAnsi" w:hAnsiTheme="minorHAnsi" w:cstheme="minorHAnsi"/>
          <w:color w:val="auto"/>
          <w:sz w:val="18"/>
          <w:szCs w:val="18"/>
        </w:rPr>
        <w:t xml:space="preserve"> </w:t>
      </w:r>
    </w:p>
    <w:p w14:paraId="36552B75"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p>
    <w:p w14:paraId="7C7101A4" w14:textId="77777777" w:rsidR="00822351" w:rsidRPr="00D77D00" w:rsidRDefault="00822351" w:rsidP="00204948">
      <w:pPr>
        <w:rPr>
          <w:rFonts w:cstheme="minorHAnsi"/>
          <w:sz w:val="18"/>
          <w:szCs w:val="18"/>
        </w:rPr>
      </w:pPr>
      <w:r w:rsidRPr="00D77D00">
        <w:rPr>
          <w:rFonts w:cstheme="minorHAnsi"/>
          <w:sz w:val="18"/>
          <w:szCs w:val="18"/>
        </w:rPr>
        <w:t xml:space="preserve">Foi com parábolas que Cristo se expressou. Tal como a parábola, a fábula medieval pertence ao género mais geral do apólogo, distingue-se por pretender interpretar, com uma eficácia máxima, a sua narrativa exemplar enquanto estrutura fechada, coesa e suficiente, embora tal pretensão não passe de um esforço de totalitarismo ilusório, que em nada belisca a ressonância simbólica, polissémica e indomável, da história. </w:t>
      </w:r>
    </w:p>
    <w:p w14:paraId="1658DE20" w14:textId="77777777" w:rsidR="00822351" w:rsidRPr="00D77D00" w:rsidRDefault="00822351" w:rsidP="00204948">
      <w:pPr>
        <w:rPr>
          <w:rFonts w:cstheme="minorHAnsi"/>
          <w:b/>
          <w:sz w:val="18"/>
          <w:szCs w:val="18"/>
        </w:rPr>
      </w:pPr>
    </w:p>
    <w:p w14:paraId="6A4E3AAE" w14:textId="77777777" w:rsidR="00822351" w:rsidRPr="00D77D00" w:rsidRDefault="00822351" w:rsidP="00204948">
      <w:pPr>
        <w:rPr>
          <w:rFonts w:cstheme="minorHAnsi"/>
          <w:sz w:val="18"/>
          <w:szCs w:val="18"/>
        </w:rPr>
      </w:pPr>
      <w:r w:rsidRPr="00D77D00">
        <w:rPr>
          <w:rFonts w:cstheme="minorHAnsi"/>
          <w:sz w:val="18"/>
          <w:szCs w:val="18"/>
        </w:rPr>
        <w:t xml:space="preserve">Uma coisa é certa, se a narrativa é autossuficiente, não é menos verdade que uma longa tradição identifica a moral como a «alma da fábula». </w:t>
      </w:r>
    </w:p>
    <w:p w14:paraId="562E02DF" w14:textId="77777777" w:rsidR="00822351" w:rsidRPr="00D77D00" w:rsidRDefault="00822351" w:rsidP="00204948">
      <w:pPr>
        <w:rPr>
          <w:rFonts w:cstheme="minorHAnsi"/>
          <w:sz w:val="18"/>
          <w:szCs w:val="18"/>
        </w:rPr>
      </w:pPr>
    </w:p>
    <w:p w14:paraId="3E3100CD" w14:textId="77777777" w:rsidR="00822351" w:rsidRPr="00D77D00" w:rsidRDefault="00822351" w:rsidP="00204948">
      <w:pPr>
        <w:rPr>
          <w:rFonts w:cstheme="minorHAnsi"/>
          <w:sz w:val="18"/>
          <w:szCs w:val="18"/>
        </w:rPr>
      </w:pPr>
      <w:r w:rsidRPr="00D77D00">
        <w:rPr>
          <w:rFonts w:cstheme="minorHAnsi"/>
          <w:sz w:val="18"/>
          <w:szCs w:val="18"/>
        </w:rPr>
        <w:t>A mais antiga e distante sabedoria dos povos fala-nos através da fábula. Género escolar na Suméria, género escolar terá sempre permanecido, apesar de ventos e marés, revoluções e involuções. As primeiras fábulas gregas conhecidas são de Hesíodo (</w:t>
      </w:r>
      <w:proofErr w:type="spellStart"/>
      <w:r w:rsidRPr="00D77D00">
        <w:rPr>
          <w:rFonts w:cstheme="minorHAnsi"/>
          <w:sz w:val="18"/>
          <w:szCs w:val="18"/>
        </w:rPr>
        <w:t>Hésiode</w:t>
      </w:r>
      <w:proofErr w:type="spellEnd"/>
      <w:r w:rsidRPr="00D77D00">
        <w:rPr>
          <w:rFonts w:cstheme="minorHAnsi"/>
          <w:sz w:val="18"/>
          <w:szCs w:val="18"/>
        </w:rPr>
        <w:t xml:space="preserve"> 1996), surgem com preocupações éticas, também pretendem proceder a uma recolha de princípios de conduta e de moral que abrange todos os aspetos da vida humana. </w:t>
      </w:r>
    </w:p>
    <w:p w14:paraId="78F87F80" w14:textId="77777777" w:rsidR="00822351" w:rsidRPr="00D77D00" w:rsidRDefault="00822351" w:rsidP="00204948">
      <w:pPr>
        <w:rPr>
          <w:rFonts w:cstheme="minorHAnsi"/>
          <w:b/>
          <w:sz w:val="18"/>
          <w:szCs w:val="18"/>
        </w:rPr>
      </w:pPr>
    </w:p>
    <w:p w14:paraId="70405931"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r w:rsidRPr="00D77D00">
        <w:rPr>
          <w:rFonts w:asciiTheme="minorHAnsi" w:hAnsiTheme="minorHAnsi" w:cstheme="minorHAnsi"/>
          <w:color w:val="auto"/>
          <w:sz w:val="18"/>
          <w:szCs w:val="18"/>
        </w:rPr>
        <w:t xml:space="preserve">Normalmente, desde a antiguidade que a moral aparece destacada do resto do texto. Os autores gregos e latinos apresentam-na tanto no início como no fim da história. No </w:t>
      </w:r>
      <w:proofErr w:type="spellStart"/>
      <w:r w:rsidRPr="00D77D00">
        <w:rPr>
          <w:rStyle w:val="Italico"/>
          <w:rFonts w:asciiTheme="minorHAnsi" w:hAnsiTheme="minorHAnsi" w:cstheme="minorHAnsi"/>
          <w:color w:val="auto"/>
          <w:sz w:val="18"/>
          <w:szCs w:val="18"/>
        </w:rPr>
        <w:t>Panchatantra</w:t>
      </w:r>
      <w:proofErr w:type="spellEnd"/>
      <w:r w:rsidRPr="00D77D00">
        <w:rPr>
          <w:rFonts w:asciiTheme="minorHAnsi" w:hAnsiTheme="minorHAnsi" w:cstheme="minorHAnsi"/>
          <w:color w:val="auto"/>
          <w:sz w:val="18"/>
          <w:szCs w:val="18"/>
        </w:rPr>
        <w:t xml:space="preserve"> (</w:t>
      </w:r>
      <w:proofErr w:type="spellStart"/>
      <w:r w:rsidRPr="00D77D00">
        <w:rPr>
          <w:rFonts w:asciiTheme="minorHAnsi" w:hAnsiTheme="minorHAnsi" w:cstheme="minorHAnsi"/>
          <w:color w:val="auto"/>
          <w:sz w:val="18"/>
          <w:szCs w:val="18"/>
        </w:rPr>
        <w:t>Lancereau</w:t>
      </w:r>
      <w:proofErr w:type="spellEnd"/>
      <w:r w:rsidRPr="00D77D00">
        <w:rPr>
          <w:rFonts w:asciiTheme="minorHAnsi" w:hAnsiTheme="minorHAnsi" w:cstheme="minorHAnsi"/>
          <w:color w:val="auto"/>
          <w:sz w:val="18"/>
          <w:szCs w:val="18"/>
        </w:rPr>
        <w:t xml:space="preserve"> 1965) aparece simultaneamente no início e no fim das pequenas narrativas. Os autores medievais consideravam-na o espírito do texto e escreviam-na em letras douradas. Citemos, a esse respeito, o esclarecedor prólogo do </w:t>
      </w:r>
      <w:r w:rsidRPr="00D77D00">
        <w:rPr>
          <w:rStyle w:val="Italico"/>
          <w:rFonts w:asciiTheme="minorHAnsi" w:hAnsiTheme="minorHAnsi" w:cstheme="minorHAnsi"/>
          <w:color w:val="auto"/>
          <w:sz w:val="18"/>
          <w:szCs w:val="18"/>
        </w:rPr>
        <w:t>Fabulário Português</w:t>
      </w:r>
      <w:r w:rsidRPr="00D77D00">
        <w:rPr>
          <w:rFonts w:asciiTheme="minorHAnsi" w:hAnsiTheme="minorHAnsi" w:cstheme="minorHAnsi"/>
          <w:color w:val="auto"/>
          <w:sz w:val="18"/>
          <w:szCs w:val="18"/>
        </w:rPr>
        <w:t xml:space="preserve"> do século XIV: </w:t>
      </w:r>
    </w:p>
    <w:p w14:paraId="6FAAAB34"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p>
    <w:p w14:paraId="0176D438" w14:textId="77777777" w:rsidR="00822351" w:rsidRPr="00D77D00" w:rsidRDefault="00822351" w:rsidP="00204948">
      <w:pPr>
        <w:pStyle w:val="textoindentado"/>
        <w:spacing w:line="240" w:lineRule="auto"/>
        <w:ind w:left="720" w:right="57"/>
        <w:rPr>
          <w:rFonts w:asciiTheme="minorHAnsi" w:hAnsiTheme="minorHAnsi" w:cstheme="minorHAnsi"/>
          <w:color w:val="auto"/>
          <w:sz w:val="18"/>
          <w:szCs w:val="18"/>
        </w:rPr>
      </w:pPr>
      <w:r w:rsidRPr="00D77D00">
        <w:rPr>
          <w:rStyle w:val="Italico"/>
          <w:rFonts w:asciiTheme="minorHAnsi" w:hAnsiTheme="minorHAnsi" w:cstheme="minorHAnsi"/>
          <w:color w:val="auto"/>
          <w:sz w:val="18"/>
          <w:szCs w:val="18"/>
        </w:rPr>
        <w:t xml:space="preserve">Este </w:t>
      </w:r>
      <w:proofErr w:type="spellStart"/>
      <w:r w:rsidRPr="00D77D00">
        <w:rPr>
          <w:rStyle w:val="Italico"/>
          <w:rFonts w:asciiTheme="minorHAnsi" w:hAnsiTheme="minorHAnsi" w:cstheme="minorHAnsi"/>
          <w:color w:val="auto"/>
          <w:sz w:val="18"/>
          <w:szCs w:val="18"/>
        </w:rPr>
        <w:t>Exopo</w:t>
      </w:r>
      <w:proofErr w:type="spellEnd"/>
      <w:r w:rsidRPr="00D77D00">
        <w:rPr>
          <w:rStyle w:val="Italico"/>
          <w:rFonts w:asciiTheme="minorHAnsi" w:hAnsiTheme="minorHAnsi" w:cstheme="minorHAnsi"/>
          <w:color w:val="auto"/>
          <w:sz w:val="18"/>
          <w:szCs w:val="18"/>
        </w:rPr>
        <w:t xml:space="preserve"> em </w:t>
      </w:r>
      <w:proofErr w:type="spellStart"/>
      <w:r w:rsidRPr="00D77D00">
        <w:rPr>
          <w:rStyle w:val="Italico"/>
          <w:rFonts w:asciiTheme="minorHAnsi" w:hAnsiTheme="minorHAnsi" w:cstheme="minorHAnsi"/>
          <w:color w:val="auto"/>
          <w:sz w:val="18"/>
          <w:szCs w:val="18"/>
        </w:rPr>
        <w:t>aqueste</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sseu</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liuro</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poem</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muytas</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estorias</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ffremosas</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d'animalias</w:t>
      </w:r>
      <w:proofErr w:type="spellEnd"/>
      <w:r w:rsidRPr="00D77D00">
        <w:rPr>
          <w:rStyle w:val="Italico"/>
          <w:rFonts w:asciiTheme="minorHAnsi" w:hAnsiTheme="minorHAnsi" w:cstheme="minorHAnsi"/>
          <w:color w:val="auto"/>
          <w:sz w:val="18"/>
          <w:szCs w:val="18"/>
        </w:rPr>
        <w:t xml:space="preserve">, de </w:t>
      </w:r>
      <w:proofErr w:type="spellStart"/>
      <w:r w:rsidRPr="00D77D00">
        <w:rPr>
          <w:rStyle w:val="Italico"/>
          <w:rFonts w:asciiTheme="minorHAnsi" w:hAnsiTheme="minorHAnsi" w:cstheme="minorHAnsi"/>
          <w:color w:val="auto"/>
          <w:sz w:val="18"/>
          <w:szCs w:val="18"/>
        </w:rPr>
        <w:t>homees</w:t>
      </w:r>
      <w:proofErr w:type="spellEnd"/>
      <w:r w:rsidRPr="00D77D00">
        <w:rPr>
          <w:rStyle w:val="Italico"/>
          <w:rFonts w:asciiTheme="minorHAnsi" w:hAnsiTheme="minorHAnsi" w:cstheme="minorHAnsi"/>
          <w:color w:val="auto"/>
          <w:sz w:val="18"/>
          <w:szCs w:val="18"/>
        </w:rPr>
        <w:t xml:space="preserve"> e de </w:t>
      </w:r>
      <w:proofErr w:type="spellStart"/>
      <w:r w:rsidRPr="00D77D00">
        <w:rPr>
          <w:rStyle w:val="Italico"/>
          <w:rFonts w:asciiTheme="minorHAnsi" w:hAnsiTheme="minorHAnsi" w:cstheme="minorHAnsi"/>
          <w:color w:val="auto"/>
          <w:sz w:val="18"/>
          <w:szCs w:val="18"/>
        </w:rPr>
        <w:t>aues</w:t>
      </w:r>
      <w:proofErr w:type="spellEnd"/>
      <w:r w:rsidRPr="00D77D00">
        <w:rPr>
          <w:rStyle w:val="Italico"/>
          <w:rFonts w:asciiTheme="minorHAnsi" w:hAnsiTheme="minorHAnsi" w:cstheme="minorHAnsi"/>
          <w:color w:val="auto"/>
          <w:sz w:val="18"/>
          <w:szCs w:val="18"/>
        </w:rPr>
        <w:t xml:space="preserve"> e de outras cousas, </w:t>
      </w:r>
      <w:proofErr w:type="spellStart"/>
      <w:r w:rsidRPr="00D77D00">
        <w:rPr>
          <w:rStyle w:val="Italico"/>
          <w:rFonts w:asciiTheme="minorHAnsi" w:hAnsiTheme="minorHAnsi" w:cstheme="minorHAnsi"/>
          <w:color w:val="auto"/>
          <w:sz w:val="18"/>
          <w:szCs w:val="18"/>
        </w:rPr>
        <w:t>segumdo</w:t>
      </w:r>
      <w:proofErr w:type="spellEnd"/>
      <w:r w:rsidRPr="00D77D00">
        <w:rPr>
          <w:rStyle w:val="Italico"/>
          <w:rFonts w:asciiTheme="minorHAnsi" w:hAnsiTheme="minorHAnsi" w:cstheme="minorHAnsi"/>
          <w:color w:val="auto"/>
          <w:sz w:val="18"/>
          <w:szCs w:val="18"/>
        </w:rPr>
        <w:t xml:space="preserve"> em </w:t>
      </w:r>
      <w:proofErr w:type="spellStart"/>
      <w:r w:rsidRPr="00D77D00">
        <w:rPr>
          <w:rStyle w:val="Italico"/>
          <w:rFonts w:asciiTheme="minorHAnsi" w:hAnsiTheme="minorHAnsi" w:cstheme="minorHAnsi"/>
          <w:color w:val="auto"/>
          <w:sz w:val="18"/>
          <w:szCs w:val="18"/>
        </w:rPr>
        <w:t>elle</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veredes</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pellas</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quaaes</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ell</w:t>
      </w:r>
      <w:proofErr w:type="spellEnd"/>
      <w:r w:rsidRPr="00D77D00">
        <w:rPr>
          <w:rStyle w:val="Italico"/>
          <w:rFonts w:asciiTheme="minorHAnsi" w:hAnsiTheme="minorHAnsi" w:cstheme="minorHAnsi"/>
          <w:color w:val="auto"/>
          <w:sz w:val="18"/>
          <w:szCs w:val="18"/>
        </w:rPr>
        <w:t xml:space="preserve"> nos </w:t>
      </w:r>
      <w:proofErr w:type="spellStart"/>
      <w:r w:rsidRPr="00D77D00">
        <w:rPr>
          <w:rStyle w:val="Italico"/>
          <w:rFonts w:asciiTheme="minorHAnsi" w:hAnsiTheme="minorHAnsi" w:cstheme="minorHAnsi"/>
          <w:color w:val="auto"/>
          <w:sz w:val="18"/>
          <w:szCs w:val="18"/>
        </w:rPr>
        <w:t>emsinava</w:t>
      </w:r>
      <w:proofErr w:type="spellEnd"/>
      <w:r w:rsidRPr="00D77D00">
        <w:rPr>
          <w:rStyle w:val="Italico"/>
          <w:rFonts w:asciiTheme="minorHAnsi" w:hAnsiTheme="minorHAnsi" w:cstheme="minorHAnsi"/>
          <w:color w:val="auto"/>
          <w:sz w:val="18"/>
          <w:szCs w:val="18"/>
        </w:rPr>
        <w:t xml:space="preserve"> como os </w:t>
      </w:r>
      <w:proofErr w:type="spellStart"/>
      <w:r w:rsidRPr="00D77D00">
        <w:rPr>
          <w:rStyle w:val="Italico"/>
          <w:rFonts w:asciiTheme="minorHAnsi" w:hAnsiTheme="minorHAnsi" w:cstheme="minorHAnsi"/>
          <w:color w:val="auto"/>
          <w:sz w:val="18"/>
          <w:szCs w:val="18"/>
        </w:rPr>
        <w:t>homees</w:t>
      </w:r>
      <w:proofErr w:type="spellEnd"/>
      <w:r w:rsidRPr="00D77D00">
        <w:rPr>
          <w:rStyle w:val="Italico"/>
          <w:rFonts w:asciiTheme="minorHAnsi" w:hAnsiTheme="minorHAnsi" w:cstheme="minorHAnsi"/>
          <w:color w:val="auto"/>
          <w:sz w:val="18"/>
          <w:szCs w:val="18"/>
        </w:rPr>
        <w:t xml:space="preserve"> do </w:t>
      </w:r>
      <w:proofErr w:type="spellStart"/>
      <w:r w:rsidRPr="00D77D00">
        <w:rPr>
          <w:rStyle w:val="Italico"/>
          <w:rFonts w:asciiTheme="minorHAnsi" w:hAnsiTheme="minorHAnsi" w:cstheme="minorHAnsi"/>
          <w:color w:val="auto"/>
          <w:sz w:val="18"/>
          <w:szCs w:val="18"/>
        </w:rPr>
        <w:t>mumdo</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deuem</w:t>
      </w:r>
      <w:proofErr w:type="spellEnd"/>
      <w:r w:rsidRPr="00D77D00">
        <w:rPr>
          <w:rStyle w:val="Italico"/>
          <w:rFonts w:asciiTheme="minorHAnsi" w:hAnsiTheme="minorHAnsi" w:cstheme="minorHAnsi"/>
          <w:color w:val="auto"/>
          <w:sz w:val="18"/>
          <w:szCs w:val="18"/>
        </w:rPr>
        <w:t xml:space="preserve"> de </w:t>
      </w:r>
      <w:proofErr w:type="spellStart"/>
      <w:r w:rsidRPr="00D77D00">
        <w:rPr>
          <w:rStyle w:val="Italico"/>
          <w:rFonts w:asciiTheme="minorHAnsi" w:hAnsiTheme="minorHAnsi" w:cstheme="minorHAnsi"/>
          <w:color w:val="auto"/>
          <w:sz w:val="18"/>
          <w:szCs w:val="18"/>
        </w:rPr>
        <w:t>viuer</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virtuosamemte</w:t>
      </w:r>
      <w:proofErr w:type="spellEnd"/>
      <w:r w:rsidRPr="00D77D00">
        <w:rPr>
          <w:rStyle w:val="Italico"/>
          <w:rFonts w:asciiTheme="minorHAnsi" w:hAnsiTheme="minorHAnsi" w:cstheme="minorHAnsi"/>
          <w:color w:val="auto"/>
          <w:sz w:val="18"/>
          <w:szCs w:val="18"/>
        </w:rPr>
        <w:t xml:space="preserve"> e </w:t>
      </w:r>
      <w:proofErr w:type="spellStart"/>
      <w:r w:rsidRPr="00D77D00">
        <w:rPr>
          <w:rStyle w:val="Italico"/>
          <w:rFonts w:asciiTheme="minorHAnsi" w:hAnsiTheme="minorHAnsi" w:cstheme="minorHAnsi"/>
          <w:color w:val="auto"/>
          <w:sz w:val="18"/>
          <w:szCs w:val="18"/>
        </w:rPr>
        <w:t>guardar-sse</w:t>
      </w:r>
      <w:proofErr w:type="spellEnd"/>
      <w:r w:rsidRPr="00D77D00">
        <w:rPr>
          <w:rStyle w:val="Italico"/>
          <w:rFonts w:asciiTheme="minorHAnsi" w:hAnsiTheme="minorHAnsi" w:cstheme="minorHAnsi"/>
          <w:color w:val="auto"/>
          <w:sz w:val="18"/>
          <w:szCs w:val="18"/>
        </w:rPr>
        <w:t xml:space="preserve"> dos males. </w:t>
      </w:r>
      <w:proofErr w:type="spellStart"/>
      <w:r w:rsidRPr="00D77D00">
        <w:rPr>
          <w:rStyle w:val="Italico"/>
          <w:rFonts w:asciiTheme="minorHAnsi" w:hAnsiTheme="minorHAnsi" w:cstheme="minorHAnsi"/>
          <w:color w:val="auto"/>
          <w:sz w:val="18"/>
          <w:szCs w:val="18"/>
        </w:rPr>
        <w:t>Essemelha</w:t>
      </w:r>
      <w:proofErr w:type="spellEnd"/>
      <w:r w:rsidRPr="00D77D00">
        <w:rPr>
          <w:rStyle w:val="Italico"/>
          <w:rFonts w:asciiTheme="minorHAnsi" w:hAnsiTheme="minorHAnsi" w:cstheme="minorHAnsi"/>
          <w:color w:val="auto"/>
          <w:sz w:val="18"/>
          <w:szCs w:val="18"/>
        </w:rPr>
        <w:t xml:space="preserve"> este </w:t>
      </w:r>
      <w:proofErr w:type="spellStart"/>
      <w:r w:rsidRPr="00D77D00">
        <w:rPr>
          <w:rStyle w:val="Italico"/>
          <w:rFonts w:asciiTheme="minorHAnsi" w:hAnsiTheme="minorHAnsi" w:cstheme="minorHAnsi"/>
          <w:color w:val="auto"/>
          <w:sz w:val="18"/>
          <w:szCs w:val="18"/>
        </w:rPr>
        <w:t>sseu</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ljuro</w:t>
      </w:r>
      <w:proofErr w:type="spellEnd"/>
      <w:r w:rsidRPr="00D77D00">
        <w:rPr>
          <w:rStyle w:val="Italico"/>
          <w:rFonts w:asciiTheme="minorHAnsi" w:hAnsiTheme="minorHAnsi" w:cstheme="minorHAnsi"/>
          <w:color w:val="auto"/>
          <w:sz w:val="18"/>
          <w:szCs w:val="18"/>
        </w:rPr>
        <w:t xml:space="preserve"> a </w:t>
      </w:r>
      <w:proofErr w:type="spellStart"/>
      <w:r w:rsidRPr="00D77D00">
        <w:rPr>
          <w:rStyle w:val="Italico"/>
          <w:rFonts w:asciiTheme="minorHAnsi" w:hAnsiTheme="minorHAnsi" w:cstheme="minorHAnsi"/>
          <w:color w:val="auto"/>
          <w:sz w:val="18"/>
          <w:szCs w:val="18"/>
        </w:rPr>
        <w:t>huu</w:t>
      </w:r>
      <w:proofErr w:type="spellEnd"/>
      <w:r w:rsidRPr="00D77D00">
        <w:rPr>
          <w:rStyle w:val="Italico"/>
          <w:rFonts w:asciiTheme="minorHAnsi" w:hAnsiTheme="minorHAnsi" w:cstheme="minorHAnsi"/>
          <w:color w:val="auto"/>
          <w:sz w:val="18"/>
          <w:szCs w:val="18"/>
        </w:rPr>
        <w:t xml:space="preserve"> horto no </w:t>
      </w:r>
      <w:proofErr w:type="spellStart"/>
      <w:r w:rsidRPr="00D77D00">
        <w:rPr>
          <w:rStyle w:val="Italico"/>
          <w:rFonts w:asciiTheme="minorHAnsi" w:hAnsiTheme="minorHAnsi" w:cstheme="minorHAnsi"/>
          <w:color w:val="auto"/>
          <w:sz w:val="18"/>
          <w:szCs w:val="18"/>
        </w:rPr>
        <w:t>quall</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estam</w:t>
      </w:r>
      <w:proofErr w:type="spellEnd"/>
      <w:r w:rsidRPr="00D77D00">
        <w:rPr>
          <w:rStyle w:val="Italico"/>
          <w:rFonts w:asciiTheme="minorHAnsi" w:hAnsiTheme="minorHAnsi" w:cstheme="minorHAnsi"/>
          <w:color w:val="auto"/>
          <w:sz w:val="18"/>
          <w:szCs w:val="18"/>
        </w:rPr>
        <w:t xml:space="preserve"> flores e </w:t>
      </w:r>
      <w:proofErr w:type="spellStart"/>
      <w:r w:rsidRPr="00D77D00">
        <w:rPr>
          <w:rStyle w:val="Italico"/>
          <w:rFonts w:asciiTheme="minorHAnsi" w:hAnsiTheme="minorHAnsi" w:cstheme="minorHAnsi"/>
          <w:color w:val="auto"/>
          <w:sz w:val="18"/>
          <w:szCs w:val="18"/>
        </w:rPr>
        <w:t>fruytos</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pellas</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frores</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sse</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emtemdem</w:t>
      </w:r>
      <w:proofErr w:type="spellEnd"/>
      <w:r w:rsidRPr="00D77D00">
        <w:rPr>
          <w:rStyle w:val="Italico"/>
          <w:rFonts w:asciiTheme="minorHAnsi" w:hAnsiTheme="minorHAnsi" w:cstheme="minorHAnsi"/>
          <w:color w:val="auto"/>
          <w:sz w:val="18"/>
          <w:szCs w:val="18"/>
        </w:rPr>
        <w:t xml:space="preserve"> as </w:t>
      </w:r>
      <w:proofErr w:type="spellStart"/>
      <w:r w:rsidRPr="00D77D00">
        <w:rPr>
          <w:rStyle w:val="Italico"/>
          <w:rFonts w:asciiTheme="minorHAnsi" w:hAnsiTheme="minorHAnsi" w:cstheme="minorHAnsi"/>
          <w:color w:val="auto"/>
          <w:sz w:val="18"/>
          <w:szCs w:val="18"/>
        </w:rPr>
        <w:t>estorias</w:t>
      </w:r>
      <w:proofErr w:type="spellEnd"/>
      <w:r w:rsidRPr="00D77D00">
        <w:rPr>
          <w:rStyle w:val="Italico"/>
          <w:rFonts w:asciiTheme="minorHAnsi" w:hAnsiTheme="minorHAnsi" w:cstheme="minorHAnsi"/>
          <w:color w:val="auto"/>
          <w:sz w:val="18"/>
          <w:szCs w:val="18"/>
        </w:rPr>
        <w:t xml:space="preserve">, e </w:t>
      </w:r>
      <w:proofErr w:type="spellStart"/>
      <w:r w:rsidRPr="00D77D00">
        <w:rPr>
          <w:rStyle w:val="Italico"/>
          <w:rFonts w:asciiTheme="minorHAnsi" w:hAnsiTheme="minorHAnsi" w:cstheme="minorHAnsi"/>
          <w:color w:val="auto"/>
          <w:sz w:val="18"/>
          <w:szCs w:val="18"/>
        </w:rPr>
        <w:t>pello</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fruyto</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sse</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emtende</w:t>
      </w:r>
      <w:proofErr w:type="spellEnd"/>
      <w:r w:rsidRPr="00D77D00">
        <w:rPr>
          <w:rStyle w:val="Italico"/>
          <w:rFonts w:asciiTheme="minorHAnsi" w:hAnsiTheme="minorHAnsi" w:cstheme="minorHAnsi"/>
          <w:color w:val="auto"/>
          <w:sz w:val="18"/>
          <w:szCs w:val="18"/>
        </w:rPr>
        <w:t xml:space="preserve"> a </w:t>
      </w:r>
      <w:proofErr w:type="spellStart"/>
      <w:r w:rsidRPr="00D77D00">
        <w:rPr>
          <w:rStyle w:val="Italico"/>
          <w:rFonts w:asciiTheme="minorHAnsi" w:hAnsiTheme="minorHAnsi" w:cstheme="minorHAnsi"/>
          <w:color w:val="auto"/>
          <w:sz w:val="18"/>
          <w:szCs w:val="18"/>
        </w:rPr>
        <w:t>semtença</w:t>
      </w:r>
      <w:proofErr w:type="spellEnd"/>
      <w:r w:rsidRPr="00D77D00">
        <w:rPr>
          <w:rStyle w:val="Italico"/>
          <w:rFonts w:asciiTheme="minorHAnsi" w:hAnsiTheme="minorHAnsi" w:cstheme="minorHAnsi"/>
          <w:color w:val="auto"/>
          <w:sz w:val="18"/>
          <w:szCs w:val="18"/>
        </w:rPr>
        <w:t xml:space="preserve"> da </w:t>
      </w:r>
      <w:proofErr w:type="spellStart"/>
      <w:r w:rsidRPr="00D77D00">
        <w:rPr>
          <w:rStyle w:val="Italico"/>
          <w:rFonts w:asciiTheme="minorHAnsi" w:hAnsiTheme="minorHAnsi" w:cstheme="minorHAnsi"/>
          <w:color w:val="auto"/>
          <w:sz w:val="18"/>
          <w:szCs w:val="18"/>
        </w:rPr>
        <w:t>estoria</w:t>
      </w:r>
      <w:proofErr w:type="spellEnd"/>
      <w:r w:rsidRPr="00D77D00">
        <w:rPr>
          <w:rStyle w:val="Italico"/>
          <w:rFonts w:asciiTheme="minorHAnsi" w:hAnsiTheme="minorHAnsi" w:cstheme="minorHAnsi"/>
          <w:color w:val="auto"/>
          <w:sz w:val="18"/>
          <w:szCs w:val="18"/>
        </w:rPr>
        <w:t xml:space="preserve">; e </w:t>
      </w:r>
      <w:proofErr w:type="spellStart"/>
      <w:r w:rsidRPr="00D77D00">
        <w:rPr>
          <w:rStyle w:val="Italico"/>
          <w:rFonts w:asciiTheme="minorHAnsi" w:hAnsiTheme="minorHAnsi" w:cstheme="minorHAnsi"/>
          <w:color w:val="auto"/>
          <w:sz w:val="18"/>
          <w:szCs w:val="18"/>
        </w:rPr>
        <w:t>comvida</w:t>
      </w:r>
      <w:proofErr w:type="spellEnd"/>
      <w:r w:rsidRPr="00D77D00">
        <w:rPr>
          <w:rStyle w:val="Italico"/>
          <w:rFonts w:asciiTheme="minorHAnsi" w:hAnsiTheme="minorHAnsi" w:cstheme="minorHAnsi"/>
          <w:color w:val="auto"/>
          <w:sz w:val="18"/>
          <w:szCs w:val="18"/>
        </w:rPr>
        <w:t xml:space="preserve"> os </w:t>
      </w:r>
      <w:proofErr w:type="spellStart"/>
      <w:r w:rsidRPr="00D77D00">
        <w:rPr>
          <w:rStyle w:val="Italico"/>
          <w:rFonts w:asciiTheme="minorHAnsi" w:hAnsiTheme="minorHAnsi" w:cstheme="minorHAnsi"/>
          <w:color w:val="auto"/>
          <w:sz w:val="18"/>
          <w:szCs w:val="18"/>
        </w:rPr>
        <w:t>homees</w:t>
      </w:r>
      <w:proofErr w:type="spellEnd"/>
      <w:r w:rsidRPr="00D77D00">
        <w:rPr>
          <w:rStyle w:val="Italico"/>
          <w:rFonts w:asciiTheme="minorHAnsi" w:hAnsiTheme="minorHAnsi" w:cstheme="minorHAnsi"/>
          <w:color w:val="auto"/>
          <w:sz w:val="18"/>
          <w:szCs w:val="18"/>
        </w:rPr>
        <w:t xml:space="preserve"> e </w:t>
      </w:r>
      <w:proofErr w:type="spellStart"/>
      <w:r w:rsidRPr="00D77D00">
        <w:rPr>
          <w:rStyle w:val="Italico"/>
          <w:rFonts w:asciiTheme="minorHAnsi" w:hAnsiTheme="minorHAnsi" w:cstheme="minorHAnsi"/>
          <w:color w:val="auto"/>
          <w:sz w:val="18"/>
          <w:szCs w:val="18"/>
        </w:rPr>
        <w:t>amoesta</w:t>
      </w:r>
      <w:proofErr w:type="spellEnd"/>
      <w:r w:rsidRPr="00D77D00">
        <w:rPr>
          <w:rStyle w:val="Italico"/>
          <w:rFonts w:asciiTheme="minorHAnsi" w:hAnsiTheme="minorHAnsi" w:cstheme="minorHAnsi"/>
          <w:color w:val="auto"/>
          <w:sz w:val="18"/>
          <w:szCs w:val="18"/>
        </w:rPr>
        <w:t xml:space="preserve"> os que venham a colher das </w:t>
      </w:r>
      <w:proofErr w:type="spellStart"/>
      <w:r w:rsidRPr="00D77D00">
        <w:rPr>
          <w:rStyle w:val="Italico"/>
          <w:rFonts w:asciiTheme="minorHAnsi" w:hAnsiTheme="minorHAnsi" w:cstheme="minorHAnsi"/>
          <w:color w:val="auto"/>
          <w:sz w:val="18"/>
          <w:szCs w:val="18"/>
        </w:rPr>
        <w:t>frores</w:t>
      </w:r>
      <w:proofErr w:type="spellEnd"/>
      <w:r w:rsidRPr="00D77D00">
        <w:rPr>
          <w:rStyle w:val="Italico"/>
          <w:rFonts w:asciiTheme="minorHAnsi" w:hAnsiTheme="minorHAnsi" w:cstheme="minorHAnsi"/>
          <w:color w:val="auto"/>
          <w:sz w:val="18"/>
          <w:szCs w:val="18"/>
        </w:rPr>
        <w:t xml:space="preserve"> e do </w:t>
      </w:r>
      <w:proofErr w:type="spellStart"/>
      <w:r w:rsidRPr="00D77D00">
        <w:rPr>
          <w:rStyle w:val="Italico"/>
          <w:rFonts w:asciiTheme="minorHAnsi" w:hAnsiTheme="minorHAnsi" w:cstheme="minorHAnsi"/>
          <w:color w:val="auto"/>
          <w:sz w:val="18"/>
          <w:szCs w:val="18"/>
        </w:rPr>
        <w:t>fruyto</w:t>
      </w:r>
      <w:proofErr w:type="spellEnd"/>
      <w:r w:rsidRPr="00D77D00">
        <w:rPr>
          <w:rStyle w:val="Italico"/>
          <w:rFonts w:asciiTheme="minorHAnsi" w:hAnsiTheme="minorHAnsi" w:cstheme="minorHAnsi"/>
          <w:color w:val="auto"/>
          <w:sz w:val="18"/>
          <w:szCs w:val="18"/>
        </w:rPr>
        <w:t xml:space="preserve">. Ainda compara este </w:t>
      </w:r>
      <w:proofErr w:type="spellStart"/>
      <w:r w:rsidRPr="00D77D00">
        <w:rPr>
          <w:rStyle w:val="Italico"/>
          <w:rFonts w:asciiTheme="minorHAnsi" w:hAnsiTheme="minorHAnsi" w:cstheme="minorHAnsi"/>
          <w:color w:val="auto"/>
          <w:sz w:val="18"/>
          <w:szCs w:val="18"/>
        </w:rPr>
        <w:t>sseu</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liuro</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aa</w:t>
      </w:r>
      <w:proofErr w:type="spellEnd"/>
      <w:r w:rsidRPr="00D77D00">
        <w:rPr>
          <w:rStyle w:val="Italico"/>
          <w:rFonts w:asciiTheme="minorHAnsi" w:hAnsiTheme="minorHAnsi" w:cstheme="minorHAnsi"/>
          <w:color w:val="auto"/>
          <w:sz w:val="18"/>
          <w:szCs w:val="18"/>
        </w:rPr>
        <w:t xml:space="preserve"> noz, que há dura casca, e </w:t>
      </w:r>
      <w:proofErr w:type="spellStart"/>
      <w:r w:rsidRPr="00D77D00">
        <w:rPr>
          <w:rStyle w:val="Italico"/>
          <w:rFonts w:asciiTheme="minorHAnsi" w:hAnsiTheme="minorHAnsi" w:cstheme="minorHAnsi"/>
          <w:color w:val="auto"/>
          <w:sz w:val="18"/>
          <w:szCs w:val="18"/>
        </w:rPr>
        <w:t>haos</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pinhõoes</w:t>
      </w:r>
      <w:proofErr w:type="spellEnd"/>
      <w:r w:rsidRPr="00D77D00">
        <w:rPr>
          <w:rStyle w:val="Italico"/>
          <w:rFonts w:asciiTheme="minorHAnsi" w:hAnsiTheme="minorHAnsi" w:cstheme="minorHAnsi"/>
          <w:color w:val="auto"/>
          <w:sz w:val="18"/>
          <w:szCs w:val="18"/>
        </w:rPr>
        <w:t xml:space="preserve">, que </w:t>
      </w:r>
      <w:proofErr w:type="spellStart"/>
      <w:r w:rsidRPr="00D77D00">
        <w:rPr>
          <w:rStyle w:val="Italico"/>
          <w:rFonts w:asciiTheme="minorHAnsi" w:hAnsiTheme="minorHAnsi" w:cstheme="minorHAnsi"/>
          <w:color w:val="auto"/>
          <w:sz w:val="18"/>
          <w:szCs w:val="18"/>
        </w:rPr>
        <w:t>demtro</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teem</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ascomdido</w:t>
      </w:r>
      <w:proofErr w:type="spellEnd"/>
      <w:r w:rsidRPr="00D77D00">
        <w:rPr>
          <w:rStyle w:val="Italico"/>
          <w:rFonts w:asciiTheme="minorHAnsi" w:hAnsiTheme="minorHAnsi" w:cstheme="minorHAnsi"/>
          <w:color w:val="auto"/>
          <w:sz w:val="18"/>
          <w:szCs w:val="18"/>
        </w:rPr>
        <w:t xml:space="preserve"> o </w:t>
      </w:r>
      <w:proofErr w:type="spellStart"/>
      <w:r w:rsidRPr="00D77D00">
        <w:rPr>
          <w:rStyle w:val="Italico"/>
          <w:rFonts w:asciiTheme="minorHAnsi" w:hAnsiTheme="minorHAnsi" w:cstheme="minorHAnsi"/>
          <w:color w:val="auto"/>
          <w:sz w:val="18"/>
          <w:szCs w:val="18"/>
        </w:rPr>
        <w:t>meolo</w:t>
      </w:r>
      <w:proofErr w:type="spellEnd"/>
      <w:r w:rsidRPr="00D77D00">
        <w:rPr>
          <w:rStyle w:val="Italico"/>
          <w:rFonts w:asciiTheme="minorHAnsi" w:hAnsiTheme="minorHAnsi" w:cstheme="minorHAnsi"/>
          <w:color w:val="auto"/>
          <w:sz w:val="18"/>
          <w:szCs w:val="18"/>
        </w:rPr>
        <w:t xml:space="preserve"> que </w:t>
      </w:r>
      <w:proofErr w:type="spellStart"/>
      <w:r w:rsidRPr="00D77D00">
        <w:rPr>
          <w:rStyle w:val="Italico"/>
          <w:rFonts w:asciiTheme="minorHAnsi" w:hAnsiTheme="minorHAnsi" w:cstheme="minorHAnsi"/>
          <w:color w:val="auto"/>
          <w:sz w:val="18"/>
          <w:szCs w:val="18"/>
        </w:rPr>
        <w:t>he</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ssabori-do</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assy</w:t>
      </w:r>
      <w:proofErr w:type="spellEnd"/>
      <w:r w:rsidRPr="00D77D00">
        <w:rPr>
          <w:rStyle w:val="Italico"/>
          <w:rFonts w:asciiTheme="minorHAnsi" w:hAnsiTheme="minorHAnsi" w:cstheme="minorHAnsi"/>
          <w:color w:val="auto"/>
          <w:sz w:val="18"/>
          <w:szCs w:val="18"/>
        </w:rPr>
        <w:t xml:space="preserve"> este </w:t>
      </w:r>
      <w:proofErr w:type="spellStart"/>
      <w:r w:rsidRPr="00D77D00">
        <w:rPr>
          <w:rStyle w:val="Italico"/>
          <w:rFonts w:asciiTheme="minorHAnsi" w:hAnsiTheme="minorHAnsi" w:cstheme="minorHAnsi"/>
          <w:color w:val="auto"/>
          <w:sz w:val="18"/>
          <w:szCs w:val="18"/>
        </w:rPr>
        <w:t>liuro</w:t>
      </w:r>
      <w:proofErr w:type="spellEnd"/>
      <w:r w:rsidRPr="00D77D00">
        <w:rPr>
          <w:rStyle w:val="Italico"/>
          <w:rFonts w:asciiTheme="minorHAnsi" w:hAnsiTheme="minorHAnsi" w:cstheme="minorHAnsi"/>
          <w:color w:val="auto"/>
          <w:sz w:val="18"/>
          <w:szCs w:val="18"/>
        </w:rPr>
        <w:t xml:space="preserve"> tem em </w:t>
      </w:r>
      <w:proofErr w:type="spellStart"/>
      <w:r w:rsidRPr="00D77D00">
        <w:rPr>
          <w:rStyle w:val="Italico"/>
          <w:rFonts w:asciiTheme="minorHAnsi" w:hAnsiTheme="minorHAnsi" w:cstheme="minorHAnsi"/>
          <w:color w:val="auto"/>
          <w:sz w:val="18"/>
          <w:szCs w:val="18"/>
        </w:rPr>
        <w:t>ssy</w:t>
      </w:r>
      <w:proofErr w:type="spellEnd"/>
      <w:r w:rsidRPr="00D77D00">
        <w:rPr>
          <w:rStyle w:val="Italico"/>
          <w:rFonts w:asciiTheme="minorHAnsi" w:hAnsiTheme="minorHAnsi" w:cstheme="minorHAnsi"/>
          <w:color w:val="auto"/>
          <w:sz w:val="18"/>
          <w:szCs w:val="18"/>
        </w:rPr>
        <w:t xml:space="preserve"> escondido </w:t>
      </w:r>
      <w:proofErr w:type="spellStart"/>
      <w:r w:rsidRPr="00D77D00">
        <w:rPr>
          <w:rStyle w:val="Italico"/>
          <w:rFonts w:asciiTheme="minorHAnsi" w:hAnsiTheme="minorHAnsi" w:cstheme="minorHAnsi"/>
          <w:color w:val="auto"/>
          <w:sz w:val="18"/>
          <w:szCs w:val="18"/>
        </w:rPr>
        <w:t>muytas</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notauees</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semtenças</w:t>
      </w:r>
      <w:proofErr w:type="spellEnd"/>
      <w:r w:rsidRPr="00D77D00">
        <w:rPr>
          <w:rStyle w:val="Italico"/>
          <w:rFonts w:asciiTheme="minorHAnsi" w:hAnsiTheme="minorHAnsi" w:cstheme="minorHAnsi"/>
          <w:i w:val="0"/>
          <w:color w:val="auto"/>
          <w:sz w:val="18"/>
          <w:szCs w:val="18"/>
        </w:rPr>
        <w:t xml:space="preserve">. </w:t>
      </w:r>
      <w:r w:rsidRPr="00D77D00">
        <w:rPr>
          <w:rFonts w:asciiTheme="minorHAnsi" w:hAnsiTheme="minorHAnsi" w:cstheme="minorHAnsi"/>
          <w:color w:val="auto"/>
          <w:sz w:val="18"/>
          <w:szCs w:val="18"/>
        </w:rPr>
        <w:t xml:space="preserve">(Vasconcelos 1902: 103) </w:t>
      </w:r>
    </w:p>
    <w:p w14:paraId="46B8123B" w14:textId="77777777" w:rsidR="00822351" w:rsidRPr="00D77D00" w:rsidRDefault="00822351" w:rsidP="00204948">
      <w:pPr>
        <w:pStyle w:val="textoindentadonome"/>
        <w:spacing w:after="0" w:line="240" w:lineRule="auto"/>
        <w:ind w:left="720" w:right="57"/>
        <w:jc w:val="both"/>
        <w:rPr>
          <w:rFonts w:asciiTheme="minorHAnsi" w:hAnsiTheme="minorHAnsi" w:cstheme="minorHAnsi"/>
          <w:color w:val="auto"/>
          <w:sz w:val="18"/>
          <w:szCs w:val="18"/>
        </w:rPr>
      </w:pPr>
    </w:p>
    <w:p w14:paraId="1EA02985"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r w:rsidRPr="00D77D00">
        <w:rPr>
          <w:rFonts w:asciiTheme="minorHAnsi" w:hAnsiTheme="minorHAnsi" w:cstheme="minorHAnsi"/>
          <w:color w:val="auto"/>
          <w:sz w:val="18"/>
          <w:szCs w:val="18"/>
        </w:rPr>
        <w:t xml:space="preserve">Preocupados com o espírito da letra mais do que com a formosura da história, mais com o sentido, menos com a forma, o autor medieval sabe que para o homem avisado, em cada história existe uma pérola que é necessário saber apreciar e reconhecer porque revelam as palavras e o caminho do Senhor, caminho de salvação. </w:t>
      </w:r>
    </w:p>
    <w:p w14:paraId="01658838"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p>
    <w:p w14:paraId="2F2788F6"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r w:rsidRPr="00D77D00">
        <w:rPr>
          <w:rFonts w:asciiTheme="minorHAnsi" w:hAnsiTheme="minorHAnsi" w:cstheme="minorHAnsi"/>
          <w:color w:val="auto"/>
          <w:sz w:val="18"/>
          <w:szCs w:val="18"/>
        </w:rPr>
        <w:t xml:space="preserve">A influência greco-latina continua, todavia, a ser bastante prenunciada. Em muitos dos seus contos, o espanhol, D. Juan Manuel (1984) segue a versão latina de </w:t>
      </w:r>
      <w:proofErr w:type="spellStart"/>
      <w:r w:rsidRPr="00D77D00">
        <w:rPr>
          <w:rFonts w:asciiTheme="minorHAnsi" w:hAnsiTheme="minorHAnsi" w:cstheme="minorHAnsi"/>
          <w:i/>
          <w:color w:val="auto"/>
          <w:sz w:val="18"/>
          <w:szCs w:val="18"/>
        </w:rPr>
        <w:t>Romulus</w:t>
      </w:r>
      <w:proofErr w:type="spellEnd"/>
      <w:r w:rsidRPr="00D77D00">
        <w:rPr>
          <w:rFonts w:asciiTheme="minorHAnsi" w:hAnsiTheme="minorHAnsi" w:cstheme="minorHAnsi"/>
          <w:color w:val="auto"/>
          <w:sz w:val="18"/>
          <w:szCs w:val="18"/>
        </w:rPr>
        <w:t xml:space="preserve"> ou a versão de </w:t>
      </w:r>
      <w:proofErr w:type="spellStart"/>
      <w:r w:rsidRPr="00D77D00">
        <w:rPr>
          <w:rFonts w:asciiTheme="minorHAnsi" w:hAnsiTheme="minorHAnsi" w:cstheme="minorHAnsi"/>
          <w:color w:val="auto"/>
          <w:sz w:val="18"/>
          <w:szCs w:val="18"/>
        </w:rPr>
        <w:t>Ceritonensis</w:t>
      </w:r>
      <w:proofErr w:type="spellEnd"/>
      <w:r w:rsidRPr="00D77D00">
        <w:rPr>
          <w:rFonts w:asciiTheme="minorHAnsi" w:hAnsiTheme="minorHAnsi" w:cstheme="minorHAnsi"/>
          <w:color w:val="auto"/>
          <w:sz w:val="18"/>
          <w:szCs w:val="18"/>
        </w:rPr>
        <w:t xml:space="preserve"> (Odo of </w:t>
      </w:r>
      <w:proofErr w:type="spellStart"/>
      <w:r w:rsidRPr="00D77D00">
        <w:rPr>
          <w:rFonts w:asciiTheme="minorHAnsi" w:hAnsiTheme="minorHAnsi" w:cstheme="minorHAnsi"/>
          <w:color w:val="auto"/>
          <w:sz w:val="18"/>
          <w:szCs w:val="18"/>
        </w:rPr>
        <w:t>Cherinton</w:t>
      </w:r>
      <w:proofErr w:type="spellEnd"/>
      <w:r w:rsidRPr="00D77D00">
        <w:rPr>
          <w:rFonts w:asciiTheme="minorHAnsi" w:hAnsiTheme="minorHAnsi" w:cstheme="minorHAnsi"/>
          <w:color w:val="auto"/>
          <w:sz w:val="18"/>
          <w:szCs w:val="18"/>
        </w:rPr>
        <w:t>). Juan Ruiz (1994) prefere inspirar-se em Walter (</w:t>
      </w:r>
      <w:proofErr w:type="spellStart"/>
      <w:r w:rsidRPr="00D77D00">
        <w:rPr>
          <w:rFonts w:asciiTheme="minorHAnsi" w:hAnsiTheme="minorHAnsi" w:cstheme="minorHAnsi"/>
          <w:color w:val="auto"/>
          <w:sz w:val="18"/>
          <w:szCs w:val="18"/>
        </w:rPr>
        <w:t>Gualterius</w:t>
      </w:r>
      <w:proofErr w:type="spellEnd"/>
      <w:r w:rsidRPr="00D77D00">
        <w:rPr>
          <w:rFonts w:asciiTheme="minorHAnsi" w:hAnsiTheme="minorHAnsi" w:cstheme="minorHAnsi"/>
          <w:color w:val="auto"/>
          <w:sz w:val="18"/>
          <w:szCs w:val="18"/>
        </w:rPr>
        <w:t xml:space="preserve"> </w:t>
      </w:r>
      <w:proofErr w:type="spellStart"/>
      <w:r w:rsidRPr="00D77D00">
        <w:rPr>
          <w:rFonts w:asciiTheme="minorHAnsi" w:hAnsiTheme="minorHAnsi" w:cstheme="minorHAnsi"/>
          <w:color w:val="auto"/>
          <w:sz w:val="18"/>
          <w:szCs w:val="18"/>
        </w:rPr>
        <w:t>Panormitanus</w:t>
      </w:r>
      <w:proofErr w:type="spellEnd"/>
      <w:r w:rsidRPr="00D77D00">
        <w:rPr>
          <w:rFonts w:asciiTheme="minorHAnsi" w:hAnsiTheme="minorHAnsi" w:cstheme="minorHAnsi"/>
          <w:color w:val="auto"/>
          <w:sz w:val="18"/>
          <w:szCs w:val="18"/>
        </w:rPr>
        <w:t xml:space="preserve"> ou </w:t>
      </w:r>
      <w:proofErr w:type="spellStart"/>
      <w:r w:rsidRPr="00D77D00">
        <w:rPr>
          <w:rFonts w:asciiTheme="minorHAnsi" w:hAnsiTheme="minorHAnsi" w:cstheme="minorHAnsi"/>
          <w:color w:val="auto"/>
          <w:sz w:val="18"/>
          <w:szCs w:val="18"/>
        </w:rPr>
        <w:t>Anglicanus</w:t>
      </w:r>
      <w:proofErr w:type="spellEnd"/>
      <w:r w:rsidRPr="00D77D00">
        <w:rPr>
          <w:rFonts w:asciiTheme="minorHAnsi" w:hAnsiTheme="minorHAnsi" w:cstheme="minorHAnsi"/>
          <w:color w:val="auto"/>
          <w:sz w:val="18"/>
          <w:szCs w:val="18"/>
        </w:rPr>
        <w:t xml:space="preserve">, capelão de Henrique II de Inglaterra), mas não desdenha outras fontes tal como o famosíssimo </w:t>
      </w:r>
      <w:r w:rsidRPr="00D77D00">
        <w:rPr>
          <w:rStyle w:val="Italico"/>
          <w:rFonts w:asciiTheme="minorHAnsi" w:hAnsiTheme="minorHAnsi" w:cstheme="minorHAnsi"/>
          <w:color w:val="auto"/>
          <w:sz w:val="18"/>
          <w:szCs w:val="18"/>
        </w:rPr>
        <w:t xml:space="preserve">Roman de </w:t>
      </w:r>
      <w:proofErr w:type="spellStart"/>
      <w:r w:rsidRPr="00D77D00">
        <w:rPr>
          <w:rStyle w:val="Italico"/>
          <w:rFonts w:asciiTheme="minorHAnsi" w:hAnsiTheme="minorHAnsi" w:cstheme="minorHAnsi"/>
          <w:color w:val="auto"/>
          <w:sz w:val="18"/>
          <w:szCs w:val="18"/>
        </w:rPr>
        <w:t>Renart</w:t>
      </w:r>
      <w:proofErr w:type="spellEnd"/>
      <w:r w:rsidRPr="00D77D00">
        <w:rPr>
          <w:rFonts w:asciiTheme="minorHAnsi" w:hAnsiTheme="minorHAnsi" w:cstheme="minorHAnsi"/>
          <w:color w:val="auto"/>
          <w:sz w:val="18"/>
          <w:szCs w:val="18"/>
        </w:rPr>
        <w:t xml:space="preserve"> (Roques 1982) e talvez Marie de France </w:t>
      </w:r>
      <w:bookmarkStart w:id="75" w:name="_Hlk521493411"/>
      <w:r w:rsidRPr="00D77D00">
        <w:rPr>
          <w:rFonts w:asciiTheme="minorHAnsi" w:hAnsiTheme="minorHAnsi" w:cstheme="minorHAnsi"/>
          <w:color w:val="auto"/>
          <w:sz w:val="18"/>
          <w:szCs w:val="18"/>
        </w:rPr>
        <w:t>(</w:t>
      </w:r>
      <w:proofErr w:type="spellStart"/>
      <w:r w:rsidRPr="00D77D00">
        <w:rPr>
          <w:rFonts w:asciiTheme="minorHAnsi" w:hAnsiTheme="minorHAnsi" w:cstheme="minorHAnsi"/>
          <w:color w:val="auto"/>
          <w:sz w:val="18"/>
          <w:szCs w:val="18"/>
        </w:rPr>
        <w:t>Roquefort</w:t>
      </w:r>
      <w:proofErr w:type="spellEnd"/>
      <w:r w:rsidRPr="00D77D00">
        <w:rPr>
          <w:rFonts w:asciiTheme="minorHAnsi" w:hAnsiTheme="minorHAnsi" w:cstheme="minorHAnsi"/>
          <w:color w:val="auto"/>
          <w:sz w:val="18"/>
          <w:szCs w:val="18"/>
        </w:rPr>
        <w:t xml:space="preserve"> 1820)</w:t>
      </w:r>
      <w:bookmarkEnd w:id="75"/>
      <w:r w:rsidRPr="00D77D00">
        <w:rPr>
          <w:rFonts w:asciiTheme="minorHAnsi" w:hAnsiTheme="minorHAnsi" w:cstheme="minorHAnsi"/>
          <w:color w:val="auto"/>
          <w:sz w:val="18"/>
          <w:szCs w:val="18"/>
        </w:rPr>
        <w:t xml:space="preserve">. Algumas parecem mesmo denotar influências de fábulas bizantinas ou até clássicas. </w:t>
      </w:r>
    </w:p>
    <w:p w14:paraId="1ABE1D30"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p>
    <w:p w14:paraId="0A7274EC"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r w:rsidRPr="00D77D00">
        <w:rPr>
          <w:rFonts w:asciiTheme="minorHAnsi" w:hAnsiTheme="minorHAnsi" w:cstheme="minorHAnsi"/>
          <w:color w:val="auto"/>
          <w:sz w:val="18"/>
          <w:szCs w:val="18"/>
        </w:rPr>
        <w:t>De todos os autores que recolhem fábulas antigas durante a Idade Média, o que mais as integra no seu meio específico, no seu espaço e na sua época é sem dúvida Juan Ruiz. O rei Leão persigna-se antes de comer, trata por vassalo o Cavalo que se prepara para devorar (Ruiz 1994: 139-140), e tem acessos de fúria por ouvir um burro que se julga jogral (Ruiz 1994: 219-220).</w:t>
      </w:r>
    </w:p>
    <w:p w14:paraId="63FC3F96"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p>
    <w:p w14:paraId="5F204860"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r w:rsidRPr="00D77D00">
        <w:rPr>
          <w:rFonts w:asciiTheme="minorHAnsi" w:hAnsiTheme="minorHAnsi" w:cstheme="minorHAnsi"/>
          <w:color w:val="auto"/>
          <w:sz w:val="18"/>
          <w:szCs w:val="18"/>
        </w:rPr>
        <w:t xml:space="preserve">A obra espanhola revela-nos um poeta poderoso, muito superior aos poetas </w:t>
      </w:r>
      <w:proofErr w:type="spellStart"/>
      <w:r w:rsidRPr="00D77D00">
        <w:rPr>
          <w:rFonts w:asciiTheme="minorHAnsi" w:hAnsiTheme="minorHAnsi" w:cstheme="minorHAnsi"/>
          <w:color w:val="auto"/>
          <w:sz w:val="18"/>
          <w:szCs w:val="18"/>
        </w:rPr>
        <w:t>goliardos</w:t>
      </w:r>
      <w:proofErr w:type="spellEnd"/>
      <w:r w:rsidRPr="00D77D00">
        <w:rPr>
          <w:rFonts w:asciiTheme="minorHAnsi" w:hAnsiTheme="minorHAnsi" w:cstheme="minorHAnsi"/>
          <w:color w:val="auto"/>
          <w:sz w:val="18"/>
          <w:szCs w:val="18"/>
        </w:rPr>
        <w:t xml:space="preserve"> vulgares, com laivos de puro lirismo nas Cantigas de Serrana e nas de Nossa Senhora, com tanta graça no modo de nos contar as suas fábulas que não podemos deixar de lhe reconhecer uma verdadeira e profunda originalidade. Para além de </w:t>
      </w:r>
      <w:r w:rsidRPr="00D77D00">
        <w:rPr>
          <w:rStyle w:val="Italico"/>
          <w:rFonts w:asciiTheme="minorHAnsi" w:hAnsiTheme="minorHAnsi" w:cstheme="minorHAnsi"/>
          <w:color w:val="auto"/>
          <w:sz w:val="18"/>
          <w:szCs w:val="18"/>
        </w:rPr>
        <w:t xml:space="preserve">O banquete do Leão </w:t>
      </w:r>
      <w:r w:rsidRPr="00D77D00">
        <w:rPr>
          <w:rStyle w:val="Italico"/>
          <w:rFonts w:asciiTheme="minorHAnsi" w:hAnsiTheme="minorHAnsi" w:cstheme="minorHAnsi"/>
          <w:i w:val="0"/>
          <w:color w:val="auto"/>
          <w:sz w:val="18"/>
          <w:szCs w:val="18"/>
        </w:rPr>
        <w:t>doente</w:t>
      </w:r>
      <w:r w:rsidRPr="00D77D00">
        <w:rPr>
          <w:rStyle w:val="Italico"/>
          <w:rFonts w:asciiTheme="minorHAnsi" w:hAnsiTheme="minorHAnsi" w:cstheme="minorHAnsi"/>
          <w:color w:val="auto"/>
          <w:sz w:val="18"/>
          <w:szCs w:val="18"/>
        </w:rPr>
        <w:t xml:space="preserve">, </w:t>
      </w:r>
      <w:r w:rsidRPr="00D77D00">
        <w:rPr>
          <w:rFonts w:asciiTheme="minorHAnsi" w:hAnsiTheme="minorHAnsi" w:cstheme="minorHAnsi"/>
          <w:color w:val="auto"/>
          <w:sz w:val="18"/>
          <w:szCs w:val="18"/>
        </w:rPr>
        <w:t>muitas são as fábulas que foram incrustadas em narrativas contadas pelas personagens principais, o Arcipreste, uma pobre freira e o '</w:t>
      </w:r>
      <w:proofErr w:type="spellStart"/>
      <w:r w:rsidRPr="00D77D00">
        <w:rPr>
          <w:rFonts w:asciiTheme="minorHAnsi" w:hAnsiTheme="minorHAnsi" w:cstheme="minorHAnsi"/>
          <w:color w:val="auto"/>
          <w:sz w:val="18"/>
          <w:szCs w:val="18"/>
        </w:rPr>
        <w:t>Trotaconventos</w:t>
      </w:r>
      <w:proofErr w:type="spellEnd"/>
      <w:r w:rsidRPr="00D77D00">
        <w:rPr>
          <w:rFonts w:asciiTheme="minorHAnsi" w:hAnsiTheme="minorHAnsi" w:cstheme="minorHAnsi"/>
          <w:color w:val="auto"/>
          <w:sz w:val="18"/>
          <w:szCs w:val="18"/>
        </w:rPr>
        <w:t xml:space="preserve">'. </w:t>
      </w:r>
    </w:p>
    <w:p w14:paraId="74857C2A"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p>
    <w:p w14:paraId="3FF949AC"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r w:rsidRPr="00D77D00">
        <w:rPr>
          <w:rFonts w:asciiTheme="minorHAnsi" w:hAnsiTheme="minorHAnsi" w:cstheme="minorHAnsi"/>
          <w:color w:val="auto"/>
          <w:sz w:val="18"/>
          <w:szCs w:val="18"/>
        </w:rPr>
        <w:t xml:space="preserve">Um número significativo encena touros e cavalos: </w:t>
      </w:r>
      <w:r w:rsidRPr="00D77D00">
        <w:rPr>
          <w:rStyle w:val="Italico"/>
          <w:rFonts w:asciiTheme="minorHAnsi" w:hAnsiTheme="minorHAnsi" w:cstheme="minorHAnsi"/>
          <w:color w:val="auto"/>
          <w:sz w:val="18"/>
          <w:szCs w:val="18"/>
        </w:rPr>
        <w:t>As Rãs que pediram um rei a Júpiter</w:t>
      </w:r>
      <w:r w:rsidRPr="00D77D00">
        <w:rPr>
          <w:rFonts w:asciiTheme="minorHAnsi" w:hAnsiTheme="minorHAnsi" w:cstheme="minorHAnsi"/>
          <w:color w:val="auto"/>
          <w:sz w:val="18"/>
          <w:szCs w:val="18"/>
        </w:rPr>
        <w:t xml:space="preserve">; </w:t>
      </w:r>
      <w:r w:rsidRPr="00D77D00">
        <w:rPr>
          <w:rStyle w:val="Italico"/>
          <w:rFonts w:asciiTheme="minorHAnsi" w:hAnsiTheme="minorHAnsi" w:cstheme="minorHAnsi"/>
          <w:color w:val="auto"/>
          <w:sz w:val="18"/>
          <w:szCs w:val="18"/>
        </w:rPr>
        <w:t>O Cavalo e o Burro</w:t>
      </w:r>
      <w:r w:rsidRPr="00D77D00">
        <w:rPr>
          <w:rFonts w:asciiTheme="minorHAnsi" w:hAnsiTheme="minorHAnsi" w:cstheme="minorHAnsi"/>
          <w:color w:val="auto"/>
          <w:sz w:val="18"/>
          <w:szCs w:val="18"/>
        </w:rPr>
        <w:t xml:space="preserve">; </w:t>
      </w:r>
      <w:r w:rsidRPr="00D77D00">
        <w:rPr>
          <w:rStyle w:val="Italico"/>
          <w:rFonts w:asciiTheme="minorHAnsi" w:hAnsiTheme="minorHAnsi" w:cstheme="minorHAnsi"/>
          <w:color w:val="auto"/>
          <w:sz w:val="18"/>
          <w:szCs w:val="18"/>
        </w:rPr>
        <w:t>O Cavalo que prega um par de coices no Leão</w:t>
      </w:r>
      <w:r w:rsidRPr="00D77D00">
        <w:rPr>
          <w:rFonts w:asciiTheme="minorHAnsi" w:hAnsiTheme="minorHAnsi" w:cstheme="minorHAnsi"/>
          <w:color w:val="auto"/>
          <w:sz w:val="18"/>
          <w:szCs w:val="18"/>
        </w:rPr>
        <w:t xml:space="preserve">, </w:t>
      </w:r>
      <w:r w:rsidRPr="00D77D00">
        <w:rPr>
          <w:rStyle w:val="Italico"/>
          <w:rFonts w:asciiTheme="minorHAnsi" w:hAnsiTheme="minorHAnsi" w:cstheme="minorHAnsi"/>
          <w:color w:val="auto"/>
          <w:sz w:val="18"/>
          <w:szCs w:val="18"/>
        </w:rPr>
        <w:t>O Leão velho</w:t>
      </w:r>
      <w:r w:rsidRPr="00D77D00">
        <w:rPr>
          <w:rFonts w:asciiTheme="minorHAnsi" w:hAnsiTheme="minorHAnsi" w:cstheme="minorHAnsi"/>
          <w:color w:val="auto"/>
          <w:sz w:val="18"/>
          <w:szCs w:val="18"/>
        </w:rPr>
        <w:t xml:space="preserve">, etc. </w:t>
      </w:r>
    </w:p>
    <w:p w14:paraId="598C3369"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p>
    <w:p w14:paraId="729D1A82"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r w:rsidRPr="00D77D00">
        <w:rPr>
          <w:rFonts w:asciiTheme="minorHAnsi" w:hAnsiTheme="minorHAnsi" w:cstheme="minorHAnsi"/>
          <w:color w:val="auto"/>
          <w:sz w:val="18"/>
          <w:szCs w:val="18"/>
        </w:rPr>
        <w:t xml:space="preserve">Mais perto de nós, evoquemos a sugestiva fábula de João de Deus, </w:t>
      </w:r>
      <w:r w:rsidRPr="00D77D00">
        <w:rPr>
          <w:rStyle w:val="Italico"/>
          <w:rFonts w:asciiTheme="minorHAnsi" w:hAnsiTheme="minorHAnsi" w:cstheme="minorHAnsi"/>
          <w:color w:val="auto"/>
          <w:sz w:val="18"/>
          <w:szCs w:val="18"/>
        </w:rPr>
        <w:t>O Leão Moribundo,</w:t>
      </w:r>
      <w:r w:rsidRPr="00D77D00">
        <w:rPr>
          <w:rFonts w:asciiTheme="minorHAnsi" w:hAnsiTheme="minorHAnsi" w:cstheme="minorHAnsi"/>
          <w:color w:val="auto"/>
          <w:sz w:val="18"/>
          <w:szCs w:val="18"/>
        </w:rPr>
        <w:t xml:space="preserve"> por ter sabido cativar a imaginação dos miúdos e graúdos imortalizando-se em sucessivos manuais e compêndios escolares…). Recordemos apenas alguns dos versos que consideramos mais pertinentes: </w:t>
      </w:r>
    </w:p>
    <w:p w14:paraId="100EE57D"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p>
    <w:p w14:paraId="2686B46B" w14:textId="77777777" w:rsidR="00822351" w:rsidRPr="00D77D00" w:rsidRDefault="00822351" w:rsidP="00204948">
      <w:pPr>
        <w:pStyle w:val="textoindentado"/>
        <w:spacing w:line="240" w:lineRule="auto"/>
        <w:ind w:left="720" w:right="57"/>
        <w:rPr>
          <w:rFonts w:asciiTheme="minorHAnsi" w:hAnsiTheme="minorHAnsi" w:cstheme="minorHAnsi"/>
          <w:color w:val="auto"/>
          <w:sz w:val="18"/>
          <w:szCs w:val="18"/>
        </w:rPr>
      </w:pPr>
      <w:r w:rsidRPr="00D77D00">
        <w:rPr>
          <w:rStyle w:val="Italico"/>
          <w:rFonts w:asciiTheme="minorHAnsi" w:hAnsiTheme="minorHAnsi" w:cstheme="minorHAnsi"/>
          <w:color w:val="auto"/>
          <w:sz w:val="18"/>
          <w:szCs w:val="18"/>
        </w:rPr>
        <w:t>Veio o cavalo e deu-lhe uma patada</w:t>
      </w:r>
      <w:r w:rsidRPr="00D77D00">
        <w:rPr>
          <w:rFonts w:asciiTheme="minorHAnsi" w:hAnsiTheme="minorHAnsi" w:cstheme="minorHAnsi"/>
          <w:color w:val="auto"/>
          <w:sz w:val="18"/>
          <w:szCs w:val="18"/>
        </w:rPr>
        <w:t>!</w:t>
      </w:r>
    </w:p>
    <w:p w14:paraId="18C435B4" w14:textId="77777777" w:rsidR="00822351" w:rsidRPr="00D77D00" w:rsidRDefault="00822351" w:rsidP="00204948">
      <w:pPr>
        <w:pStyle w:val="textoindentado"/>
        <w:spacing w:line="240" w:lineRule="auto"/>
        <w:ind w:left="720" w:right="57"/>
        <w:rPr>
          <w:rFonts w:asciiTheme="minorHAnsi" w:hAnsiTheme="minorHAnsi" w:cstheme="minorHAnsi"/>
          <w:color w:val="auto"/>
          <w:sz w:val="18"/>
          <w:szCs w:val="18"/>
        </w:rPr>
      </w:pPr>
      <w:r w:rsidRPr="00D77D00">
        <w:rPr>
          <w:rStyle w:val="Italico"/>
          <w:rFonts w:asciiTheme="minorHAnsi" w:hAnsiTheme="minorHAnsi" w:cstheme="minorHAnsi"/>
          <w:color w:val="auto"/>
          <w:sz w:val="18"/>
          <w:szCs w:val="18"/>
        </w:rPr>
        <w:t>Veio o lobo, ferrou-lhe uma dentada</w:t>
      </w:r>
      <w:r w:rsidRPr="00D77D00">
        <w:rPr>
          <w:rFonts w:asciiTheme="minorHAnsi" w:hAnsiTheme="minorHAnsi" w:cstheme="minorHAnsi"/>
          <w:color w:val="auto"/>
          <w:sz w:val="18"/>
          <w:szCs w:val="18"/>
        </w:rPr>
        <w:t>!</w:t>
      </w:r>
    </w:p>
    <w:p w14:paraId="3A4D0326" w14:textId="77777777" w:rsidR="00822351" w:rsidRPr="00D77D00" w:rsidRDefault="00822351" w:rsidP="00204948">
      <w:pPr>
        <w:pStyle w:val="textoindentado"/>
        <w:spacing w:line="240" w:lineRule="auto"/>
        <w:ind w:left="720" w:right="57"/>
        <w:rPr>
          <w:rFonts w:asciiTheme="minorHAnsi" w:hAnsiTheme="minorHAnsi" w:cstheme="minorHAnsi"/>
          <w:color w:val="auto"/>
          <w:sz w:val="18"/>
          <w:szCs w:val="18"/>
        </w:rPr>
      </w:pPr>
      <w:r w:rsidRPr="00D77D00">
        <w:rPr>
          <w:rStyle w:val="Italico"/>
          <w:rFonts w:asciiTheme="minorHAnsi" w:hAnsiTheme="minorHAnsi" w:cstheme="minorHAnsi"/>
          <w:color w:val="auto"/>
          <w:sz w:val="18"/>
          <w:szCs w:val="18"/>
        </w:rPr>
        <w:t>Veio o boi, arrumou-lhe uma marrada</w:t>
      </w:r>
      <w:r w:rsidRPr="00D77D00">
        <w:rPr>
          <w:rFonts w:asciiTheme="minorHAnsi" w:hAnsiTheme="minorHAnsi" w:cstheme="minorHAnsi"/>
          <w:color w:val="auto"/>
          <w:sz w:val="18"/>
          <w:szCs w:val="18"/>
        </w:rPr>
        <w:t>!</w:t>
      </w:r>
    </w:p>
    <w:p w14:paraId="377E8A98" w14:textId="77777777" w:rsidR="00822351" w:rsidRPr="00D77D00" w:rsidRDefault="00822351" w:rsidP="00204948">
      <w:pPr>
        <w:pStyle w:val="textoindentado"/>
        <w:spacing w:line="240" w:lineRule="auto"/>
        <w:ind w:left="720" w:right="57"/>
        <w:rPr>
          <w:rFonts w:asciiTheme="minorHAnsi" w:hAnsiTheme="minorHAnsi" w:cstheme="minorHAnsi"/>
          <w:color w:val="auto"/>
          <w:sz w:val="18"/>
          <w:szCs w:val="18"/>
        </w:rPr>
      </w:pPr>
      <w:r w:rsidRPr="00D77D00">
        <w:rPr>
          <w:rStyle w:val="Italico"/>
          <w:rFonts w:asciiTheme="minorHAnsi" w:hAnsiTheme="minorHAnsi" w:cstheme="minorHAnsi"/>
          <w:color w:val="auto"/>
          <w:sz w:val="18"/>
          <w:szCs w:val="18"/>
        </w:rPr>
        <w:t>Ele contudo, manso como um lago</w:t>
      </w:r>
      <w:r w:rsidRPr="00D77D00">
        <w:rPr>
          <w:rFonts w:asciiTheme="minorHAnsi" w:hAnsiTheme="minorHAnsi" w:cstheme="minorHAnsi"/>
          <w:color w:val="auto"/>
          <w:sz w:val="18"/>
          <w:szCs w:val="18"/>
        </w:rPr>
        <w:t>,</w:t>
      </w:r>
    </w:p>
    <w:p w14:paraId="0C97AF21" w14:textId="77777777" w:rsidR="00822351" w:rsidRPr="00D77D00" w:rsidRDefault="00822351" w:rsidP="00204948">
      <w:pPr>
        <w:pStyle w:val="textoindentado"/>
        <w:spacing w:line="240" w:lineRule="auto"/>
        <w:ind w:left="720" w:right="57"/>
        <w:rPr>
          <w:rFonts w:asciiTheme="minorHAnsi" w:hAnsiTheme="minorHAnsi" w:cstheme="minorHAnsi"/>
          <w:color w:val="auto"/>
          <w:sz w:val="18"/>
          <w:szCs w:val="18"/>
        </w:rPr>
      </w:pPr>
      <w:r w:rsidRPr="00D77D00">
        <w:rPr>
          <w:rStyle w:val="Italico"/>
          <w:rFonts w:asciiTheme="minorHAnsi" w:hAnsiTheme="minorHAnsi" w:cstheme="minorHAnsi"/>
          <w:color w:val="auto"/>
          <w:sz w:val="18"/>
          <w:szCs w:val="18"/>
        </w:rPr>
        <w:t>Apenas lhe lançou um olhar vago…</w:t>
      </w:r>
    </w:p>
    <w:p w14:paraId="32264A86" w14:textId="77777777" w:rsidR="00822351" w:rsidRPr="00D77D00" w:rsidRDefault="00822351" w:rsidP="00204948">
      <w:pPr>
        <w:pStyle w:val="textoindentado"/>
        <w:spacing w:line="240" w:lineRule="auto"/>
        <w:ind w:left="720" w:right="57"/>
        <w:rPr>
          <w:rFonts w:asciiTheme="minorHAnsi" w:hAnsiTheme="minorHAnsi" w:cstheme="minorHAnsi"/>
          <w:color w:val="auto"/>
          <w:sz w:val="18"/>
          <w:szCs w:val="18"/>
        </w:rPr>
      </w:pPr>
      <w:r w:rsidRPr="00D77D00">
        <w:rPr>
          <w:rFonts w:asciiTheme="minorHAnsi" w:hAnsiTheme="minorHAnsi" w:cstheme="minorHAnsi"/>
          <w:color w:val="auto"/>
          <w:sz w:val="18"/>
          <w:szCs w:val="18"/>
        </w:rPr>
        <w:t>(Ramos 1995: 52)</w:t>
      </w:r>
    </w:p>
    <w:p w14:paraId="0205BFBD" w14:textId="77777777" w:rsidR="00822351" w:rsidRPr="00D77D00" w:rsidRDefault="00822351" w:rsidP="00204948">
      <w:pPr>
        <w:pStyle w:val="textoindentado"/>
        <w:spacing w:line="240" w:lineRule="auto"/>
        <w:ind w:left="57" w:right="57"/>
        <w:rPr>
          <w:rFonts w:asciiTheme="minorHAnsi" w:hAnsiTheme="minorHAnsi" w:cstheme="minorHAnsi"/>
          <w:color w:val="auto"/>
          <w:sz w:val="18"/>
          <w:szCs w:val="18"/>
        </w:rPr>
      </w:pPr>
    </w:p>
    <w:p w14:paraId="31996CF5"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r w:rsidRPr="00D77D00">
        <w:rPr>
          <w:rFonts w:asciiTheme="minorHAnsi" w:hAnsiTheme="minorHAnsi" w:cstheme="minorHAnsi"/>
          <w:color w:val="auto"/>
          <w:sz w:val="18"/>
          <w:szCs w:val="18"/>
        </w:rPr>
        <w:t xml:space="preserve"> E como não recordar o castigo que os cavalos infligem ao lobo Brutamontes em </w:t>
      </w:r>
      <w:r w:rsidRPr="00D77D00">
        <w:rPr>
          <w:rFonts w:asciiTheme="minorHAnsi" w:hAnsiTheme="minorHAnsi" w:cstheme="minorHAnsi"/>
          <w:i/>
          <w:color w:val="auto"/>
          <w:sz w:val="18"/>
          <w:szCs w:val="18"/>
        </w:rPr>
        <w:t>O Romance da Raposa</w:t>
      </w:r>
      <w:r w:rsidRPr="00D77D00">
        <w:rPr>
          <w:rFonts w:asciiTheme="minorHAnsi" w:hAnsiTheme="minorHAnsi" w:cstheme="minorHAnsi"/>
          <w:color w:val="auto"/>
          <w:sz w:val="18"/>
          <w:szCs w:val="18"/>
        </w:rPr>
        <w:t xml:space="preserve"> de Aquilino Ribeiro (1986) tão influenciado pelas tropelias do </w:t>
      </w:r>
      <w:r w:rsidRPr="00D77D00">
        <w:rPr>
          <w:rFonts w:asciiTheme="minorHAnsi" w:hAnsiTheme="minorHAnsi" w:cstheme="minorHAnsi"/>
          <w:i/>
          <w:color w:val="auto"/>
          <w:sz w:val="18"/>
          <w:szCs w:val="18"/>
        </w:rPr>
        <w:t xml:space="preserve">Roman de </w:t>
      </w:r>
      <w:proofErr w:type="spellStart"/>
      <w:r w:rsidRPr="00D77D00">
        <w:rPr>
          <w:rFonts w:asciiTheme="minorHAnsi" w:hAnsiTheme="minorHAnsi" w:cstheme="minorHAnsi"/>
          <w:i/>
          <w:color w:val="auto"/>
          <w:sz w:val="18"/>
          <w:szCs w:val="18"/>
        </w:rPr>
        <w:t>Renart</w:t>
      </w:r>
      <w:proofErr w:type="spellEnd"/>
      <w:r w:rsidRPr="00D77D00">
        <w:rPr>
          <w:rFonts w:asciiTheme="minorHAnsi" w:hAnsiTheme="minorHAnsi" w:cstheme="minorHAnsi"/>
          <w:color w:val="auto"/>
          <w:sz w:val="18"/>
          <w:szCs w:val="18"/>
        </w:rPr>
        <w:t xml:space="preserve"> medieval e pelos desfechos de </w:t>
      </w:r>
      <w:r w:rsidRPr="00D77D00">
        <w:rPr>
          <w:rStyle w:val="Italico"/>
          <w:rFonts w:asciiTheme="minorHAnsi" w:hAnsiTheme="minorHAnsi" w:cstheme="minorHAnsi"/>
          <w:color w:val="auto"/>
          <w:sz w:val="18"/>
          <w:szCs w:val="18"/>
        </w:rPr>
        <w:t>A Raposa, o Lobo e o Cavalo</w:t>
      </w:r>
      <w:r w:rsidRPr="00D77D00">
        <w:rPr>
          <w:rFonts w:asciiTheme="minorHAnsi" w:hAnsiTheme="minorHAnsi" w:cstheme="minorHAnsi"/>
          <w:color w:val="auto"/>
          <w:sz w:val="18"/>
          <w:szCs w:val="18"/>
        </w:rPr>
        <w:t xml:space="preserve"> (XII, 17: 511-513), de </w:t>
      </w:r>
      <w:r w:rsidRPr="00D77D00">
        <w:rPr>
          <w:rStyle w:val="Italico"/>
          <w:rFonts w:asciiTheme="minorHAnsi" w:hAnsiTheme="minorHAnsi" w:cstheme="minorHAnsi"/>
          <w:color w:val="auto"/>
          <w:sz w:val="18"/>
          <w:szCs w:val="18"/>
        </w:rPr>
        <w:t>O Cavalo e o Lobo</w:t>
      </w:r>
      <w:r w:rsidRPr="00D77D00">
        <w:rPr>
          <w:rFonts w:asciiTheme="minorHAnsi" w:hAnsiTheme="minorHAnsi" w:cstheme="minorHAnsi"/>
          <w:color w:val="auto"/>
          <w:sz w:val="18"/>
          <w:szCs w:val="18"/>
        </w:rPr>
        <w:t xml:space="preserve"> (V, 8: 215-217) e de </w:t>
      </w:r>
      <w:r w:rsidRPr="00D77D00">
        <w:rPr>
          <w:rFonts w:asciiTheme="minorHAnsi" w:hAnsiTheme="minorHAnsi" w:cstheme="minorHAnsi"/>
          <w:i/>
          <w:color w:val="auto"/>
          <w:sz w:val="18"/>
          <w:szCs w:val="18"/>
        </w:rPr>
        <w:t xml:space="preserve">O Leão Velho, </w:t>
      </w:r>
      <w:r w:rsidRPr="00D77D00">
        <w:rPr>
          <w:rFonts w:asciiTheme="minorHAnsi" w:hAnsiTheme="minorHAnsi" w:cstheme="minorHAnsi"/>
          <w:color w:val="auto"/>
          <w:sz w:val="18"/>
          <w:szCs w:val="18"/>
        </w:rPr>
        <w:t xml:space="preserve">uma das fábulas que marcou forte presença nos livros de leitura do primeiro período do Estado Novo (José Tavares, 1933, 1935 e 1952; Augusto Lima, 1947; António Lucas, s.d.), desaparecendo completamente dos manuais escolares posteriores à revolução de Abril. </w:t>
      </w:r>
    </w:p>
    <w:p w14:paraId="65F5CECB"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p>
    <w:p w14:paraId="220B1FC9"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r w:rsidRPr="00D77D00">
        <w:rPr>
          <w:rFonts w:asciiTheme="minorHAnsi" w:hAnsiTheme="minorHAnsi" w:cstheme="minorHAnsi"/>
          <w:color w:val="auto"/>
          <w:sz w:val="18"/>
          <w:szCs w:val="18"/>
        </w:rPr>
        <w:t xml:space="preserve">Embora os nossos mestres da literatura para a infância não considerem a sua lição pertinente, a verdade é que de um ponto de vista poético, talvez seja uma das fábulas mais superiormente trabalhadas desde de La Fontaine. A fábula apresenta um particular interesse por se terem encontrado e confrontando nela três dos nossos melhores fabulistas, um dos quais Bocage. É evidente a sua superioridade poética, o seu sentido do equilíbrio e do ritmo, a sua capacidade de síntese, a naturalidade e a expressividade da sua linguagem: </w:t>
      </w:r>
    </w:p>
    <w:p w14:paraId="1FCF13ED"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p>
    <w:p w14:paraId="663C1D86" w14:textId="77777777" w:rsidR="00822351" w:rsidRPr="00D77D00" w:rsidRDefault="00822351" w:rsidP="00204948">
      <w:pPr>
        <w:pStyle w:val="textoindentado"/>
        <w:spacing w:line="240" w:lineRule="auto"/>
        <w:ind w:left="720" w:right="57"/>
        <w:rPr>
          <w:rFonts w:asciiTheme="minorHAnsi" w:hAnsiTheme="minorHAnsi" w:cstheme="minorHAnsi"/>
          <w:color w:val="auto"/>
          <w:sz w:val="18"/>
          <w:szCs w:val="18"/>
        </w:rPr>
      </w:pPr>
      <w:proofErr w:type="spellStart"/>
      <w:r w:rsidRPr="00D77D00">
        <w:rPr>
          <w:rStyle w:val="Italico"/>
          <w:rFonts w:asciiTheme="minorHAnsi" w:hAnsiTheme="minorHAnsi" w:cstheme="minorHAnsi"/>
          <w:color w:val="auto"/>
          <w:sz w:val="18"/>
          <w:szCs w:val="18"/>
        </w:rPr>
        <w:t>Terreor</w:t>
      </w:r>
      <w:proofErr w:type="spellEnd"/>
      <w:r w:rsidRPr="00D77D00">
        <w:rPr>
          <w:rStyle w:val="Italico"/>
          <w:rFonts w:asciiTheme="minorHAnsi" w:hAnsiTheme="minorHAnsi" w:cstheme="minorHAnsi"/>
          <w:color w:val="auto"/>
          <w:sz w:val="18"/>
          <w:szCs w:val="18"/>
        </w:rPr>
        <w:t xml:space="preserve"> da </w:t>
      </w:r>
      <w:proofErr w:type="spellStart"/>
      <w:r w:rsidRPr="00D77D00">
        <w:rPr>
          <w:rStyle w:val="Italico"/>
          <w:rFonts w:asciiTheme="minorHAnsi" w:hAnsiTheme="minorHAnsi" w:cstheme="minorHAnsi"/>
          <w:color w:val="auto"/>
          <w:sz w:val="18"/>
          <w:szCs w:val="18"/>
        </w:rPr>
        <w:t>sélva</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outróra</w:t>
      </w:r>
      <w:proofErr w:type="spellEnd"/>
      <w:r w:rsidRPr="00D77D00">
        <w:rPr>
          <w:rStyle w:val="Italico"/>
          <w:rFonts w:asciiTheme="minorHAnsi" w:hAnsiTheme="minorHAnsi" w:cstheme="minorHAnsi"/>
          <w:color w:val="auto"/>
          <w:sz w:val="18"/>
          <w:szCs w:val="18"/>
        </w:rPr>
        <w:t xml:space="preserve"> então </w:t>
      </w:r>
      <w:proofErr w:type="spellStart"/>
      <w:r w:rsidRPr="00D77D00">
        <w:rPr>
          <w:rStyle w:val="Italico"/>
          <w:rFonts w:asciiTheme="minorHAnsi" w:hAnsiTheme="minorHAnsi" w:cstheme="minorHAnsi"/>
          <w:color w:val="auto"/>
          <w:sz w:val="18"/>
          <w:szCs w:val="18"/>
        </w:rPr>
        <w:t>cahid</w:t>
      </w:r>
      <w:r w:rsidRPr="00D77D00">
        <w:rPr>
          <w:rFonts w:asciiTheme="minorHAnsi" w:hAnsiTheme="minorHAnsi" w:cstheme="minorHAnsi"/>
          <w:color w:val="auto"/>
          <w:sz w:val="18"/>
          <w:szCs w:val="18"/>
        </w:rPr>
        <w:t>o</w:t>
      </w:r>
      <w:proofErr w:type="spellEnd"/>
    </w:p>
    <w:p w14:paraId="2B4580E3" w14:textId="77777777" w:rsidR="00822351" w:rsidRPr="00D77D00" w:rsidRDefault="00822351" w:rsidP="00204948">
      <w:pPr>
        <w:pStyle w:val="textoindentado"/>
        <w:spacing w:line="240" w:lineRule="auto"/>
        <w:ind w:left="720" w:right="57"/>
        <w:rPr>
          <w:rFonts w:asciiTheme="minorHAnsi" w:hAnsiTheme="minorHAnsi" w:cstheme="minorHAnsi"/>
          <w:color w:val="auto"/>
          <w:sz w:val="18"/>
          <w:szCs w:val="18"/>
        </w:rPr>
      </w:pPr>
      <w:r w:rsidRPr="00D77D00">
        <w:rPr>
          <w:rStyle w:val="Italico"/>
          <w:rFonts w:asciiTheme="minorHAnsi" w:hAnsiTheme="minorHAnsi" w:cstheme="minorHAnsi"/>
          <w:color w:val="auto"/>
          <w:sz w:val="18"/>
          <w:szCs w:val="18"/>
        </w:rPr>
        <w:t xml:space="preserve">Em </w:t>
      </w:r>
      <w:proofErr w:type="spellStart"/>
      <w:r w:rsidRPr="00D77D00">
        <w:rPr>
          <w:rStyle w:val="Italico"/>
          <w:rFonts w:asciiTheme="minorHAnsi" w:hAnsiTheme="minorHAnsi" w:cstheme="minorHAnsi"/>
          <w:color w:val="auto"/>
          <w:sz w:val="18"/>
          <w:szCs w:val="18"/>
        </w:rPr>
        <w:t>annos</w:t>
      </w:r>
      <w:proofErr w:type="spellEnd"/>
      <w:r w:rsidRPr="00D77D00">
        <w:rPr>
          <w:rStyle w:val="Italico"/>
          <w:rFonts w:asciiTheme="minorHAnsi" w:hAnsiTheme="minorHAnsi" w:cstheme="minorHAnsi"/>
          <w:color w:val="auto"/>
          <w:sz w:val="18"/>
          <w:szCs w:val="18"/>
        </w:rPr>
        <w:t xml:space="preserve"> um Leão, priscas proeza</w:t>
      </w:r>
      <w:r w:rsidRPr="00D77D00">
        <w:rPr>
          <w:rFonts w:asciiTheme="minorHAnsi" w:hAnsiTheme="minorHAnsi" w:cstheme="minorHAnsi"/>
          <w:color w:val="auto"/>
          <w:sz w:val="18"/>
          <w:szCs w:val="18"/>
        </w:rPr>
        <w:t>s</w:t>
      </w:r>
    </w:p>
    <w:p w14:paraId="246E4AD3" w14:textId="77777777" w:rsidR="00822351" w:rsidRPr="00D77D00" w:rsidRDefault="00822351" w:rsidP="00204948">
      <w:pPr>
        <w:pStyle w:val="textoindentado"/>
        <w:spacing w:line="240" w:lineRule="auto"/>
        <w:ind w:left="720" w:right="57"/>
        <w:rPr>
          <w:rFonts w:asciiTheme="minorHAnsi" w:hAnsiTheme="minorHAnsi" w:cstheme="minorHAnsi"/>
          <w:color w:val="auto"/>
          <w:sz w:val="18"/>
          <w:szCs w:val="18"/>
        </w:rPr>
      </w:pPr>
      <w:r w:rsidRPr="00D77D00">
        <w:rPr>
          <w:rStyle w:val="Italico"/>
          <w:rFonts w:asciiTheme="minorHAnsi" w:hAnsiTheme="minorHAnsi" w:cstheme="minorHAnsi"/>
          <w:color w:val="auto"/>
          <w:sz w:val="18"/>
          <w:szCs w:val="18"/>
        </w:rPr>
        <w:t>Recordando com lástima, assaltad</w:t>
      </w:r>
      <w:r w:rsidRPr="00D77D00">
        <w:rPr>
          <w:rFonts w:asciiTheme="minorHAnsi" w:hAnsiTheme="minorHAnsi" w:cstheme="minorHAnsi"/>
          <w:color w:val="auto"/>
          <w:sz w:val="18"/>
          <w:szCs w:val="18"/>
        </w:rPr>
        <w:t>o</w:t>
      </w:r>
    </w:p>
    <w:p w14:paraId="363949A2" w14:textId="77777777" w:rsidR="00822351" w:rsidRPr="00D77D00" w:rsidRDefault="00822351" w:rsidP="00204948">
      <w:pPr>
        <w:pStyle w:val="textoindentado"/>
        <w:spacing w:line="240" w:lineRule="auto"/>
        <w:ind w:left="720" w:right="57"/>
        <w:rPr>
          <w:rFonts w:asciiTheme="minorHAnsi" w:hAnsiTheme="minorHAnsi" w:cstheme="minorHAnsi"/>
          <w:color w:val="auto"/>
          <w:sz w:val="18"/>
          <w:szCs w:val="18"/>
        </w:rPr>
      </w:pPr>
      <w:r w:rsidRPr="00D77D00">
        <w:rPr>
          <w:rStyle w:val="Italico"/>
          <w:rFonts w:asciiTheme="minorHAnsi" w:hAnsiTheme="minorHAnsi" w:cstheme="minorHAnsi"/>
          <w:color w:val="auto"/>
          <w:sz w:val="18"/>
          <w:szCs w:val="18"/>
        </w:rPr>
        <w:t xml:space="preserve">Se </w:t>
      </w:r>
      <w:proofErr w:type="spellStart"/>
      <w:r w:rsidRPr="00D77D00">
        <w:rPr>
          <w:rStyle w:val="Italico"/>
          <w:rFonts w:asciiTheme="minorHAnsi" w:hAnsiTheme="minorHAnsi" w:cstheme="minorHAnsi"/>
          <w:color w:val="auto"/>
          <w:sz w:val="18"/>
          <w:szCs w:val="18"/>
        </w:rPr>
        <w:t>vio</w:t>
      </w:r>
      <w:proofErr w:type="spellEnd"/>
      <w:r w:rsidRPr="00D77D00">
        <w:rPr>
          <w:rStyle w:val="Italico"/>
          <w:rFonts w:asciiTheme="minorHAnsi" w:hAnsiTheme="minorHAnsi" w:cstheme="minorHAnsi"/>
          <w:color w:val="auto"/>
          <w:sz w:val="18"/>
          <w:szCs w:val="18"/>
        </w:rPr>
        <w:t xml:space="preserve"> por seus </w:t>
      </w:r>
      <w:proofErr w:type="spellStart"/>
      <w:r w:rsidRPr="00D77D00">
        <w:rPr>
          <w:rStyle w:val="Italico"/>
          <w:rFonts w:asciiTheme="minorHAnsi" w:hAnsiTheme="minorHAnsi" w:cstheme="minorHAnsi"/>
          <w:color w:val="auto"/>
          <w:sz w:val="18"/>
          <w:szCs w:val="18"/>
        </w:rPr>
        <w:t>Vassallos</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proprios</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fórtes</w:t>
      </w:r>
      <w:proofErr w:type="spellEnd"/>
      <w:r w:rsidRPr="00D77D00">
        <w:rPr>
          <w:rFonts w:asciiTheme="minorHAnsi" w:hAnsiTheme="minorHAnsi" w:cstheme="minorHAnsi"/>
          <w:color w:val="auto"/>
          <w:sz w:val="18"/>
          <w:szCs w:val="18"/>
        </w:rPr>
        <w:t>,</w:t>
      </w:r>
    </w:p>
    <w:p w14:paraId="4ECAA28B" w14:textId="77777777" w:rsidR="00822351" w:rsidRPr="00D77D00" w:rsidRDefault="00822351" w:rsidP="00204948">
      <w:pPr>
        <w:pStyle w:val="textoindentado"/>
        <w:spacing w:line="240" w:lineRule="auto"/>
        <w:ind w:left="720" w:right="57"/>
        <w:rPr>
          <w:rFonts w:asciiTheme="minorHAnsi" w:hAnsiTheme="minorHAnsi" w:cstheme="minorHAnsi"/>
          <w:color w:val="auto"/>
          <w:sz w:val="18"/>
          <w:szCs w:val="18"/>
        </w:rPr>
      </w:pPr>
      <w:r w:rsidRPr="00D77D00">
        <w:rPr>
          <w:rStyle w:val="Italico"/>
          <w:rFonts w:asciiTheme="minorHAnsi" w:hAnsiTheme="minorHAnsi" w:cstheme="minorHAnsi"/>
          <w:color w:val="auto"/>
          <w:sz w:val="18"/>
          <w:szCs w:val="18"/>
        </w:rPr>
        <w:t xml:space="preserve">Que o </w:t>
      </w:r>
      <w:proofErr w:type="spellStart"/>
      <w:r w:rsidRPr="00D77D00">
        <w:rPr>
          <w:rStyle w:val="Italico"/>
          <w:rFonts w:asciiTheme="minorHAnsi" w:hAnsiTheme="minorHAnsi" w:cstheme="minorHAnsi"/>
          <w:color w:val="auto"/>
          <w:sz w:val="18"/>
          <w:szCs w:val="18"/>
        </w:rPr>
        <w:t>vião</w:t>
      </w:r>
      <w:proofErr w:type="spellEnd"/>
      <w:r w:rsidRPr="00D77D00">
        <w:rPr>
          <w:rStyle w:val="Italico"/>
          <w:rFonts w:asciiTheme="minorHAnsi" w:hAnsiTheme="minorHAnsi" w:cstheme="minorHAnsi"/>
          <w:color w:val="auto"/>
          <w:sz w:val="18"/>
          <w:szCs w:val="18"/>
        </w:rPr>
        <w:t xml:space="preserve"> fraco. -Chega, e um couce atira-lh</w:t>
      </w:r>
      <w:r w:rsidRPr="00D77D00">
        <w:rPr>
          <w:rFonts w:asciiTheme="minorHAnsi" w:hAnsiTheme="minorHAnsi" w:cstheme="minorHAnsi"/>
          <w:color w:val="auto"/>
          <w:sz w:val="18"/>
          <w:szCs w:val="18"/>
        </w:rPr>
        <w:t>e</w:t>
      </w:r>
    </w:p>
    <w:p w14:paraId="4ECA8E67" w14:textId="77777777" w:rsidR="00822351" w:rsidRPr="00D77D00" w:rsidRDefault="00822351" w:rsidP="00204948">
      <w:pPr>
        <w:pStyle w:val="textoindentado"/>
        <w:spacing w:line="240" w:lineRule="auto"/>
        <w:ind w:left="720" w:right="57"/>
        <w:rPr>
          <w:rFonts w:asciiTheme="minorHAnsi" w:hAnsiTheme="minorHAnsi" w:cstheme="minorHAnsi"/>
          <w:color w:val="auto"/>
          <w:sz w:val="18"/>
          <w:szCs w:val="18"/>
        </w:rPr>
      </w:pPr>
      <w:r w:rsidRPr="00D77D00">
        <w:rPr>
          <w:rStyle w:val="Italico"/>
          <w:rFonts w:asciiTheme="minorHAnsi" w:hAnsiTheme="minorHAnsi" w:cstheme="minorHAnsi"/>
          <w:color w:val="auto"/>
          <w:sz w:val="18"/>
          <w:szCs w:val="18"/>
        </w:rPr>
        <w:lastRenderedPageBreak/>
        <w:t xml:space="preserve">O </w:t>
      </w:r>
      <w:proofErr w:type="spellStart"/>
      <w:r w:rsidRPr="00D77D00">
        <w:rPr>
          <w:rStyle w:val="Italico"/>
          <w:rFonts w:asciiTheme="minorHAnsi" w:hAnsiTheme="minorHAnsi" w:cstheme="minorHAnsi"/>
          <w:color w:val="auto"/>
          <w:sz w:val="18"/>
          <w:szCs w:val="18"/>
        </w:rPr>
        <w:t>Cavallo</w:t>
      </w:r>
      <w:proofErr w:type="spellEnd"/>
      <w:r w:rsidRPr="00D77D00">
        <w:rPr>
          <w:rStyle w:val="Italico"/>
          <w:rFonts w:asciiTheme="minorHAnsi" w:hAnsiTheme="minorHAnsi" w:cstheme="minorHAnsi"/>
          <w:color w:val="auto"/>
          <w:sz w:val="18"/>
          <w:szCs w:val="18"/>
        </w:rPr>
        <w:t xml:space="preserve">, dentada ferra o </w:t>
      </w:r>
      <w:proofErr w:type="spellStart"/>
      <w:r w:rsidRPr="00D77D00">
        <w:rPr>
          <w:rStyle w:val="Italico"/>
          <w:rFonts w:asciiTheme="minorHAnsi" w:hAnsiTheme="minorHAnsi" w:cstheme="minorHAnsi"/>
          <w:color w:val="auto"/>
          <w:sz w:val="18"/>
          <w:szCs w:val="18"/>
        </w:rPr>
        <w:t>Lôbo</w:t>
      </w:r>
      <w:proofErr w:type="spellEnd"/>
      <w:r w:rsidRPr="00D77D00">
        <w:rPr>
          <w:rFonts w:asciiTheme="minorHAnsi" w:hAnsiTheme="minorHAnsi" w:cstheme="minorHAnsi"/>
          <w:color w:val="auto"/>
          <w:sz w:val="18"/>
          <w:szCs w:val="18"/>
        </w:rPr>
        <w:t>,</w:t>
      </w:r>
    </w:p>
    <w:p w14:paraId="4BC5F270" w14:textId="77777777" w:rsidR="00822351" w:rsidRPr="00D77D00" w:rsidRDefault="00822351" w:rsidP="00204948">
      <w:pPr>
        <w:pStyle w:val="textoindentado"/>
        <w:spacing w:line="240" w:lineRule="auto"/>
        <w:ind w:left="720" w:right="57"/>
        <w:rPr>
          <w:rFonts w:asciiTheme="minorHAnsi" w:hAnsiTheme="minorHAnsi" w:cstheme="minorHAnsi"/>
          <w:color w:val="auto"/>
          <w:sz w:val="18"/>
          <w:szCs w:val="18"/>
        </w:rPr>
      </w:pPr>
      <w:r w:rsidRPr="00D77D00">
        <w:rPr>
          <w:rStyle w:val="Italico"/>
          <w:rFonts w:asciiTheme="minorHAnsi" w:hAnsiTheme="minorHAnsi" w:cstheme="minorHAnsi"/>
          <w:color w:val="auto"/>
          <w:sz w:val="18"/>
          <w:szCs w:val="18"/>
        </w:rPr>
        <w:t>O Boi cornada. - Triste e taciturn</w:t>
      </w:r>
      <w:r w:rsidRPr="00D77D00">
        <w:rPr>
          <w:rFonts w:asciiTheme="minorHAnsi" w:hAnsiTheme="minorHAnsi" w:cstheme="minorHAnsi"/>
          <w:color w:val="auto"/>
          <w:sz w:val="18"/>
          <w:szCs w:val="18"/>
        </w:rPr>
        <w:t>o</w:t>
      </w:r>
    </w:p>
    <w:p w14:paraId="03F2978C" w14:textId="77777777" w:rsidR="00822351" w:rsidRPr="00D77D00" w:rsidRDefault="00822351" w:rsidP="00204948">
      <w:pPr>
        <w:pStyle w:val="textoindentado"/>
        <w:spacing w:line="240" w:lineRule="auto"/>
        <w:ind w:left="720" w:right="57"/>
        <w:rPr>
          <w:rFonts w:asciiTheme="minorHAnsi" w:hAnsiTheme="minorHAnsi" w:cstheme="minorHAnsi"/>
          <w:color w:val="auto"/>
          <w:sz w:val="18"/>
          <w:szCs w:val="18"/>
        </w:rPr>
      </w:pPr>
      <w:r w:rsidRPr="00D77D00">
        <w:rPr>
          <w:rStyle w:val="Italico"/>
          <w:rFonts w:asciiTheme="minorHAnsi" w:hAnsiTheme="minorHAnsi" w:cstheme="minorHAnsi"/>
          <w:color w:val="auto"/>
          <w:sz w:val="18"/>
          <w:szCs w:val="18"/>
        </w:rPr>
        <w:t xml:space="preserve">O mísero Leão, cortado de </w:t>
      </w:r>
      <w:proofErr w:type="spellStart"/>
      <w:r w:rsidRPr="00D77D00">
        <w:rPr>
          <w:rStyle w:val="Italico"/>
          <w:rFonts w:asciiTheme="minorHAnsi" w:hAnsiTheme="minorHAnsi" w:cstheme="minorHAnsi"/>
          <w:color w:val="auto"/>
          <w:sz w:val="18"/>
          <w:szCs w:val="18"/>
        </w:rPr>
        <w:t>annos</w:t>
      </w:r>
      <w:proofErr w:type="spellEnd"/>
      <w:r w:rsidRPr="00D77D00">
        <w:rPr>
          <w:rFonts w:asciiTheme="minorHAnsi" w:hAnsiTheme="minorHAnsi" w:cstheme="minorHAnsi"/>
          <w:color w:val="auto"/>
          <w:sz w:val="18"/>
          <w:szCs w:val="18"/>
        </w:rPr>
        <w:t>,</w:t>
      </w:r>
    </w:p>
    <w:p w14:paraId="0CAC75B5" w14:textId="77777777" w:rsidR="00822351" w:rsidRPr="00D77D00" w:rsidRDefault="00822351" w:rsidP="00204948">
      <w:pPr>
        <w:pStyle w:val="textoindentado"/>
        <w:spacing w:line="240" w:lineRule="auto"/>
        <w:ind w:left="720" w:right="57"/>
        <w:rPr>
          <w:rFonts w:asciiTheme="minorHAnsi" w:hAnsiTheme="minorHAnsi" w:cstheme="minorHAnsi"/>
          <w:color w:val="auto"/>
          <w:sz w:val="18"/>
          <w:szCs w:val="18"/>
        </w:rPr>
      </w:pPr>
      <w:proofErr w:type="spellStart"/>
      <w:r w:rsidRPr="00D77D00">
        <w:rPr>
          <w:rStyle w:val="Italico"/>
          <w:rFonts w:asciiTheme="minorHAnsi" w:hAnsiTheme="minorHAnsi" w:cstheme="minorHAnsi"/>
          <w:color w:val="auto"/>
          <w:sz w:val="18"/>
          <w:szCs w:val="18"/>
        </w:rPr>
        <w:t>Póde</w:t>
      </w:r>
      <w:proofErr w:type="spellEnd"/>
      <w:r w:rsidRPr="00D77D00">
        <w:rPr>
          <w:rStyle w:val="Italico"/>
          <w:rFonts w:asciiTheme="minorHAnsi" w:hAnsiTheme="minorHAnsi" w:cstheme="minorHAnsi"/>
          <w:color w:val="auto"/>
          <w:sz w:val="18"/>
          <w:szCs w:val="18"/>
        </w:rPr>
        <w:t xml:space="preserve"> apenas rugir; seu fado </w:t>
      </w:r>
      <w:proofErr w:type="spellStart"/>
      <w:r w:rsidRPr="00D77D00">
        <w:rPr>
          <w:rStyle w:val="Italico"/>
          <w:rFonts w:asciiTheme="minorHAnsi" w:hAnsiTheme="minorHAnsi" w:cstheme="minorHAnsi"/>
          <w:color w:val="auto"/>
          <w:sz w:val="18"/>
          <w:szCs w:val="18"/>
        </w:rPr>
        <w:t>espéra</w:t>
      </w:r>
      <w:proofErr w:type="spellEnd"/>
      <w:r w:rsidRPr="00D77D00">
        <w:rPr>
          <w:rFonts w:asciiTheme="minorHAnsi" w:hAnsiTheme="minorHAnsi" w:cstheme="minorHAnsi"/>
          <w:color w:val="auto"/>
          <w:sz w:val="18"/>
          <w:szCs w:val="18"/>
        </w:rPr>
        <w:t>,</w:t>
      </w:r>
    </w:p>
    <w:p w14:paraId="4F2C5BCC" w14:textId="77777777" w:rsidR="00822351" w:rsidRPr="00D77D00" w:rsidRDefault="00822351" w:rsidP="00204948">
      <w:pPr>
        <w:pStyle w:val="textoindentado"/>
        <w:spacing w:line="240" w:lineRule="auto"/>
        <w:ind w:left="720" w:right="57"/>
        <w:rPr>
          <w:rFonts w:asciiTheme="minorHAnsi" w:hAnsiTheme="minorHAnsi" w:cstheme="minorHAnsi"/>
          <w:color w:val="auto"/>
          <w:sz w:val="18"/>
          <w:szCs w:val="18"/>
        </w:rPr>
      </w:pPr>
      <w:r w:rsidRPr="00D77D00">
        <w:rPr>
          <w:rStyle w:val="Italico"/>
          <w:rFonts w:asciiTheme="minorHAnsi" w:hAnsiTheme="minorHAnsi" w:cstheme="minorHAnsi"/>
          <w:color w:val="auto"/>
          <w:sz w:val="18"/>
          <w:szCs w:val="18"/>
        </w:rPr>
        <w:t>Sem dar um só queixume. Mas, um Burr</w:t>
      </w:r>
      <w:r w:rsidRPr="00D77D00">
        <w:rPr>
          <w:rFonts w:asciiTheme="minorHAnsi" w:hAnsiTheme="minorHAnsi" w:cstheme="minorHAnsi"/>
          <w:color w:val="auto"/>
          <w:sz w:val="18"/>
          <w:szCs w:val="18"/>
        </w:rPr>
        <w:t>o</w:t>
      </w:r>
    </w:p>
    <w:p w14:paraId="73CA800A" w14:textId="77777777" w:rsidR="00822351" w:rsidRPr="00D77D00" w:rsidRDefault="00822351" w:rsidP="00204948">
      <w:pPr>
        <w:pStyle w:val="textoindentado"/>
        <w:spacing w:line="240" w:lineRule="auto"/>
        <w:ind w:left="720" w:right="57"/>
        <w:rPr>
          <w:rFonts w:asciiTheme="minorHAnsi" w:hAnsiTheme="minorHAnsi" w:cstheme="minorHAnsi"/>
          <w:color w:val="auto"/>
          <w:sz w:val="18"/>
          <w:szCs w:val="18"/>
        </w:rPr>
      </w:pPr>
      <w:r w:rsidRPr="00D77D00">
        <w:rPr>
          <w:rStyle w:val="Italico"/>
          <w:rFonts w:asciiTheme="minorHAnsi" w:hAnsiTheme="minorHAnsi" w:cstheme="minorHAnsi"/>
          <w:color w:val="auto"/>
          <w:sz w:val="18"/>
          <w:szCs w:val="18"/>
        </w:rPr>
        <w:t>Vendo, que ao seu covil correndo vinha</w:t>
      </w:r>
      <w:r w:rsidRPr="00D77D00">
        <w:rPr>
          <w:rFonts w:asciiTheme="minorHAnsi" w:hAnsiTheme="minorHAnsi" w:cstheme="minorHAnsi"/>
          <w:color w:val="auto"/>
          <w:sz w:val="18"/>
          <w:szCs w:val="18"/>
        </w:rPr>
        <w:t>:</w:t>
      </w:r>
    </w:p>
    <w:p w14:paraId="3A9F0528" w14:textId="77777777" w:rsidR="00822351" w:rsidRPr="00D77D00" w:rsidRDefault="00822351" w:rsidP="00204948">
      <w:pPr>
        <w:pStyle w:val="textoindentado"/>
        <w:spacing w:line="240" w:lineRule="auto"/>
        <w:ind w:left="720" w:right="57"/>
        <w:rPr>
          <w:rFonts w:asciiTheme="minorHAnsi" w:hAnsiTheme="minorHAnsi" w:cstheme="minorHAnsi"/>
          <w:color w:val="auto"/>
          <w:sz w:val="18"/>
          <w:szCs w:val="18"/>
        </w:rPr>
      </w:pPr>
      <w:r w:rsidRPr="00D77D00">
        <w:rPr>
          <w:rStyle w:val="Italico"/>
          <w:rFonts w:asciiTheme="minorHAnsi" w:hAnsiTheme="minorHAnsi" w:cstheme="minorHAnsi"/>
          <w:color w:val="auto"/>
          <w:sz w:val="18"/>
          <w:szCs w:val="18"/>
        </w:rPr>
        <w:t>(Leão). É de mais: Venha a morte que teus couce</w:t>
      </w:r>
      <w:r w:rsidRPr="00D77D00">
        <w:rPr>
          <w:rFonts w:asciiTheme="minorHAnsi" w:hAnsiTheme="minorHAnsi" w:cstheme="minorHAnsi"/>
          <w:color w:val="auto"/>
          <w:sz w:val="18"/>
          <w:szCs w:val="18"/>
        </w:rPr>
        <w:t>s</w:t>
      </w:r>
    </w:p>
    <w:p w14:paraId="01959D63" w14:textId="77777777" w:rsidR="00822351" w:rsidRPr="00D77D00" w:rsidRDefault="00822351" w:rsidP="00204948">
      <w:pPr>
        <w:pStyle w:val="textoindentado"/>
        <w:spacing w:line="240" w:lineRule="auto"/>
        <w:ind w:left="720" w:right="57"/>
        <w:rPr>
          <w:rFonts w:asciiTheme="minorHAnsi" w:hAnsiTheme="minorHAnsi" w:cstheme="minorHAnsi"/>
          <w:color w:val="auto"/>
          <w:sz w:val="18"/>
          <w:szCs w:val="18"/>
        </w:rPr>
      </w:pPr>
      <w:proofErr w:type="spellStart"/>
      <w:r w:rsidRPr="00D77D00">
        <w:rPr>
          <w:rStyle w:val="Italico"/>
          <w:rFonts w:asciiTheme="minorHAnsi" w:hAnsiTheme="minorHAnsi" w:cstheme="minorHAnsi"/>
          <w:color w:val="auto"/>
          <w:sz w:val="18"/>
          <w:szCs w:val="18"/>
        </w:rPr>
        <w:t>Soffrer</w:t>
      </w:r>
      <w:proofErr w:type="spellEnd"/>
      <w:r w:rsidRPr="00D77D00">
        <w:rPr>
          <w:rStyle w:val="Italico"/>
          <w:rFonts w:asciiTheme="minorHAnsi" w:hAnsiTheme="minorHAnsi" w:cstheme="minorHAnsi"/>
          <w:color w:val="auto"/>
          <w:sz w:val="18"/>
          <w:szCs w:val="18"/>
        </w:rPr>
        <w:t xml:space="preserve">, é duas </w:t>
      </w:r>
      <w:proofErr w:type="spellStart"/>
      <w:r w:rsidRPr="00D77D00">
        <w:rPr>
          <w:rStyle w:val="Italico"/>
          <w:rFonts w:asciiTheme="minorHAnsi" w:hAnsiTheme="minorHAnsi" w:cstheme="minorHAnsi"/>
          <w:color w:val="auto"/>
          <w:sz w:val="18"/>
          <w:szCs w:val="18"/>
        </w:rPr>
        <w:t>vêzes</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soffrer</w:t>
      </w:r>
      <w:proofErr w:type="spellEnd"/>
      <w:r w:rsidRPr="00D77D00">
        <w:rPr>
          <w:rStyle w:val="Italico"/>
          <w:rFonts w:asciiTheme="minorHAnsi" w:hAnsiTheme="minorHAnsi" w:cstheme="minorHAnsi"/>
          <w:color w:val="auto"/>
          <w:sz w:val="18"/>
          <w:szCs w:val="18"/>
        </w:rPr>
        <w:t xml:space="preserve"> </w:t>
      </w:r>
      <w:proofErr w:type="spellStart"/>
      <w:r w:rsidRPr="00D77D00">
        <w:rPr>
          <w:rStyle w:val="Italico"/>
          <w:rFonts w:asciiTheme="minorHAnsi" w:hAnsiTheme="minorHAnsi" w:cstheme="minorHAnsi"/>
          <w:color w:val="auto"/>
          <w:sz w:val="18"/>
          <w:szCs w:val="18"/>
        </w:rPr>
        <w:t>mórte</w:t>
      </w:r>
      <w:proofErr w:type="spellEnd"/>
      <w:r w:rsidRPr="00D77D00">
        <w:rPr>
          <w:rStyle w:val="Italico"/>
          <w:rFonts w:asciiTheme="minorHAnsi" w:hAnsiTheme="minorHAnsi" w:cstheme="minorHAnsi"/>
          <w:color w:val="auto"/>
          <w:sz w:val="18"/>
          <w:szCs w:val="18"/>
        </w:rPr>
        <w:t>.</w:t>
      </w:r>
    </w:p>
    <w:p w14:paraId="63C387E0" w14:textId="77777777" w:rsidR="00822351" w:rsidRPr="00D77D00" w:rsidRDefault="00822351" w:rsidP="00204948">
      <w:pPr>
        <w:pStyle w:val="textoindentadonome"/>
        <w:spacing w:after="0" w:line="240" w:lineRule="auto"/>
        <w:ind w:left="720" w:right="57"/>
        <w:jc w:val="both"/>
        <w:rPr>
          <w:rFonts w:asciiTheme="minorHAnsi" w:hAnsiTheme="minorHAnsi" w:cstheme="minorHAnsi"/>
          <w:color w:val="auto"/>
          <w:sz w:val="18"/>
          <w:szCs w:val="18"/>
        </w:rPr>
      </w:pPr>
      <w:r w:rsidRPr="00D77D00">
        <w:rPr>
          <w:rFonts w:asciiTheme="minorHAnsi" w:hAnsiTheme="minorHAnsi" w:cstheme="minorHAnsi"/>
          <w:color w:val="auto"/>
          <w:sz w:val="18"/>
          <w:szCs w:val="18"/>
        </w:rPr>
        <w:t>(Elísio 1838: 103)</w:t>
      </w:r>
    </w:p>
    <w:p w14:paraId="5F407CF5" w14:textId="77777777" w:rsidR="00822351" w:rsidRPr="00D77D00" w:rsidRDefault="00822351" w:rsidP="00204948">
      <w:pPr>
        <w:pStyle w:val="textoindentadonome"/>
        <w:spacing w:after="0" w:line="240" w:lineRule="auto"/>
        <w:ind w:left="720" w:right="57"/>
        <w:jc w:val="both"/>
        <w:rPr>
          <w:rFonts w:asciiTheme="minorHAnsi" w:hAnsiTheme="minorHAnsi" w:cstheme="minorHAnsi"/>
          <w:color w:val="auto"/>
          <w:sz w:val="18"/>
          <w:szCs w:val="18"/>
        </w:rPr>
      </w:pPr>
    </w:p>
    <w:p w14:paraId="4806AD7A" w14:textId="77777777" w:rsidR="00822351" w:rsidRPr="00D77D00" w:rsidRDefault="00822351" w:rsidP="00204948">
      <w:pPr>
        <w:pStyle w:val="textoindentado"/>
        <w:spacing w:line="240" w:lineRule="auto"/>
        <w:ind w:left="720" w:right="57"/>
        <w:rPr>
          <w:rStyle w:val="Italico"/>
          <w:rFonts w:asciiTheme="minorHAnsi" w:hAnsiTheme="minorHAnsi" w:cstheme="minorHAnsi"/>
          <w:color w:val="auto"/>
          <w:sz w:val="18"/>
          <w:szCs w:val="18"/>
        </w:rPr>
      </w:pPr>
      <w:r w:rsidRPr="00D77D00">
        <w:rPr>
          <w:rFonts w:asciiTheme="minorHAnsi" w:hAnsiTheme="minorHAnsi" w:cstheme="minorHAnsi"/>
          <w:i/>
          <w:color w:val="auto"/>
          <w:sz w:val="18"/>
          <w:szCs w:val="18"/>
        </w:rPr>
        <w:t xml:space="preserve"> </w:t>
      </w:r>
      <w:r w:rsidRPr="00D77D00">
        <w:rPr>
          <w:rStyle w:val="Italico"/>
          <w:rFonts w:asciiTheme="minorHAnsi" w:hAnsiTheme="minorHAnsi" w:cstheme="minorHAnsi"/>
          <w:color w:val="auto"/>
          <w:sz w:val="18"/>
          <w:szCs w:val="18"/>
        </w:rPr>
        <w:t>Decrépito o Leão terror dos bosques,</w:t>
      </w:r>
    </w:p>
    <w:p w14:paraId="4339FF6E" w14:textId="77777777" w:rsidR="00822351" w:rsidRPr="00D77D00" w:rsidRDefault="00822351" w:rsidP="00204948">
      <w:pPr>
        <w:pStyle w:val="textoindentado"/>
        <w:spacing w:line="240" w:lineRule="auto"/>
        <w:ind w:left="720" w:right="57"/>
        <w:rPr>
          <w:rStyle w:val="Italico"/>
          <w:rFonts w:asciiTheme="minorHAnsi" w:hAnsiTheme="minorHAnsi" w:cstheme="minorHAnsi"/>
          <w:color w:val="auto"/>
          <w:sz w:val="18"/>
          <w:szCs w:val="18"/>
        </w:rPr>
      </w:pPr>
      <w:r w:rsidRPr="00D77D00">
        <w:rPr>
          <w:rStyle w:val="Italico"/>
          <w:rFonts w:asciiTheme="minorHAnsi" w:hAnsiTheme="minorHAnsi" w:cstheme="minorHAnsi"/>
          <w:color w:val="auto"/>
          <w:sz w:val="18"/>
          <w:szCs w:val="18"/>
        </w:rPr>
        <w:t>E saudoso da antiga fortaleza,</w:t>
      </w:r>
    </w:p>
    <w:p w14:paraId="2308FE32" w14:textId="77777777" w:rsidR="00822351" w:rsidRPr="00D77D00" w:rsidRDefault="00822351" w:rsidP="00204948">
      <w:pPr>
        <w:pStyle w:val="textoindentado"/>
        <w:spacing w:line="240" w:lineRule="auto"/>
        <w:ind w:left="720" w:right="57"/>
        <w:rPr>
          <w:rStyle w:val="Italico"/>
          <w:rFonts w:asciiTheme="minorHAnsi" w:hAnsiTheme="minorHAnsi" w:cstheme="minorHAnsi"/>
          <w:color w:val="auto"/>
          <w:sz w:val="18"/>
          <w:szCs w:val="18"/>
        </w:rPr>
      </w:pPr>
      <w:r w:rsidRPr="00D77D00">
        <w:rPr>
          <w:rStyle w:val="Italico"/>
          <w:rFonts w:asciiTheme="minorHAnsi" w:hAnsiTheme="minorHAnsi" w:cstheme="minorHAnsi"/>
          <w:color w:val="auto"/>
          <w:sz w:val="18"/>
          <w:szCs w:val="18"/>
        </w:rPr>
        <w:t>Viu-se atacado pelos outros brutos,</w:t>
      </w:r>
    </w:p>
    <w:p w14:paraId="2B0C98D6" w14:textId="77777777" w:rsidR="00822351" w:rsidRPr="00D77D00" w:rsidRDefault="00822351" w:rsidP="00204948">
      <w:pPr>
        <w:pStyle w:val="textoindentado"/>
        <w:spacing w:line="240" w:lineRule="auto"/>
        <w:ind w:left="720" w:right="57"/>
        <w:rPr>
          <w:rStyle w:val="Italico"/>
          <w:rFonts w:asciiTheme="minorHAnsi" w:hAnsiTheme="minorHAnsi" w:cstheme="minorHAnsi"/>
          <w:color w:val="auto"/>
          <w:sz w:val="18"/>
          <w:szCs w:val="18"/>
        </w:rPr>
      </w:pPr>
      <w:r w:rsidRPr="00D77D00">
        <w:rPr>
          <w:rStyle w:val="Italico"/>
          <w:rFonts w:asciiTheme="minorHAnsi" w:hAnsiTheme="minorHAnsi" w:cstheme="minorHAnsi"/>
          <w:color w:val="auto"/>
          <w:sz w:val="18"/>
          <w:szCs w:val="18"/>
        </w:rPr>
        <w:t>Que intrépidos tornou sua fraqueza.</w:t>
      </w:r>
    </w:p>
    <w:p w14:paraId="1D5006F6" w14:textId="77777777" w:rsidR="00822351" w:rsidRPr="00D77D00" w:rsidRDefault="00822351" w:rsidP="00204948">
      <w:pPr>
        <w:pStyle w:val="textoindentado"/>
        <w:spacing w:line="240" w:lineRule="auto"/>
        <w:ind w:left="720" w:right="57"/>
        <w:rPr>
          <w:rFonts w:asciiTheme="minorHAnsi" w:hAnsiTheme="minorHAnsi" w:cstheme="minorHAnsi"/>
          <w:i/>
          <w:color w:val="auto"/>
          <w:sz w:val="18"/>
          <w:szCs w:val="18"/>
        </w:rPr>
      </w:pPr>
      <w:r w:rsidRPr="00D77D00">
        <w:rPr>
          <w:rStyle w:val="Italico"/>
          <w:rFonts w:asciiTheme="minorHAnsi" w:hAnsiTheme="minorHAnsi" w:cstheme="minorHAnsi"/>
          <w:color w:val="auto"/>
          <w:sz w:val="18"/>
          <w:szCs w:val="18"/>
        </w:rPr>
        <w:t>Cruéis insultos sofria</w:t>
      </w:r>
      <w:r w:rsidRPr="00D77D00">
        <w:rPr>
          <w:rFonts w:asciiTheme="minorHAnsi" w:hAnsiTheme="minorHAnsi" w:cstheme="minorHAnsi"/>
          <w:i/>
          <w:color w:val="auto"/>
          <w:sz w:val="18"/>
          <w:szCs w:val="18"/>
        </w:rPr>
        <w:t>.</w:t>
      </w:r>
    </w:p>
    <w:p w14:paraId="2227CE35" w14:textId="77777777" w:rsidR="00822351" w:rsidRPr="00D77D00" w:rsidRDefault="00822351" w:rsidP="00204948">
      <w:pPr>
        <w:pStyle w:val="textoindentado"/>
        <w:spacing w:line="240" w:lineRule="auto"/>
        <w:ind w:left="720" w:right="57"/>
        <w:rPr>
          <w:rFonts w:asciiTheme="minorHAnsi" w:hAnsiTheme="minorHAnsi" w:cstheme="minorHAnsi"/>
          <w:i/>
          <w:color w:val="auto"/>
          <w:sz w:val="18"/>
          <w:szCs w:val="18"/>
        </w:rPr>
      </w:pPr>
      <w:r w:rsidRPr="00D77D00">
        <w:rPr>
          <w:rStyle w:val="Italico"/>
          <w:rFonts w:asciiTheme="minorHAnsi" w:hAnsiTheme="minorHAnsi" w:cstheme="minorHAnsi"/>
          <w:color w:val="auto"/>
          <w:sz w:val="18"/>
          <w:szCs w:val="18"/>
        </w:rPr>
        <w:t>Chegou sorrateiro lob</w:t>
      </w:r>
      <w:r w:rsidRPr="00D77D00">
        <w:rPr>
          <w:rFonts w:asciiTheme="minorHAnsi" w:hAnsiTheme="minorHAnsi" w:cstheme="minorHAnsi"/>
          <w:i/>
          <w:color w:val="auto"/>
          <w:sz w:val="18"/>
          <w:szCs w:val="18"/>
        </w:rPr>
        <w:t>o</w:t>
      </w:r>
    </w:p>
    <w:p w14:paraId="6C1E7BA0" w14:textId="77777777" w:rsidR="00822351" w:rsidRPr="00D77D00" w:rsidRDefault="00822351" w:rsidP="00204948">
      <w:pPr>
        <w:pStyle w:val="textoindentado"/>
        <w:spacing w:line="240" w:lineRule="auto"/>
        <w:ind w:left="720" w:right="57"/>
        <w:rPr>
          <w:rFonts w:asciiTheme="minorHAnsi" w:hAnsiTheme="minorHAnsi" w:cstheme="minorHAnsi"/>
          <w:i/>
          <w:color w:val="auto"/>
          <w:sz w:val="18"/>
          <w:szCs w:val="18"/>
        </w:rPr>
      </w:pPr>
      <w:r w:rsidRPr="00D77D00">
        <w:rPr>
          <w:rStyle w:val="Italico"/>
          <w:rFonts w:asciiTheme="minorHAnsi" w:hAnsiTheme="minorHAnsi" w:cstheme="minorHAnsi"/>
          <w:color w:val="auto"/>
          <w:sz w:val="18"/>
          <w:szCs w:val="18"/>
        </w:rPr>
        <w:t>E pregou-lhe uma dentada</w:t>
      </w:r>
      <w:r w:rsidRPr="00D77D00">
        <w:rPr>
          <w:rFonts w:asciiTheme="minorHAnsi" w:hAnsiTheme="minorHAnsi" w:cstheme="minorHAnsi"/>
          <w:i/>
          <w:color w:val="auto"/>
          <w:sz w:val="18"/>
          <w:szCs w:val="18"/>
        </w:rPr>
        <w:t>;</w:t>
      </w:r>
    </w:p>
    <w:p w14:paraId="6879A80D" w14:textId="77777777" w:rsidR="00822351" w:rsidRPr="00D77D00" w:rsidRDefault="00822351" w:rsidP="00204948">
      <w:pPr>
        <w:pStyle w:val="textoindentado"/>
        <w:spacing w:line="240" w:lineRule="auto"/>
        <w:ind w:left="720" w:right="57"/>
        <w:rPr>
          <w:rFonts w:asciiTheme="minorHAnsi" w:hAnsiTheme="minorHAnsi" w:cstheme="minorHAnsi"/>
          <w:i/>
          <w:color w:val="auto"/>
          <w:sz w:val="18"/>
          <w:szCs w:val="18"/>
        </w:rPr>
      </w:pPr>
      <w:r w:rsidRPr="00D77D00">
        <w:rPr>
          <w:rStyle w:val="Italico"/>
          <w:rFonts w:asciiTheme="minorHAnsi" w:hAnsiTheme="minorHAnsi" w:cstheme="minorHAnsi"/>
          <w:color w:val="auto"/>
          <w:sz w:val="18"/>
          <w:szCs w:val="18"/>
        </w:rPr>
        <w:t>Deu-lhe o cavalo dois coice</w:t>
      </w:r>
      <w:r w:rsidRPr="00D77D00">
        <w:rPr>
          <w:rFonts w:asciiTheme="minorHAnsi" w:hAnsiTheme="minorHAnsi" w:cstheme="minorHAnsi"/>
          <w:i/>
          <w:color w:val="auto"/>
          <w:sz w:val="18"/>
          <w:szCs w:val="18"/>
        </w:rPr>
        <w:t>s</w:t>
      </w:r>
    </w:p>
    <w:p w14:paraId="1E30EF8A" w14:textId="77777777" w:rsidR="00822351" w:rsidRPr="00D77D00" w:rsidRDefault="00822351" w:rsidP="00204948">
      <w:pPr>
        <w:pStyle w:val="textoindentado"/>
        <w:spacing w:line="240" w:lineRule="auto"/>
        <w:ind w:left="720" w:right="57"/>
        <w:rPr>
          <w:rFonts w:asciiTheme="minorHAnsi" w:hAnsiTheme="minorHAnsi" w:cstheme="minorHAnsi"/>
          <w:i/>
          <w:color w:val="auto"/>
          <w:sz w:val="18"/>
          <w:szCs w:val="18"/>
        </w:rPr>
      </w:pPr>
      <w:r w:rsidRPr="00D77D00">
        <w:rPr>
          <w:rStyle w:val="Italico"/>
          <w:rFonts w:asciiTheme="minorHAnsi" w:hAnsiTheme="minorHAnsi" w:cstheme="minorHAnsi"/>
          <w:color w:val="auto"/>
          <w:sz w:val="18"/>
          <w:szCs w:val="18"/>
        </w:rPr>
        <w:t>E o touro dura marrada</w:t>
      </w:r>
      <w:r w:rsidRPr="00D77D00">
        <w:rPr>
          <w:rFonts w:asciiTheme="minorHAnsi" w:hAnsiTheme="minorHAnsi" w:cstheme="minorHAnsi"/>
          <w:i/>
          <w:color w:val="auto"/>
          <w:sz w:val="18"/>
          <w:szCs w:val="18"/>
        </w:rPr>
        <w:t>;</w:t>
      </w:r>
    </w:p>
    <w:p w14:paraId="56623B6D" w14:textId="77777777" w:rsidR="00822351" w:rsidRPr="00D77D00" w:rsidRDefault="00822351" w:rsidP="00204948">
      <w:pPr>
        <w:pStyle w:val="textoindentado"/>
        <w:spacing w:line="240" w:lineRule="auto"/>
        <w:ind w:left="720" w:right="57"/>
        <w:rPr>
          <w:rFonts w:asciiTheme="minorHAnsi" w:hAnsiTheme="minorHAnsi" w:cstheme="minorHAnsi"/>
          <w:i/>
          <w:color w:val="auto"/>
          <w:sz w:val="18"/>
          <w:szCs w:val="18"/>
        </w:rPr>
      </w:pPr>
      <w:r w:rsidRPr="00D77D00">
        <w:rPr>
          <w:rStyle w:val="Italico"/>
          <w:rFonts w:asciiTheme="minorHAnsi" w:hAnsiTheme="minorHAnsi" w:cstheme="minorHAnsi"/>
          <w:color w:val="auto"/>
          <w:sz w:val="18"/>
          <w:szCs w:val="18"/>
        </w:rPr>
        <w:t>"Minha fraqueza os faz fortes"</w:t>
      </w:r>
      <w:r w:rsidRPr="00D77D00">
        <w:rPr>
          <w:rFonts w:asciiTheme="minorHAnsi" w:hAnsiTheme="minorHAnsi" w:cstheme="minorHAnsi"/>
          <w:i/>
          <w:color w:val="auto"/>
          <w:sz w:val="18"/>
          <w:szCs w:val="18"/>
        </w:rPr>
        <w:t>,</w:t>
      </w:r>
    </w:p>
    <w:p w14:paraId="118EAA94" w14:textId="77777777" w:rsidR="00822351" w:rsidRPr="00D77D00" w:rsidRDefault="00822351" w:rsidP="00204948">
      <w:pPr>
        <w:pStyle w:val="textoindentado"/>
        <w:spacing w:line="240" w:lineRule="auto"/>
        <w:ind w:left="720" w:right="57"/>
        <w:rPr>
          <w:rFonts w:asciiTheme="minorHAnsi" w:hAnsiTheme="minorHAnsi" w:cstheme="minorHAnsi"/>
          <w:i/>
          <w:color w:val="auto"/>
          <w:sz w:val="18"/>
          <w:szCs w:val="18"/>
        </w:rPr>
      </w:pPr>
      <w:r w:rsidRPr="00D77D00">
        <w:rPr>
          <w:rStyle w:val="Italico"/>
          <w:rFonts w:asciiTheme="minorHAnsi" w:hAnsiTheme="minorHAnsi" w:cstheme="minorHAnsi"/>
          <w:color w:val="auto"/>
          <w:sz w:val="18"/>
          <w:szCs w:val="18"/>
        </w:rPr>
        <w:t>Clamava a fera infeliz</w:t>
      </w:r>
      <w:r w:rsidRPr="00D77D00">
        <w:rPr>
          <w:rFonts w:asciiTheme="minorHAnsi" w:hAnsiTheme="minorHAnsi" w:cstheme="minorHAnsi"/>
          <w:i/>
          <w:color w:val="auto"/>
          <w:sz w:val="18"/>
          <w:szCs w:val="18"/>
        </w:rPr>
        <w:t>!</w:t>
      </w:r>
    </w:p>
    <w:p w14:paraId="2932AB69" w14:textId="77777777" w:rsidR="00822351" w:rsidRPr="00D77D00" w:rsidRDefault="00822351" w:rsidP="00204948">
      <w:pPr>
        <w:pStyle w:val="textoindentado"/>
        <w:spacing w:line="240" w:lineRule="auto"/>
        <w:ind w:left="720" w:right="57"/>
        <w:rPr>
          <w:rFonts w:asciiTheme="minorHAnsi" w:hAnsiTheme="minorHAnsi" w:cstheme="minorHAnsi"/>
          <w:i/>
          <w:color w:val="auto"/>
          <w:sz w:val="18"/>
          <w:szCs w:val="18"/>
        </w:rPr>
      </w:pPr>
      <w:r w:rsidRPr="00D77D00">
        <w:rPr>
          <w:rStyle w:val="Italico"/>
          <w:rFonts w:asciiTheme="minorHAnsi" w:hAnsiTheme="minorHAnsi" w:cstheme="minorHAnsi"/>
          <w:color w:val="auto"/>
          <w:sz w:val="18"/>
          <w:szCs w:val="18"/>
        </w:rPr>
        <w:t>"Paciência agora me faze</w:t>
      </w:r>
      <w:r w:rsidRPr="00D77D00">
        <w:rPr>
          <w:rFonts w:asciiTheme="minorHAnsi" w:hAnsiTheme="minorHAnsi" w:cstheme="minorHAnsi"/>
          <w:i/>
          <w:color w:val="auto"/>
          <w:sz w:val="18"/>
          <w:szCs w:val="18"/>
        </w:rPr>
        <w:t>m</w:t>
      </w:r>
    </w:p>
    <w:p w14:paraId="17E6A51A" w14:textId="77777777" w:rsidR="00822351" w:rsidRPr="00D77D00" w:rsidRDefault="00822351" w:rsidP="00204948">
      <w:pPr>
        <w:pStyle w:val="textoindentado"/>
        <w:spacing w:line="240" w:lineRule="auto"/>
        <w:ind w:left="720" w:right="57"/>
        <w:rPr>
          <w:rFonts w:asciiTheme="minorHAnsi" w:hAnsiTheme="minorHAnsi" w:cstheme="minorHAnsi"/>
          <w:i/>
          <w:color w:val="auto"/>
          <w:sz w:val="18"/>
          <w:szCs w:val="18"/>
        </w:rPr>
      </w:pPr>
      <w:r w:rsidRPr="00D77D00">
        <w:rPr>
          <w:rStyle w:val="Italico"/>
          <w:rFonts w:asciiTheme="minorHAnsi" w:hAnsiTheme="minorHAnsi" w:cstheme="minorHAnsi"/>
          <w:color w:val="auto"/>
          <w:sz w:val="18"/>
          <w:szCs w:val="18"/>
        </w:rPr>
        <w:t>O mesmo que eu já fiz.</w:t>
      </w:r>
      <w:r w:rsidRPr="00D77D00">
        <w:rPr>
          <w:rFonts w:asciiTheme="minorHAnsi" w:hAnsiTheme="minorHAnsi" w:cstheme="minorHAnsi"/>
          <w:i/>
          <w:color w:val="auto"/>
          <w:sz w:val="18"/>
          <w:szCs w:val="18"/>
        </w:rPr>
        <w:t>"</w:t>
      </w:r>
    </w:p>
    <w:p w14:paraId="065894A4" w14:textId="77777777" w:rsidR="00822351" w:rsidRPr="00D77D00" w:rsidRDefault="00822351" w:rsidP="00204948">
      <w:pPr>
        <w:pStyle w:val="textoindentado"/>
        <w:spacing w:line="240" w:lineRule="auto"/>
        <w:ind w:left="720" w:right="57"/>
        <w:rPr>
          <w:rFonts w:asciiTheme="minorHAnsi" w:hAnsiTheme="minorHAnsi" w:cstheme="minorHAnsi"/>
          <w:i/>
          <w:color w:val="auto"/>
          <w:sz w:val="18"/>
          <w:szCs w:val="18"/>
        </w:rPr>
      </w:pPr>
      <w:r w:rsidRPr="00D77D00">
        <w:rPr>
          <w:rStyle w:val="Italico"/>
          <w:rFonts w:asciiTheme="minorHAnsi" w:hAnsiTheme="minorHAnsi" w:cstheme="minorHAnsi"/>
          <w:color w:val="auto"/>
          <w:sz w:val="18"/>
          <w:szCs w:val="18"/>
        </w:rPr>
        <w:t>Nisto, aos pinotes zurrando</w:t>
      </w:r>
      <w:r w:rsidRPr="00D77D00">
        <w:rPr>
          <w:rFonts w:asciiTheme="minorHAnsi" w:hAnsiTheme="minorHAnsi" w:cstheme="minorHAnsi"/>
          <w:i/>
          <w:color w:val="auto"/>
          <w:sz w:val="18"/>
          <w:szCs w:val="18"/>
        </w:rPr>
        <w:t>,</w:t>
      </w:r>
    </w:p>
    <w:p w14:paraId="0F4B01EA" w14:textId="77777777" w:rsidR="00822351" w:rsidRPr="00D77D00" w:rsidRDefault="00822351" w:rsidP="00204948">
      <w:pPr>
        <w:pStyle w:val="textoindentado"/>
        <w:spacing w:line="240" w:lineRule="auto"/>
        <w:ind w:left="720" w:right="57"/>
        <w:rPr>
          <w:rFonts w:asciiTheme="minorHAnsi" w:hAnsiTheme="minorHAnsi" w:cstheme="minorHAnsi"/>
          <w:i/>
          <w:color w:val="auto"/>
          <w:sz w:val="18"/>
          <w:szCs w:val="18"/>
        </w:rPr>
      </w:pPr>
      <w:proofErr w:type="spellStart"/>
      <w:r w:rsidRPr="00D77D00">
        <w:rPr>
          <w:rStyle w:val="Italico"/>
          <w:rFonts w:asciiTheme="minorHAnsi" w:hAnsiTheme="minorHAnsi" w:cstheme="minorHAnsi"/>
          <w:color w:val="auto"/>
          <w:sz w:val="18"/>
          <w:szCs w:val="18"/>
        </w:rPr>
        <w:t>Farfante</w:t>
      </w:r>
      <w:proofErr w:type="spellEnd"/>
      <w:r w:rsidRPr="00D77D00">
        <w:rPr>
          <w:rStyle w:val="Italico"/>
          <w:rFonts w:asciiTheme="minorHAnsi" w:hAnsiTheme="minorHAnsi" w:cstheme="minorHAnsi"/>
          <w:color w:val="auto"/>
          <w:sz w:val="18"/>
          <w:szCs w:val="18"/>
        </w:rPr>
        <w:t>, o burro chegou</w:t>
      </w:r>
      <w:r w:rsidRPr="00D77D00">
        <w:rPr>
          <w:rFonts w:asciiTheme="minorHAnsi" w:hAnsiTheme="minorHAnsi" w:cstheme="minorHAnsi"/>
          <w:i/>
          <w:color w:val="auto"/>
          <w:sz w:val="18"/>
          <w:szCs w:val="18"/>
        </w:rPr>
        <w:t>,</w:t>
      </w:r>
    </w:p>
    <w:p w14:paraId="4B953989" w14:textId="77777777" w:rsidR="00822351" w:rsidRPr="00D77D00" w:rsidRDefault="00822351" w:rsidP="00204948">
      <w:pPr>
        <w:pStyle w:val="textoindentado"/>
        <w:spacing w:line="240" w:lineRule="auto"/>
        <w:ind w:left="720" w:right="57"/>
        <w:rPr>
          <w:rFonts w:asciiTheme="minorHAnsi" w:hAnsiTheme="minorHAnsi" w:cstheme="minorHAnsi"/>
          <w:i/>
          <w:color w:val="auto"/>
          <w:sz w:val="18"/>
          <w:szCs w:val="18"/>
        </w:rPr>
      </w:pPr>
      <w:r w:rsidRPr="00D77D00">
        <w:rPr>
          <w:rStyle w:val="Italico"/>
          <w:rFonts w:asciiTheme="minorHAnsi" w:hAnsiTheme="minorHAnsi" w:cstheme="minorHAnsi"/>
          <w:color w:val="auto"/>
          <w:sz w:val="18"/>
          <w:szCs w:val="18"/>
        </w:rPr>
        <w:t>E, voltando-lhe a garupa</w:t>
      </w:r>
      <w:r w:rsidRPr="00D77D00">
        <w:rPr>
          <w:rFonts w:asciiTheme="minorHAnsi" w:hAnsiTheme="minorHAnsi" w:cstheme="minorHAnsi"/>
          <w:i/>
          <w:color w:val="auto"/>
          <w:sz w:val="18"/>
          <w:szCs w:val="18"/>
        </w:rPr>
        <w:t>,</w:t>
      </w:r>
    </w:p>
    <w:p w14:paraId="36CD1A35" w14:textId="77777777" w:rsidR="00822351" w:rsidRPr="00D77D00" w:rsidRDefault="00822351" w:rsidP="00204948">
      <w:pPr>
        <w:pStyle w:val="textoindentado"/>
        <w:spacing w:line="240" w:lineRule="auto"/>
        <w:ind w:left="720" w:right="57"/>
        <w:rPr>
          <w:rFonts w:asciiTheme="minorHAnsi" w:hAnsiTheme="minorHAnsi" w:cstheme="minorHAnsi"/>
          <w:i/>
          <w:color w:val="auto"/>
          <w:sz w:val="18"/>
          <w:szCs w:val="18"/>
        </w:rPr>
      </w:pPr>
      <w:r w:rsidRPr="00D77D00">
        <w:rPr>
          <w:rStyle w:val="Italico"/>
          <w:rFonts w:asciiTheme="minorHAnsi" w:hAnsiTheme="minorHAnsi" w:cstheme="minorHAnsi"/>
          <w:color w:val="auto"/>
          <w:sz w:val="18"/>
          <w:szCs w:val="18"/>
        </w:rPr>
        <w:t>Quatro coices lhe atirou</w:t>
      </w:r>
      <w:r w:rsidRPr="00D77D00">
        <w:rPr>
          <w:rFonts w:asciiTheme="minorHAnsi" w:hAnsiTheme="minorHAnsi" w:cstheme="minorHAnsi"/>
          <w:i/>
          <w:color w:val="auto"/>
          <w:sz w:val="18"/>
          <w:szCs w:val="18"/>
        </w:rPr>
        <w:t>.</w:t>
      </w:r>
    </w:p>
    <w:p w14:paraId="75732A22" w14:textId="77777777" w:rsidR="00822351" w:rsidRPr="00D77D00" w:rsidRDefault="00822351" w:rsidP="00204948">
      <w:pPr>
        <w:pStyle w:val="textoindentado"/>
        <w:spacing w:line="240" w:lineRule="auto"/>
        <w:ind w:left="720" w:right="57"/>
        <w:rPr>
          <w:rFonts w:asciiTheme="minorHAnsi" w:hAnsiTheme="minorHAnsi" w:cstheme="minorHAnsi"/>
          <w:i/>
          <w:color w:val="auto"/>
          <w:sz w:val="18"/>
          <w:szCs w:val="18"/>
        </w:rPr>
      </w:pPr>
      <w:r w:rsidRPr="00D77D00">
        <w:rPr>
          <w:rStyle w:val="Italico"/>
          <w:rFonts w:asciiTheme="minorHAnsi" w:hAnsiTheme="minorHAnsi" w:cstheme="minorHAnsi"/>
          <w:color w:val="auto"/>
          <w:sz w:val="18"/>
          <w:szCs w:val="18"/>
        </w:rPr>
        <w:t>"Ah!, que afronta!, que desgraça!"</w:t>
      </w:r>
      <w:r w:rsidRPr="00D77D00">
        <w:rPr>
          <w:rFonts w:asciiTheme="minorHAnsi" w:hAnsiTheme="minorHAnsi" w:cstheme="minorHAnsi"/>
          <w:i/>
          <w:color w:val="auto"/>
          <w:sz w:val="18"/>
          <w:szCs w:val="18"/>
        </w:rPr>
        <w:t>,</w:t>
      </w:r>
    </w:p>
    <w:p w14:paraId="5E24541C" w14:textId="77777777" w:rsidR="00822351" w:rsidRPr="00D77D00" w:rsidRDefault="00822351" w:rsidP="00204948">
      <w:pPr>
        <w:pStyle w:val="textoindentado"/>
        <w:spacing w:line="240" w:lineRule="auto"/>
        <w:ind w:left="720" w:right="57"/>
        <w:rPr>
          <w:rFonts w:asciiTheme="minorHAnsi" w:hAnsiTheme="minorHAnsi" w:cstheme="minorHAnsi"/>
          <w:i/>
          <w:color w:val="auto"/>
          <w:sz w:val="18"/>
          <w:szCs w:val="18"/>
        </w:rPr>
      </w:pPr>
      <w:r w:rsidRPr="00D77D00">
        <w:rPr>
          <w:rStyle w:val="Italico"/>
          <w:rFonts w:asciiTheme="minorHAnsi" w:hAnsiTheme="minorHAnsi" w:cstheme="minorHAnsi"/>
          <w:color w:val="auto"/>
          <w:sz w:val="18"/>
          <w:szCs w:val="18"/>
        </w:rPr>
        <w:t>Disse o leão dando um urro</w:t>
      </w:r>
      <w:r w:rsidRPr="00D77D00">
        <w:rPr>
          <w:rFonts w:asciiTheme="minorHAnsi" w:hAnsiTheme="minorHAnsi" w:cstheme="minorHAnsi"/>
          <w:i/>
          <w:color w:val="auto"/>
          <w:sz w:val="18"/>
          <w:szCs w:val="18"/>
        </w:rPr>
        <w:t>,</w:t>
      </w:r>
    </w:p>
    <w:p w14:paraId="32BB9675" w14:textId="77777777" w:rsidR="00822351" w:rsidRPr="00D77D00" w:rsidRDefault="00822351" w:rsidP="00204948">
      <w:pPr>
        <w:pStyle w:val="textoindentado"/>
        <w:spacing w:line="240" w:lineRule="auto"/>
        <w:ind w:left="720" w:right="57"/>
        <w:rPr>
          <w:rFonts w:asciiTheme="minorHAnsi" w:hAnsiTheme="minorHAnsi" w:cstheme="minorHAnsi"/>
          <w:i/>
          <w:color w:val="auto"/>
          <w:sz w:val="18"/>
          <w:szCs w:val="18"/>
        </w:rPr>
      </w:pPr>
      <w:r w:rsidRPr="00D77D00">
        <w:rPr>
          <w:rStyle w:val="Italico"/>
          <w:rFonts w:asciiTheme="minorHAnsi" w:hAnsiTheme="minorHAnsi" w:cstheme="minorHAnsi"/>
          <w:color w:val="auto"/>
          <w:sz w:val="18"/>
          <w:szCs w:val="18"/>
        </w:rPr>
        <w:t>"Antes mil vezes a mort</w:t>
      </w:r>
      <w:r w:rsidRPr="00D77D00">
        <w:rPr>
          <w:rFonts w:asciiTheme="minorHAnsi" w:hAnsiTheme="minorHAnsi" w:cstheme="minorHAnsi"/>
          <w:i/>
          <w:color w:val="auto"/>
          <w:sz w:val="18"/>
          <w:szCs w:val="18"/>
        </w:rPr>
        <w:t>e</w:t>
      </w:r>
    </w:p>
    <w:p w14:paraId="6187C9A3" w14:textId="77777777" w:rsidR="00822351" w:rsidRPr="00D77D00" w:rsidRDefault="00822351" w:rsidP="00204948">
      <w:pPr>
        <w:pStyle w:val="textoindentado"/>
        <w:spacing w:line="240" w:lineRule="auto"/>
        <w:ind w:left="720" w:right="57"/>
        <w:rPr>
          <w:rFonts w:asciiTheme="minorHAnsi" w:hAnsiTheme="minorHAnsi" w:cstheme="minorHAnsi"/>
          <w:i/>
          <w:color w:val="auto"/>
          <w:sz w:val="18"/>
          <w:szCs w:val="18"/>
        </w:rPr>
      </w:pPr>
      <w:r w:rsidRPr="00D77D00">
        <w:rPr>
          <w:rStyle w:val="Italico"/>
          <w:rFonts w:asciiTheme="minorHAnsi" w:hAnsiTheme="minorHAnsi" w:cstheme="minorHAnsi"/>
          <w:color w:val="auto"/>
          <w:sz w:val="18"/>
          <w:szCs w:val="18"/>
        </w:rPr>
        <w:t>Que sofrer coices de um burro.</w:t>
      </w:r>
      <w:r w:rsidRPr="00D77D00">
        <w:rPr>
          <w:rFonts w:asciiTheme="minorHAnsi" w:hAnsiTheme="minorHAnsi" w:cstheme="minorHAnsi"/>
          <w:i/>
          <w:color w:val="auto"/>
          <w:sz w:val="18"/>
          <w:szCs w:val="18"/>
        </w:rPr>
        <w:t>"</w:t>
      </w:r>
    </w:p>
    <w:p w14:paraId="314F68D4" w14:textId="77777777" w:rsidR="00822351" w:rsidRPr="00D77D00" w:rsidRDefault="00822351" w:rsidP="00204948">
      <w:pPr>
        <w:pStyle w:val="textoindentado"/>
        <w:spacing w:line="240" w:lineRule="auto"/>
        <w:ind w:left="720" w:right="57"/>
        <w:rPr>
          <w:rFonts w:asciiTheme="minorHAnsi" w:hAnsiTheme="minorHAnsi" w:cstheme="minorHAnsi"/>
          <w:i/>
          <w:color w:val="auto"/>
          <w:sz w:val="18"/>
          <w:szCs w:val="18"/>
        </w:rPr>
      </w:pPr>
      <w:r w:rsidRPr="00D77D00">
        <w:rPr>
          <w:rStyle w:val="Italico"/>
          <w:rFonts w:asciiTheme="minorHAnsi" w:hAnsiTheme="minorHAnsi" w:cstheme="minorHAnsi"/>
          <w:color w:val="auto"/>
          <w:sz w:val="18"/>
          <w:szCs w:val="18"/>
        </w:rPr>
        <w:t>Quando qualquer poderos</w:t>
      </w:r>
      <w:r w:rsidRPr="00D77D00">
        <w:rPr>
          <w:rFonts w:asciiTheme="minorHAnsi" w:hAnsiTheme="minorHAnsi" w:cstheme="minorHAnsi"/>
          <w:i/>
          <w:color w:val="auto"/>
          <w:sz w:val="18"/>
          <w:szCs w:val="18"/>
        </w:rPr>
        <w:t>o</w:t>
      </w:r>
    </w:p>
    <w:p w14:paraId="4E755519" w14:textId="77777777" w:rsidR="00822351" w:rsidRPr="00D77D00" w:rsidRDefault="00822351" w:rsidP="00204948">
      <w:pPr>
        <w:pStyle w:val="textoindentado"/>
        <w:spacing w:line="240" w:lineRule="auto"/>
        <w:ind w:left="720" w:right="57"/>
        <w:rPr>
          <w:rFonts w:asciiTheme="minorHAnsi" w:hAnsiTheme="minorHAnsi" w:cstheme="minorHAnsi"/>
          <w:i/>
          <w:color w:val="auto"/>
          <w:sz w:val="18"/>
          <w:szCs w:val="18"/>
        </w:rPr>
      </w:pPr>
      <w:r w:rsidRPr="00D77D00">
        <w:rPr>
          <w:rStyle w:val="Italico"/>
          <w:rFonts w:asciiTheme="minorHAnsi" w:hAnsiTheme="minorHAnsi" w:cstheme="minorHAnsi"/>
          <w:color w:val="auto"/>
          <w:sz w:val="18"/>
          <w:szCs w:val="18"/>
        </w:rPr>
        <w:t>Decai do antigo poder</w:t>
      </w:r>
      <w:r w:rsidRPr="00D77D00">
        <w:rPr>
          <w:rFonts w:asciiTheme="minorHAnsi" w:hAnsiTheme="minorHAnsi" w:cstheme="minorHAnsi"/>
          <w:i/>
          <w:color w:val="auto"/>
          <w:sz w:val="18"/>
          <w:szCs w:val="18"/>
        </w:rPr>
        <w:t>,</w:t>
      </w:r>
    </w:p>
    <w:p w14:paraId="064E6FE2" w14:textId="77777777" w:rsidR="00822351" w:rsidRPr="00D77D00" w:rsidRDefault="00822351" w:rsidP="00204948">
      <w:pPr>
        <w:pStyle w:val="textoindentado"/>
        <w:spacing w:line="240" w:lineRule="auto"/>
        <w:ind w:left="720" w:right="57"/>
        <w:rPr>
          <w:rFonts w:asciiTheme="minorHAnsi" w:hAnsiTheme="minorHAnsi" w:cstheme="minorHAnsi"/>
          <w:i/>
          <w:color w:val="auto"/>
          <w:sz w:val="18"/>
          <w:szCs w:val="18"/>
        </w:rPr>
      </w:pPr>
      <w:r w:rsidRPr="00D77D00">
        <w:rPr>
          <w:rStyle w:val="Italico"/>
          <w:rFonts w:asciiTheme="minorHAnsi" w:hAnsiTheme="minorHAnsi" w:cstheme="minorHAnsi"/>
          <w:color w:val="auto"/>
          <w:sz w:val="18"/>
          <w:szCs w:val="18"/>
        </w:rPr>
        <w:t>Conte que até do mais vi</w:t>
      </w:r>
      <w:r w:rsidRPr="00D77D00">
        <w:rPr>
          <w:rFonts w:asciiTheme="minorHAnsi" w:hAnsiTheme="minorHAnsi" w:cstheme="minorHAnsi"/>
          <w:i/>
          <w:color w:val="auto"/>
          <w:sz w:val="18"/>
          <w:szCs w:val="18"/>
        </w:rPr>
        <w:t>l</w:t>
      </w:r>
    </w:p>
    <w:p w14:paraId="0A26F5BD" w14:textId="77777777" w:rsidR="00822351" w:rsidRPr="00D77D00" w:rsidRDefault="00822351" w:rsidP="00204948">
      <w:pPr>
        <w:pStyle w:val="textoindentado"/>
        <w:spacing w:line="240" w:lineRule="auto"/>
        <w:ind w:left="720" w:right="57"/>
        <w:rPr>
          <w:rFonts w:asciiTheme="minorHAnsi" w:hAnsiTheme="minorHAnsi" w:cstheme="minorHAnsi"/>
          <w:i/>
          <w:color w:val="auto"/>
          <w:sz w:val="18"/>
          <w:szCs w:val="18"/>
        </w:rPr>
      </w:pPr>
      <w:r w:rsidRPr="00D77D00">
        <w:rPr>
          <w:rStyle w:val="Italico"/>
          <w:rFonts w:asciiTheme="minorHAnsi" w:hAnsiTheme="minorHAnsi" w:cstheme="minorHAnsi"/>
          <w:color w:val="auto"/>
          <w:sz w:val="18"/>
          <w:szCs w:val="18"/>
        </w:rPr>
        <w:t>Afrontas há de sofrer.</w:t>
      </w:r>
    </w:p>
    <w:p w14:paraId="13AE15D3" w14:textId="77777777" w:rsidR="00822351" w:rsidRPr="00D77D00" w:rsidRDefault="00822351" w:rsidP="00204948">
      <w:pPr>
        <w:pStyle w:val="textoindentadonome"/>
        <w:spacing w:after="0" w:line="240" w:lineRule="auto"/>
        <w:ind w:left="720" w:right="57"/>
        <w:jc w:val="both"/>
        <w:rPr>
          <w:rFonts w:asciiTheme="minorHAnsi" w:hAnsiTheme="minorHAnsi" w:cstheme="minorHAnsi"/>
          <w:i/>
          <w:color w:val="auto"/>
          <w:sz w:val="18"/>
          <w:szCs w:val="18"/>
        </w:rPr>
      </w:pPr>
      <w:r w:rsidRPr="00D77D00">
        <w:rPr>
          <w:rFonts w:asciiTheme="minorHAnsi" w:hAnsiTheme="minorHAnsi" w:cstheme="minorHAnsi"/>
          <w:i/>
          <w:color w:val="auto"/>
          <w:sz w:val="18"/>
          <w:szCs w:val="18"/>
        </w:rPr>
        <w:t xml:space="preserve">(Semedo s.d.: 94) </w:t>
      </w:r>
    </w:p>
    <w:p w14:paraId="1888020B" w14:textId="77777777" w:rsidR="00822351" w:rsidRPr="00D77D00" w:rsidRDefault="00822351" w:rsidP="00204948">
      <w:pPr>
        <w:pStyle w:val="textoindentado"/>
        <w:spacing w:line="240" w:lineRule="auto"/>
        <w:ind w:left="720" w:right="57"/>
        <w:rPr>
          <w:rStyle w:val="Italico"/>
          <w:rFonts w:asciiTheme="minorHAnsi" w:hAnsiTheme="minorHAnsi" w:cstheme="minorHAnsi"/>
          <w:color w:val="auto"/>
          <w:sz w:val="18"/>
          <w:szCs w:val="18"/>
        </w:rPr>
      </w:pPr>
    </w:p>
    <w:p w14:paraId="34C310ED" w14:textId="77777777" w:rsidR="00822351" w:rsidRPr="00D77D00" w:rsidRDefault="00822351" w:rsidP="00204948">
      <w:pPr>
        <w:pStyle w:val="textoindentado"/>
        <w:spacing w:line="240" w:lineRule="auto"/>
        <w:ind w:left="720" w:right="57"/>
        <w:rPr>
          <w:rStyle w:val="Italico"/>
          <w:rFonts w:asciiTheme="minorHAnsi" w:hAnsiTheme="minorHAnsi" w:cstheme="minorHAnsi"/>
          <w:color w:val="auto"/>
          <w:sz w:val="18"/>
          <w:szCs w:val="18"/>
        </w:rPr>
      </w:pPr>
      <w:r w:rsidRPr="00D77D00">
        <w:rPr>
          <w:rStyle w:val="Italico"/>
          <w:rFonts w:asciiTheme="minorHAnsi" w:hAnsiTheme="minorHAnsi" w:cstheme="minorHAnsi"/>
          <w:color w:val="auto"/>
          <w:sz w:val="18"/>
          <w:szCs w:val="18"/>
        </w:rPr>
        <w:t xml:space="preserve">Eis o Lobo </w:t>
      </w:r>
      <w:proofErr w:type="spellStart"/>
      <w:r w:rsidRPr="00D77D00">
        <w:rPr>
          <w:rStyle w:val="Italico"/>
          <w:rFonts w:asciiTheme="minorHAnsi" w:hAnsiTheme="minorHAnsi" w:cstheme="minorHAnsi"/>
          <w:color w:val="auto"/>
          <w:sz w:val="18"/>
          <w:szCs w:val="18"/>
        </w:rPr>
        <w:t>c'os</w:t>
      </w:r>
      <w:proofErr w:type="spellEnd"/>
      <w:r w:rsidRPr="00D77D00">
        <w:rPr>
          <w:rStyle w:val="Italico"/>
          <w:rFonts w:asciiTheme="minorHAnsi" w:hAnsiTheme="minorHAnsi" w:cstheme="minorHAnsi"/>
          <w:color w:val="auto"/>
          <w:sz w:val="18"/>
          <w:szCs w:val="18"/>
        </w:rPr>
        <w:t xml:space="preserve"> dentes o maltrata,</w:t>
      </w:r>
    </w:p>
    <w:p w14:paraId="3A6D1F07" w14:textId="77777777" w:rsidR="00822351" w:rsidRPr="00D77D00" w:rsidRDefault="00822351" w:rsidP="00204948">
      <w:pPr>
        <w:pStyle w:val="textoindentado"/>
        <w:spacing w:line="240" w:lineRule="auto"/>
        <w:ind w:left="720" w:right="57"/>
        <w:rPr>
          <w:rStyle w:val="Italico"/>
          <w:rFonts w:asciiTheme="minorHAnsi" w:hAnsiTheme="minorHAnsi" w:cstheme="minorHAnsi"/>
          <w:color w:val="auto"/>
          <w:sz w:val="18"/>
          <w:szCs w:val="18"/>
        </w:rPr>
      </w:pPr>
      <w:r w:rsidRPr="00D77D00">
        <w:rPr>
          <w:rStyle w:val="Italico"/>
          <w:rFonts w:asciiTheme="minorHAnsi" w:hAnsiTheme="minorHAnsi" w:cstheme="minorHAnsi"/>
          <w:color w:val="auto"/>
          <w:sz w:val="18"/>
          <w:szCs w:val="18"/>
        </w:rPr>
        <w:t xml:space="preserve">O cavalo </w:t>
      </w:r>
      <w:proofErr w:type="spellStart"/>
      <w:r w:rsidRPr="00D77D00">
        <w:rPr>
          <w:rStyle w:val="Italico"/>
          <w:rFonts w:asciiTheme="minorHAnsi" w:hAnsiTheme="minorHAnsi" w:cstheme="minorHAnsi"/>
          <w:color w:val="auto"/>
          <w:sz w:val="18"/>
          <w:szCs w:val="18"/>
        </w:rPr>
        <w:t>c'os</w:t>
      </w:r>
      <w:proofErr w:type="spellEnd"/>
      <w:r w:rsidRPr="00D77D00">
        <w:rPr>
          <w:rStyle w:val="Italico"/>
          <w:rFonts w:asciiTheme="minorHAnsi" w:hAnsiTheme="minorHAnsi" w:cstheme="minorHAnsi"/>
          <w:color w:val="auto"/>
          <w:sz w:val="18"/>
          <w:szCs w:val="18"/>
        </w:rPr>
        <w:t xml:space="preserve"> pés, o Boi </w:t>
      </w:r>
      <w:proofErr w:type="spellStart"/>
      <w:r w:rsidRPr="00D77D00">
        <w:rPr>
          <w:rStyle w:val="Italico"/>
          <w:rFonts w:asciiTheme="minorHAnsi" w:hAnsiTheme="minorHAnsi" w:cstheme="minorHAnsi"/>
          <w:color w:val="auto"/>
          <w:sz w:val="18"/>
          <w:szCs w:val="18"/>
        </w:rPr>
        <w:t>c'o</w:t>
      </w:r>
      <w:proofErr w:type="spellEnd"/>
      <w:r w:rsidRPr="00D77D00">
        <w:rPr>
          <w:rStyle w:val="Italico"/>
          <w:rFonts w:asciiTheme="minorHAnsi" w:hAnsiTheme="minorHAnsi" w:cstheme="minorHAnsi"/>
          <w:color w:val="auto"/>
          <w:sz w:val="18"/>
          <w:szCs w:val="18"/>
        </w:rPr>
        <w:t xml:space="preserve"> as patas,</w:t>
      </w:r>
    </w:p>
    <w:p w14:paraId="074C1B99" w14:textId="77777777" w:rsidR="00822351" w:rsidRPr="00D77D00" w:rsidRDefault="00822351" w:rsidP="00204948">
      <w:pPr>
        <w:pStyle w:val="texto0"/>
        <w:spacing w:line="240" w:lineRule="auto"/>
        <w:ind w:left="720" w:right="57" w:firstLine="0"/>
        <w:rPr>
          <w:rFonts w:asciiTheme="minorHAnsi" w:hAnsiTheme="minorHAnsi" w:cstheme="minorHAnsi"/>
          <w:i/>
          <w:color w:val="auto"/>
          <w:sz w:val="18"/>
          <w:szCs w:val="18"/>
        </w:rPr>
      </w:pPr>
      <w:r w:rsidRPr="00D77D00">
        <w:rPr>
          <w:rStyle w:val="Italico"/>
          <w:rFonts w:asciiTheme="minorHAnsi" w:hAnsiTheme="minorHAnsi" w:cstheme="minorHAnsi"/>
          <w:color w:val="auto"/>
          <w:sz w:val="18"/>
          <w:szCs w:val="18"/>
        </w:rPr>
        <w:t xml:space="preserve"> E o mísero leão rugindo apenas</w:t>
      </w:r>
      <w:r w:rsidRPr="00D77D00">
        <w:rPr>
          <w:rFonts w:asciiTheme="minorHAnsi" w:hAnsiTheme="minorHAnsi" w:cstheme="minorHAnsi"/>
          <w:i/>
          <w:color w:val="auto"/>
          <w:sz w:val="18"/>
          <w:szCs w:val="18"/>
        </w:rPr>
        <w:t>,</w:t>
      </w:r>
    </w:p>
    <w:p w14:paraId="0DCB7E13" w14:textId="77777777" w:rsidR="00822351" w:rsidRPr="00D77D00" w:rsidRDefault="00822351" w:rsidP="00204948">
      <w:pPr>
        <w:pStyle w:val="texto0"/>
        <w:spacing w:line="240" w:lineRule="auto"/>
        <w:ind w:left="720" w:right="57" w:firstLine="0"/>
        <w:rPr>
          <w:rFonts w:asciiTheme="minorHAnsi" w:hAnsiTheme="minorHAnsi" w:cstheme="minorHAnsi"/>
          <w:i/>
          <w:color w:val="auto"/>
          <w:sz w:val="18"/>
          <w:szCs w:val="18"/>
        </w:rPr>
      </w:pPr>
      <w:r w:rsidRPr="00D77D00">
        <w:rPr>
          <w:rStyle w:val="Italico"/>
          <w:rFonts w:asciiTheme="minorHAnsi" w:hAnsiTheme="minorHAnsi" w:cstheme="minorHAnsi"/>
          <w:color w:val="auto"/>
          <w:sz w:val="18"/>
          <w:szCs w:val="18"/>
        </w:rPr>
        <w:t>Paciente digere estas afrontas</w:t>
      </w:r>
      <w:r w:rsidRPr="00D77D00">
        <w:rPr>
          <w:rFonts w:asciiTheme="minorHAnsi" w:hAnsiTheme="minorHAnsi" w:cstheme="minorHAnsi"/>
          <w:i/>
          <w:color w:val="auto"/>
          <w:sz w:val="18"/>
          <w:szCs w:val="18"/>
        </w:rPr>
        <w:t>:</w:t>
      </w:r>
    </w:p>
    <w:p w14:paraId="52B048F0" w14:textId="77777777" w:rsidR="00822351" w:rsidRPr="00D77D00" w:rsidRDefault="00822351" w:rsidP="00204948">
      <w:pPr>
        <w:pStyle w:val="texto0"/>
        <w:spacing w:line="240" w:lineRule="auto"/>
        <w:ind w:left="720" w:right="57" w:firstLine="0"/>
        <w:rPr>
          <w:rFonts w:asciiTheme="minorHAnsi" w:hAnsiTheme="minorHAnsi" w:cstheme="minorHAnsi"/>
          <w:i/>
          <w:color w:val="auto"/>
          <w:sz w:val="18"/>
          <w:szCs w:val="18"/>
        </w:rPr>
      </w:pPr>
      <w:r w:rsidRPr="00D77D00">
        <w:rPr>
          <w:rStyle w:val="Italico"/>
          <w:rFonts w:asciiTheme="minorHAnsi" w:hAnsiTheme="minorHAnsi" w:cstheme="minorHAnsi"/>
          <w:color w:val="auto"/>
          <w:sz w:val="18"/>
          <w:szCs w:val="18"/>
        </w:rPr>
        <w:t>Não se queixa dos Fados, porém vend</w:t>
      </w:r>
      <w:r w:rsidRPr="00D77D00">
        <w:rPr>
          <w:rFonts w:asciiTheme="minorHAnsi" w:hAnsiTheme="minorHAnsi" w:cstheme="minorHAnsi"/>
          <w:i/>
          <w:color w:val="auto"/>
          <w:sz w:val="18"/>
          <w:szCs w:val="18"/>
        </w:rPr>
        <w:t>o</w:t>
      </w:r>
    </w:p>
    <w:p w14:paraId="4FEAF534" w14:textId="77777777" w:rsidR="00822351" w:rsidRPr="00D77D00" w:rsidRDefault="00822351" w:rsidP="00204948">
      <w:pPr>
        <w:pStyle w:val="texto0"/>
        <w:spacing w:line="240" w:lineRule="auto"/>
        <w:ind w:left="720" w:right="57" w:firstLine="0"/>
        <w:rPr>
          <w:rFonts w:asciiTheme="minorHAnsi" w:hAnsiTheme="minorHAnsi" w:cstheme="minorHAnsi"/>
          <w:i/>
          <w:color w:val="auto"/>
          <w:sz w:val="18"/>
          <w:szCs w:val="18"/>
        </w:rPr>
      </w:pPr>
      <w:r w:rsidRPr="00D77D00">
        <w:rPr>
          <w:rStyle w:val="Italico"/>
          <w:rFonts w:asciiTheme="minorHAnsi" w:hAnsiTheme="minorHAnsi" w:cstheme="minorHAnsi"/>
          <w:color w:val="auto"/>
          <w:sz w:val="18"/>
          <w:szCs w:val="18"/>
        </w:rPr>
        <w:t>Vir o Burro, animal de ínfima sorte</w:t>
      </w:r>
      <w:r w:rsidRPr="00D77D00">
        <w:rPr>
          <w:rFonts w:asciiTheme="minorHAnsi" w:hAnsiTheme="minorHAnsi" w:cstheme="minorHAnsi"/>
          <w:i/>
          <w:color w:val="auto"/>
          <w:sz w:val="18"/>
          <w:szCs w:val="18"/>
        </w:rPr>
        <w:t>,</w:t>
      </w:r>
    </w:p>
    <w:p w14:paraId="03CDB9D0" w14:textId="77777777" w:rsidR="00822351" w:rsidRPr="00D77D00" w:rsidRDefault="00822351" w:rsidP="00204948">
      <w:pPr>
        <w:pStyle w:val="texto0"/>
        <w:spacing w:line="240" w:lineRule="auto"/>
        <w:ind w:left="720" w:right="57" w:firstLine="0"/>
        <w:rPr>
          <w:rFonts w:asciiTheme="minorHAnsi" w:hAnsiTheme="minorHAnsi" w:cstheme="minorHAnsi"/>
          <w:i/>
          <w:color w:val="auto"/>
          <w:sz w:val="18"/>
          <w:szCs w:val="18"/>
        </w:rPr>
      </w:pPr>
      <w:r w:rsidRPr="00D77D00">
        <w:rPr>
          <w:rStyle w:val="Italico"/>
          <w:rFonts w:asciiTheme="minorHAnsi" w:hAnsiTheme="minorHAnsi" w:cstheme="minorHAnsi"/>
          <w:color w:val="auto"/>
          <w:sz w:val="18"/>
          <w:szCs w:val="18"/>
        </w:rPr>
        <w:t>Ah vil raça! (lhe diz) morrer não temo</w:t>
      </w:r>
      <w:r w:rsidRPr="00D77D00">
        <w:rPr>
          <w:rFonts w:asciiTheme="minorHAnsi" w:hAnsiTheme="minorHAnsi" w:cstheme="minorHAnsi"/>
          <w:i/>
          <w:color w:val="auto"/>
          <w:sz w:val="18"/>
          <w:szCs w:val="18"/>
        </w:rPr>
        <w:t>,</w:t>
      </w:r>
    </w:p>
    <w:p w14:paraId="065E25F3" w14:textId="77777777" w:rsidR="00822351" w:rsidRPr="00D77D00" w:rsidRDefault="00822351" w:rsidP="00204948">
      <w:pPr>
        <w:pStyle w:val="texto0"/>
        <w:spacing w:line="240" w:lineRule="auto"/>
        <w:ind w:left="720" w:right="57" w:firstLine="0"/>
        <w:rPr>
          <w:rFonts w:asciiTheme="minorHAnsi" w:hAnsiTheme="minorHAnsi" w:cstheme="minorHAnsi"/>
          <w:i/>
          <w:color w:val="auto"/>
          <w:sz w:val="18"/>
          <w:szCs w:val="18"/>
        </w:rPr>
      </w:pPr>
      <w:r w:rsidRPr="00D77D00">
        <w:rPr>
          <w:rStyle w:val="Italico"/>
          <w:rFonts w:asciiTheme="minorHAnsi" w:hAnsiTheme="minorHAnsi" w:cstheme="minorHAnsi"/>
          <w:color w:val="auto"/>
          <w:sz w:val="18"/>
          <w:szCs w:val="18"/>
        </w:rPr>
        <w:t>Mas sofrer-te uma injúria é mais que morte.</w:t>
      </w:r>
    </w:p>
    <w:p w14:paraId="64E29665" w14:textId="77777777" w:rsidR="00822351" w:rsidRPr="00D77D00" w:rsidRDefault="00822351" w:rsidP="00204948">
      <w:pPr>
        <w:pStyle w:val="textoindentadonome"/>
        <w:spacing w:after="0" w:line="240" w:lineRule="auto"/>
        <w:ind w:left="720" w:right="57"/>
        <w:jc w:val="both"/>
        <w:rPr>
          <w:rFonts w:asciiTheme="minorHAnsi" w:hAnsiTheme="minorHAnsi" w:cstheme="minorHAnsi"/>
          <w:color w:val="auto"/>
          <w:sz w:val="18"/>
          <w:szCs w:val="18"/>
        </w:rPr>
      </w:pPr>
      <w:r w:rsidRPr="00D77D00">
        <w:rPr>
          <w:rFonts w:asciiTheme="minorHAnsi" w:hAnsiTheme="minorHAnsi" w:cstheme="minorHAnsi"/>
          <w:color w:val="auto"/>
          <w:sz w:val="18"/>
          <w:szCs w:val="18"/>
        </w:rPr>
        <w:t xml:space="preserve">(Bocage 1968: 1124) </w:t>
      </w:r>
    </w:p>
    <w:p w14:paraId="63B08698"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p>
    <w:p w14:paraId="06285043"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r w:rsidRPr="00D77D00">
        <w:rPr>
          <w:rFonts w:asciiTheme="minorHAnsi" w:hAnsiTheme="minorHAnsi" w:cstheme="minorHAnsi"/>
          <w:color w:val="auto"/>
          <w:sz w:val="18"/>
          <w:szCs w:val="18"/>
        </w:rPr>
        <w:t>Torga e Aquilino, embora não tenham cultivado, em rigor o género fabulístico, são outros dos autores que encenaram magistralmente o silencioso drama das criaturas, atribuindo um espaço especial à dignidade e coragem do touro e à lealdade e valentia esforçada do cavalo. A técnica de Torga é apresentada como uma técnica naturalista levando ao processo de humanização da natureza e dos animais enquanto a de Aquilino é referida com caraterísticas impressionistas e sensoriais…</w:t>
      </w:r>
    </w:p>
    <w:p w14:paraId="539BC20D"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p>
    <w:p w14:paraId="197050E8"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r w:rsidRPr="00D77D00">
        <w:rPr>
          <w:rFonts w:asciiTheme="minorHAnsi" w:hAnsiTheme="minorHAnsi" w:cstheme="minorHAnsi"/>
          <w:color w:val="auto"/>
          <w:sz w:val="18"/>
          <w:szCs w:val="18"/>
        </w:rPr>
        <w:t xml:space="preserve"> Óscar Lopes (1975: 1073): </w:t>
      </w:r>
    </w:p>
    <w:p w14:paraId="04DC8224"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p>
    <w:p w14:paraId="1A7958DA" w14:textId="77777777" w:rsidR="00822351" w:rsidRPr="00D77D00" w:rsidRDefault="00822351" w:rsidP="00204948">
      <w:pPr>
        <w:tabs>
          <w:tab w:val="left" w:pos="1701"/>
        </w:tabs>
        <w:ind w:left="720"/>
        <w:rPr>
          <w:rFonts w:cstheme="minorHAnsi"/>
          <w:i/>
          <w:sz w:val="18"/>
          <w:szCs w:val="18"/>
        </w:rPr>
      </w:pPr>
      <w:r w:rsidRPr="00D77D00">
        <w:rPr>
          <w:rFonts w:cstheme="minorHAnsi"/>
          <w:i/>
          <w:sz w:val="18"/>
          <w:szCs w:val="18"/>
        </w:rPr>
        <w:t>Fez um esforço. Embora ardesse numa chama de fúria, tentou refrear os nervos e medir com a calma possível a situação.</w:t>
      </w:r>
    </w:p>
    <w:p w14:paraId="3C525865" w14:textId="77777777" w:rsidR="00822351" w:rsidRPr="00D77D00" w:rsidRDefault="00822351" w:rsidP="00204948">
      <w:pPr>
        <w:tabs>
          <w:tab w:val="left" w:pos="1701"/>
        </w:tabs>
        <w:ind w:left="720"/>
        <w:rPr>
          <w:rFonts w:cstheme="minorHAnsi"/>
          <w:i/>
          <w:sz w:val="18"/>
          <w:szCs w:val="18"/>
        </w:rPr>
      </w:pPr>
      <w:r w:rsidRPr="00D77D00">
        <w:rPr>
          <w:rFonts w:cstheme="minorHAnsi"/>
          <w:i/>
          <w:sz w:val="18"/>
          <w:szCs w:val="18"/>
        </w:rPr>
        <w:t>Estava, pois, encurralado, impedido de dar um passo, à espera de que lhe chegasse a vez! Um ser livre e natural, um toiro nado e criado na lezíria ribatejana, de gaiola como um passarinho, condenado a divertir a multidão! Irreprimível, uma onda de calor tapou-lhe o entendimento por um segundo. O corpo, inchado de raiva, empurrou as paredes do cubículo, num desespero de Sansão.</w:t>
      </w:r>
    </w:p>
    <w:p w14:paraId="3E15F32F" w14:textId="77777777" w:rsidR="00822351" w:rsidRPr="00D77D00" w:rsidRDefault="00822351" w:rsidP="00204948">
      <w:pPr>
        <w:tabs>
          <w:tab w:val="left" w:pos="1701"/>
        </w:tabs>
        <w:ind w:left="720"/>
        <w:rPr>
          <w:rFonts w:cstheme="minorHAnsi"/>
          <w:sz w:val="18"/>
          <w:szCs w:val="18"/>
        </w:rPr>
      </w:pPr>
      <w:r w:rsidRPr="00D77D00">
        <w:rPr>
          <w:rFonts w:cstheme="minorHAnsi"/>
          <w:i/>
          <w:sz w:val="18"/>
          <w:szCs w:val="18"/>
        </w:rPr>
        <w:t>Nada. Os muros eram resistentes, à prova de quanta força e quanta justa indignação pudesse haver. Os homens, só assim: ou montados em cavalos velozes e defendidos por arame farpado, ou com sebes de cimento armado entre eles e a razão dos mais</w:t>
      </w:r>
      <w:r w:rsidRPr="00D77D00">
        <w:rPr>
          <w:rFonts w:cstheme="minorHAnsi"/>
          <w:sz w:val="18"/>
          <w:szCs w:val="18"/>
        </w:rPr>
        <w:t xml:space="preserve">… </w:t>
      </w:r>
    </w:p>
    <w:p w14:paraId="6B1F1967" w14:textId="77777777" w:rsidR="00822351" w:rsidRPr="00D77D00" w:rsidRDefault="00822351" w:rsidP="00204948">
      <w:pPr>
        <w:tabs>
          <w:tab w:val="left" w:pos="1701"/>
        </w:tabs>
        <w:ind w:left="720"/>
        <w:rPr>
          <w:rFonts w:cstheme="minorHAnsi"/>
          <w:sz w:val="18"/>
          <w:szCs w:val="18"/>
        </w:rPr>
      </w:pPr>
      <w:r w:rsidRPr="00D77D00">
        <w:rPr>
          <w:rFonts w:cstheme="minorHAnsi"/>
          <w:sz w:val="18"/>
          <w:szCs w:val="18"/>
        </w:rPr>
        <w:t>(Torga 1990: 109)</w:t>
      </w:r>
    </w:p>
    <w:p w14:paraId="231E81A0" w14:textId="77777777" w:rsidR="00822351" w:rsidRPr="00D77D00" w:rsidRDefault="00822351" w:rsidP="00204948">
      <w:pPr>
        <w:tabs>
          <w:tab w:val="left" w:pos="1701"/>
        </w:tabs>
        <w:ind w:left="720"/>
        <w:rPr>
          <w:rFonts w:cstheme="minorHAnsi"/>
          <w:i/>
          <w:sz w:val="18"/>
          <w:szCs w:val="18"/>
        </w:rPr>
      </w:pPr>
    </w:p>
    <w:p w14:paraId="645F9EAE" w14:textId="77777777" w:rsidR="00822351" w:rsidRPr="00D77D00" w:rsidRDefault="00822351" w:rsidP="00204948">
      <w:pPr>
        <w:pStyle w:val="textoindentado"/>
        <w:tabs>
          <w:tab w:val="left" w:pos="426"/>
        </w:tabs>
        <w:spacing w:line="240" w:lineRule="auto"/>
        <w:ind w:left="720" w:right="57"/>
        <w:rPr>
          <w:rStyle w:val="Italico"/>
          <w:rFonts w:asciiTheme="minorHAnsi" w:hAnsiTheme="minorHAnsi" w:cstheme="minorHAnsi"/>
          <w:i w:val="0"/>
          <w:color w:val="auto"/>
          <w:sz w:val="18"/>
          <w:szCs w:val="18"/>
        </w:rPr>
      </w:pPr>
      <w:r w:rsidRPr="00D77D00">
        <w:rPr>
          <w:rStyle w:val="Italico"/>
          <w:rFonts w:asciiTheme="minorHAnsi" w:hAnsiTheme="minorHAnsi" w:cstheme="minorHAnsi"/>
          <w:color w:val="auto"/>
          <w:sz w:val="18"/>
          <w:szCs w:val="18"/>
        </w:rPr>
        <w:t xml:space="preserve">Anos e anos a acarretar leite para a fábrica, vila vai, vila vem, fartos seus olhos de ler no inalterável trajeto a mesma história de rampas, lombas, paredes, o cavalo do Cleto arriou. Era lento e preso da marcha como se todo o seu arcabouço quisesse fundir-se na imobilidade dos caminhos. Tinham-lhe nascido alifafes insuportáveis nos tendões e nas jogas das pernas, e com a potreia das suas </w:t>
      </w:r>
      <w:proofErr w:type="spellStart"/>
      <w:r w:rsidRPr="00D77D00">
        <w:rPr>
          <w:rStyle w:val="Italico"/>
          <w:rFonts w:asciiTheme="minorHAnsi" w:hAnsiTheme="minorHAnsi" w:cstheme="minorHAnsi"/>
          <w:color w:val="auto"/>
          <w:sz w:val="18"/>
          <w:szCs w:val="18"/>
        </w:rPr>
        <w:t>mataduras</w:t>
      </w:r>
      <w:proofErr w:type="spellEnd"/>
      <w:r w:rsidRPr="00D77D00">
        <w:rPr>
          <w:rStyle w:val="Italico"/>
          <w:rFonts w:asciiTheme="minorHAnsi" w:hAnsiTheme="minorHAnsi" w:cstheme="minorHAnsi"/>
          <w:color w:val="auto"/>
          <w:sz w:val="18"/>
          <w:szCs w:val="18"/>
        </w:rPr>
        <w:t xml:space="preserve"> embebedavam-se as moscas de dez léguas. À sobreposse, lá continuava a fazer a romaria quotidiana com os potes do leite na suã, tirando da loja com o cantar matutino dos galos, para volver quando os bois remoíam nos estábulos a erva dos pastos. Descansava então umas horas num sono quebrantado de pesadelos, em que havia guerras de cavalos e precipícios a atravessar com cargas descomunais</w:t>
      </w:r>
      <w:r w:rsidRPr="00D77D00">
        <w:rPr>
          <w:rStyle w:val="Italico"/>
          <w:rFonts w:asciiTheme="minorHAnsi" w:hAnsiTheme="minorHAnsi" w:cstheme="minorHAnsi"/>
          <w:i w:val="0"/>
          <w:color w:val="auto"/>
          <w:sz w:val="18"/>
          <w:szCs w:val="18"/>
        </w:rPr>
        <w:t xml:space="preserve">. </w:t>
      </w:r>
    </w:p>
    <w:p w14:paraId="435764F5" w14:textId="77777777" w:rsidR="00822351" w:rsidRPr="00D77D00" w:rsidRDefault="00822351" w:rsidP="00204948">
      <w:pPr>
        <w:pStyle w:val="textoindentado"/>
        <w:tabs>
          <w:tab w:val="left" w:pos="426"/>
        </w:tabs>
        <w:spacing w:line="240" w:lineRule="auto"/>
        <w:ind w:left="720" w:right="57"/>
        <w:rPr>
          <w:rFonts w:asciiTheme="minorHAnsi" w:hAnsiTheme="minorHAnsi" w:cstheme="minorHAnsi"/>
          <w:color w:val="auto"/>
          <w:sz w:val="18"/>
          <w:szCs w:val="18"/>
        </w:rPr>
      </w:pPr>
      <w:r w:rsidRPr="00D77D00">
        <w:rPr>
          <w:rFonts w:asciiTheme="minorHAnsi" w:hAnsiTheme="minorHAnsi" w:cstheme="minorHAnsi"/>
          <w:color w:val="auto"/>
          <w:sz w:val="18"/>
          <w:szCs w:val="18"/>
        </w:rPr>
        <w:t>(Ribeiro 1984: 157)</w:t>
      </w:r>
    </w:p>
    <w:p w14:paraId="0AC8EC7D" w14:textId="77777777" w:rsidR="00822351" w:rsidRPr="00D77D00" w:rsidRDefault="00822351" w:rsidP="00204948">
      <w:pPr>
        <w:pStyle w:val="textoindentado"/>
        <w:tabs>
          <w:tab w:val="left" w:pos="1701"/>
        </w:tabs>
        <w:spacing w:line="240" w:lineRule="auto"/>
        <w:ind w:left="720" w:right="57"/>
        <w:rPr>
          <w:rFonts w:asciiTheme="minorHAnsi" w:hAnsiTheme="minorHAnsi" w:cstheme="minorHAnsi"/>
          <w:color w:val="auto"/>
          <w:sz w:val="18"/>
          <w:szCs w:val="18"/>
        </w:rPr>
      </w:pPr>
    </w:p>
    <w:p w14:paraId="592536F3" w14:textId="77777777" w:rsidR="00822351" w:rsidRPr="00D77D00" w:rsidRDefault="00822351" w:rsidP="00204948">
      <w:pPr>
        <w:pStyle w:val="textoindentado"/>
        <w:spacing w:line="240" w:lineRule="auto"/>
        <w:ind w:left="720" w:right="57"/>
        <w:rPr>
          <w:rFonts w:asciiTheme="minorHAnsi" w:hAnsiTheme="minorHAnsi" w:cstheme="minorHAnsi"/>
          <w:i/>
          <w:color w:val="auto"/>
          <w:sz w:val="18"/>
          <w:szCs w:val="18"/>
        </w:rPr>
      </w:pPr>
      <w:r w:rsidRPr="00D77D00">
        <w:rPr>
          <w:rFonts w:asciiTheme="minorHAnsi" w:hAnsiTheme="minorHAnsi" w:cstheme="minorHAnsi"/>
          <w:i/>
          <w:color w:val="auto"/>
          <w:sz w:val="18"/>
          <w:szCs w:val="18"/>
        </w:rPr>
        <w:t>Ao longe para lá dos montes, avistou um corpo afogueado que descia. E vagamente interrogou-se:</w:t>
      </w:r>
    </w:p>
    <w:p w14:paraId="03B9E352" w14:textId="77777777" w:rsidR="00822351" w:rsidRPr="00D77D00" w:rsidRDefault="00822351" w:rsidP="00204948">
      <w:pPr>
        <w:pStyle w:val="textoindentado"/>
        <w:spacing w:line="240" w:lineRule="auto"/>
        <w:ind w:left="720" w:right="57"/>
        <w:rPr>
          <w:rFonts w:asciiTheme="minorHAnsi" w:hAnsiTheme="minorHAnsi" w:cstheme="minorHAnsi"/>
          <w:i/>
          <w:color w:val="auto"/>
          <w:sz w:val="18"/>
          <w:szCs w:val="18"/>
        </w:rPr>
      </w:pPr>
      <w:r w:rsidRPr="00D77D00">
        <w:rPr>
          <w:rFonts w:asciiTheme="minorHAnsi" w:hAnsiTheme="minorHAnsi" w:cstheme="minorHAnsi"/>
          <w:i/>
          <w:color w:val="auto"/>
          <w:sz w:val="18"/>
          <w:szCs w:val="18"/>
        </w:rPr>
        <w:lastRenderedPageBreak/>
        <w:t>- Será o sol?</w:t>
      </w:r>
    </w:p>
    <w:p w14:paraId="0D526881" w14:textId="77777777" w:rsidR="00822351" w:rsidRPr="00D77D00" w:rsidRDefault="00822351" w:rsidP="00204948">
      <w:pPr>
        <w:pStyle w:val="textoindentado"/>
        <w:spacing w:line="240" w:lineRule="auto"/>
        <w:ind w:left="720" w:right="57"/>
        <w:rPr>
          <w:rFonts w:asciiTheme="minorHAnsi" w:hAnsiTheme="minorHAnsi" w:cstheme="minorHAnsi"/>
          <w:i/>
          <w:color w:val="auto"/>
          <w:sz w:val="18"/>
          <w:szCs w:val="18"/>
        </w:rPr>
      </w:pPr>
      <w:r w:rsidRPr="00D77D00">
        <w:rPr>
          <w:rFonts w:asciiTheme="minorHAnsi" w:hAnsiTheme="minorHAnsi" w:cstheme="minorHAnsi"/>
          <w:i/>
          <w:color w:val="auto"/>
          <w:sz w:val="18"/>
          <w:szCs w:val="18"/>
        </w:rPr>
        <w:t xml:space="preserve">Depois, lembrando da poldra e do garanhão que galopavam para as núpcias ferozes, considerou: </w:t>
      </w:r>
    </w:p>
    <w:p w14:paraId="2D7FDAAE" w14:textId="77777777" w:rsidR="00822351" w:rsidRPr="00D77D00" w:rsidRDefault="00822351" w:rsidP="00204948">
      <w:pPr>
        <w:pStyle w:val="textoindentado"/>
        <w:spacing w:line="240" w:lineRule="auto"/>
        <w:ind w:left="720" w:right="57"/>
        <w:rPr>
          <w:rFonts w:asciiTheme="minorHAnsi" w:hAnsiTheme="minorHAnsi" w:cstheme="minorHAnsi"/>
          <w:i/>
          <w:color w:val="auto"/>
          <w:sz w:val="18"/>
          <w:szCs w:val="18"/>
        </w:rPr>
      </w:pPr>
      <w:r w:rsidRPr="00D77D00">
        <w:rPr>
          <w:rFonts w:asciiTheme="minorHAnsi" w:hAnsiTheme="minorHAnsi" w:cstheme="minorHAnsi"/>
          <w:i/>
          <w:color w:val="auto"/>
          <w:sz w:val="18"/>
          <w:szCs w:val="18"/>
        </w:rPr>
        <w:t>- É o amor dos cavalos.</w:t>
      </w:r>
    </w:p>
    <w:p w14:paraId="1CF5196F" w14:textId="77777777" w:rsidR="00822351" w:rsidRPr="00D77D00" w:rsidRDefault="00822351" w:rsidP="00204948">
      <w:pPr>
        <w:pStyle w:val="textoindentado"/>
        <w:spacing w:line="240" w:lineRule="auto"/>
        <w:ind w:left="720" w:right="57"/>
        <w:rPr>
          <w:rFonts w:asciiTheme="minorHAnsi" w:hAnsiTheme="minorHAnsi" w:cstheme="minorHAnsi"/>
          <w:color w:val="auto"/>
          <w:sz w:val="18"/>
          <w:szCs w:val="18"/>
        </w:rPr>
      </w:pPr>
      <w:r w:rsidRPr="00D77D00">
        <w:rPr>
          <w:rFonts w:asciiTheme="minorHAnsi" w:hAnsiTheme="minorHAnsi" w:cstheme="minorHAnsi"/>
          <w:i/>
          <w:color w:val="auto"/>
          <w:sz w:val="18"/>
          <w:szCs w:val="18"/>
        </w:rPr>
        <w:t>No horizonte, a grande rosa caiu arrastando o ar todo. E às escuras se engolfou no escuro nada.</w:t>
      </w:r>
      <w:r w:rsidRPr="00D77D00">
        <w:rPr>
          <w:rFonts w:asciiTheme="minorHAnsi" w:hAnsiTheme="minorHAnsi" w:cstheme="minorHAnsi"/>
          <w:color w:val="auto"/>
          <w:sz w:val="18"/>
          <w:szCs w:val="18"/>
        </w:rPr>
        <w:t xml:space="preserve"> </w:t>
      </w:r>
    </w:p>
    <w:p w14:paraId="01DD7119" w14:textId="77777777" w:rsidR="00822351" w:rsidRPr="00D77D00" w:rsidRDefault="00822351" w:rsidP="00204948">
      <w:pPr>
        <w:pStyle w:val="textoindentado"/>
        <w:spacing w:line="240" w:lineRule="auto"/>
        <w:ind w:left="720" w:right="57"/>
        <w:rPr>
          <w:rFonts w:asciiTheme="minorHAnsi" w:hAnsiTheme="minorHAnsi" w:cstheme="minorHAnsi"/>
          <w:color w:val="auto"/>
          <w:sz w:val="18"/>
          <w:szCs w:val="18"/>
        </w:rPr>
      </w:pPr>
      <w:r w:rsidRPr="00D77D00">
        <w:rPr>
          <w:rFonts w:asciiTheme="minorHAnsi" w:hAnsiTheme="minorHAnsi" w:cstheme="minorHAnsi"/>
          <w:color w:val="auto"/>
          <w:sz w:val="18"/>
          <w:szCs w:val="18"/>
        </w:rPr>
        <w:t>(Ribeiro 1984: 167)</w:t>
      </w:r>
    </w:p>
    <w:p w14:paraId="27488148" w14:textId="77777777" w:rsidR="00822351" w:rsidRPr="00D77D00" w:rsidRDefault="00822351" w:rsidP="00204948">
      <w:pPr>
        <w:pStyle w:val="textoindentado"/>
        <w:spacing w:line="240" w:lineRule="auto"/>
        <w:ind w:left="720" w:right="57"/>
        <w:rPr>
          <w:rFonts w:asciiTheme="minorHAnsi" w:hAnsiTheme="minorHAnsi" w:cstheme="minorHAnsi"/>
          <w:color w:val="auto"/>
          <w:sz w:val="18"/>
          <w:szCs w:val="18"/>
        </w:rPr>
      </w:pPr>
    </w:p>
    <w:p w14:paraId="23947FA7"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r w:rsidRPr="00D77D00">
        <w:rPr>
          <w:rFonts w:asciiTheme="minorHAnsi" w:hAnsiTheme="minorHAnsi" w:cstheme="minorHAnsi"/>
          <w:color w:val="auto"/>
          <w:sz w:val="18"/>
          <w:szCs w:val="18"/>
        </w:rPr>
        <w:t xml:space="preserve">António </w:t>
      </w:r>
      <w:proofErr w:type="spellStart"/>
      <w:r w:rsidRPr="00D77D00">
        <w:rPr>
          <w:rFonts w:asciiTheme="minorHAnsi" w:hAnsiTheme="minorHAnsi" w:cstheme="minorHAnsi"/>
          <w:color w:val="auto"/>
          <w:sz w:val="18"/>
          <w:szCs w:val="18"/>
        </w:rPr>
        <w:t>Sabler</w:t>
      </w:r>
      <w:proofErr w:type="spellEnd"/>
      <w:r w:rsidRPr="00D77D00">
        <w:rPr>
          <w:rFonts w:asciiTheme="minorHAnsi" w:hAnsiTheme="minorHAnsi" w:cstheme="minorHAnsi"/>
          <w:color w:val="auto"/>
          <w:sz w:val="18"/>
          <w:szCs w:val="18"/>
        </w:rPr>
        <w:t xml:space="preserve"> (1995) trouxe a lume a tradução de um conjunto de </w:t>
      </w:r>
      <w:r w:rsidRPr="00D77D00">
        <w:rPr>
          <w:rStyle w:val="Italico"/>
          <w:rFonts w:asciiTheme="minorHAnsi" w:hAnsiTheme="minorHAnsi" w:cstheme="minorHAnsi"/>
          <w:color w:val="auto"/>
          <w:sz w:val="18"/>
          <w:szCs w:val="18"/>
        </w:rPr>
        <w:t>Fábulas de La Fontaine</w:t>
      </w:r>
      <w:r w:rsidRPr="00D77D00">
        <w:rPr>
          <w:rFonts w:asciiTheme="minorHAnsi" w:hAnsiTheme="minorHAnsi" w:cstheme="minorHAnsi"/>
          <w:color w:val="auto"/>
          <w:sz w:val="18"/>
          <w:szCs w:val="18"/>
        </w:rPr>
        <w:t xml:space="preserve">, magnificamente ilustradas por António Modesto. O autor procurou ser o mais fiel possível ao texto original, o que em nada prejudicou a literariedade dos seus textos, sóbrios, elegantes e linguisticamente corretos. </w:t>
      </w:r>
    </w:p>
    <w:p w14:paraId="12F1E1A4"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p>
    <w:p w14:paraId="646A1E5A"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r w:rsidRPr="00D77D00">
        <w:rPr>
          <w:rFonts w:asciiTheme="minorHAnsi" w:hAnsiTheme="minorHAnsi" w:cstheme="minorHAnsi"/>
          <w:color w:val="auto"/>
          <w:sz w:val="18"/>
          <w:szCs w:val="18"/>
        </w:rPr>
        <w:t xml:space="preserve">Compare-se a sua versão de </w:t>
      </w:r>
      <w:r w:rsidRPr="00D77D00">
        <w:rPr>
          <w:rStyle w:val="Italico"/>
          <w:rFonts w:asciiTheme="minorHAnsi" w:hAnsiTheme="minorHAnsi" w:cstheme="minorHAnsi"/>
          <w:color w:val="auto"/>
          <w:sz w:val="18"/>
          <w:szCs w:val="18"/>
        </w:rPr>
        <w:t>A Rã que queria igualar-se ao Boi</w:t>
      </w:r>
      <w:r w:rsidRPr="00D77D00">
        <w:rPr>
          <w:rFonts w:asciiTheme="minorHAnsi" w:hAnsiTheme="minorHAnsi" w:cstheme="minorHAnsi"/>
          <w:color w:val="auto"/>
          <w:sz w:val="18"/>
          <w:szCs w:val="18"/>
        </w:rPr>
        <w:t xml:space="preserve"> com a versão de La Fontaine para apreciar o quanto uma tradução pode respeitar todo o valor literário do original: </w:t>
      </w:r>
    </w:p>
    <w:p w14:paraId="561B515D"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p>
    <w:p w14:paraId="710D417C" w14:textId="77777777" w:rsidR="00822351" w:rsidRPr="00D77D00" w:rsidRDefault="00822351" w:rsidP="00204948">
      <w:pPr>
        <w:pStyle w:val="texto0"/>
        <w:spacing w:line="240" w:lineRule="auto"/>
        <w:ind w:left="720" w:right="57" w:firstLine="0"/>
        <w:rPr>
          <w:rFonts w:asciiTheme="minorHAnsi" w:hAnsiTheme="minorHAnsi" w:cstheme="minorHAnsi"/>
          <w:color w:val="auto"/>
          <w:sz w:val="18"/>
          <w:szCs w:val="18"/>
        </w:rPr>
      </w:pPr>
      <w:r w:rsidRPr="00D77D00">
        <w:rPr>
          <w:rStyle w:val="Italico"/>
          <w:rFonts w:asciiTheme="minorHAnsi" w:hAnsiTheme="minorHAnsi" w:cstheme="minorHAnsi"/>
          <w:color w:val="auto"/>
          <w:sz w:val="18"/>
          <w:szCs w:val="18"/>
        </w:rPr>
        <w:t>Uma rã encontrou um bo</w:t>
      </w:r>
      <w:r w:rsidRPr="00D77D00">
        <w:rPr>
          <w:rFonts w:asciiTheme="minorHAnsi" w:hAnsiTheme="minorHAnsi" w:cstheme="minorHAnsi"/>
          <w:color w:val="auto"/>
          <w:sz w:val="18"/>
          <w:szCs w:val="18"/>
        </w:rPr>
        <w:t>i</w:t>
      </w:r>
    </w:p>
    <w:p w14:paraId="2496370C" w14:textId="77777777" w:rsidR="00822351" w:rsidRPr="00D77D00" w:rsidRDefault="00822351" w:rsidP="00204948">
      <w:pPr>
        <w:pStyle w:val="textoindentado"/>
        <w:spacing w:line="240" w:lineRule="auto"/>
        <w:ind w:left="720" w:right="57"/>
        <w:rPr>
          <w:rFonts w:asciiTheme="minorHAnsi" w:hAnsiTheme="minorHAnsi" w:cstheme="minorHAnsi"/>
          <w:color w:val="auto"/>
          <w:sz w:val="18"/>
          <w:szCs w:val="18"/>
        </w:rPr>
      </w:pPr>
      <w:r w:rsidRPr="00D77D00">
        <w:rPr>
          <w:rStyle w:val="Italico"/>
          <w:rFonts w:asciiTheme="minorHAnsi" w:hAnsiTheme="minorHAnsi" w:cstheme="minorHAnsi"/>
          <w:color w:val="auto"/>
          <w:sz w:val="18"/>
          <w:szCs w:val="18"/>
        </w:rPr>
        <w:t>que lhe pareceu de belo porte</w:t>
      </w:r>
      <w:r w:rsidRPr="00D77D00">
        <w:rPr>
          <w:rFonts w:asciiTheme="minorHAnsi" w:hAnsiTheme="minorHAnsi" w:cstheme="minorHAnsi"/>
          <w:color w:val="auto"/>
          <w:sz w:val="18"/>
          <w:szCs w:val="18"/>
        </w:rPr>
        <w:t>.</w:t>
      </w:r>
    </w:p>
    <w:p w14:paraId="31CA8AB9" w14:textId="77777777" w:rsidR="00822351" w:rsidRPr="00D77D00" w:rsidRDefault="00822351" w:rsidP="00204948">
      <w:pPr>
        <w:pStyle w:val="textoindentado"/>
        <w:spacing w:line="240" w:lineRule="auto"/>
        <w:ind w:left="720" w:right="57"/>
        <w:rPr>
          <w:rFonts w:asciiTheme="minorHAnsi" w:hAnsiTheme="minorHAnsi" w:cstheme="minorHAnsi"/>
          <w:color w:val="auto"/>
          <w:sz w:val="18"/>
          <w:szCs w:val="18"/>
        </w:rPr>
      </w:pPr>
      <w:r w:rsidRPr="00D77D00">
        <w:rPr>
          <w:rStyle w:val="Italico"/>
          <w:rFonts w:asciiTheme="minorHAnsi" w:hAnsiTheme="minorHAnsi" w:cstheme="minorHAnsi"/>
          <w:color w:val="auto"/>
          <w:sz w:val="18"/>
          <w:szCs w:val="18"/>
        </w:rPr>
        <w:t>Ela, que não era maior do que um ovo</w:t>
      </w:r>
      <w:r w:rsidRPr="00D77D00">
        <w:rPr>
          <w:rFonts w:asciiTheme="minorHAnsi" w:hAnsiTheme="minorHAnsi" w:cstheme="minorHAnsi"/>
          <w:color w:val="auto"/>
          <w:sz w:val="18"/>
          <w:szCs w:val="18"/>
        </w:rPr>
        <w:t>,</w:t>
      </w:r>
    </w:p>
    <w:p w14:paraId="423899FF" w14:textId="77777777" w:rsidR="00822351" w:rsidRPr="00D77D00" w:rsidRDefault="00822351" w:rsidP="00204948">
      <w:pPr>
        <w:pStyle w:val="textoindentado"/>
        <w:spacing w:line="240" w:lineRule="auto"/>
        <w:ind w:left="720" w:right="57"/>
        <w:rPr>
          <w:rFonts w:asciiTheme="minorHAnsi" w:hAnsiTheme="minorHAnsi" w:cstheme="minorHAnsi"/>
          <w:color w:val="auto"/>
          <w:sz w:val="18"/>
          <w:szCs w:val="18"/>
        </w:rPr>
      </w:pPr>
      <w:r w:rsidRPr="00D77D00">
        <w:rPr>
          <w:rStyle w:val="Italico"/>
          <w:rFonts w:asciiTheme="minorHAnsi" w:hAnsiTheme="minorHAnsi" w:cstheme="minorHAnsi"/>
          <w:color w:val="auto"/>
          <w:sz w:val="18"/>
          <w:szCs w:val="18"/>
        </w:rPr>
        <w:t>invejosa estica-se, incha, fazendo forç</w:t>
      </w:r>
      <w:r w:rsidRPr="00D77D00">
        <w:rPr>
          <w:rFonts w:asciiTheme="minorHAnsi" w:hAnsiTheme="minorHAnsi" w:cstheme="minorHAnsi"/>
          <w:color w:val="auto"/>
          <w:sz w:val="18"/>
          <w:szCs w:val="18"/>
        </w:rPr>
        <w:t>a</w:t>
      </w:r>
    </w:p>
    <w:p w14:paraId="1078ADB9" w14:textId="77777777" w:rsidR="00822351" w:rsidRPr="00D77D00" w:rsidRDefault="00822351" w:rsidP="00204948">
      <w:pPr>
        <w:pStyle w:val="textoindentado"/>
        <w:spacing w:line="240" w:lineRule="auto"/>
        <w:ind w:left="720" w:right="57"/>
        <w:rPr>
          <w:rFonts w:asciiTheme="minorHAnsi" w:hAnsiTheme="minorHAnsi" w:cstheme="minorHAnsi"/>
          <w:color w:val="auto"/>
          <w:sz w:val="18"/>
          <w:szCs w:val="18"/>
        </w:rPr>
      </w:pPr>
      <w:r w:rsidRPr="00D77D00">
        <w:rPr>
          <w:rStyle w:val="Italico"/>
          <w:rFonts w:asciiTheme="minorHAnsi" w:hAnsiTheme="minorHAnsi" w:cstheme="minorHAnsi"/>
          <w:color w:val="auto"/>
          <w:sz w:val="18"/>
          <w:szCs w:val="18"/>
        </w:rPr>
        <w:t>para igualar o animal em grandeza</w:t>
      </w:r>
      <w:r w:rsidRPr="00D77D00">
        <w:rPr>
          <w:rFonts w:asciiTheme="minorHAnsi" w:hAnsiTheme="minorHAnsi" w:cstheme="minorHAnsi"/>
          <w:color w:val="auto"/>
          <w:sz w:val="18"/>
          <w:szCs w:val="18"/>
        </w:rPr>
        <w:t>,</w:t>
      </w:r>
    </w:p>
    <w:p w14:paraId="00AD3CC5" w14:textId="77777777" w:rsidR="00822351" w:rsidRPr="00D77D00" w:rsidRDefault="00822351" w:rsidP="00204948">
      <w:pPr>
        <w:pStyle w:val="textoindentado"/>
        <w:spacing w:line="240" w:lineRule="auto"/>
        <w:ind w:left="720" w:right="57"/>
        <w:rPr>
          <w:rFonts w:asciiTheme="minorHAnsi" w:hAnsiTheme="minorHAnsi" w:cstheme="minorHAnsi"/>
          <w:color w:val="auto"/>
          <w:sz w:val="18"/>
          <w:szCs w:val="18"/>
        </w:rPr>
      </w:pPr>
      <w:r w:rsidRPr="00D77D00">
        <w:rPr>
          <w:rStyle w:val="Italico"/>
          <w:rFonts w:asciiTheme="minorHAnsi" w:hAnsiTheme="minorHAnsi" w:cstheme="minorHAnsi"/>
          <w:color w:val="auto"/>
          <w:sz w:val="18"/>
          <w:szCs w:val="18"/>
        </w:rPr>
        <w:t>dizendo: "Veja lá, oh irmão</w:t>
      </w:r>
      <w:r w:rsidRPr="00D77D00">
        <w:rPr>
          <w:rFonts w:asciiTheme="minorHAnsi" w:hAnsiTheme="minorHAnsi" w:cstheme="minorHAnsi"/>
          <w:color w:val="auto"/>
          <w:sz w:val="18"/>
          <w:szCs w:val="18"/>
        </w:rPr>
        <w:t>,</w:t>
      </w:r>
    </w:p>
    <w:p w14:paraId="11010BA4" w14:textId="77777777" w:rsidR="00822351" w:rsidRPr="00D77D00" w:rsidRDefault="00822351" w:rsidP="00204948">
      <w:pPr>
        <w:pStyle w:val="textoindentado"/>
        <w:spacing w:line="240" w:lineRule="auto"/>
        <w:ind w:left="720" w:right="57"/>
        <w:rPr>
          <w:rFonts w:asciiTheme="minorHAnsi" w:hAnsiTheme="minorHAnsi" w:cstheme="minorHAnsi"/>
          <w:color w:val="auto"/>
          <w:sz w:val="18"/>
          <w:szCs w:val="18"/>
        </w:rPr>
      </w:pPr>
      <w:r w:rsidRPr="00D77D00">
        <w:rPr>
          <w:rStyle w:val="Italico"/>
          <w:rFonts w:asciiTheme="minorHAnsi" w:hAnsiTheme="minorHAnsi" w:cstheme="minorHAnsi"/>
          <w:color w:val="auto"/>
          <w:sz w:val="18"/>
          <w:szCs w:val="18"/>
        </w:rPr>
        <w:t>diga-me, estou bem assim, ou ainda não chega?</w:t>
      </w:r>
      <w:r w:rsidRPr="00D77D00">
        <w:rPr>
          <w:rFonts w:asciiTheme="minorHAnsi" w:hAnsiTheme="minorHAnsi" w:cstheme="minorHAnsi"/>
          <w:color w:val="auto"/>
          <w:sz w:val="18"/>
          <w:szCs w:val="18"/>
        </w:rPr>
        <w:t>"</w:t>
      </w:r>
    </w:p>
    <w:p w14:paraId="70283D49" w14:textId="77777777" w:rsidR="00822351" w:rsidRPr="00D77D00" w:rsidRDefault="00822351" w:rsidP="00204948">
      <w:pPr>
        <w:pStyle w:val="textoindentado"/>
        <w:spacing w:line="240" w:lineRule="auto"/>
        <w:ind w:left="720" w:right="57"/>
        <w:rPr>
          <w:rFonts w:asciiTheme="minorHAnsi" w:hAnsiTheme="minorHAnsi" w:cstheme="minorHAnsi"/>
          <w:color w:val="auto"/>
          <w:sz w:val="18"/>
          <w:szCs w:val="18"/>
        </w:rPr>
      </w:pPr>
      <w:r w:rsidRPr="00D77D00">
        <w:rPr>
          <w:rStyle w:val="Italico"/>
          <w:rFonts w:asciiTheme="minorHAnsi" w:hAnsiTheme="minorHAnsi" w:cstheme="minorHAnsi"/>
          <w:color w:val="auto"/>
          <w:sz w:val="18"/>
          <w:szCs w:val="18"/>
        </w:rPr>
        <w:t>"Não." "E agora?" "Ainda não." "Já?</w:t>
      </w:r>
      <w:r w:rsidRPr="00D77D00">
        <w:rPr>
          <w:rFonts w:asciiTheme="minorHAnsi" w:hAnsiTheme="minorHAnsi" w:cstheme="minorHAnsi"/>
          <w:color w:val="auto"/>
          <w:sz w:val="18"/>
          <w:szCs w:val="18"/>
        </w:rPr>
        <w:t>"</w:t>
      </w:r>
    </w:p>
    <w:p w14:paraId="52C41364" w14:textId="77777777" w:rsidR="00822351" w:rsidRPr="00D77D00" w:rsidRDefault="00822351" w:rsidP="00204948">
      <w:pPr>
        <w:pStyle w:val="textoindentado"/>
        <w:spacing w:line="240" w:lineRule="auto"/>
        <w:ind w:left="720" w:right="57"/>
        <w:rPr>
          <w:rFonts w:asciiTheme="minorHAnsi" w:hAnsiTheme="minorHAnsi" w:cstheme="minorHAnsi"/>
          <w:color w:val="auto"/>
          <w:sz w:val="18"/>
          <w:szCs w:val="18"/>
        </w:rPr>
      </w:pPr>
      <w:r w:rsidRPr="00D77D00">
        <w:rPr>
          <w:rFonts w:asciiTheme="minorHAnsi" w:hAnsiTheme="minorHAnsi" w:cstheme="minorHAnsi"/>
          <w:color w:val="auto"/>
          <w:sz w:val="18"/>
          <w:szCs w:val="18"/>
        </w:rPr>
        <w:t xml:space="preserve"> </w:t>
      </w:r>
    </w:p>
    <w:p w14:paraId="4728BAEB" w14:textId="77777777" w:rsidR="00822351" w:rsidRPr="00D77D00" w:rsidRDefault="00822351" w:rsidP="00204948">
      <w:pPr>
        <w:pStyle w:val="textoindentado"/>
        <w:spacing w:line="240" w:lineRule="auto"/>
        <w:ind w:left="720" w:right="57"/>
        <w:rPr>
          <w:rFonts w:asciiTheme="minorHAnsi" w:hAnsiTheme="minorHAnsi" w:cstheme="minorHAnsi"/>
          <w:color w:val="auto"/>
          <w:sz w:val="18"/>
          <w:szCs w:val="18"/>
        </w:rPr>
      </w:pPr>
      <w:r w:rsidRPr="00D77D00">
        <w:rPr>
          <w:rFonts w:asciiTheme="minorHAnsi" w:hAnsiTheme="minorHAnsi" w:cstheme="minorHAnsi"/>
          <w:color w:val="auto"/>
          <w:sz w:val="18"/>
          <w:szCs w:val="18"/>
        </w:rPr>
        <w:t>[…] (</w:t>
      </w:r>
      <w:proofErr w:type="spellStart"/>
      <w:r w:rsidRPr="00D77D00">
        <w:rPr>
          <w:rFonts w:asciiTheme="minorHAnsi" w:hAnsiTheme="minorHAnsi" w:cstheme="minorHAnsi"/>
          <w:color w:val="auto"/>
          <w:sz w:val="18"/>
          <w:szCs w:val="18"/>
        </w:rPr>
        <w:t>Sabler</w:t>
      </w:r>
      <w:proofErr w:type="spellEnd"/>
      <w:r w:rsidRPr="00D77D00">
        <w:rPr>
          <w:rFonts w:asciiTheme="minorHAnsi" w:hAnsiTheme="minorHAnsi" w:cstheme="minorHAnsi"/>
          <w:color w:val="auto"/>
          <w:sz w:val="18"/>
          <w:szCs w:val="18"/>
        </w:rPr>
        <w:t xml:space="preserve"> 1995: 20)</w:t>
      </w:r>
    </w:p>
    <w:p w14:paraId="0097B02D" w14:textId="77777777" w:rsidR="00822351" w:rsidRPr="00D77D00" w:rsidRDefault="00822351" w:rsidP="00204948">
      <w:pPr>
        <w:pStyle w:val="textoindentado"/>
        <w:spacing w:line="240" w:lineRule="auto"/>
        <w:ind w:left="57" w:right="57"/>
        <w:rPr>
          <w:rFonts w:asciiTheme="minorHAnsi" w:hAnsiTheme="minorHAnsi" w:cstheme="minorHAnsi"/>
          <w:color w:val="auto"/>
          <w:sz w:val="18"/>
          <w:szCs w:val="18"/>
        </w:rPr>
      </w:pPr>
    </w:p>
    <w:p w14:paraId="564E69EA"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r w:rsidRPr="00D77D00">
        <w:rPr>
          <w:rFonts w:asciiTheme="minorHAnsi" w:hAnsiTheme="minorHAnsi" w:cstheme="minorHAnsi"/>
          <w:color w:val="auto"/>
          <w:sz w:val="18"/>
          <w:szCs w:val="18"/>
        </w:rPr>
        <w:t xml:space="preserve">A fábula, enquanto textura literária, afirma-se, antes de mais, pelas conotações simbólicas de uma sabedoria proverbial universal. </w:t>
      </w:r>
      <w:r w:rsidRPr="00D77D00">
        <w:rPr>
          <w:rStyle w:val="Italico"/>
          <w:rFonts w:asciiTheme="minorHAnsi" w:hAnsiTheme="minorHAnsi" w:cstheme="minorHAnsi"/>
          <w:color w:val="auto"/>
          <w:sz w:val="18"/>
          <w:szCs w:val="18"/>
        </w:rPr>
        <w:t>A Rã e o Toiro e</w:t>
      </w:r>
      <w:r w:rsidRPr="00D77D00">
        <w:rPr>
          <w:rFonts w:asciiTheme="minorHAnsi" w:hAnsiTheme="minorHAnsi" w:cstheme="minorHAnsi"/>
          <w:color w:val="auto"/>
          <w:sz w:val="18"/>
          <w:szCs w:val="18"/>
        </w:rPr>
        <w:t xml:space="preserve"> </w:t>
      </w:r>
      <w:r w:rsidRPr="00D77D00">
        <w:rPr>
          <w:rStyle w:val="Italico"/>
          <w:rFonts w:asciiTheme="minorHAnsi" w:hAnsiTheme="minorHAnsi" w:cstheme="minorHAnsi"/>
          <w:color w:val="auto"/>
          <w:sz w:val="18"/>
          <w:szCs w:val="18"/>
        </w:rPr>
        <w:t xml:space="preserve">O Leão velho </w:t>
      </w:r>
      <w:r w:rsidRPr="00D77D00">
        <w:rPr>
          <w:rStyle w:val="Italico"/>
          <w:rFonts w:asciiTheme="minorHAnsi" w:hAnsiTheme="minorHAnsi" w:cstheme="minorHAnsi"/>
          <w:i w:val="0"/>
          <w:color w:val="auto"/>
          <w:sz w:val="18"/>
          <w:szCs w:val="18"/>
        </w:rPr>
        <w:t>s</w:t>
      </w:r>
      <w:r w:rsidRPr="00D77D00">
        <w:rPr>
          <w:rFonts w:asciiTheme="minorHAnsi" w:hAnsiTheme="minorHAnsi" w:cstheme="minorHAnsi"/>
          <w:color w:val="auto"/>
          <w:sz w:val="18"/>
          <w:szCs w:val="18"/>
        </w:rPr>
        <w:t xml:space="preserve">ão algumas das fábulas mais divulgadas em Portugal e, das que melhor resistiram ao tempo. São algumas das mais prezadas pelos pedagogos e apreciadas pelas crianças, como o atestam algumas das nossas melhores versões literárias para a infância, tais como a de Esther de Lemos (1992). </w:t>
      </w:r>
    </w:p>
    <w:p w14:paraId="19421F5C" w14:textId="77777777" w:rsidR="00822351" w:rsidRPr="00D77D00" w:rsidRDefault="00822351" w:rsidP="00204948">
      <w:pPr>
        <w:rPr>
          <w:rFonts w:cstheme="minorHAnsi"/>
          <w:b/>
          <w:sz w:val="18"/>
          <w:szCs w:val="18"/>
        </w:rPr>
      </w:pPr>
    </w:p>
    <w:p w14:paraId="18B9DA33" w14:textId="77777777" w:rsidR="00822351" w:rsidRPr="00D77D00" w:rsidRDefault="00822351" w:rsidP="00483176">
      <w:pPr>
        <w:pStyle w:val="ListParagraph"/>
        <w:numPr>
          <w:ilvl w:val="0"/>
          <w:numId w:val="30"/>
        </w:numPr>
        <w:ind w:left="57" w:right="57" w:firstLine="0"/>
        <w:jc w:val="both"/>
        <w:rPr>
          <w:rFonts w:cstheme="minorHAnsi"/>
          <w:b/>
          <w:sz w:val="18"/>
          <w:szCs w:val="18"/>
          <w:lang w:val="pt-PT"/>
        </w:rPr>
      </w:pPr>
      <w:r w:rsidRPr="00D77D00">
        <w:rPr>
          <w:rFonts w:cstheme="minorHAnsi"/>
          <w:b/>
          <w:sz w:val="18"/>
          <w:szCs w:val="18"/>
          <w:lang w:val="pt-PT"/>
        </w:rPr>
        <w:t xml:space="preserve"> Protagonistas dos Bestiários</w:t>
      </w:r>
    </w:p>
    <w:p w14:paraId="2CF49ED6" w14:textId="77777777" w:rsidR="00822351" w:rsidRPr="00D77D00" w:rsidRDefault="00822351" w:rsidP="00204948">
      <w:pPr>
        <w:rPr>
          <w:rFonts w:cstheme="minorHAnsi"/>
          <w:sz w:val="18"/>
          <w:szCs w:val="18"/>
        </w:rPr>
      </w:pPr>
    </w:p>
    <w:p w14:paraId="3F7E3615" w14:textId="77777777" w:rsidR="00822351" w:rsidRPr="00D77D00" w:rsidRDefault="00822351" w:rsidP="00204948">
      <w:pPr>
        <w:rPr>
          <w:rFonts w:cstheme="minorHAnsi"/>
          <w:sz w:val="18"/>
          <w:szCs w:val="18"/>
        </w:rPr>
      </w:pPr>
      <w:r w:rsidRPr="00D77D00">
        <w:rPr>
          <w:rFonts w:cstheme="minorHAnsi"/>
          <w:sz w:val="18"/>
          <w:szCs w:val="18"/>
        </w:rPr>
        <w:t>A conceção da inferioridade do sexo feminino é uma constante em todos os dualismos. Os dualismos oriundos do platonismo tais como os gnósticos e os maniqueus que percorrem o Fisiólogo e os Bestiários medievais apenas confirmam a regra. Gilbert Durand (1989: 75) relembra que entre os povos das Caraíbas e os iroqueses a feminilidade é rejeitada para a esfera da animalidade. As sereias e as esfinges são apenas alguns dos expoentes de tal imaginário.</w:t>
      </w:r>
    </w:p>
    <w:p w14:paraId="67EDA243" w14:textId="77777777" w:rsidR="00822351" w:rsidRPr="00D77D00" w:rsidRDefault="00822351" w:rsidP="00204948">
      <w:pPr>
        <w:rPr>
          <w:rFonts w:cstheme="minorHAnsi"/>
          <w:sz w:val="18"/>
          <w:szCs w:val="18"/>
        </w:rPr>
      </w:pPr>
    </w:p>
    <w:p w14:paraId="2276CDFE" w14:textId="77777777" w:rsidR="00822351" w:rsidRPr="00D77D00" w:rsidRDefault="00822351" w:rsidP="00204948">
      <w:pPr>
        <w:rPr>
          <w:rFonts w:cstheme="minorHAnsi"/>
          <w:sz w:val="18"/>
          <w:szCs w:val="18"/>
        </w:rPr>
      </w:pPr>
      <w:r w:rsidRPr="00D77D00">
        <w:rPr>
          <w:rFonts w:cstheme="minorHAnsi"/>
          <w:sz w:val="18"/>
          <w:szCs w:val="18"/>
        </w:rPr>
        <w:t xml:space="preserve">No mundo simbólico dos Bestiários, inúmeras são as conotações e as expressões sexuais habilmente sublimadas, variadíssimos foram os estudiosos que as sugeriram tais como </w:t>
      </w:r>
      <w:proofErr w:type="spellStart"/>
      <w:r w:rsidRPr="00D77D00">
        <w:rPr>
          <w:rFonts w:cstheme="minorHAnsi"/>
          <w:sz w:val="18"/>
          <w:szCs w:val="18"/>
        </w:rPr>
        <w:t>Malaxecheverría</w:t>
      </w:r>
      <w:proofErr w:type="spellEnd"/>
      <w:r w:rsidRPr="00D77D00">
        <w:rPr>
          <w:rFonts w:cstheme="minorHAnsi"/>
          <w:sz w:val="18"/>
          <w:szCs w:val="18"/>
        </w:rPr>
        <w:t xml:space="preserve"> (1982).</w:t>
      </w:r>
    </w:p>
    <w:p w14:paraId="42C94118" w14:textId="77777777" w:rsidR="00822351" w:rsidRPr="00D77D00" w:rsidRDefault="00822351" w:rsidP="00204948">
      <w:pPr>
        <w:rPr>
          <w:rFonts w:cstheme="minorHAnsi"/>
          <w:sz w:val="18"/>
          <w:szCs w:val="18"/>
        </w:rPr>
      </w:pPr>
    </w:p>
    <w:p w14:paraId="3DD31BEC" w14:textId="77777777" w:rsidR="00822351" w:rsidRPr="00D77D00" w:rsidRDefault="00822351" w:rsidP="00204948">
      <w:pPr>
        <w:rPr>
          <w:rFonts w:cstheme="minorHAnsi"/>
          <w:sz w:val="18"/>
          <w:szCs w:val="18"/>
        </w:rPr>
      </w:pPr>
      <w:r w:rsidRPr="00D77D00">
        <w:rPr>
          <w:rFonts w:cstheme="minorHAnsi"/>
          <w:sz w:val="18"/>
          <w:szCs w:val="18"/>
        </w:rPr>
        <w:t xml:space="preserve">É de salientar que, se omitirmos os tritões da mitologia greco-latina, a primeira referência à sereia com rabo de peixe é do </w:t>
      </w:r>
      <w:proofErr w:type="spellStart"/>
      <w:r w:rsidRPr="00D77D00">
        <w:rPr>
          <w:rFonts w:cstheme="minorHAnsi"/>
          <w:i/>
          <w:sz w:val="18"/>
          <w:szCs w:val="18"/>
        </w:rPr>
        <w:t>Liber</w:t>
      </w:r>
      <w:proofErr w:type="spellEnd"/>
      <w:r w:rsidRPr="00D77D00">
        <w:rPr>
          <w:rFonts w:cstheme="minorHAnsi"/>
          <w:i/>
          <w:sz w:val="18"/>
          <w:szCs w:val="18"/>
        </w:rPr>
        <w:t xml:space="preserve"> </w:t>
      </w:r>
      <w:proofErr w:type="spellStart"/>
      <w:r w:rsidRPr="00D77D00">
        <w:rPr>
          <w:rFonts w:cstheme="minorHAnsi"/>
          <w:i/>
          <w:sz w:val="18"/>
          <w:szCs w:val="18"/>
        </w:rPr>
        <w:t>Monstrorum</w:t>
      </w:r>
      <w:proofErr w:type="spellEnd"/>
      <w:r w:rsidRPr="00D77D00">
        <w:rPr>
          <w:rFonts w:cstheme="minorHAnsi"/>
          <w:sz w:val="18"/>
          <w:szCs w:val="18"/>
        </w:rPr>
        <w:t xml:space="preserve">, escrito em país anglo-saxónico e data do fim do século IX. A maior parte da literatura medieval refere a sua natureza híbrida de mulher e de peixe, embora algumas obras lhe atribuam caraterísticas de ave de rapina, numa clara confusão com as </w:t>
      </w:r>
      <w:proofErr w:type="spellStart"/>
      <w:r w:rsidRPr="00D77D00">
        <w:rPr>
          <w:rFonts w:cstheme="minorHAnsi"/>
          <w:sz w:val="18"/>
          <w:szCs w:val="18"/>
        </w:rPr>
        <w:t>estringes</w:t>
      </w:r>
      <w:proofErr w:type="spellEnd"/>
      <w:r w:rsidRPr="00D77D00">
        <w:rPr>
          <w:rFonts w:cstheme="minorHAnsi"/>
          <w:sz w:val="18"/>
          <w:szCs w:val="18"/>
        </w:rPr>
        <w:t xml:space="preserve"> da mitologia latina.</w:t>
      </w:r>
    </w:p>
    <w:p w14:paraId="66E2FD48" w14:textId="77777777" w:rsidR="00822351" w:rsidRPr="00D77D00" w:rsidRDefault="00822351" w:rsidP="00204948">
      <w:pPr>
        <w:rPr>
          <w:rFonts w:cstheme="minorHAnsi"/>
          <w:sz w:val="18"/>
          <w:szCs w:val="18"/>
        </w:rPr>
      </w:pPr>
    </w:p>
    <w:p w14:paraId="2D1B971D" w14:textId="77777777" w:rsidR="00822351" w:rsidRPr="00D77D00" w:rsidRDefault="00822351" w:rsidP="00204948">
      <w:pPr>
        <w:rPr>
          <w:rFonts w:cstheme="minorHAnsi"/>
          <w:sz w:val="18"/>
          <w:szCs w:val="18"/>
        </w:rPr>
      </w:pPr>
      <w:r w:rsidRPr="00D77D00">
        <w:rPr>
          <w:rFonts w:cstheme="minorHAnsi"/>
          <w:sz w:val="18"/>
          <w:szCs w:val="18"/>
        </w:rPr>
        <w:t>Santo Isidoro (1983) compara-a com as Górgonas, meretrizes que petrificam apenas com o seu olhar e arrastam para o naufrágio os incautos mareantes. O Fisiólogo arménio refere a sua constituição híbrida: mulher até aos seios, pássaro, burro ou touro dos seios para baixo.</w:t>
      </w:r>
    </w:p>
    <w:p w14:paraId="1680F2DA" w14:textId="77777777" w:rsidR="00822351" w:rsidRPr="00D77D00" w:rsidRDefault="00822351" w:rsidP="00204948">
      <w:pPr>
        <w:rPr>
          <w:rFonts w:cstheme="minorHAnsi"/>
          <w:sz w:val="18"/>
          <w:szCs w:val="18"/>
        </w:rPr>
      </w:pPr>
    </w:p>
    <w:p w14:paraId="6BF15B53" w14:textId="77777777" w:rsidR="00822351" w:rsidRPr="00D77D00" w:rsidRDefault="00822351" w:rsidP="00204948">
      <w:pPr>
        <w:rPr>
          <w:rFonts w:cstheme="minorHAnsi"/>
          <w:sz w:val="18"/>
          <w:szCs w:val="18"/>
        </w:rPr>
      </w:pPr>
      <w:r w:rsidRPr="00D77D00">
        <w:rPr>
          <w:rFonts w:cstheme="minorHAnsi"/>
          <w:sz w:val="18"/>
          <w:szCs w:val="18"/>
        </w:rPr>
        <w:t xml:space="preserve">A </w:t>
      </w:r>
      <w:proofErr w:type="spellStart"/>
      <w:r w:rsidRPr="00D77D00">
        <w:rPr>
          <w:rFonts w:cstheme="minorHAnsi"/>
          <w:sz w:val="18"/>
          <w:szCs w:val="18"/>
        </w:rPr>
        <w:t>feminidade</w:t>
      </w:r>
      <w:proofErr w:type="spellEnd"/>
      <w:r w:rsidRPr="00D77D00">
        <w:rPr>
          <w:rFonts w:cstheme="minorHAnsi"/>
          <w:sz w:val="18"/>
          <w:szCs w:val="18"/>
        </w:rPr>
        <w:t xml:space="preserve"> apresentada nos Bestiários exibe uma sexualidade intensa e feroz. </w:t>
      </w:r>
    </w:p>
    <w:p w14:paraId="25497FF5" w14:textId="77777777" w:rsidR="00822351" w:rsidRPr="00D77D00" w:rsidRDefault="00822351" w:rsidP="00204948">
      <w:pPr>
        <w:rPr>
          <w:rFonts w:cstheme="minorHAnsi"/>
          <w:sz w:val="18"/>
          <w:szCs w:val="18"/>
        </w:rPr>
      </w:pPr>
    </w:p>
    <w:p w14:paraId="0FBE96C6" w14:textId="3C89A75C" w:rsidR="00822351" w:rsidRPr="00D77D00" w:rsidRDefault="00822351" w:rsidP="00204948">
      <w:pPr>
        <w:rPr>
          <w:rFonts w:cstheme="minorHAnsi"/>
          <w:sz w:val="18"/>
          <w:szCs w:val="18"/>
        </w:rPr>
      </w:pPr>
      <w:r w:rsidRPr="00D77D00">
        <w:rPr>
          <w:rFonts w:cstheme="minorHAnsi"/>
          <w:sz w:val="18"/>
          <w:szCs w:val="18"/>
        </w:rPr>
        <w:t xml:space="preserve">O boi, a vaca ou, melhor, o vitelo ou a vitela representam em Pierre de </w:t>
      </w:r>
      <w:proofErr w:type="spellStart"/>
      <w:r w:rsidRPr="00D77D00">
        <w:rPr>
          <w:rFonts w:cstheme="minorHAnsi"/>
          <w:sz w:val="18"/>
          <w:szCs w:val="18"/>
        </w:rPr>
        <w:t>Beauvais</w:t>
      </w:r>
      <w:proofErr w:type="spellEnd"/>
      <w:r w:rsidRPr="00D77D00">
        <w:rPr>
          <w:rFonts w:cstheme="minorHAnsi"/>
          <w:sz w:val="18"/>
          <w:szCs w:val="18"/>
        </w:rPr>
        <w:t xml:space="preserve"> a alma ou o homem que vive em pecado mortal. No artigo 38 da sua versão longa, relata-nos que um pássaro que vive nos desertos da Índia a que chamam '</w:t>
      </w:r>
      <w:proofErr w:type="spellStart"/>
      <w:r w:rsidRPr="00D77D00">
        <w:rPr>
          <w:rFonts w:cstheme="minorHAnsi"/>
          <w:sz w:val="18"/>
          <w:szCs w:val="18"/>
        </w:rPr>
        <w:t>gripão</w:t>
      </w:r>
      <w:proofErr w:type="spellEnd"/>
      <w:r w:rsidRPr="00D77D00">
        <w:rPr>
          <w:rFonts w:cstheme="minorHAnsi"/>
          <w:sz w:val="18"/>
          <w:szCs w:val="18"/>
        </w:rPr>
        <w:t>' possui tanta força que consegue elevar um vitelo e levá-lo para o seu ninho para alimentar as suas crias: «</w:t>
      </w:r>
      <w:proofErr w:type="spellStart"/>
      <w:r w:rsidRPr="00D77D00">
        <w:rPr>
          <w:rFonts w:cstheme="minorHAnsi"/>
          <w:i/>
          <w:sz w:val="18"/>
          <w:szCs w:val="18"/>
        </w:rPr>
        <w:t>Cet</w:t>
      </w:r>
      <w:proofErr w:type="spellEnd"/>
      <w:r w:rsidRPr="00D77D00">
        <w:rPr>
          <w:rFonts w:cstheme="minorHAnsi"/>
          <w:i/>
          <w:sz w:val="18"/>
          <w:szCs w:val="18"/>
        </w:rPr>
        <w:t xml:space="preserve"> </w:t>
      </w:r>
      <w:proofErr w:type="spellStart"/>
      <w:r w:rsidRPr="00D77D00">
        <w:rPr>
          <w:rFonts w:cstheme="minorHAnsi"/>
          <w:i/>
          <w:sz w:val="18"/>
          <w:szCs w:val="18"/>
        </w:rPr>
        <w:t>oisels</w:t>
      </w:r>
      <w:proofErr w:type="spellEnd"/>
      <w:r w:rsidRPr="00D77D00">
        <w:rPr>
          <w:rFonts w:cstheme="minorHAnsi"/>
          <w:i/>
          <w:sz w:val="18"/>
          <w:szCs w:val="18"/>
        </w:rPr>
        <w:t xml:space="preserve"> </w:t>
      </w:r>
      <w:proofErr w:type="spellStart"/>
      <w:r w:rsidRPr="00D77D00">
        <w:rPr>
          <w:rFonts w:cstheme="minorHAnsi"/>
          <w:i/>
          <w:sz w:val="18"/>
          <w:szCs w:val="18"/>
        </w:rPr>
        <w:t>senefie</w:t>
      </w:r>
      <w:proofErr w:type="spellEnd"/>
      <w:r w:rsidRPr="00D77D00">
        <w:rPr>
          <w:rFonts w:cstheme="minorHAnsi"/>
          <w:i/>
          <w:sz w:val="18"/>
          <w:szCs w:val="18"/>
        </w:rPr>
        <w:t xml:space="preserve"> </w:t>
      </w:r>
      <w:proofErr w:type="spellStart"/>
      <w:r w:rsidRPr="00D77D00">
        <w:rPr>
          <w:rFonts w:cstheme="minorHAnsi"/>
          <w:i/>
          <w:sz w:val="18"/>
          <w:szCs w:val="18"/>
        </w:rPr>
        <w:t>diable</w:t>
      </w:r>
      <w:proofErr w:type="spellEnd"/>
      <w:r w:rsidRPr="00D77D00">
        <w:rPr>
          <w:rFonts w:cstheme="minorHAnsi"/>
          <w:i/>
          <w:sz w:val="18"/>
          <w:szCs w:val="18"/>
        </w:rPr>
        <w:t xml:space="preserve">; le </w:t>
      </w:r>
      <w:proofErr w:type="spellStart"/>
      <w:r w:rsidRPr="00D77D00">
        <w:rPr>
          <w:rFonts w:cstheme="minorHAnsi"/>
          <w:i/>
          <w:sz w:val="18"/>
          <w:szCs w:val="18"/>
        </w:rPr>
        <w:t>buef</w:t>
      </w:r>
      <w:proofErr w:type="spellEnd"/>
      <w:r w:rsidRPr="00D77D00">
        <w:rPr>
          <w:rFonts w:cstheme="minorHAnsi"/>
          <w:i/>
          <w:sz w:val="18"/>
          <w:szCs w:val="18"/>
        </w:rPr>
        <w:t xml:space="preserve"> </w:t>
      </w:r>
      <w:proofErr w:type="spellStart"/>
      <w:r w:rsidRPr="00D77D00">
        <w:rPr>
          <w:rFonts w:cstheme="minorHAnsi"/>
          <w:i/>
          <w:sz w:val="18"/>
          <w:szCs w:val="18"/>
        </w:rPr>
        <w:t>senefie</w:t>
      </w:r>
      <w:proofErr w:type="spellEnd"/>
      <w:r w:rsidRPr="00D77D00">
        <w:rPr>
          <w:rFonts w:cstheme="minorHAnsi"/>
          <w:i/>
          <w:sz w:val="18"/>
          <w:szCs w:val="18"/>
        </w:rPr>
        <w:t xml:space="preserve"> </w:t>
      </w:r>
      <w:proofErr w:type="spellStart"/>
      <w:r w:rsidRPr="00D77D00">
        <w:rPr>
          <w:rFonts w:cstheme="minorHAnsi"/>
          <w:i/>
          <w:sz w:val="18"/>
          <w:szCs w:val="18"/>
        </w:rPr>
        <w:t>l'home</w:t>
      </w:r>
      <w:proofErr w:type="spellEnd"/>
      <w:r w:rsidRPr="00D77D00">
        <w:rPr>
          <w:rFonts w:cstheme="minorHAnsi"/>
          <w:i/>
          <w:sz w:val="18"/>
          <w:szCs w:val="18"/>
        </w:rPr>
        <w:t xml:space="preserve"> </w:t>
      </w:r>
      <w:proofErr w:type="spellStart"/>
      <w:r w:rsidRPr="00D77D00">
        <w:rPr>
          <w:rFonts w:cstheme="minorHAnsi"/>
          <w:i/>
          <w:sz w:val="18"/>
          <w:szCs w:val="18"/>
        </w:rPr>
        <w:t>qui</w:t>
      </w:r>
      <w:proofErr w:type="spellEnd"/>
      <w:r w:rsidRPr="00D77D00">
        <w:rPr>
          <w:rFonts w:cstheme="minorHAnsi"/>
          <w:i/>
          <w:sz w:val="18"/>
          <w:szCs w:val="18"/>
        </w:rPr>
        <w:t xml:space="preserve"> </w:t>
      </w:r>
      <w:proofErr w:type="spellStart"/>
      <w:r w:rsidRPr="00D77D00">
        <w:rPr>
          <w:rFonts w:cstheme="minorHAnsi"/>
          <w:i/>
          <w:sz w:val="18"/>
          <w:szCs w:val="18"/>
        </w:rPr>
        <w:t>vit</w:t>
      </w:r>
      <w:proofErr w:type="spellEnd"/>
      <w:r w:rsidRPr="00D77D00">
        <w:rPr>
          <w:rFonts w:cstheme="minorHAnsi"/>
          <w:i/>
          <w:sz w:val="18"/>
          <w:szCs w:val="18"/>
        </w:rPr>
        <w:t xml:space="preserve"> en </w:t>
      </w:r>
      <w:proofErr w:type="spellStart"/>
      <w:r w:rsidRPr="00D77D00">
        <w:rPr>
          <w:rFonts w:cstheme="minorHAnsi"/>
          <w:i/>
          <w:sz w:val="18"/>
          <w:szCs w:val="18"/>
        </w:rPr>
        <w:t>mortel</w:t>
      </w:r>
      <w:proofErr w:type="spellEnd"/>
      <w:r w:rsidRPr="00D77D00">
        <w:rPr>
          <w:rFonts w:cstheme="minorHAnsi"/>
          <w:i/>
          <w:sz w:val="18"/>
          <w:szCs w:val="18"/>
        </w:rPr>
        <w:t xml:space="preserve"> </w:t>
      </w:r>
      <w:proofErr w:type="spellStart"/>
      <w:r w:rsidRPr="00D77D00">
        <w:rPr>
          <w:rFonts w:cstheme="minorHAnsi"/>
          <w:i/>
          <w:sz w:val="18"/>
          <w:szCs w:val="18"/>
        </w:rPr>
        <w:t>péchié</w:t>
      </w:r>
      <w:proofErr w:type="spellEnd"/>
      <w:r w:rsidRPr="00D77D00">
        <w:rPr>
          <w:rFonts w:cstheme="minorHAnsi"/>
          <w:i/>
          <w:sz w:val="18"/>
          <w:szCs w:val="18"/>
        </w:rPr>
        <w:t xml:space="preserve">…» </w:t>
      </w:r>
      <w:proofErr w:type="spellStart"/>
      <w:r w:rsidRPr="00D77D00">
        <w:rPr>
          <w:rFonts w:cstheme="minorHAnsi"/>
          <w:sz w:val="18"/>
          <w:szCs w:val="18"/>
        </w:rPr>
        <w:t>Cahier</w:t>
      </w:r>
      <w:proofErr w:type="spellEnd"/>
      <w:r w:rsidRPr="00D77D00">
        <w:rPr>
          <w:rFonts w:cstheme="minorHAnsi"/>
          <w:sz w:val="18"/>
          <w:szCs w:val="18"/>
        </w:rPr>
        <w:t xml:space="preserve"> (1851:</w:t>
      </w:r>
      <w:r w:rsidRPr="00D77D00">
        <w:rPr>
          <w:rFonts w:cstheme="minorHAnsi"/>
          <w:i/>
          <w:sz w:val="18"/>
          <w:szCs w:val="18"/>
        </w:rPr>
        <w:t xml:space="preserve"> </w:t>
      </w:r>
      <w:r w:rsidRPr="00D77D00">
        <w:rPr>
          <w:rFonts w:cstheme="minorHAnsi"/>
          <w:sz w:val="18"/>
          <w:szCs w:val="18"/>
        </w:rPr>
        <w:t>vol</w:t>
      </w:r>
      <w:r w:rsidR="001B7CBD">
        <w:rPr>
          <w:rFonts w:cstheme="minorHAnsi"/>
          <w:sz w:val="18"/>
          <w:szCs w:val="18"/>
        </w:rPr>
        <w:t>.</w:t>
      </w:r>
      <w:r w:rsidRPr="00D77D00">
        <w:rPr>
          <w:rFonts w:cstheme="minorHAnsi"/>
          <w:sz w:val="18"/>
          <w:szCs w:val="18"/>
        </w:rPr>
        <w:t xml:space="preserve"> II: 226).</w:t>
      </w:r>
    </w:p>
    <w:p w14:paraId="1DAAE952" w14:textId="77777777" w:rsidR="00822351" w:rsidRPr="00D77D00" w:rsidRDefault="00822351" w:rsidP="00204948">
      <w:pPr>
        <w:rPr>
          <w:rFonts w:cstheme="minorHAnsi"/>
          <w:sz w:val="18"/>
          <w:szCs w:val="18"/>
        </w:rPr>
      </w:pPr>
    </w:p>
    <w:p w14:paraId="40C5BBE4" w14:textId="77777777" w:rsidR="00822351" w:rsidRPr="00D77D00" w:rsidRDefault="00822351" w:rsidP="00204948">
      <w:pPr>
        <w:rPr>
          <w:rFonts w:cstheme="minorHAnsi"/>
          <w:sz w:val="18"/>
          <w:szCs w:val="18"/>
        </w:rPr>
      </w:pPr>
      <w:r w:rsidRPr="00D77D00">
        <w:rPr>
          <w:rFonts w:cstheme="minorHAnsi"/>
          <w:sz w:val="18"/>
          <w:szCs w:val="18"/>
        </w:rPr>
        <w:t xml:space="preserve">O Bestiário de </w:t>
      </w:r>
      <w:proofErr w:type="spellStart"/>
      <w:r w:rsidRPr="00D77D00">
        <w:rPr>
          <w:rFonts w:cstheme="minorHAnsi"/>
          <w:i/>
          <w:sz w:val="18"/>
          <w:szCs w:val="18"/>
        </w:rPr>
        <w:t>Ashmole</w:t>
      </w:r>
      <w:proofErr w:type="spellEnd"/>
      <w:r w:rsidRPr="00D77D00">
        <w:rPr>
          <w:rFonts w:cstheme="minorHAnsi"/>
          <w:sz w:val="18"/>
          <w:szCs w:val="18"/>
        </w:rPr>
        <w:t>,</w:t>
      </w:r>
      <w:r w:rsidRPr="00D77D00">
        <w:rPr>
          <w:rFonts w:cstheme="minorHAnsi"/>
          <w:i/>
          <w:sz w:val="18"/>
          <w:szCs w:val="18"/>
        </w:rPr>
        <w:t xml:space="preserve"> </w:t>
      </w:r>
      <w:r w:rsidRPr="00D77D00">
        <w:rPr>
          <w:rFonts w:cstheme="minorHAnsi"/>
          <w:sz w:val="18"/>
          <w:szCs w:val="18"/>
        </w:rPr>
        <w:t>de</w:t>
      </w:r>
      <w:r w:rsidRPr="00D77D00">
        <w:rPr>
          <w:rFonts w:cstheme="minorHAnsi"/>
          <w:i/>
          <w:sz w:val="18"/>
          <w:szCs w:val="18"/>
        </w:rPr>
        <w:t xml:space="preserve"> </w:t>
      </w:r>
      <w:r w:rsidRPr="00D77D00">
        <w:rPr>
          <w:rFonts w:cstheme="minorHAnsi"/>
          <w:sz w:val="18"/>
          <w:szCs w:val="18"/>
        </w:rPr>
        <w:t>1511</w:t>
      </w:r>
      <w:r w:rsidRPr="00D77D00">
        <w:rPr>
          <w:rStyle w:val="FootnoteReference"/>
          <w:rFonts w:cstheme="minorHAnsi"/>
          <w:szCs w:val="18"/>
        </w:rPr>
        <w:footnoteReference w:id="45"/>
      </w:r>
      <w:r w:rsidRPr="00D77D00">
        <w:rPr>
          <w:rFonts w:cstheme="minorHAnsi"/>
          <w:sz w:val="18"/>
          <w:szCs w:val="18"/>
        </w:rPr>
        <w:t xml:space="preserve">, cuidadosamente protegido na </w:t>
      </w:r>
      <w:proofErr w:type="spellStart"/>
      <w:r w:rsidRPr="00D77D00">
        <w:rPr>
          <w:rFonts w:cstheme="minorHAnsi"/>
          <w:i/>
          <w:sz w:val="18"/>
          <w:szCs w:val="18"/>
        </w:rPr>
        <w:t>Bodleian</w:t>
      </w:r>
      <w:proofErr w:type="spellEnd"/>
      <w:r w:rsidRPr="00D77D00">
        <w:rPr>
          <w:rFonts w:cstheme="minorHAnsi"/>
          <w:i/>
          <w:sz w:val="18"/>
          <w:szCs w:val="18"/>
        </w:rPr>
        <w:t xml:space="preserve"> </w:t>
      </w:r>
      <w:proofErr w:type="spellStart"/>
      <w:r w:rsidRPr="00D77D00">
        <w:rPr>
          <w:rFonts w:cstheme="minorHAnsi"/>
          <w:i/>
          <w:sz w:val="18"/>
          <w:szCs w:val="18"/>
        </w:rPr>
        <w:t>Library</w:t>
      </w:r>
      <w:proofErr w:type="spellEnd"/>
      <w:r w:rsidRPr="00D77D00">
        <w:rPr>
          <w:rFonts w:cstheme="minorHAnsi"/>
          <w:sz w:val="18"/>
          <w:szCs w:val="18"/>
        </w:rPr>
        <w:t xml:space="preserve"> de Oxford faz referência ao '</w:t>
      </w:r>
      <w:proofErr w:type="spellStart"/>
      <w:r w:rsidRPr="00D77D00">
        <w:rPr>
          <w:rFonts w:cstheme="minorHAnsi"/>
          <w:i/>
          <w:sz w:val="18"/>
          <w:szCs w:val="18"/>
        </w:rPr>
        <w:t>Bonacon</w:t>
      </w:r>
      <w:proofErr w:type="spellEnd"/>
      <w:r w:rsidRPr="00D77D00">
        <w:rPr>
          <w:rFonts w:cstheme="minorHAnsi"/>
          <w:sz w:val="18"/>
          <w:szCs w:val="18"/>
        </w:rPr>
        <w:t>', animal híbrido, asiático, que possui focinho de boi, corpo e crina de cavalo. O fogo que emana durante as suas defeções queima tudo o que toca. É assim que o animal se defende dos seus predadores (</w:t>
      </w:r>
      <w:proofErr w:type="spellStart"/>
      <w:r w:rsidRPr="00D77D00">
        <w:rPr>
          <w:rFonts w:cstheme="minorHAnsi"/>
          <w:sz w:val="18"/>
          <w:szCs w:val="18"/>
        </w:rPr>
        <w:t>Ashmole</w:t>
      </w:r>
      <w:proofErr w:type="spellEnd"/>
      <w:r w:rsidRPr="00D77D00">
        <w:rPr>
          <w:rFonts w:cstheme="minorHAnsi"/>
          <w:sz w:val="18"/>
          <w:szCs w:val="18"/>
        </w:rPr>
        <w:t xml:space="preserve"> 1988: 68). Faz também referência ao jovem touro apelidado de </w:t>
      </w:r>
      <w:proofErr w:type="spellStart"/>
      <w:r w:rsidRPr="00D77D00">
        <w:rPr>
          <w:rFonts w:cstheme="minorHAnsi"/>
          <w:sz w:val="18"/>
          <w:szCs w:val="18"/>
        </w:rPr>
        <w:t>j</w:t>
      </w:r>
      <w:r w:rsidRPr="00D77D00">
        <w:rPr>
          <w:rFonts w:cstheme="minorHAnsi"/>
          <w:i/>
          <w:sz w:val="18"/>
          <w:szCs w:val="18"/>
        </w:rPr>
        <w:t>uvencus</w:t>
      </w:r>
      <w:proofErr w:type="spellEnd"/>
      <w:r w:rsidRPr="00D77D00">
        <w:rPr>
          <w:rFonts w:cstheme="minorHAnsi"/>
          <w:sz w:val="18"/>
          <w:szCs w:val="18"/>
        </w:rPr>
        <w:t>, porque ajuda (</w:t>
      </w:r>
      <w:proofErr w:type="spellStart"/>
      <w:r w:rsidRPr="00D77D00">
        <w:rPr>
          <w:rFonts w:cstheme="minorHAnsi"/>
          <w:i/>
          <w:sz w:val="18"/>
          <w:szCs w:val="18"/>
        </w:rPr>
        <w:t>juvare</w:t>
      </w:r>
      <w:proofErr w:type="spellEnd"/>
      <w:r w:rsidRPr="00D77D00">
        <w:rPr>
          <w:rFonts w:cstheme="minorHAnsi"/>
          <w:sz w:val="18"/>
          <w:szCs w:val="18"/>
        </w:rPr>
        <w:t>) os homens a cultivar a terra, mas também porque é ele que, em todo o mundo pagão, é imolado para honrar Júpiter (</w:t>
      </w:r>
      <w:proofErr w:type="spellStart"/>
      <w:r w:rsidRPr="00D77D00">
        <w:rPr>
          <w:rFonts w:cstheme="minorHAnsi"/>
          <w:i/>
          <w:sz w:val="18"/>
          <w:szCs w:val="18"/>
        </w:rPr>
        <w:t>Jovi</w:t>
      </w:r>
      <w:proofErr w:type="spellEnd"/>
      <w:r w:rsidRPr="00D77D00">
        <w:rPr>
          <w:rFonts w:cstheme="minorHAnsi"/>
          <w:i/>
          <w:sz w:val="18"/>
          <w:szCs w:val="18"/>
        </w:rPr>
        <w:t>)</w:t>
      </w:r>
      <w:r w:rsidRPr="00D77D00">
        <w:rPr>
          <w:rFonts w:cstheme="minorHAnsi"/>
          <w:sz w:val="18"/>
          <w:szCs w:val="18"/>
        </w:rPr>
        <w:t xml:space="preserve"> e nunca o touro propriamente dito (</w:t>
      </w:r>
      <w:proofErr w:type="spellStart"/>
      <w:r w:rsidRPr="00D77D00">
        <w:rPr>
          <w:rFonts w:cstheme="minorHAnsi"/>
          <w:sz w:val="18"/>
          <w:szCs w:val="18"/>
        </w:rPr>
        <w:t>Ashmole</w:t>
      </w:r>
      <w:proofErr w:type="spellEnd"/>
      <w:r w:rsidRPr="00D77D00">
        <w:rPr>
          <w:rFonts w:cstheme="minorHAnsi"/>
          <w:sz w:val="18"/>
          <w:szCs w:val="18"/>
        </w:rPr>
        <w:t xml:space="preserve"> 1988: 86). O vitelo ou a vitela, chamado '</w:t>
      </w:r>
      <w:proofErr w:type="spellStart"/>
      <w:r w:rsidRPr="00D77D00">
        <w:rPr>
          <w:rFonts w:cstheme="minorHAnsi"/>
          <w:sz w:val="18"/>
          <w:szCs w:val="18"/>
        </w:rPr>
        <w:t>boen</w:t>
      </w:r>
      <w:proofErr w:type="spellEnd"/>
      <w:r w:rsidRPr="00D77D00">
        <w:rPr>
          <w:rFonts w:cstheme="minorHAnsi"/>
          <w:sz w:val="18"/>
          <w:szCs w:val="18"/>
        </w:rPr>
        <w:t>' em grego e '</w:t>
      </w:r>
      <w:proofErr w:type="spellStart"/>
      <w:r w:rsidRPr="00D77D00">
        <w:rPr>
          <w:rFonts w:cstheme="minorHAnsi"/>
          <w:sz w:val="18"/>
          <w:szCs w:val="18"/>
        </w:rPr>
        <w:t>trionem</w:t>
      </w:r>
      <w:proofErr w:type="spellEnd"/>
      <w:r w:rsidRPr="00D77D00">
        <w:rPr>
          <w:rFonts w:cstheme="minorHAnsi"/>
          <w:sz w:val="18"/>
          <w:szCs w:val="18"/>
        </w:rPr>
        <w:t>' pelos latinos, por escavarem a terra (</w:t>
      </w:r>
      <w:proofErr w:type="spellStart"/>
      <w:r w:rsidRPr="00D77D00">
        <w:rPr>
          <w:rFonts w:cstheme="minorHAnsi"/>
          <w:sz w:val="18"/>
          <w:szCs w:val="18"/>
        </w:rPr>
        <w:t>triat</w:t>
      </w:r>
      <w:proofErr w:type="spellEnd"/>
      <w:r w:rsidRPr="00D77D00">
        <w:rPr>
          <w:rFonts w:cstheme="minorHAnsi"/>
          <w:sz w:val="18"/>
          <w:szCs w:val="18"/>
        </w:rPr>
        <w:t>) são referidos pela sua amizade e fidelidade aos seus companheiros. Possuem a caraterística de adivinhar o tempo, a meteorologia (</w:t>
      </w:r>
      <w:proofErr w:type="spellStart"/>
      <w:r w:rsidRPr="00D77D00">
        <w:rPr>
          <w:rFonts w:cstheme="minorHAnsi"/>
          <w:sz w:val="18"/>
          <w:szCs w:val="18"/>
        </w:rPr>
        <w:t>Ashmole</w:t>
      </w:r>
      <w:proofErr w:type="spellEnd"/>
      <w:r w:rsidRPr="00D77D00">
        <w:rPr>
          <w:rFonts w:cstheme="minorHAnsi"/>
          <w:sz w:val="18"/>
          <w:szCs w:val="18"/>
        </w:rPr>
        <w:t xml:space="preserve"> 1988: 86). </w:t>
      </w:r>
    </w:p>
    <w:p w14:paraId="7CC5F024" w14:textId="77777777" w:rsidR="00822351" w:rsidRPr="00D77D00" w:rsidRDefault="00822351" w:rsidP="00204948">
      <w:pPr>
        <w:rPr>
          <w:rFonts w:cstheme="minorHAnsi"/>
          <w:sz w:val="18"/>
          <w:szCs w:val="18"/>
        </w:rPr>
      </w:pPr>
    </w:p>
    <w:p w14:paraId="509A9EDF" w14:textId="77777777" w:rsidR="00822351" w:rsidRPr="00D77D00" w:rsidRDefault="00822351" w:rsidP="00204948">
      <w:pPr>
        <w:rPr>
          <w:rFonts w:cstheme="minorHAnsi"/>
          <w:sz w:val="18"/>
          <w:szCs w:val="18"/>
        </w:rPr>
      </w:pPr>
      <w:r w:rsidRPr="00D77D00">
        <w:rPr>
          <w:rFonts w:cstheme="minorHAnsi"/>
          <w:sz w:val="18"/>
          <w:szCs w:val="18"/>
        </w:rPr>
        <w:t xml:space="preserve">O espaço do deserto e o da floresta correspondem aos espaços das provas iniciáticas e logo dos encontros com as forças demoníacas por excelência (Bettencourt em Centeno, Yvette </w:t>
      </w:r>
      <w:proofErr w:type="spellStart"/>
      <w:r w:rsidRPr="00D77D00">
        <w:rPr>
          <w:rFonts w:cstheme="minorHAnsi"/>
          <w:sz w:val="18"/>
          <w:szCs w:val="18"/>
        </w:rPr>
        <w:t>Kace</w:t>
      </w:r>
      <w:proofErr w:type="spellEnd"/>
      <w:r w:rsidRPr="00D77D00">
        <w:rPr>
          <w:rFonts w:cstheme="minorHAnsi"/>
          <w:sz w:val="18"/>
          <w:szCs w:val="18"/>
        </w:rPr>
        <w:t xml:space="preserve"> / Freitas, Lima de 1991: 109-111). São os espaços selvagens que se opõem aos espaços culturais ocupados pelos homens e sinónimos de civilidade. Cruzar-se com o animal é cruzar-se com o demónio, manifestações das fraquezas, dos vícios e dos pecados dos homens, enquanto fonte de sofrimento e prenúncio da morte. O lobo é uma dessas manifestações mais frequentes, mas está longe de ser a única: a serpente, o leão, o touro e a pantera, o urso, o porco e o galo, o camelo, a águia e todos os pássaros de cor negra desempenharão a mesma função </w:t>
      </w:r>
      <w:proofErr w:type="spellStart"/>
      <w:r w:rsidRPr="00D77D00">
        <w:rPr>
          <w:rFonts w:cstheme="minorHAnsi"/>
          <w:sz w:val="18"/>
          <w:szCs w:val="18"/>
        </w:rPr>
        <w:t>Voisinet</w:t>
      </w:r>
      <w:proofErr w:type="spellEnd"/>
      <w:r w:rsidRPr="00D77D00">
        <w:rPr>
          <w:rFonts w:cstheme="minorHAnsi"/>
          <w:sz w:val="18"/>
          <w:szCs w:val="18"/>
        </w:rPr>
        <w:t xml:space="preserve"> (1994: 53). Todavia alguns santos terão a virtude de apaziguar a fera e afirmar desse modo a inequívoca presença divina, relembrando a profecia de Isaías (11, 6-9): «</w:t>
      </w:r>
      <w:r w:rsidRPr="00D77D00">
        <w:rPr>
          <w:rStyle w:val="Italico"/>
          <w:rFonts w:cstheme="minorHAnsi"/>
          <w:sz w:val="18"/>
          <w:szCs w:val="18"/>
        </w:rPr>
        <w:t>O lobo coabitará com o cordeiro, a pantera deitar-se-á com o cabrito.</w:t>
      </w:r>
      <w:r w:rsidRPr="00D77D00">
        <w:rPr>
          <w:rFonts w:cstheme="minorHAnsi"/>
          <w:sz w:val="18"/>
          <w:szCs w:val="18"/>
        </w:rPr>
        <w:t>»</w:t>
      </w:r>
    </w:p>
    <w:p w14:paraId="56CDAC59" w14:textId="77777777" w:rsidR="00822351" w:rsidRPr="00D77D00" w:rsidRDefault="00822351" w:rsidP="00204948">
      <w:pPr>
        <w:rPr>
          <w:rFonts w:cstheme="minorHAnsi"/>
          <w:b/>
          <w:sz w:val="18"/>
          <w:szCs w:val="18"/>
        </w:rPr>
      </w:pPr>
    </w:p>
    <w:p w14:paraId="2B59BC48" w14:textId="77777777" w:rsidR="00822351" w:rsidRPr="00D77D00" w:rsidRDefault="00822351" w:rsidP="00204948">
      <w:pPr>
        <w:rPr>
          <w:rFonts w:cstheme="minorHAnsi"/>
          <w:sz w:val="18"/>
          <w:szCs w:val="18"/>
        </w:rPr>
      </w:pPr>
      <w:r w:rsidRPr="00D77D00">
        <w:rPr>
          <w:rFonts w:cstheme="minorHAnsi"/>
          <w:sz w:val="18"/>
          <w:szCs w:val="18"/>
        </w:rPr>
        <w:t xml:space="preserve">Pierre de </w:t>
      </w:r>
      <w:proofErr w:type="spellStart"/>
      <w:r w:rsidRPr="00D77D00">
        <w:rPr>
          <w:rFonts w:cstheme="minorHAnsi"/>
          <w:sz w:val="18"/>
          <w:szCs w:val="18"/>
        </w:rPr>
        <w:t>Beauvais</w:t>
      </w:r>
      <w:proofErr w:type="spellEnd"/>
      <w:r w:rsidRPr="00D77D00">
        <w:rPr>
          <w:rFonts w:cstheme="minorHAnsi"/>
          <w:sz w:val="18"/>
          <w:szCs w:val="18"/>
        </w:rPr>
        <w:t xml:space="preserve"> (</w:t>
      </w:r>
      <w:proofErr w:type="spellStart"/>
      <w:r w:rsidRPr="00D77D00">
        <w:rPr>
          <w:rFonts w:cstheme="minorHAnsi"/>
          <w:sz w:val="18"/>
          <w:szCs w:val="18"/>
        </w:rPr>
        <w:t>Cahier</w:t>
      </w:r>
      <w:proofErr w:type="spellEnd"/>
      <w:r w:rsidRPr="00D77D00">
        <w:rPr>
          <w:rFonts w:cstheme="minorHAnsi"/>
          <w:sz w:val="18"/>
          <w:szCs w:val="18"/>
        </w:rPr>
        <w:t xml:space="preserve"> 1851</w:t>
      </w:r>
      <w:r w:rsidRPr="00D77D00">
        <w:rPr>
          <w:rFonts w:cstheme="minorHAnsi"/>
          <w:i/>
          <w:sz w:val="18"/>
          <w:szCs w:val="18"/>
        </w:rPr>
        <w:t xml:space="preserve"> </w:t>
      </w:r>
      <w:r w:rsidRPr="00D77D00">
        <w:rPr>
          <w:rFonts w:cstheme="minorHAnsi"/>
          <w:sz w:val="18"/>
          <w:szCs w:val="18"/>
        </w:rPr>
        <w:t>vol. II: 157) fala-nos de um ser híbrido meio cavalo, meio homem, chamado '</w:t>
      </w:r>
      <w:proofErr w:type="spellStart"/>
      <w:r w:rsidRPr="00D77D00">
        <w:rPr>
          <w:rFonts w:cstheme="minorHAnsi"/>
          <w:sz w:val="18"/>
          <w:szCs w:val="18"/>
        </w:rPr>
        <w:t>arpe</w:t>
      </w:r>
      <w:proofErr w:type="spellEnd"/>
      <w:r w:rsidRPr="00D77D00">
        <w:rPr>
          <w:rFonts w:cstheme="minorHAnsi"/>
          <w:sz w:val="18"/>
          <w:szCs w:val="18"/>
        </w:rPr>
        <w:t>'. Trata-se, na realidade, de uma das criaturas mais confundidas com uma outra que sempre se afirmou como uma das mais cruéis fantasias humanas: a '</w:t>
      </w:r>
      <w:proofErr w:type="spellStart"/>
      <w:r w:rsidRPr="00D77D00">
        <w:rPr>
          <w:rFonts w:cstheme="minorHAnsi"/>
          <w:sz w:val="18"/>
          <w:szCs w:val="18"/>
        </w:rPr>
        <w:t>Centícora</w:t>
      </w:r>
      <w:proofErr w:type="spellEnd"/>
      <w:r w:rsidRPr="00D77D00">
        <w:rPr>
          <w:rFonts w:cstheme="minorHAnsi"/>
          <w:sz w:val="18"/>
          <w:szCs w:val="18"/>
        </w:rPr>
        <w:t>' ou a '</w:t>
      </w:r>
      <w:proofErr w:type="spellStart"/>
      <w:r w:rsidRPr="00D77D00">
        <w:rPr>
          <w:rFonts w:cstheme="minorHAnsi"/>
          <w:sz w:val="18"/>
          <w:szCs w:val="18"/>
        </w:rPr>
        <w:t>Mantícora</w:t>
      </w:r>
      <w:proofErr w:type="spellEnd"/>
      <w:r w:rsidRPr="00D77D00">
        <w:rPr>
          <w:rFonts w:cstheme="minorHAnsi"/>
          <w:sz w:val="18"/>
          <w:szCs w:val="18"/>
        </w:rPr>
        <w:t>', que também vivia no deserto da Índia. A besta era toda negra, possuía dois chifres, coxas de leão, rabo de elefante, corpo e cascos de cavalo. A referência aos chifres invoca obviamente os terríveis mistérios femininos, senhores da vida e da morte, da fecundidade e das eróticas negras forças do além, numa estranha fusão entre 'eros' e '</w:t>
      </w:r>
      <w:proofErr w:type="spellStart"/>
      <w:r w:rsidRPr="00D77D00">
        <w:rPr>
          <w:rFonts w:cstheme="minorHAnsi"/>
          <w:sz w:val="18"/>
          <w:szCs w:val="18"/>
        </w:rPr>
        <w:t>tanatos</w:t>
      </w:r>
      <w:proofErr w:type="spellEnd"/>
      <w:r w:rsidRPr="00D77D00">
        <w:rPr>
          <w:rFonts w:cstheme="minorHAnsi"/>
          <w:sz w:val="18"/>
          <w:szCs w:val="18"/>
        </w:rPr>
        <w:t xml:space="preserve">'.   </w:t>
      </w:r>
    </w:p>
    <w:p w14:paraId="2C98E9DA" w14:textId="77777777" w:rsidR="00822351" w:rsidRPr="00D77D00" w:rsidRDefault="00822351" w:rsidP="00204948">
      <w:pPr>
        <w:rPr>
          <w:rFonts w:cstheme="minorHAnsi"/>
          <w:sz w:val="18"/>
          <w:szCs w:val="18"/>
        </w:rPr>
      </w:pPr>
    </w:p>
    <w:p w14:paraId="015025EB"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r w:rsidRPr="00D77D00">
        <w:rPr>
          <w:rFonts w:asciiTheme="minorHAnsi" w:hAnsiTheme="minorHAnsi" w:cstheme="minorHAnsi"/>
          <w:color w:val="auto"/>
          <w:sz w:val="18"/>
          <w:szCs w:val="18"/>
        </w:rPr>
        <w:t xml:space="preserve">Ainda hoje, as mulheres grávidas imploram a sua proteção no templo de </w:t>
      </w:r>
      <w:proofErr w:type="spellStart"/>
      <w:r w:rsidRPr="00D77D00">
        <w:rPr>
          <w:rFonts w:asciiTheme="minorHAnsi" w:hAnsiTheme="minorHAnsi" w:cstheme="minorHAnsi"/>
          <w:color w:val="auto"/>
          <w:sz w:val="18"/>
          <w:szCs w:val="18"/>
        </w:rPr>
        <w:t>Carnaque</w:t>
      </w:r>
      <w:proofErr w:type="spellEnd"/>
      <w:r w:rsidRPr="00D77D00">
        <w:rPr>
          <w:rFonts w:asciiTheme="minorHAnsi" w:hAnsiTheme="minorHAnsi" w:cstheme="minorHAnsi"/>
          <w:color w:val="auto"/>
          <w:sz w:val="18"/>
          <w:szCs w:val="18"/>
        </w:rPr>
        <w:t>, tal como as mulheres estéreis adoram '</w:t>
      </w:r>
      <w:proofErr w:type="spellStart"/>
      <w:r w:rsidRPr="00D77D00">
        <w:rPr>
          <w:rFonts w:asciiTheme="minorHAnsi" w:hAnsiTheme="minorHAnsi" w:cstheme="minorHAnsi"/>
          <w:color w:val="auto"/>
          <w:sz w:val="18"/>
          <w:szCs w:val="18"/>
        </w:rPr>
        <w:t>Kâli</w:t>
      </w:r>
      <w:proofErr w:type="spellEnd"/>
      <w:r w:rsidRPr="00D77D00">
        <w:rPr>
          <w:rFonts w:asciiTheme="minorHAnsi" w:hAnsiTheme="minorHAnsi" w:cstheme="minorHAnsi"/>
          <w:color w:val="auto"/>
          <w:sz w:val="18"/>
          <w:szCs w:val="18"/>
        </w:rPr>
        <w:t>' em Calcutá (</w:t>
      </w:r>
      <w:proofErr w:type="spellStart"/>
      <w:r w:rsidRPr="00D77D00">
        <w:rPr>
          <w:rFonts w:asciiTheme="minorHAnsi" w:hAnsiTheme="minorHAnsi" w:cstheme="minorHAnsi"/>
          <w:color w:val="auto"/>
          <w:sz w:val="18"/>
          <w:szCs w:val="18"/>
        </w:rPr>
        <w:t>Ronecker</w:t>
      </w:r>
      <w:proofErr w:type="spellEnd"/>
      <w:r w:rsidRPr="00D77D00">
        <w:rPr>
          <w:rFonts w:asciiTheme="minorHAnsi" w:hAnsiTheme="minorHAnsi" w:cstheme="minorHAnsi"/>
          <w:color w:val="auto"/>
          <w:sz w:val="18"/>
          <w:szCs w:val="18"/>
        </w:rPr>
        <w:t xml:space="preserve"> 1994: 220). Pelo terror que inspira, tornou-se o guardião das portas do templo e do trono real. Símbolo de força, representa o rei desde épocas proto-históricas. Gárgulas de templos retêm o poder dos deuses das tempestades (</w:t>
      </w:r>
      <w:proofErr w:type="spellStart"/>
      <w:r w:rsidRPr="00D77D00">
        <w:rPr>
          <w:rFonts w:asciiTheme="minorHAnsi" w:hAnsiTheme="minorHAnsi" w:cstheme="minorHAnsi"/>
          <w:color w:val="auto"/>
          <w:sz w:val="18"/>
          <w:szCs w:val="18"/>
        </w:rPr>
        <w:t>Prieur</w:t>
      </w:r>
      <w:proofErr w:type="spellEnd"/>
      <w:r w:rsidRPr="00D77D00">
        <w:rPr>
          <w:rFonts w:asciiTheme="minorHAnsi" w:hAnsiTheme="minorHAnsi" w:cstheme="minorHAnsi"/>
          <w:color w:val="auto"/>
          <w:sz w:val="18"/>
          <w:szCs w:val="18"/>
        </w:rPr>
        <w:t xml:space="preserve"> 1988: 17). Foi a partir da sua força, do seu simbolismo, da ambiguidade das suas energias que surgiu a enigmática imagem da esfinge. '</w:t>
      </w:r>
      <w:proofErr w:type="spellStart"/>
      <w:r w:rsidRPr="00D77D00">
        <w:rPr>
          <w:rFonts w:asciiTheme="minorHAnsi" w:hAnsiTheme="minorHAnsi" w:cstheme="minorHAnsi"/>
          <w:color w:val="auto"/>
          <w:sz w:val="18"/>
          <w:szCs w:val="18"/>
        </w:rPr>
        <w:t>Sakhmet</w:t>
      </w:r>
      <w:proofErr w:type="spellEnd"/>
      <w:r w:rsidRPr="00D77D00">
        <w:rPr>
          <w:rFonts w:asciiTheme="minorHAnsi" w:hAnsiTheme="minorHAnsi" w:cstheme="minorHAnsi"/>
          <w:color w:val="auto"/>
          <w:sz w:val="18"/>
          <w:szCs w:val="18"/>
        </w:rPr>
        <w:t>' é apenas um dos aspetos da tríade constituída por '</w:t>
      </w:r>
      <w:proofErr w:type="spellStart"/>
      <w:r w:rsidRPr="00D77D00">
        <w:rPr>
          <w:rFonts w:asciiTheme="minorHAnsi" w:hAnsiTheme="minorHAnsi" w:cstheme="minorHAnsi"/>
          <w:color w:val="auto"/>
          <w:sz w:val="18"/>
          <w:szCs w:val="18"/>
        </w:rPr>
        <w:t>Hathor</w:t>
      </w:r>
      <w:proofErr w:type="spellEnd"/>
      <w:r w:rsidRPr="00D77D00">
        <w:rPr>
          <w:rFonts w:asciiTheme="minorHAnsi" w:hAnsiTheme="minorHAnsi" w:cstheme="minorHAnsi"/>
          <w:color w:val="auto"/>
          <w:sz w:val="18"/>
          <w:szCs w:val="18"/>
        </w:rPr>
        <w:t>', a vaca celeste e '</w:t>
      </w:r>
      <w:proofErr w:type="spellStart"/>
      <w:r w:rsidRPr="00D77D00">
        <w:rPr>
          <w:rFonts w:asciiTheme="minorHAnsi" w:hAnsiTheme="minorHAnsi" w:cstheme="minorHAnsi"/>
          <w:color w:val="auto"/>
          <w:sz w:val="18"/>
          <w:szCs w:val="18"/>
        </w:rPr>
        <w:t>Bastet</w:t>
      </w:r>
      <w:proofErr w:type="spellEnd"/>
      <w:r w:rsidRPr="00D77D00">
        <w:rPr>
          <w:rFonts w:asciiTheme="minorHAnsi" w:hAnsiTheme="minorHAnsi" w:cstheme="minorHAnsi"/>
          <w:color w:val="auto"/>
          <w:sz w:val="18"/>
          <w:szCs w:val="18"/>
        </w:rPr>
        <w:t>', a gata. A estranha tríade chegara a ser confundida com Ísis, deusa dos mil nomes (</w:t>
      </w:r>
      <w:proofErr w:type="spellStart"/>
      <w:r w:rsidRPr="00D77D00">
        <w:rPr>
          <w:rFonts w:asciiTheme="minorHAnsi" w:hAnsiTheme="minorHAnsi" w:cstheme="minorHAnsi"/>
          <w:color w:val="auto"/>
          <w:sz w:val="18"/>
          <w:szCs w:val="18"/>
        </w:rPr>
        <w:t>Lurker</w:t>
      </w:r>
      <w:proofErr w:type="spellEnd"/>
      <w:r w:rsidRPr="00D77D00">
        <w:rPr>
          <w:rFonts w:asciiTheme="minorHAnsi" w:hAnsiTheme="minorHAnsi" w:cstheme="minorHAnsi"/>
          <w:color w:val="auto"/>
          <w:sz w:val="18"/>
          <w:szCs w:val="18"/>
        </w:rPr>
        <w:t xml:space="preserve"> 1994: 124-125). Enquanto vaca cósmica é a própria mãe do sol, na sua forma de gata, torna-se alegre e meiga, deusa do amor. Tal complexidade revelou-se uma perfeita metáfora da duplicidade da natureza erótica, criadora e destrutiva. Foi tal o seu sucesso que os gregos lhe chamaram Afrodite, a deusa da alegria, do prazer, do gozo e claro está: do amor. </w:t>
      </w:r>
    </w:p>
    <w:p w14:paraId="7ACB540D"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p>
    <w:p w14:paraId="656472F4"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r w:rsidRPr="00D77D00">
        <w:rPr>
          <w:rFonts w:asciiTheme="minorHAnsi" w:hAnsiTheme="minorHAnsi" w:cstheme="minorHAnsi"/>
          <w:color w:val="auto"/>
          <w:sz w:val="18"/>
          <w:szCs w:val="18"/>
        </w:rPr>
        <w:lastRenderedPageBreak/>
        <w:t>Alguns poetas contemporâneos fizeram questão em dar novo alento aos Bestiários. António Osório ocupa, em Portugal, um espaço privilegiado na matéria:</w:t>
      </w:r>
    </w:p>
    <w:p w14:paraId="599AE629" w14:textId="77777777" w:rsidR="00822351" w:rsidRPr="00D77D00" w:rsidRDefault="00822351" w:rsidP="00204948">
      <w:pPr>
        <w:pStyle w:val="texto0"/>
        <w:spacing w:line="240" w:lineRule="auto"/>
        <w:ind w:left="57" w:right="57" w:firstLine="0"/>
        <w:rPr>
          <w:rFonts w:asciiTheme="minorHAnsi" w:hAnsiTheme="minorHAnsi" w:cstheme="minorHAnsi"/>
          <w:color w:val="auto"/>
          <w:sz w:val="18"/>
          <w:szCs w:val="18"/>
        </w:rPr>
      </w:pPr>
    </w:p>
    <w:p w14:paraId="267CA5D6" w14:textId="77777777" w:rsidR="00822351" w:rsidRPr="00D77D00" w:rsidRDefault="00822351" w:rsidP="00204948">
      <w:pPr>
        <w:rPr>
          <w:rFonts w:cstheme="minorHAnsi"/>
          <w:sz w:val="18"/>
          <w:szCs w:val="18"/>
        </w:rPr>
      </w:pPr>
      <w:r w:rsidRPr="00D77D00">
        <w:rPr>
          <w:rFonts w:cstheme="minorHAnsi"/>
          <w:sz w:val="18"/>
          <w:szCs w:val="18"/>
        </w:rPr>
        <w:t>Vacas</w:t>
      </w:r>
    </w:p>
    <w:p w14:paraId="16F2CEA6" w14:textId="77777777" w:rsidR="00822351" w:rsidRPr="00D77D00" w:rsidRDefault="00822351" w:rsidP="00204948">
      <w:pPr>
        <w:rPr>
          <w:rFonts w:cstheme="minorHAnsi"/>
          <w:i/>
          <w:sz w:val="18"/>
          <w:szCs w:val="18"/>
        </w:rPr>
      </w:pPr>
    </w:p>
    <w:p w14:paraId="7BEE69DA" w14:textId="77777777" w:rsidR="00822351" w:rsidRPr="00D77D00" w:rsidRDefault="00822351" w:rsidP="00204948">
      <w:pPr>
        <w:ind w:left="720"/>
        <w:rPr>
          <w:rFonts w:cstheme="minorHAnsi"/>
          <w:i/>
          <w:sz w:val="18"/>
          <w:szCs w:val="18"/>
        </w:rPr>
      </w:pPr>
      <w:r w:rsidRPr="00D77D00">
        <w:rPr>
          <w:rFonts w:cstheme="minorHAnsi"/>
          <w:i/>
          <w:sz w:val="18"/>
          <w:szCs w:val="18"/>
        </w:rPr>
        <w:t>Olhos de negro,</w:t>
      </w:r>
    </w:p>
    <w:p w14:paraId="045FCF34" w14:textId="77777777" w:rsidR="00822351" w:rsidRPr="00D77D00" w:rsidRDefault="00822351" w:rsidP="00204948">
      <w:pPr>
        <w:ind w:left="720"/>
        <w:rPr>
          <w:rFonts w:cstheme="minorHAnsi"/>
          <w:i/>
          <w:sz w:val="18"/>
          <w:szCs w:val="18"/>
        </w:rPr>
      </w:pPr>
      <w:r w:rsidRPr="00D77D00">
        <w:rPr>
          <w:rFonts w:cstheme="minorHAnsi"/>
          <w:i/>
          <w:sz w:val="18"/>
          <w:szCs w:val="18"/>
        </w:rPr>
        <w:t>Olhos que deitam</w:t>
      </w:r>
    </w:p>
    <w:p w14:paraId="6A9CACDE" w14:textId="77777777" w:rsidR="00822351" w:rsidRPr="00D77D00" w:rsidRDefault="00822351" w:rsidP="00204948">
      <w:pPr>
        <w:ind w:left="720"/>
        <w:rPr>
          <w:rFonts w:cstheme="minorHAnsi"/>
          <w:i/>
          <w:sz w:val="18"/>
          <w:szCs w:val="18"/>
        </w:rPr>
      </w:pPr>
      <w:r w:rsidRPr="00D77D00">
        <w:rPr>
          <w:rFonts w:cstheme="minorHAnsi"/>
          <w:i/>
          <w:sz w:val="18"/>
          <w:szCs w:val="18"/>
        </w:rPr>
        <w:t xml:space="preserve">Funda desolada bondade. </w:t>
      </w:r>
    </w:p>
    <w:p w14:paraId="17A0BC95" w14:textId="77777777" w:rsidR="00822351" w:rsidRPr="00D77D00" w:rsidRDefault="00822351" w:rsidP="00204948">
      <w:pPr>
        <w:ind w:left="720"/>
        <w:rPr>
          <w:rFonts w:cstheme="minorHAnsi"/>
          <w:i/>
          <w:sz w:val="18"/>
          <w:szCs w:val="18"/>
        </w:rPr>
      </w:pPr>
    </w:p>
    <w:p w14:paraId="0C6F643E" w14:textId="77777777" w:rsidR="00822351" w:rsidRPr="00D77D00" w:rsidRDefault="00822351" w:rsidP="00204948">
      <w:pPr>
        <w:ind w:left="720"/>
        <w:rPr>
          <w:rFonts w:cstheme="minorHAnsi"/>
          <w:i/>
          <w:sz w:val="18"/>
          <w:szCs w:val="18"/>
        </w:rPr>
      </w:pPr>
      <w:r w:rsidRPr="00D77D00">
        <w:rPr>
          <w:rFonts w:cstheme="minorHAnsi"/>
          <w:i/>
          <w:sz w:val="18"/>
          <w:szCs w:val="18"/>
        </w:rPr>
        <w:t>Ásperas e verde a língua</w:t>
      </w:r>
    </w:p>
    <w:p w14:paraId="28655646" w14:textId="77777777" w:rsidR="00822351" w:rsidRPr="00D77D00" w:rsidRDefault="00822351" w:rsidP="00204948">
      <w:pPr>
        <w:ind w:left="720"/>
        <w:rPr>
          <w:rFonts w:cstheme="minorHAnsi"/>
          <w:i/>
          <w:sz w:val="18"/>
          <w:szCs w:val="18"/>
        </w:rPr>
      </w:pPr>
      <w:r w:rsidRPr="00D77D00">
        <w:rPr>
          <w:rFonts w:cstheme="minorHAnsi"/>
          <w:i/>
          <w:sz w:val="18"/>
          <w:szCs w:val="18"/>
        </w:rPr>
        <w:t xml:space="preserve">Que afaga os tímidos quadrúpedes. </w:t>
      </w:r>
    </w:p>
    <w:p w14:paraId="52AB744D" w14:textId="77777777" w:rsidR="00822351" w:rsidRPr="00D77D00" w:rsidRDefault="00822351" w:rsidP="00204948">
      <w:pPr>
        <w:ind w:left="720"/>
        <w:rPr>
          <w:rFonts w:cstheme="minorHAnsi"/>
          <w:i/>
          <w:sz w:val="18"/>
          <w:szCs w:val="18"/>
        </w:rPr>
      </w:pPr>
      <w:r w:rsidRPr="00D77D00">
        <w:rPr>
          <w:rFonts w:cstheme="minorHAnsi"/>
          <w:i/>
          <w:sz w:val="18"/>
          <w:szCs w:val="18"/>
        </w:rPr>
        <w:t>Após o cutelo,</w:t>
      </w:r>
    </w:p>
    <w:p w14:paraId="169982A5" w14:textId="77777777" w:rsidR="00822351" w:rsidRPr="00D77D00" w:rsidRDefault="00822351" w:rsidP="00204948">
      <w:pPr>
        <w:ind w:left="720"/>
        <w:rPr>
          <w:rFonts w:cstheme="minorHAnsi"/>
          <w:i/>
          <w:sz w:val="18"/>
          <w:szCs w:val="18"/>
        </w:rPr>
      </w:pPr>
      <w:r w:rsidRPr="00D77D00">
        <w:rPr>
          <w:rFonts w:cstheme="minorHAnsi"/>
          <w:i/>
          <w:sz w:val="18"/>
          <w:szCs w:val="18"/>
        </w:rPr>
        <w:t>A queda,</w:t>
      </w:r>
    </w:p>
    <w:p w14:paraId="1A35B129" w14:textId="77777777" w:rsidR="00822351" w:rsidRPr="00D77D00" w:rsidRDefault="00822351" w:rsidP="00204948">
      <w:pPr>
        <w:ind w:left="720"/>
        <w:rPr>
          <w:rFonts w:cstheme="minorHAnsi"/>
          <w:i/>
          <w:sz w:val="18"/>
          <w:szCs w:val="18"/>
        </w:rPr>
      </w:pPr>
      <w:r w:rsidRPr="00D77D00">
        <w:rPr>
          <w:rFonts w:cstheme="minorHAnsi"/>
          <w:i/>
          <w:sz w:val="18"/>
          <w:szCs w:val="18"/>
        </w:rPr>
        <w:t>Sanguinolentos mantos.</w:t>
      </w:r>
    </w:p>
    <w:p w14:paraId="18DA34BC" w14:textId="77777777" w:rsidR="00822351" w:rsidRPr="00D77D00" w:rsidRDefault="00822351" w:rsidP="00204948">
      <w:pPr>
        <w:ind w:left="720"/>
        <w:rPr>
          <w:rFonts w:cstheme="minorHAnsi"/>
          <w:i/>
          <w:sz w:val="18"/>
          <w:szCs w:val="18"/>
        </w:rPr>
      </w:pPr>
    </w:p>
    <w:p w14:paraId="0625C4AD" w14:textId="77777777" w:rsidR="00822351" w:rsidRPr="00D77D00" w:rsidRDefault="00822351" w:rsidP="00204948">
      <w:pPr>
        <w:ind w:left="720"/>
        <w:rPr>
          <w:rFonts w:cstheme="minorHAnsi"/>
          <w:i/>
          <w:sz w:val="18"/>
          <w:szCs w:val="18"/>
        </w:rPr>
      </w:pPr>
      <w:r w:rsidRPr="00D77D00">
        <w:rPr>
          <w:rFonts w:cstheme="minorHAnsi"/>
          <w:i/>
          <w:sz w:val="18"/>
          <w:szCs w:val="18"/>
        </w:rPr>
        <w:t>Nascente que se renova amando.</w:t>
      </w:r>
    </w:p>
    <w:p w14:paraId="71F6D30C" w14:textId="77777777" w:rsidR="00822351" w:rsidRPr="00D77D00" w:rsidRDefault="00822351" w:rsidP="00204948">
      <w:pPr>
        <w:ind w:left="720"/>
        <w:rPr>
          <w:rFonts w:cstheme="minorHAnsi"/>
          <w:sz w:val="18"/>
          <w:szCs w:val="18"/>
        </w:rPr>
      </w:pPr>
      <w:r w:rsidRPr="00D77D00">
        <w:rPr>
          <w:rFonts w:cstheme="minorHAnsi"/>
          <w:sz w:val="18"/>
          <w:szCs w:val="18"/>
        </w:rPr>
        <w:t>(Osório 1997: 26)</w:t>
      </w:r>
    </w:p>
    <w:p w14:paraId="250B6806" w14:textId="77777777" w:rsidR="00822351" w:rsidRPr="00D77D00" w:rsidRDefault="00822351" w:rsidP="00204948">
      <w:pPr>
        <w:ind w:left="720"/>
        <w:rPr>
          <w:rFonts w:cstheme="minorHAnsi"/>
          <w:sz w:val="18"/>
          <w:szCs w:val="18"/>
        </w:rPr>
      </w:pPr>
    </w:p>
    <w:p w14:paraId="41A280FA" w14:textId="77777777" w:rsidR="00822351" w:rsidRPr="00D77D00" w:rsidRDefault="00822351" w:rsidP="00204948">
      <w:pPr>
        <w:rPr>
          <w:rFonts w:cstheme="minorHAnsi"/>
          <w:sz w:val="18"/>
          <w:szCs w:val="18"/>
        </w:rPr>
      </w:pPr>
      <w:r w:rsidRPr="00D77D00">
        <w:rPr>
          <w:rFonts w:cstheme="minorHAnsi"/>
          <w:sz w:val="18"/>
          <w:szCs w:val="18"/>
        </w:rPr>
        <w:t>O Touro Néscio</w:t>
      </w:r>
    </w:p>
    <w:p w14:paraId="123AC5A6" w14:textId="77777777" w:rsidR="00822351" w:rsidRPr="00D77D00" w:rsidRDefault="00822351" w:rsidP="00204948">
      <w:pPr>
        <w:rPr>
          <w:rFonts w:cstheme="minorHAnsi"/>
          <w:sz w:val="18"/>
          <w:szCs w:val="18"/>
        </w:rPr>
      </w:pPr>
      <w:r w:rsidRPr="00D77D00">
        <w:rPr>
          <w:rFonts w:cstheme="minorHAnsi"/>
          <w:sz w:val="18"/>
          <w:szCs w:val="18"/>
        </w:rPr>
        <w:t>A Diogo Pires Aurélio</w:t>
      </w:r>
    </w:p>
    <w:p w14:paraId="73BD2813" w14:textId="77777777" w:rsidR="00822351" w:rsidRPr="00D77D00" w:rsidRDefault="00822351" w:rsidP="00204948">
      <w:pPr>
        <w:rPr>
          <w:rFonts w:cstheme="minorHAnsi"/>
          <w:sz w:val="18"/>
          <w:szCs w:val="18"/>
        </w:rPr>
      </w:pPr>
    </w:p>
    <w:p w14:paraId="3AB758A3" w14:textId="77777777" w:rsidR="00822351" w:rsidRPr="00D77D00" w:rsidRDefault="00822351" w:rsidP="00204948">
      <w:pPr>
        <w:ind w:left="720"/>
        <w:rPr>
          <w:rFonts w:cstheme="minorHAnsi"/>
          <w:i/>
          <w:sz w:val="18"/>
          <w:szCs w:val="18"/>
        </w:rPr>
      </w:pPr>
      <w:r w:rsidRPr="00D77D00">
        <w:rPr>
          <w:rFonts w:cstheme="minorHAnsi"/>
          <w:i/>
          <w:sz w:val="18"/>
          <w:szCs w:val="18"/>
        </w:rPr>
        <w:t>Pintada de vermelho, a praça de touros itinerante era desmontável como os circos erráticos. Dentro comandava o Inteligente, impecável, e o seu ordenador cornetim de luva branca.</w:t>
      </w:r>
    </w:p>
    <w:p w14:paraId="26D0493F" w14:textId="77777777" w:rsidR="00822351" w:rsidRPr="00D77D00" w:rsidRDefault="00822351" w:rsidP="00204948">
      <w:pPr>
        <w:ind w:left="720"/>
        <w:rPr>
          <w:rFonts w:cstheme="minorHAnsi"/>
          <w:i/>
          <w:sz w:val="18"/>
          <w:szCs w:val="18"/>
        </w:rPr>
      </w:pPr>
    </w:p>
    <w:p w14:paraId="1F96BC2C" w14:textId="77777777" w:rsidR="00822351" w:rsidRPr="00D77D00" w:rsidRDefault="00822351" w:rsidP="00204948">
      <w:pPr>
        <w:ind w:left="720"/>
        <w:rPr>
          <w:rFonts w:cstheme="minorHAnsi"/>
          <w:i/>
          <w:sz w:val="18"/>
          <w:szCs w:val="18"/>
        </w:rPr>
      </w:pPr>
      <w:r w:rsidRPr="00D77D00">
        <w:rPr>
          <w:rFonts w:cstheme="minorHAnsi"/>
          <w:i/>
          <w:sz w:val="18"/>
          <w:szCs w:val="18"/>
        </w:rPr>
        <w:t>Havia um touro néscio. Antes de sair do curro espreitou, teve dois cautelosos passos, olhava à volta sem ilusões, e recuava lestamente à aproximação capciosa de dois sujeitos mal agoirados.</w:t>
      </w:r>
    </w:p>
    <w:p w14:paraId="74BDA5FE" w14:textId="77777777" w:rsidR="00822351" w:rsidRPr="00D77D00" w:rsidRDefault="00822351" w:rsidP="00204948">
      <w:pPr>
        <w:ind w:left="720"/>
        <w:rPr>
          <w:rFonts w:cstheme="minorHAnsi"/>
          <w:i/>
          <w:sz w:val="18"/>
          <w:szCs w:val="18"/>
        </w:rPr>
      </w:pPr>
      <w:r w:rsidRPr="00D77D00">
        <w:rPr>
          <w:rFonts w:cstheme="minorHAnsi"/>
          <w:i/>
          <w:sz w:val="18"/>
          <w:szCs w:val="18"/>
        </w:rPr>
        <w:t>O Público, incluindo as crianças, ria (parecia-lhe) desalmadamente - e um cavaleiro pregou-lhe um ferro de castigo. Exibiu um pungente assombro. A sua era uma causa pacífica, não contassem com cornadas, tinha um desgraçado medo daqueles artistas.</w:t>
      </w:r>
    </w:p>
    <w:p w14:paraId="2A960274" w14:textId="77777777" w:rsidR="00822351" w:rsidRPr="00D77D00" w:rsidRDefault="00822351" w:rsidP="00204948">
      <w:pPr>
        <w:rPr>
          <w:rFonts w:cstheme="minorHAnsi"/>
          <w:i/>
          <w:sz w:val="18"/>
          <w:szCs w:val="18"/>
        </w:rPr>
      </w:pPr>
    </w:p>
    <w:p w14:paraId="57E8D54F" w14:textId="77777777" w:rsidR="00822351" w:rsidRPr="00D77D00" w:rsidRDefault="00822351" w:rsidP="00204948">
      <w:pPr>
        <w:ind w:left="720"/>
        <w:rPr>
          <w:rFonts w:cstheme="minorHAnsi"/>
          <w:i/>
          <w:sz w:val="18"/>
          <w:szCs w:val="18"/>
        </w:rPr>
      </w:pPr>
      <w:r w:rsidRPr="00D77D00">
        <w:rPr>
          <w:rFonts w:cstheme="minorHAnsi"/>
          <w:i/>
          <w:sz w:val="18"/>
          <w:szCs w:val="18"/>
        </w:rPr>
        <w:t xml:space="preserve">Não foi laçado pelos cornos – descobriu logo o único buraco por onde poderia dignamente sair. Esquecendo os seus males, até os doentes profundos (do corpo e da alma) se divertiam naquela </w:t>
      </w:r>
      <w:proofErr w:type="spellStart"/>
      <w:r w:rsidRPr="00D77D00">
        <w:rPr>
          <w:rFonts w:cstheme="minorHAnsi"/>
          <w:i/>
          <w:sz w:val="18"/>
          <w:szCs w:val="18"/>
        </w:rPr>
        <w:t>ópera-bufa</w:t>
      </w:r>
      <w:proofErr w:type="spellEnd"/>
      <w:r w:rsidRPr="00D77D00">
        <w:rPr>
          <w:rFonts w:cstheme="minorHAnsi"/>
          <w:i/>
          <w:sz w:val="18"/>
          <w:szCs w:val="18"/>
        </w:rPr>
        <w:t xml:space="preserve"> com o touro néscio, que tinha uma solene mansidão de santo.</w:t>
      </w:r>
    </w:p>
    <w:p w14:paraId="1A4C283E" w14:textId="77777777" w:rsidR="00822351" w:rsidRPr="00D77D00" w:rsidRDefault="00822351" w:rsidP="00204948">
      <w:pPr>
        <w:rPr>
          <w:rFonts w:cstheme="minorHAnsi"/>
          <w:sz w:val="18"/>
          <w:szCs w:val="18"/>
        </w:rPr>
      </w:pPr>
      <w:r w:rsidRPr="00D77D00">
        <w:rPr>
          <w:rFonts w:cstheme="minorHAnsi"/>
          <w:sz w:val="18"/>
          <w:szCs w:val="18"/>
        </w:rPr>
        <w:t>(Osório 1997: 46)</w:t>
      </w:r>
    </w:p>
    <w:p w14:paraId="76B0A59E" w14:textId="77777777" w:rsidR="00822351" w:rsidRPr="00D77D00" w:rsidRDefault="00822351" w:rsidP="00204948">
      <w:pPr>
        <w:rPr>
          <w:rFonts w:cstheme="minorHAnsi"/>
          <w:sz w:val="18"/>
          <w:szCs w:val="18"/>
        </w:rPr>
      </w:pPr>
    </w:p>
    <w:p w14:paraId="71CE8918" w14:textId="77777777" w:rsidR="00822351" w:rsidRPr="00D77D00" w:rsidRDefault="00822351" w:rsidP="00204948">
      <w:pPr>
        <w:rPr>
          <w:rFonts w:cstheme="minorHAnsi"/>
          <w:sz w:val="18"/>
          <w:szCs w:val="18"/>
        </w:rPr>
      </w:pPr>
      <w:r w:rsidRPr="00D77D00">
        <w:rPr>
          <w:rFonts w:cstheme="minorHAnsi"/>
          <w:sz w:val="18"/>
          <w:szCs w:val="18"/>
        </w:rPr>
        <w:t>A literatura para a infância, à margem dos fabulários, não deixou de prolongar algumas das conotações mais intensas do ponto de vista simbólico, assim como todo o potencial poético que algumas das "criaturas" transportam desde tempos imemoriais em que o Touro, voz de trovão, deus dos deuses, se confunde com o demiurgo que fecunda a terra, em que a Vaca, alimentícia, é uma imagem do próprio universo (Egito) e, em que o cavalo, branco, um dos animais psicopompo mais cultuado, inicia os escolhidos nos caminhos da verdadeira liberdade espiritual e nas lezírias da eternidade:</w:t>
      </w:r>
    </w:p>
    <w:p w14:paraId="1B6E50BC" w14:textId="77777777" w:rsidR="00822351" w:rsidRPr="00D77D00" w:rsidRDefault="00822351" w:rsidP="00204948">
      <w:pPr>
        <w:rPr>
          <w:rFonts w:cstheme="minorHAnsi"/>
          <w:sz w:val="18"/>
          <w:szCs w:val="18"/>
        </w:rPr>
      </w:pPr>
    </w:p>
    <w:p w14:paraId="721C0F3D" w14:textId="77777777" w:rsidR="00822351" w:rsidRPr="00D77D00" w:rsidRDefault="00822351" w:rsidP="00483176">
      <w:pPr>
        <w:pStyle w:val="ListParagraph"/>
        <w:numPr>
          <w:ilvl w:val="0"/>
          <w:numId w:val="30"/>
        </w:numPr>
        <w:ind w:left="57" w:right="57" w:firstLine="0"/>
        <w:jc w:val="both"/>
        <w:rPr>
          <w:rFonts w:cstheme="minorHAnsi"/>
          <w:b/>
          <w:sz w:val="18"/>
          <w:szCs w:val="18"/>
          <w:lang w:val="pt-PT"/>
        </w:rPr>
      </w:pPr>
      <w:r w:rsidRPr="00D77D00">
        <w:rPr>
          <w:rFonts w:cstheme="minorHAnsi"/>
          <w:b/>
          <w:sz w:val="18"/>
          <w:szCs w:val="18"/>
          <w:lang w:val="pt-PT"/>
        </w:rPr>
        <w:t>Presenças no nosso imaginário tradicional</w:t>
      </w:r>
    </w:p>
    <w:p w14:paraId="39819A49" w14:textId="77777777" w:rsidR="00822351" w:rsidRPr="00D77D00" w:rsidRDefault="00822351" w:rsidP="00204948">
      <w:pPr>
        <w:pStyle w:val="ListParagraph"/>
        <w:ind w:left="57" w:right="57"/>
        <w:jc w:val="both"/>
        <w:rPr>
          <w:rFonts w:cstheme="minorHAnsi"/>
          <w:b/>
          <w:sz w:val="18"/>
          <w:szCs w:val="18"/>
          <w:lang w:val="pt-PT"/>
        </w:rPr>
      </w:pPr>
    </w:p>
    <w:p w14:paraId="3C08B790" w14:textId="77777777" w:rsidR="00822351" w:rsidRPr="00D77D00" w:rsidRDefault="00822351" w:rsidP="00204948">
      <w:pPr>
        <w:rPr>
          <w:rFonts w:cstheme="minorHAnsi"/>
          <w:sz w:val="18"/>
          <w:szCs w:val="18"/>
        </w:rPr>
      </w:pPr>
      <w:r w:rsidRPr="00D77D00">
        <w:rPr>
          <w:rFonts w:cstheme="minorHAnsi"/>
          <w:sz w:val="18"/>
          <w:szCs w:val="18"/>
        </w:rPr>
        <w:t>«Pegar os touros pelos cornos» (5267)</w:t>
      </w:r>
      <w:r w:rsidRPr="00D77D00">
        <w:rPr>
          <w:rStyle w:val="FootnoteReference"/>
          <w:rFonts w:cstheme="minorHAnsi"/>
          <w:szCs w:val="18"/>
        </w:rPr>
        <w:footnoteReference w:id="46"/>
      </w:r>
      <w:r w:rsidRPr="00D77D00">
        <w:rPr>
          <w:rFonts w:cstheme="minorHAnsi"/>
          <w:sz w:val="18"/>
          <w:szCs w:val="18"/>
        </w:rPr>
        <w:t xml:space="preserve"> representa um ato de bravura, de coragem, de determinação, qualidades atribuídas ao touro e a quem o enfrenta.</w:t>
      </w:r>
    </w:p>
    <w:p w14:paraId="3576EF5F" w14:textId="77777777" w:rsidR="00822351" w:rsidRPr="00D77D00" w:rsidRDefault="00822351" w:rsidP="00204948">
      <w:pPr>
        <w:rPr>
          <w:rFonts w:cstheme="minorHAnsi"/>
          <w:sz w:val="18"/>
          <w:szCs w:val="18"/>
        </w:rPr>
      </w:pPr>
      <w:r w:rsidRPr="00D77D00">
        <w:rPr>
          <w:rFonts w:cstheme="minorHAnsi"/>
          <w:sz w:val="18"/>
          <w:szCs w:val="18"/>
        </w:rPr>
        <w:t>O boi surge no nosso imaginário popular associado à vida, à água e a fecundidade. Vários são os contos que o apresentam com uma sede insaciável</w:t>
      </w:r>
      <w:r w:rsidRPr="00D77D00">
        <w:rPr>
          <w:rStyle w:val="FootnoteReference"/>
          <w:rFonts w:cstheme="minorHAnsi"/>
          <w:szCs w:val="18"/>
        </w:rPr>
        <w:footnoteReference w:id="47"/>
      </w:r>
      <w:r w:rsidRPr="00D77D00">
        <w:rPr>
          <w:rFonts w:cstheme="minorHAnsi"/>
          <w:sz w:val="18"/>
          <w:szCs w:val="18"/>
        </w:rPr>
        <w:t>: (</w:t>
      </w:r>
      <w:r w:rsidRPr="00D77D00">
        <w:rPr>
          <w:rFonts w:cstheme="minorHAnsi"/>
          <w:i/>
          <w:sz w:val="18"/>
          <w:szCs w:val="18"/>
        </w:rPr>
        <w:t>A formiga e a neve, A romãzeira do macaco, O galo e o pinto</w:t>
      </w:r>
      <w:r w:rsidRPr="00D77D00">
        <w:rPr>
          <w:rFonts w:cstheme="minorHAnsi"/>
          <w:sz w:val="18"/>
          <w:szCs w:val="18"/>
        </w:rPr>
        <w:t xml:space="preserve">). A sua dimensão sacrificial e de animal de estimação estão sublinhadas em </w:t>
      </w:r>
      <w:r w:rsidRPr="00D77D00">
        <w:rPr>
          <w:rFonts w:cstheme="minorHAnsi"/>
          <w:i/>
          <w:sz w:val="18"/>
          <w:szCs w:val="18"/>
        </w:rPr>
        <w:t xml:space="preserve">O </w:t>
      </w:r>
      <w:proofErr w:type="spellStart"/>
      <w:r w:rsidRPr="00D77D00">
        <w:rPr>
          <w:rFonts w:cstheme="minorHAnsi"/>
          <w:i/>
          <w:sz w:val="18"/>
          <w:szCs w:val="18"/>
        </w:rPr>
        <w:t>rabil</w:t>
      </w:r>
      <w:proofErr w:type="spellEnd"/>
      <w:r w:rsidRPr="00D77D00">
        <w:rPr>
          <w:rFonts w:cstheme="minorHAnsi"/>
          <w:sz w:val="18"/>
          <w:szCs w:val="18"/>
        </w:rPr>
        <w:t xml:space="preserve"> e O </w:t>
      </w:r>
      <w:r w:rsidRPr="00D77D00">
        <w:rPr>
          <w:rFonts w:cstheme="minorHAnsi"/>
          <w:i/>
          <w:sz w:val="18"/>
          <w:szCs w:val="18"/>
        </w:rPr>
        <w:t>conto do Fuso.</w:t>
      </w:r>
      <w:r w:rsidRPr="00D77D00">
        <w:rPr>
          <w:rFonts w:cstheme="minorHAnsi"/>
          <w:sz w:val="18"/>
          <w:szCs w:val="18"/>
        </w:rPr>
        <w:t xml:space="preserve"> </w:t>
      </w:r>
      <w:r w:rsidRPr="00D77D00">
        <w:rPr>
          <w:rFonts w:cstheme="minorHAnsi"/>
          <w:i/>
          <w:sz w:val="18"/>
          <w:szCs w:val="18"/>
        </w:rPr>
        <w:t>O coelhinho branco</w:t>
      </w:r>
      <w:r w:rsidRPr="00D77D00">
        <w:rPr>
          <w:rFonts w:cstheme="minorHAnsi"/>
          <w:sz w:val="18"/>
          <w:szCs w:val="18"/>
        </w:rPr>
        <w:t xml:space="preserve"> revela a sua faceta medrosa.</w:t>
      </w:r>
    </w:p>
    <w:p w14:paraId="2EC9E41B" w14:textId="77777777" w:rsidR="00822351" w:rsidRPr="00D77D00" w:rsidRDefault="00822351" w:rsidP="00204948">
      <w:pPr>
        <w:rPr>
          <w:rFonts w:cstheme="minorHAnsi"/>
          <w:sz w:val="18"/>
          <w:szCs w:val="18"/>
        </w:rPr>
      </w:pPr>
    </w:p>
    <w:p w14:paraId="1240BC6C" w14:textId="77777777" w:rsidR="00822351" w:rsidRPr="00D77D00" w:rsidRDefault="00822351" w:rsidP="00204948">
      <w:pPr>
        <w:rPr>
          <w:rFonts w:cstheme="minorHAnsi"/>
          <w:sz w:val="18"/>
          <w:szCs w:val="18"/>
        </w:rPr>
      </w:pPr>
      <w:r w:rsidRPr="00D77D00">
        <w:rPr>
          <w:rFonts w:cstheme="minorHAnsi"/>
          <w:sz w:val="18"/>
          <w:szCs w:val="18"/>
        </w:rPr>
        <w:t xml:space="preserve">Com a ajuda sobrenatural das fadas, no conto </w:t>
      </w:r>
      <w:r w:rsidRPr="00D77D00">
        <w:rPr>
          <w:rFonts w:cstheme="minorHAnsi"/>
          <w:i/>
          <w:sz w:val="18"/>
          <w:szCs w:val="18"/>
        </w:rPr>
        <w:t>A Enjeitada</w:t>
      </w:r>
      <w:r w:rsidRPr="00D77D00">
        <w:rPr>
          <w:rFonts w:cstheme="minorHAnsi"/>
          <w:sz w:val="18"/>
          <w:szCs w:val="18"/>
        </w:rPr>
        <w:t>, os chifres das vacas servem para dobrar as meadas associando-as assim aos mistérios lunares e obviamente femininos que superintendem os fenómenos da vida e da morte.</w:t>
      </w:r>
    </w:p>
    <w:p w14:paraId="58894231" w14:textId="77777777" w:rsidR="00822351" w:rsidRPr="00D77D00" w:rsidRDefault="00822351" w:rsidP="00204948">
      <w:pPr>
        <w:rPr>
          <w:rFonts w:cstheme="minorHAnsi"/>
          <w:sz w:val="18"/>
          <w:szCs w:val="18"/>
        </w:rPr>
      </w:pPr>
    </w:p>
    <w:p w14:paraId="24BD2C2B" w14:textId="77777777" w:rsidR="00822351" w:rsidRPr="00D77D00" w:rsidRDefault="00822351" w:rsidP="00483176">
      <w:pPr>
        <w:pStyle w:val="ListParagraph"/>
        <w:numPr>
          <w:ilvl w:val="0"/>
          <w:numId w:val="30"/>
        </w:numPr>
        <w:ind w:left="57" w:right="57" w:firstLine="0"/>
        <w:jc w:val="both"/>
        <w:rPr>
          <w:rFonts w:cstheme="minorHAnsi"/>
          <w:b/>
          <w:sz w:val="18"/>
          <w:szCs w:val="18"/>
          <w:lang w:val="pt-PT"/>
        </w:rPr>
      </w:pPr>
      <w:r w:rsidRPr="00D77D00">
        <w:rPr>
          <w:rFonts w:cstheme="minorHAnsi"/>
          <w:b/>
          <w:sz w:val="18"/>
          <w:szCs w:val="18"/>
          <w:lang w:val="pt-PT"/>
        </w:rPr>
        <w:t xml:space="preserve"> Conclusão</w:t>
      </w:r>
    </w:p>
    <w:p w14:paraId="08542359" w14:textId="77777777" w:rsidR="00822351" w:rsidRPr="00D77D00" w:rsidRDefault="00822351" w:rsidP="00204948">
      <w:pPr>
        <w:rPr>
          <w:rFonts w:cstheme="minorHAnsi"/>
          <w:b/>
          <w:sz w:val="18"/>
          <w:szCs w:val="18"/>
        </w:rPr>
      </w:pPr>
    </w:p>
    <w:p w14:paraId="1EDCC9E0" w14:textId="77777777" w:rsidR="00822351" w:rsidRPr="00D77D00" w:rsidRDefault="00822351" w:rsidP="00204948">
      <w:pPr>
        <w:rPr>
          <w:rFonts w:cstheme="minorHAnsi"/>
          <w:sz w:val="18"/>
          <w:szCs w:val="18"/>
        </w:rPr>
      </w:pPr>
      <w:r w:rsidRPr="00D77D00">
        <w:rPr>
          <w:rFonts w:cstheme="minorHAnsi"/>
          <w:sz w:val="18"/>
          <w:szCs w:val="18"/>
        </w:rPr>
        <w:t xml:space="preserve">Tanto nos bestiários medievais, quanto nos fabulários em geral, seria errado sublinhar uma presença especial do toiro. A sua presença é discreta nos fabulários que desde os seus primórdios privilegiaram as pequenas e frágeis criaturas, assim como as suas lições de sobrevivência perante os fortes e os poderosos. </w:t>
      </w:r>
    </w:p>
    <w:p w14:paraId="1739673A" w14:textId="77777777" w:rsidR="00822351" w:rsidRPr="00D77D00" w:rsidRDefault="00822351" w:rsidP="00204948">
      <w:pPr>
        <w:rPr>
          <w:rFonts w:cstheme="minorHAnsi"/>
          <w:sz w:val="18"/>
          <w:szCs w:val="18"/>
        </w:rPr>
      </w:pPr>
    </w:p>
    <w:p w14:paraId="1039CF2D" w14:textId="77777777" w:rsidR="00822351" w:rsidRPr="00D77D00" w:rsidRDefault="00822351" w:rsidP="00204948">
      <w:pPr>
        <w:rPr>
          <w:rFonts w:cstheme="minorHAnsi"/>
          <w:sz w:val="18"/>
          <w:szCs w:val="18"/>
        </w:rPr>
      </w:pPr>
      <w:r w:rsidRPr="00D77D00">
        <w:rPr>
          <w:rFonts w:cstheme="minorHAnsi"/>
          <w:sz w:val="18"/>
          <w:szCs w:val="18"/>
        </w:rPr>
        <w:t xml:space="preserve">Os bestiários medievais não se afastaram substancialmente do Fisiólogo, muito provavelmente concebido na Alexandria do século terceiro. Vive-se então o maior confronto da história religiosa do Império romano. Por um lado, um conjunto de correntes cristãs, oriundas dos pensamentos mais espirituais e místicos de sincretismos religiosos, orientais, helénicos, e judaicos, impiedosamente perseguido por excluir qualquer outra doutrina religiosa e, em particular a imperial; e por outro um </w:t>
      </w:r>
      <w:proofErr w:type="spellStart"/>
      <w:r w:rsidRPr="00D77D00">
        <w:rPr>
          <w:rFonts w:cstheme="minorHAnsi"/>
          <w:sz w:val="18"/>
          <w:szCs w:val="18"/>
        </w:rPr>
        <w:t>mitraísmo</w:t>
      </w:r>
      <w:proofErr w:type="spellEnd"/>
      <w:r w:rsidRPr="00D77D00">
        <w:rPr>
          <w:rFonts w:cstheme="minorHAnsi"/>
          <w:sz w:val="18"/>
          <w:szCs w:val="18"/>
        </w:rPr>
        <w:t xml:space="preserve">, oriundo das mais antigas crenças da humanidade, formadas nos grandes deltas da Mesopotâmia e, talvez, até da Índia, disseminado de oriente para ocidente, do Mediterrâneo até ao Norte do Atlântico, celebrando a alegria de viver, da fertilidade e da fecundidade, promessa de fartura eterna, disciplinadamente organizado, quase à imagem da estrutura militar romana, fortemente hierarquizado, solidário, repleta de secretismos e gozando de uma especial simpatia imperial. </w:t>
      </w:r>
    </w:p>
    <w:p w14:paraId="14CDA02E" w14:textId="77777777" w:rsidR="00822351" w:rsidRPr="00D77D00" w:rsidRDefault="00822351" w:rsidP="00204948">
      <w:pPr>
        <w:rPr>
          <w:rFonts w:cstheme="minorHAnsi"/>
          <w:sz w:val="18"/>
          <w:szCs w:val="18"/>
        </w:rPr>
      </w:pPr>
    </w:p>
    <w:p w14:paraId="2F86CC58" w14:textId="77777777" w:rsidR="00822351" w:rsidRPr="00D77D00" w:rsidRDefault="00822351" w:rsidP="00204948">
      <w:pPr>
        <w:rPr>
          <w:rFonts w:cstheme="minorHAnsi"/>
          <w:sz w:val="18"/>
          <w:szCs w:val="18"/>
        </w:rPr>
      </w:pPr>
      <w:r w:rsidRPr="00D77D00">
        <w:rPr>
          <w:rFonts w:cstheme="minorHAnsi"/>
          <w:sz w:val="18"/>
          <w:szCs w:val="18"/>
        </w:rPr>
        <w:t xml:space="preserve">Abundantes são os seus vestígios em Itália (Roma), na Gália (Bordéus) na península (Mérida). António Maria Romeiro Carvalho publicou, em 2009, um artigo em que identifica algumas das sepulturas escavadas nas rochas como elementos essenciais da religião </w:t>
      </w:r>
      <w:proofErr w:type="spellStart"/>
      <w:r w:rsidRPr="00D77D00">
        <w:rPr>
          <w:rFonts w:cstheme="minorHAnsi"/>
          <w:sz w:val="18"/>
          <w:szCs w:val="18"/>
        </w:rPr>
        <w:t>mitríaca</w:t>
      </w:r>
      <w:proofErr w:type="spellEnd"/>
      <w:r w:rsidRPr="00D77D00">
        <w:rPr>
          <w:rFonts w:cstheme="minorHAnsi"/>
          <w:sz w:val="18"/>
          <w:szCs w:val="18"/>
        </w:rPr>
        <w:t xml:space="preserve">, espaços onde os fiéis seriam aspergidos pelo sangue purificador do touro sacrificado, imagem da incomensurável generosidade do próprio deus. Carvalho evoca uma versão da Bicha das sete cabeças e outra de Pedro e Pedrito (Coelho 1995) para evocar a força mágica e divina da aspersão sanguínea e vivificante: «As fadas disseram a Pedro que só com o sangue dele derramado sobre o Pedrito o podia tornar em homem (…)» (Coelho 1995: 232). </w:t>
      </w:r>
    </w:p>
    <w:p w14:paraId="615A1852" w14:textId="77777777" w:rsidR="00822351" w:rsidRPr="00D77D00" w:rsidRDefault="00822351" w:rsidP="00204948">
      <w:pPr>
        <w:rPr>
          <w:rFonts w:cstheme="minorHAnsi"/>
          <w:sz w:val="18"/>
          <w:szCs w:val="18"/>
        </w:rPr>
      </w:pPr>
    </w:p>
    <w:p w14:paraId="5863DF26" w14:textId="77777777" w:rsidR="00822351" w:rsidRPr="00D77D00" w:rsidRDefault="00822351" w:rsidP="00204948">
      <w:pPr>
        <w:rPr>
          <w:rFonts w:cstheme="minorHAnsi"/>
          <w:sz w:val="18"/>
          <w:szCs w:val="18"/>
        </w:rPr>
      </w:pPr>
      <w:r w:rsidRPr="00D77D00">
        <w:rPr>
          <w:rFonts w:cstheme="minorHAnsi"/>
          <w:sz w:val="18"/>
          <w:szCs w:val="18"/>
        </w:rPr>
        <w:t>Pessoalmente basta-me referir o inequívoco '</w:t>
      </w:r>
      <w:proofErr w:type="spellStart"/>
      <w:r w:rsidRPr="00D77D00">
        <w:rPr>
          <w:rFonts w:cstheme="minorHAnsi"/>
          <w:sz w:val="18"/>
          <w:szCs w:val="18"/>
        </w:rPr>
        <w:t>Mitrhraeum</w:t>
      </w:r>
      <w:proofErr w:type="spellEnd"/>
      <w:r w:rsidRPr="00D77D00">
        <w:rPr>
          <w:rFonts w:cstheme="minorHAnsi"/>
          <w:sz w:val="18"/>
          <w:szCs w:val="18"/>
        </w:rPr>
        <w:t>', achado junto de um templo protocristão, na península de Troia e precisamente datado do século terceiro depois de Cristo, com abundantes vestígios de sincretismo religioso (</w:t>
      </w:r>
      <w:proofErr w:type="spellStart"/>
      <w:r w:rsidRPr="00D77D00">
        <w:rPr>
          <w:rFonts w:cstheme="minorHAnsi"/>
          <w:sz w:val="18"/>
          <w:szCs w:val="18"/>
        </w:rPr>
        <w:t>Jalhay</w:t>
      </w:r>
      <w:proofErr w:type="spellEnd"/>
      <w:r w:rsidRPr="00D77D00">
        <w:rPr>
          <w:rFonts w:cstheme="minorHAnsi"/>
          <w:sz w:val="18"/>
          <w:szCs w:val="18"/>
        </w:rPr>
        <w:t xml:space="preserve"> 1948).    </w:t>
      </w:r>
    </w:p>
    <w:p w14:paraId="0A749B16" w14:textId="77777777" w:rsidR="00822351" w:rsidRPr="00D77D00" w:rsidRDefault="00822351" w:rsidP="00204948">
      <w:pPr>
        <w:rPr>
          <w:rFonts w:cstheme="minorHAnsi"/>
          <w:sz w:val="18"/>
          <w:szCs w:val="18"/>
        </w:rPr>
      </w:pPr>
    </w:p>
    <w:p w14:paraId="366E4C25" w14:textId="77777777" w:rsidR="00822351" w:rsidRPr="00D77D00" w:rsidRDefault="00822351" w:rsidP="00204948">
      <w:pPr>
        <w:rPr>
          <w:rFonts w:cstheme="minorHAnsi"/>
          <w:sz w:val="18"/>
          <w:szCs w:val="18"/>
        </w:rPr>
      </w:pPr>
      <w:r w:rsidRPr="00D77D00">
        <w:rPr>
          <w:rFonts w:cstheme="minorHAnsi"/>
          <w:sz w:val="18"/>
          <w:szCs w:val="18"/>
        </w:rPr>
        <w:t xml:space="preserve">A maior parte dos movimentos milenaristas recuperam alguns dos pensamentos cristãos mais primitivos, evidenciando antigos sincretismos orientais e ocidentais, mitríacos e platónicos, aspirando a uma religião cósmica, de verdade e de amor, de despojamento, de pobreza material, de vida comunitária e asceta, de solidariedade e de comunhão em Cristo e com Cristo. Neles se inscrevem a devoção ao Espírito Santo, ainda hoje tão viva nas ilhas açorianas e, em particular, na ilha Terceira. Neles tomou forma o pensamento de São Francisco que doou a sua vida pela vida do próprio Espírito Santo, Imperador do Sagrado Império, da igualdade universal, simbolizado pela távola redonda, pela cavalaria celestial, onde todos são iguais, no amor e na pobreza, até o mais estranho dos forasteiros. Terminamos com uma citação de um dos autores que melhor entenderam a permanência do culto mitríaco na taumaturgia tauromáquica: </w:t>
      </w:r>
    </w:p>
    <w:p w14:paraId="406C0746" w14:textId="77777777" w:rsidR="00822351" w:rsidRPr="00D77D00" w:rsidRDefault="00822351" w:rsidP="00204948">
      <w:pPr>
        <w:rPr>
          <w:rFonts w:cstheme="minorHAnsi"/>
          <w:sz w:val="18"/>
          <w:szCs w:val="18"/>
        </w:rPr>
      </w:pPr>
    </w:p>
    <w:p w14:paraId="0B5FEE7C" w14:textId="77777777" w:rsidR="00822351" w:rsidRPr="00D77D00" w:rsidRDefault="00822351" w:rsidP="00204948">
      <w:pPr>
        <w:rPr>
          <w:rFonts w:cstheme="minorHAnsi"/>
          <w:i/>
          <w:sz w:val="18"/>
          <w:szCs w:val="18"/>
        </w:rPr>
      </w:pPr>
      <w:proofErr w:type="spellStart"/>
      <w:r w:rsidRPr="00D77D00">
        <w:rPr>
          <w:rFonts w:cstheme="minorHAnsi"/>
          <w:i/>
          <w:sz w:val="18"/>
          <w:szCs w:val="18"/>
        </w:rPr>
        <w:lastRenderedPageBreak/>
        <w:t>Ce</w:t>
      </w:r>
      <w:proofErr w:type="spellEnd"/>
      <w:r w:rsidRPr="00D77D00">
        <w:rPr>
          <w:rFonts w:cstheme="minorHAnsi"/>
          <w:i/>
          <w:sz w:val="18"/>
          <w:szCs w:val="18"/>
        </w:rPr>
        <w:t xml:space="preserve"> </w:t>
      </w:r>
      <w:proofErr w:type="spellStart"/>
      <w:r w:rsidRPr="00D77D00">
        <w:rPr>
          <w:rFonts w:cstheme="minorHAnsi"/>
          <w:i/>
          <w:sz w:val="18"/>
          <w:szCs w:val="18"/>
        </w:rPr>
        <w:t>soir-là</w:t>
      </w:r>
      <w:proofErr w:type="spellEnd"/>
      <w:r w:rsidRPr="00D77D00">
        <w:rPr>
          <w:rFonts w:cstheme="minorHAnsi"/>
          <w:i/>
          <w:sz w:val="18"/>
          <w:szCs w:val="18"/>
        </w:rPr>
        <w:t xml:space="preserve"> il </w:t>
      </w:r>
      <w:proofErr w:type="spellStart"/>
      <w:r w:rsidRPr="00D77D00">
        <w:rPr>
          <w:rFonts w:cstheme="minorHAnsi"/>
          <w:i/>
          <w:sz w:val="18"/>
          <w:szCs w:val="18"/>
        </w:rPr>
        <w:t>n’y</w:t>
      </w:r>
      <w:proofErr w:type="spellEnd"/>
      <w:r w:rsidRPr="00D77D00">
        <w:rPr>
          <w:rFonts w:cstheme="minorHAnsi"/>
          <w:i/>
          <w:sz w:val="18"/>
          <w:szCs w:val="18"/>
        </w:rPr>
        <w:t xml:space="preserve"> </w:t>
      </w:r>
      <w:proofErr w:type="spellStart"/>
      <w:r w:rsidRPr="00D77D00">
        <w:rPr>
          <w:rFonts w:cstheme="minorHAnsi"/>
          <w:i/>
          <w:sz w:val="18"/>
          <w:szCs w:val="18"/>
        </w:rPr>
        <w:t>avait</w:t>
      </w:r>
      <w:proofErr w:type="spellEnd"/>
      <w:r w:rsidRPr="00D77D00">
        <w:rPr>
          <w:rFonts w:cstheme="minorHAnsi"/>
          <w:i/>
          <w:sz w:val="18"/>
          <w:szCs w:val="18"/>
        </w:rPr>
        <w:t xml:space="preserve"> </w:t>
      </w:r>
      <w:proofErr w:type="spellStart"/>
      <w:r w:rsidRPr="00D77D00">
        <w:rPr>
          <w:rFonts w:cstheme="minorHAnsi"/>
          <w:i/>
          <w:sz w:val="18"/>
          <w:szCs w:val="18"/>
        </w:rPr>
        <w:t>pas</w:t>
      </w:r>
      <w:proofErr w:type="spellEnd"/>
      <w:r w:rsidRPr="00D77D00">
        <w:rPr>
          <w:rFonts w:cstheme="minorHAnsi"/>
          <w:i/>
          <w:sz w:val="18"/>
          <w:szCs w:val="18"/>
        </w:rPr>
        <w:t xml:space="preserve"> de </w:t>
      </w:r>
      <w:proofErr w:type="spellStart"/>
      <w:r w:rsidRPr="00D77D00">
        <w:rPr>
          <w:rFonts w:cstheme="minorHAnsi"/>
          <w:i/>
          <w:sz w:val="18"/>
          <w:szCs w:val="18"/>
        </w:rPr>
        <w:t>lune</w:t>
      </w:r>
      <w:proofErr w:type="spellEnd"/>
      <w:r w:rsidRPr="00D77D00">
        <w:rPr>
          <w:rFonts w:cstheme="minorHAnsi"/>
          <w:i/>
          <w:sz w:val="18"/>
          <w:szCs w:val="18"/>
        </w:rPr>
        <w:t xml:space="preserve">. Mais solvente, la </w:t>
      </w:r>
      <w:proofErr w:type="spellStart"/>
      <w:r w:rsidRPr="00D77D00">
        <w:rPr>
          <w:rFonts w:cstheme="minorHAnsi"/>
          <w:i/>
          <w:sz w:val="18"/>
          <w:szCs w:val="18"/>
        </w:rPr>
        <w:t>lune</w:t>
      </w:r>
      <w:proofErr w:type="spellEnd"/>
      <w:r w:rsidRPr="00D77D00">
        <w:rPr>
          <w:rFonts w:cstheme="minorHAnsi"/>
          <w:i/>
          <w:sz w:val="18"/>
          <w:szCs w:val="18"/>
        </w:rPr>
        <w:t xml:space="preserve"> se </w:t>
      </w:r>
      <w:proofErr w:type="spellStart"/>
      <w:r w:rsidRPr="00D77D00">
        <w:rPr>
          <w:rFonts w:cstheme="minorHAnsi"/>
          <w:i/>
          <w:sz w:val="18"/>
          <w:szCs w:val="18"/>
        </w:rPr>
        <w:t>levant</w:t>
      </w:r>
      <w:proofErr w:type="spellEnd"/>
      <w:r w:rsidRPr="00D77D00">
        <w:rPr>
          <w:rFonts w:cstheme="minorHAnsi"/>
          <w:i/>
          <w:sz w:val="18"/>
          <w:szCs w:val="18"/>
        </w:rPr>
        <w:t xml:space="preserve"> </w:t>
      </w:r>
      <w:proofErr w:type="spellStart"/>
      <w:r w:rsidRPr="00D77D00">
        <w:rPr>
          <w:rFonts w:cstheme="minorHAnsi"/>
          <w:i/>
          <w:sz w:val="18"/>
          <w:szCs w:val="18"/>
        </w:rPr>
        <w:t>précisément</w:t>
      </w:r>
      <w:proofErr w:type="spellEnd"/>
      <w:r w:rsidRPr="00D77D00">
        <w:rPr>
          <w:rFonts w:cstheme="minorHAnsi"/>
          <w:i/>
          <w:sz w:val="18"/>
          <w:szCs w:val="18"/>
        </w:rPr>
        <w:t xml:space="preserve"> </w:t>
      </w:r>
      <w:proofErr w:type="spellStart"/>
      <w:r w:rsidRPr="00D77D00">
        <w:rPr>
          <w:rFonts w:cstheme="minorHAnsi"/>
          <w:i/>
          <w:sz w:val="18"/>
          <w:szCs w:val="18"/>
        </w:rPr>
        <w:t>derrière</w:t>
      </w:r>
      <w:proofErr w:type="spellEnd"/>
      <w:r w:rsidRPr="00D77D00">
        <w:rPr>
          <w:rFonts w:cstheme="minorHAnsi"/>
          <w:i/>
          <w:sz w:val="18"/>
          <w:szCs w:val="18"/>
        </w:rPr>
        <w:t xml:space="preserve"> </w:t>
      </w:r>
      <w:proofErr w:type="spellStart"/>
      <w:r w:rsidRPr="00D77D00">
        <w:rPr>
          <w:rFonts w:cstheme="minorHAnsi"/>
          <w:i/>
          <w:sz w:val="18"/>
          <w:szCs w:val="18"/>
        </w:rPr>
        <w:t>l’enclos</w:t>
      </w:r>
      <w:proofErr w:type="spellEnd"/>
      <w:r w:rsidRPr="00D77D00">
        <w:rPr>
          <w:rFonts w:cstheme="minorHAnsi"/>
          <w:i/>
          <w:sz w:val="18"/>
          <w:szCs w:val="18"/>
        </w:rPr>
        <w:t xml:space="preserve">, </w:t>
      </w:r>
      <w:proofErr w:type="spellStart"/>
      <w:r w:rsidRPr="00D77D00">
        <w:rPr>
          <w:rFonts w:cstheme="minorHAnsi"/>
          <w:i/>
          <w:sz w:val="18"/>
          <w:szCs w:val="18"/>
        </w:rPr>
        <w:t>elle</w:t>
      </w:r>
      <w:proofErr w:type="spellEnd"/>
      <w:r w:rsidRPr="00D77D00">
        <w:rPr>
          <w:rFonts w:cstheme="minorHAnsi"/>
          <w:i/>
          <w:sz w:val="18"/>
          <w:szCs w:val="18"/>
        </w:rPr>
        <w:t xml:space="preserve"> </w:t>
      </w:r>
      <w:proofErr w:type="spellStart"/>
      <w:r w:rsidRPr="00D77D00">
        <w:rPr>
          <w:rFonts w:cstheme="minorHAnsi"/>
          <w:i/>
          <w:sz w:val="18"/>
          <w:szCs w:val="18"/>
        </w:rPr>
        <w:t>était</w:t>
      </w:r>
      <w:proofErr w:type="spellEnd"/>
      <w:r w:rsidRPr="00D77D00">
        <w:rPr>
          <w:rFonts w:cstheme="minorHAnsi"/>
          <w:i/>
          <w:sz w:val="18"/>
          <w:szCs w:val="18"/>
        </w:rPr>
        <w:t xml:space="preserve"> </w:t>
      </w:r>
      <w:proofErr w:type="spellStart"/>
      <w:r w:rsidRPr="00D77D00">
        <w:rPr>
          <w:rFonts w:cstheme="minorHAnsi"/>
          <w:i/>
          <w:sz w:val="18"/>
          <w:szCs w:val="18"/>
        </w:rPr>
        <w:t>apparue</w:t>
      </w:r>
      <w:proofErr w:type="spellEnd"/>
      <w:r w:rsidRPr="00D77D00">
        <w:rPr>
          <w:rFonts w:cstheme="minorHAnsi"/>
          <w:i/>
          <w:sz w:val="18"/>
          <w:szCs w:val="18"/>
        </w:rPr>
        <w:t xml:space="preserve"> enorme, </w:t>
      </w:r>
      <w:proofErr w:type="spellStart"/>
      <w:r w:rsidRPr="00D77D00">
        <w:rPr>
          <w:rFonts w:cstheme="minorHAnsi"/>
          <w:i/>
          <w:sz w:val="18"/>
          <w:szCs w:val="18"/>
        </w:rPr>
        <w:t>posée</w:t>
      </w:r>
      <w:proofErr w:type="spellEnd"/>
      <w:r w:rsidRPr="00D77D00">
        <w:rPr>
          <w:rFonts w:cstheme="minorHAnsi"/>
          <w:i/>
          <w:sz w:val="18"/>
          <w:szCs w:val="18"/>
        </w:rPr>
        <w:t xml:space="preserve"> sur une </w:t>
      </w:r>
      <w:proofErr w:type="spellStart"/>
      <w:r w:rsidRPr="00D77D00">
        <w:rPr>
          <w:rFonts w:cstheme="minorHAnsi"/>
          <w:i/>
          <w:sz w:val="18"/>
          <w:szCs w:val="18"/>
        </w:rPr>
        <w:t>tête</w:t>
      </w:r>
      <w:proofErr w:type="spellEnd"/>
      <w:r w:rsidRPr="00D77D00">
        <w:rPr>
          <w:rFonts w:cstheme="minorHAnsi"/>
          <w:i/>
          <w:sz w:val="18"/>
          <w:szCs w:val="18"/>
        </w:rPr>
        <w:t xml:space="preserve"> </w:t>
      </w:r>
      <w:proofErr w:type="spellStart"/>
      <w:r w:rsidRPr="00D77D00">
        <w:rPr>
          <w:rFonts w:cstheme="minorHAnsi"/>
          <w:i/>
          <w:sz w:val="18"/>
          <w:szCs w:val="18"/>
        </w:rPr>
        <w:t>bovine</w:t>
      </w:r>
      <w:proofErr w:type="spellEnd"/>
      <w:r w:rsidRPr="00D77D00">
        <w:rPr>
          <w:rFonts w:cstheme="minorHAnsi"/>
          <w:i/>
          <w:sz w:val="18"/>
          <w:szCs w:val="18"/>
        </w:rPr>
        <w:t xml:space="preserve">, </w:t>
      </w:r>
      <w:proofErr w:type="spellStart"/>
      <w:r w:rsidRPr="00D77D00">
        <w:rPr>
          <w:rFonts w:cstheme="minorHAnsi"/>
          <w:i/>
          <w:sz w:val="18"/>
          <w:szCs w:val="18"/>
        </w:rPr>
        <w:t>encastrée</w:t>
      </w:r>
      <w:proofErr w:type="spellEnd"/>
      <w:r w:rsidRPr="00D77D00">
        <w:rPr>
          <w:rFonts w:cstheme="minorHAnsi"/>
          <w:i/>
          <w:sz w:val="18"/>
          <w:szCs w:val="18"/>
        </w:rPr>
        <w:t xml:space="preserve"> entre </w:t>
      </w:r>
      <w:proofErr w:type="spellStart"/>
      <w:r w:rsidRPr="00D77D00">
        <w:rPr>
          <w:rFonts w:cstheme="minorHAnsi"/>
          <w:i/>
          <w:sz w:val="18"/>
          <w:szCs w:val="18"/>
        </w:rPr>
        <w:t>les</w:t>
      </w:r>
      <w:proofErr w:type="spellEnd"/>
      <w:r w:rsidRPr="00D77D00">
        <w:rPr>
          <w:rFonts w:cstheme="minorHAnsi"/>
          <w:i/>
          <w:sz w:val="18"/>
          <w:szCs w:val="18"/>
        </w:rPr>
        <w:t xml:space="preserve"> </w:t>
      </w:r>
      <w:proofErr w:type="spellStart"/>
      <w:r w:rsidRPr="00D77D00">
        <w:rPr>
          <w:rFonts w:cstheme="minorHAnsi"/>
          <w:i/>
          <w:sz w:val="18"/>
          <w:szCs w:val="18"/>
        </w:rPr>
        <w:t>deux</w:t>
      </w:r>
      <w:proofErr w:type="spellEnd"/>
      <w:r w:rsidRPr="00D77D00">
        <w:rPr>
          <w:rFonts w:cstheme="minorHAnsi"/>
          <w:i/>
          <w:sz w:val="18"/>
          <w:szCs w:val="18"/>
        </w:rPr>
        <w:t xml:space="preserve"> cornes </w:t>
      </w:r>
      <w:proofErr w:type="spellStart"/>
      <w:r w:rsidRPr="00D77D00">
        <w:rPr>
          <w:rFonts w:cstheme="minorHAnsi"/>
          <w:i/>
          <w:sz w:val="18"/>
          <w:szCs w:val="18"/>
        </w:rPr>
        <w:t>comme</w:t>
      </w:r>
      <w:proofErr w:type="spellEnd"/>
      <w:r w:rsidRPr="00D77D00">
        <w:rPr>
          <w:rFonts w:cstheme="minorHAnsi"/>
          <w:i/>
          <w:sz w:val="18"/>
          <w:szCs w:val="18"/>
        </w:rPr>
        <w:t xml:space="preserve"> dans </w:t>
      </w:r>
      <w:proofErr w:type="spellStart"/>
      <w:r w:rsidRPr="00D77D00">
        <w:rPr>
          <w:rFonts w:cstheme="minorHAnsi"/>
          <w:i/>
          <w:sz w:val="18"/>
          <w:szCs w:val="18"/>
        </w:rPr>
        <w:t>les</w:t>
      </w:r>
      <w:proofErr w:type="spellEnd"/>
      <w:r w:rsidRPr="00D77D00">
        <w:rPr>
          <w:rFonts w:cstheme="minorHAnsi"/>
          <w:i/>
          <w:sz w:val="18"/>
          <w:szCs w:val="18"/>
        </w:rPr>
        <w:t xml:space="preserve"> </w:t>
      </w:r>
      <w:proofErr w:type="spellStart"/>
      <w:r w:rsidRPr="00D77D00">
        <w:rPr>
          <w:rFonts w:cstheme="minorHAnsi"/>
          <w:i/>
          <w:sz w:val="18"/>
          <w:szCs w:val="18"/>
        </w:rPr>
        <w:t>statues</w:t>
      </w:r>
      <w:proofErr w:type="spellEnd"/>
      <w:r w:rsidRPr="00D77D00">
        <w:rPr>
          <w:rFonts w:cstheme="minorHAnsi"/>
          <w:i/>
          <w:sz w:val="18"/>
          <w:szCs w:val="18"/>
        </w:rPr>
        <w:t xml:space="preserve"> du </w:t>
      </w:r>
      <w:proofErr w:type="spellStart"/>
      <w:r w:rsidRPr="00D77D00">
        <w:rPr>
          <w:rFonts w:cstheme="minorHAnsi"/>
          <w:i/>
          <w:sz w:val="18"/>
          <w:szCs w:val="18"/>
        </w:rPr>
        <w:t>dieu-boeuf</w:t>
      </w:r>
      <w:proofErr w:type="spellEnd"/>
      <w:r w:rsidRPr="00D77D00">
        <w:rPr>
          <w:rFonts w:cstheme="minorHAnsi"/>
          <w:i/>
          <w:sz w:val="18"/>
          <w:szCs w:val="18"/>
        </w:rPr>
        <w:t xml:space="preserve"> </w:t>
      </w:r>
      <w:proofErr w:type="spellStart"/>
      <w:r w:rsidRPr="00D77D00">
        <w:rPr>
          <w:rFonts w:cstheme="minorHAnsi"/>
          <w:i/>
          <w:sz w:val="18"/>
          <w:szCs w:val="18"/>
        </w:rPr>
        <w:t>Apis</w:t>
      </w:r>
      <w:proofErr w:type="spellEnd"/>
      <w:r w:rsidRPr="00D77D00">
        <w:rPr>
          <w:rFonts w:cstheme="minorHAnsi"/>
          <w:i/>
          <w:sz w:val="18"/>
          <w:szCs w:val="18"/>
        </w:rPr>
        <w:t xml:space="preserve">. C’ </w:t>
      </w:r>
      <w:proofErr w:type="spellStart"/>
      <w:r w:rsidRPr="00D77D00">
        <w:rPr>
          <w:rFonts w:cstheme="minorHAnsi"/>
          <w:i/>
          <w:sz w:val="18"/>
          <w:szCs w:val="18"/>
        </w:rPr>
        <w:t>était</w:t>
      </w:r>
      <w:proofErr w:type="spellEnd"/>
      <w:r w:rsidRPr="00D77D00">
        <w:rPr>
          <w:rFonts w:cstheme="minorHAnsi"/>
          <w:i/>
          <w:sz w:val="18"/>
          <w:szCs w:val="18"/>
        </w:rPr>
        <w:t xml:space="preserve"> la </w:t>
      </w:r>
      <w:proofErr w:type="spellStart"/>
      <w:r w:rsidRPr="00D77D00">
        <w:rPr>
          <w:rFonts w:cstheme="minorHAnsi"/>
          <w:i/>
          <w:sz w:val="18"/>
          <w:szCs w:val="18"/>
        </w:rPr>
        <w:t>lune</w:t>
      </w:r>
      <w:proofErr w:type="spellEnd"/>
      <w:r w:rsidRPr="00D77D00">
        <w:rPr>
          <w:rFonts w:cstheme="minorHAnsi"/>
          <w:i/>
          <w:sz w:val="18"/>
          <w:szCs w:val="18"/>
        </w:rPr>
        <w:t xml:space="preserve"> d’ </w:t>
      </w:r>
      <w:proofErr w:type="spellStart"/>
      <w:r w:rsidRPr="00D77D00">
        <w:rPr>
          <w:rFonts w:cstheme="minorHAnsi"/>
          <w:i/>
          <w:sz w:val="18"/>
          <w:szCs w:val="18"/>
        </w:rPr>
        <w:t>Artémis</w:t>
      </w:r>
      <w:proofErr w:type="spellEnd"/>
      <w:r w:rsidRPr="00D77D00">
        <w:rPr>
          <w:rFonts w:cstheme="minorHAnsi"/>
          <w:i/>
          <w:sz w:val="18"/>
          <w:szCs w:val="18"/>
        </w:rPr>
        <w:t xml:space="preserve">, </w:t>
      </w:r>
      <w:proofErr w:type="spellStart"/>
      <w:r w:rsidRPr="00D77D00">
        <w:rPr>
          <w:rFonts w:cstheme="minorHAnsi"/>
          <w:i/>
          <w:sz w:val="18"/>
          <w:szCs w:val="18"/>
        </w:rPr>
        <w:t>qui</w:t>
      </w:r>
      <w:proofErr w:type="spellEnd"/>
      <w:r w:rsidRPr="00D77D00">
        <w:rPr>
          <w:rFonts w:cstheme="minorHAnsi"/>
          <w:i/>
          <w:sz w:val="18"/>
          <w:szCs w:val="18"/>
        </w:rPr>
        <w:t xml:space="preserve"> </w:t>
      </w:r>
      <w:proofErr w:type="spellStart"/>
      <w:r w:rsidRPr="00D77D00">
        <w:rPr>
          <w:rFonts w:cstheme="minorHAnsi"/>
          <w:i/>
          <w:sz w:val="18"/>
          <w:szCs w:val="18"/>
        </w:rPr>
        <w:t>avait</w:t>
      </w:r>
      <w:proofErr w:type="spellEnd"/>
      <w:r w:rsidRPr="00D77D00">
        <w:rPr>
          <w:rFonts w:cstheme="minorHAnsi"/>
          <w:i/>
          <w:sz w:val="18"/>
          <w:szCs w:val="18"/>
        </w:rPr>
        <w:t xml:space="preserve"> </w:t>
      </w:r>
      <w:proofErr w:type="spellStart"/>
      <w:r w:rsidRPr="00D77D00">
        <w:rPr>
          <w:rFonts w:cstheme="minorHAnsi"/>
          <w:i/>
          <w:sz w:val="18"/>
          <w:szCs w:val="18"/>
        </w:rPr>
        <w:t>émigré</w:t>
      </w:r>
      <w:proofErr w:type="spellEnd"/>
      <w:r w:rsidRPr="00D77D00">
        <w:rPr>
          <w:rFonts w:cstheme="minorHAnsi"/>
          <w:i/>
          <w:sz w:val="18"/>
          <w:szCs w:val="18"/>
        </w:rPr>
        <w:t xml:space="preserve"> en </w:t>
      </w:r>
      <w:proofErr w:type="spellStart"/>
      <w:r w:rsidRPr="00D77D00">
        <w:rPr>
          <w:rFonts w:cstheme="minorHAnsi"/>
          <w:i/>
          <w:sz w:val="18"/>
          <w:szCs w:val="18"/>
        </w:rPr>
        <w:t>Tauride</w:t>
      </w:r>
      <w:proofErr w:type="spellEnd"/>
      <w:r w:rsidRPr="00D77D00">
        <w:rPr>
          <w:rFonts w:cstheme="minorHAnsi"/>
          <w:i/>
          <w:sz w:val="18"/>
          <w:szCs w:val="18"/>
        </w:rPr>
        <w:t xml:space="preserve"> </w:t>
      </w:r>
      <w:proofErr w:type="spellStart"/>
      <w:r w:rsidRPr="00D77D00">
        <w:rPr>
          <w:rFonts w:cstheme="minorHAnsi"/>
          <w:i/>
          <w:sz w:val="18"/>
          <w:szCs w:val="18"/>
        </w:rPr>
        <w:t>montée</w:t>
      </w:r>
      <w:proofErr w:type="spellEnd"/>
      <w:r w:rsidRPr="00D77D00">
        <w:rPr>
          <w:rFonts w:cstheme="minorHAnsi"/>
          <w:i/>
          <w:sz w:val="18"/>
          <w:szCs w:val="18"/>
        </w:rPr>
        <w:t xml:space="preserve"> sur </w:t>
      </w:r>
      <w:proofErr w:type="spellStart"/>
      <w:r w:rsidRPr="00D77D00">
        <w:rPr>
          <w:rFonts w:cstheme="minorHAnsi"/>
          <w:i/>
          <w:sz w:val="18"/>
          <w:szCs w:val="18"/>
        </w:rPr>
        <w:t>un</w:t>
      </w:r>
      <w:proofErr w:type="spellEnd"/>
      <w:r w:rsidRPr="00D77D00">
        <w:rPr>
          <w:rFonts w:cstheme="minorHAnsi"/>
          <w:i/>
          <w:sz w:val="18"/>
          <w:szCs w:val="18"/>
        </w:rPr>
        <w:t xml:space="preserve"> </w:t>
      </w:r>
      <w:proofErr w:type="spellStart"/>
      <w:r w:rsidRPr="00D77D00">
        <w:rPr>
          <w:rFonts w:cstheme="minorHAnsi"/>
          <w:i/>
          <w:sz w:val="18"/>
          <w:szCs w:val="18"/>
        </w:rPr>
        <w:t>taureau</w:t>
      </w:r>
      <w:proofErr w:type="spellEnd"/>
      <w:r w:rsidRPr="00D77D00">
        <w:rPr>
          <w:rFonts w:cstheme="minorHAnsi"/>
          <w:i/>
          <w:sz w:val="18"/>
          <w:szCs w:val="18"/>
        </w:rPr>
        <w:t xml:space="preserve">, et </w:t>
      </w:r>
      <w:proofErr w:type="spellStart"/>
      <w:r w:rsidRPr="00D77D00">
        <w:rPr>
          <w:rFonts w:cstheme="minorHAnsi"/>
          <w:i/>
          <w:sz w:val="18"/>
          <w:szCs w:val="18"/>
        </w:rPr>
        <w:t>dont</w:t>
      </w:r>
      <w:proofErr w:type="spellEnd"/>
      <w:r w:rsidRPr="00D77D00">
        <w:rPr>
          <w:rFonts w:cstheme="minorHAnsi"/>
          <w:i/>
          <w:sz w:val="18"/>
          <w:szCs w:val="18"/>
        </w:rPr>
        <w:t xml:space="preserve"> </w:t>
      </w:r>
      <w:proofErr w:type="spellStart"/>
      <w:r w:rsidRPr="00D77D00">
        <w:rPr>
          <w:rFonts w:cstheme="minorHAnsi"/>
          <w:i/>
          <w:sz w:val="18"/>
          <w:szCs w:val="18"/>
        </w:rPr>
        <w:t>les</w:t>
      </w:r>
      <w:proofErr w:type="spellEnd"/>
      <w:r w:rsidRPr="00D77D00">
        <w:rPr>
          <w:rFonts w:cstheme="minorHAnsi"/>
          <w:i/>
          <w:sz w:val="18"/>
          <w:szCs w:val="18"/>
        </w:rPr>
        <w:t xml:space="preserve"> </w:t>
      </w:r>
      <w:proofErr w:type="spellStart"/>
      <w:r w:rsidRPr="00D77D00">
        <w:rPr>
          <w:rFonts w:cstheme="minorHAnsi"/>
          <w:i/>
          <w:sz w:val="18"/>
          <w:szCs w:val="18"/>
        </w:rPr>
        <w:t>mithriastes</w:t>
      </w:r>
      <w:proofErr w:type="spellEnd"/>
      <w:r w:rsidRPr="00D77D00">
        <w:rPr>
          <w:rFonts w:cstheme="minorHAnsi"/>
          <w:i/>
          <w:sz w:val="18"/>
          <w:szCs w:val="18"/>
        </w:rPr>
        <w:t xml:space="preserve"> </w:t>
      </w:r>
      <w:proofErr w:type="spellStart"/>
      <w:r w:rsidRPr="00D77D00">
        <w:rPr>
          <w:rFonts w:cstheme="minorHAnsi"/>
          <w:i/>
          <w:sz w:val="18"/>
          <w:szCs w:val="18"/>
        </w:rPr>
        <w:t>voyaient</w:t>
      </w:r>
      <w:proofErr w:type="spellEnd"/>
      <w:r w:rsidRPr="00D77D00">
        <w:rPr>
          <w:rFonts w:cstheme="minorHAnsi"/>
          <w:i/>
          <w:sz w:val="18"/>
          <w:szCs w:val="18"/>
        </w:rPr>
        <w:t xml:space="preserve"> le </w:t>
      </w:r>
      <w:proofErr w:type="spellStart"/>
      <w:r w:rsidRPr="00D77D00">
        <w:rPr>
          <w:rFonts w:cstheme="minorHAnsi"/>
          <w:i/>
          <w:sz w:val="18"/>
          <w:szCs w:val="18"/>
        </w:rPr>
        <w:t>char</w:t>
      </w:r>
      <w:proofErr w:type="spellEnd"/>
      <w:r w:rsidRPr="00D77D00">
        <w:rPr>
          <w:rFonts w:cstheme="minorHAnsi"/>
          <w:i/>
          <w:sz w:val="18"/>
          <w:szCs w:val="18"/>
        </w:rPr>
        <w:t xml:space="preserve"> </w:t>
      </w:r>
      <w:proofErr w:type="spellStart"/>
      <w:r w:rsidRPr="00D77D00">
        <w:rPr>
          <w:rFonts w:cstheme="minorHAnsi"/>
          <w:i/>
          <w:sz w:val="18"/>
          <w:szCs w:val="18"/>
        </w:rPr>
        <w:t>traîné</w:t>
      </w:r>
      <w:proofErr w:type="spellEnd"/>
      <w:r w:rsidRPr="00D77D00">
        <w:rPr>
          <w:rFonts w:cstheme="minorHAnsi"/>
          <w:i/>
          <w:sz w:val="18"/>
          <w:szCs w:val="18"/>
        </w:rPr>
        <w:t xml:space="preserve"> par des </w:t>
      </w:r>
      <w:proofErr w:type="spellStart"/>
      <w:r w:rsidRPr="00D77D00">
        <w:rPr>
          <w:rFonts w:cstheme="minorHAnsi"/>
          <w:i/>
          <w:sz w:val="18"/>
          <w:szCs w:val="18"/>
        </w:rPr>
        <w:t>taureaux</w:t>
      </w:r>
      <w:proofErr w:type="spellEnd"/>
      <w:r w:rsidRPr="00D77D00">
        <w:rPr>
          <w:rFonts w:cstheme="minorHAnsi"/>
          <w:i/>
          <w:sz w:val="18"/>
          <w:szCs w:val="18"/>
        </w:rPr>
        <w:t xml:space="preserve"> </w:t>
      </w:r>
      <w:proofErr w:type="spellStart"/>
      <w:r w:rsidRPr="00D77D00">
        <w:rPr>
          <w:rFonts w:cstheme="minorHAnsi"/>
          <w:i/>
          <w:sz w:val="18"/>
          <w:szCs w:val="18"/>
        </w:rPr>
        <w:t>blancs</w:t>
      </w:r>
      <w:proofErr w:type="spellEnd"/>
      <w:r w:rsidRPr="00D77D00">
        <w:rPr>
          <w:rFonts w:cstheme="minorHAnsi"/>
          <w:i/>
          <w:sz w:val="18"/>
          <w:szCs w:val="18"/>
        </w:rPr>
        <w:t xml:space="preserve">… </w:t>
      </w:r>
      <w:proofErr w:type="spellStart"/>
      <w:r w:rsidRPr="00D77D00">
        <w:rPr>
          <w:rFonts w:cstheme="minorHAnsi"/>
          <w:i/>
          <w:sz w:val="18"/>
          <w:szCs w:val="18"/>
        </w:rPr>
        <w:t>Artémis</w:t>
      </w:r>
      <w:proofErr w:type="spellEnd"/>
      <w:r w:rsidRPr="00D77D00">
        <w:rPr>
          <w:rFonts w:cstheme="minorHAnsi"/>
          <w:i/>
          <w:sz w:val="18"/>
          <w:szCs w:val="18"/>
        </w:rPr>
        <w:t xml:space="preserve">, la </w:t>
      </w:r>
      <w:proofErr w:type="spellStart"/>
      <w:r w:rsidRPr="00D77D00">
        <w:rPr>
          <w:rFonts w:cstheme="minorHAnsi"/>
          <w:i/>
          <w:sz w:val="18"/>
          <w:szCs w:val="18"/>
        </w:rPr>
        <w:t>déesse</w:t>
      </w:r>
      <w:proofErr w:type="spellEnd"/>
      <w:r w:rsidRPr="00D77D00">
        <w:rPr>
          <w:rFonts w:cstheme="minorHAnsi"/>
          <w:i/>
          <w:sz w:val="18"/>
          <w:szCs w:val="18"/>
        </w:rPr>
        <w:t xml:space="preserve"> </w:t>
      </w:r>
      <w:proofErr w:type="spellStart"/>
      <w:r w:rsidRPr="00D77D00">
        <w:rPr>
          <w:rFonts w:cstheme="minorHAnsi"/>
          <w:i/>
          <w:sz w:val="18"/>
          <w:szCs w:val="18"/>
        </w:rPr>
        <w:t>intacte</w:t>
      </w:r>
      <w:proofErr w:type="spellEnd"/>
      <w:r w:rsidRPr="00D77D00">
        <w:rPr>
          <w:rFonts w:cstheme="minorHAnsi"/>
          <w:i/>
          <w:sz w:val="18"/>
          <w:szCs w:val="18"/>
        </w:rPr>
        <w:t xml:space="preserve">, la dure et </w:t>
      </w:r>
      <w:proofErr w:type="spellStart"/>
      <w:r w:rsidRPr="00D77D00">
        <w:rPr>
          <w:rFonts w:cstheme="minorHAnsi"/>
          <w:i/>
          <w:sz w:val="18"/>
          <w:szCs w:val="18"/>
        </w:rPr>
        <w:t>fraîche</w:t>
      </w:r>
      <w:proofErr w:type="spellEnd"/>
      <w:r w:rsidRPr="00D77D00">
        <w:rPr>
          <w:rFonts w:cstheme="minorHAnsi"/>
          <w:i/>
          <w:sz w:val="18"/>
          <w:szCs w:val="18"/>
        </w:rPr>
        <w:t xml:space="preserve">, </w:t>
      </w:r>
      <w:proofErr w:type="spellStart"/>
      <w:r w:rsidRPr="00D77D00">
        <w:rPr>
          <w:rFonts w:cstheme="minorHAnsi"/>
          <w:i/>
          <w:sz w:val="18"/>
          <w:szCs w:val="18"/>
        </w:rPr>
        <w:t>qui</w:t>
      </w:r>
      <w:proofErr w:type="spellEnd"/>
      <w:r w:rsidRPr="00D77D00">
        <w:rPr>
          <w:rFonts w:cstheme="minorHAnsi"/>
          <w:i/>
          <w:sz w:val="18"/>
          <w:szCs w:val="18"/>
        </w:rPr>
        <w:t xml:space="preserve"> </w:t>
      </w:r>
      <w:proofErr w:type="spellStart"/>
      <w:r w:rsidRPr="00D77D00">
        <w:rPr>
          <w:rFonts w:cstheme="minorHAnsi"/>
          <w:i/>
          <w:sz w:val="18"/>
          <w:szCs w:val="18"/>
        </w:rPr>
        <w:t>aime</w:t>
      </w:r>
      <w:proofErr w:type="spellEnd"/>
      <w:r w:rsidRPr="00D77D00">
        <w:rPr>
          <w:rFonts w:cstheme="minorHAnsi"/>
          <w:i/>
          <w:sz w:val="18"/>
          <w:szCs w:val="18"/>
        </w:rPr>
        <w:t xml:space="preserve"> </w:t>
      </w:r>
      <w:proofErr w:type="spellStart"/>
      <w:r w:rsidRPr="00D77D00">
        <w:rPr>
          <w:rFonts w:cstheme="minorHAnsi"/>
          <w:i/>
          <w:sz w:val="18"/>
          <w:szCs w:val="18"/>
        </w:rPr>
        <w:t>les</w:t>
      </w:r>
      <w:proofErr w:type="spellEnd"/>
      <w:r w:rsidRPr="00D77D00">
        <w:rPr>
          <w:rFonts w:cstheme="minorHAnsi"/>
          <w:i/>
          <w:sz w:val="18"/>
          <w:szCs w:val="18"/>
        </w:rPr>
        <w:t xml:space="preserve"> </w:t>
      </w:r>
      <w:proofErr w:type="spellStart"/>
      <w:r w:rsidRPr="00D77D00">
        <w:rPr>
          <w:rFonts w:cstheme="minorHAnsi"/>
          <w:i/>
          <w:sz w:val="18"/>
          <w:szCs w:val="18"/>
        </w:rPr>
        <w:t>marécages</w:t>
      </w:r>
      <w:proofErr w:type="spellEnd"/>
      <w:r w:rsidRPr="00D77D00">
        <w:rPr>
          <w:rFonts w:cstheme="minorHAnsi"/>
          <w:i/>
          <w:sz w:val="18"/>
          <w:szCs w:val="18"/>
        </w:rPr>
        <w:t xml:space="preserve">, </w:t>
      </w:r>
      <w:proofErr w:type="spellStart"/>
      <w:r w:rsidRPr="00D77D00">
        <w:rPr>
          <w:rFonts w:cstheme="minorHAnsi"/>
          <w:i/>
          <w:sz w:val="18"/>
          <w:szCs w:val="18"/>
        </w:rPr>
        <w:t>les</w:t>
      </w:r>
      <w:proofErr w:type="spellEnd"/>
      <w:r w:rsidRPr="00D77D00">
        <w:rPr>
          <w:rFonts w:cstheme="minorHAnsi"/>
          <w:i/>
          <w:sz w:val="18"/>
          <w:szCs w:val="18"/>
        </w:rPr>
        <w:t xml:space="preserve"> </w:t>
      </w:r>
      <w:proofErr w:type="spellStart"/>
      <w:r w:rsidRPr="00D77D00">
        <w:rPr>
          <w:rFonts w:cstheme="minorHAnsi"/>
          <w:i/>
          <w:sz w:val="18"/>
          <w:szCs w:val="18"/>
        </w:rPr>
        <w:t>bêtes</w:t>
      </w:r>
      <w:proofErr w:type="spellEnd"/>
      <w:r w:rsidRPr="00D77D00">
        <w:rPr>
          <w:rFonts w:cstheme="minorHAnsi"/>
          <w:i/>
          <w:sz w:val="18"/>
          <w:szCs w:val="18"/>
        </w:rPr>
        <w:t xml:space="preserve"> </w:t>
      </w:r>
      <w:proofErr w:type="spellStart"/>
      <w:r w:rsidRPr="00D77D00">
        <w:rPr>
          <w:rFonts w:cstheme="minorHAnsi"/>
          <w:i/>
          <w:sz w:val="18"/>
          <w:szCs w:val="18"/>
        </w:rPr>
        <w:t>feroces</w:t>
      </w:r>
      <w:proofErr w:type="spellEnd"/>
      <w:r w:rsidRPr="00D77D00">
        <w:rPr>
          <w:rFonts w:cstheme="minorHAnsi"/>
          <w:i/>
          <w:sz w:val="18"/>
          <w:szCs w:val="18"/>
        </w:rPr>
        <w:t xml:space="preserve">, le </w:t>
      </w:r>
      <w:proofErr w:type="spellStart"/>
      <w:r w:rsidRPr="00D77D00">
        <w:rPr>
          <w:rFonts w:cstheme="minorHAnsi"/>
          <w:i/>
          <w:sz w:val="18"/>
          <w:szCs w:val="18"/>
        </w:rPr>
        <w:t>sang</w:t>
      </w:r>
      <w:proofErr w:type="spellEnd"/>
      <w:r w:rsidRPr="00D77D00">
        <w:rPr>
          <w:rFonts w:cstheme="minorHAnsi"/>
          <w:i/>
          <w:sz w:val="18"/>
          <w:szCs w:val="18"/>
        </w:rPr>
        <w:t xml:space="preserve"> des </w:t>
      </w:r>
      <w:proofErr w:type="spellStart"/>
      <w:r w:rsidRPr="00D77D00">
        <w:rPr>
          <w:rFonts w:cstheme="minorHAnsi"/>
          <w:i/>
          <w:sz w:val="18"/>
          <w:szCs w:val="18"/>
        </w:rPr>
        <w:t>jeunes</w:t>
      </w:r>
      <w:proofErr w:type="spellEnd"/>
      <w:r w:rsidRPr="00D77D00">
        <w:rPr>
          <w:rFonts w:cstheme="minorHAnsi"/>
          <w:i/>
          <w:sz w:val="18"/>
          <w:szCs w:val="18"/>
        </w:rPr>
        <w:t xml:space="preserve"> garçons </w:t>
      </w:r>
      <w:proofErr w:type="spellStart"/>
      <w:r w:rsidRPr="00D77D00">
        <w:rPr>
          <w:rFonts w:cstheme="minorHAnsi"/>
          <w:i/>
          <w:sz w:val="18"/>
          <w:szCs w:val="18"/>
        </w:rPr>
        <w:t>flagellés</w:t>
      </w:r>
      <w:proofErr w:type="spellEnd"/>
      <w:r w:rsidRPr="00D77D00">
        <w:rPr>
          <w:rFonts w:cstheme="minorHAnsi"/>
          <w:i/>
          <w:sz w:val="18"/>
          <w:szCs w:val="18"/>
        </w:rPr>
        <w:t xml:space="preserve">, </w:t>
      </w:r>
      <w:proofErr w:type="spellStart"/>
      <w:r w:rsidRPr="00D77D00">
        <w:rPr>
          <w:rFonts w:cstheme="minorHAnsi"/>
          <w:i/>
          <w:sz w:val="18"/>
          <w:szCs w:val="18"/>
        </w:rPr>
        <w:t>déesse</w:t>
      </w:r>
      <w:proofErr w:type="spellEnd"/>
      <w:r w:rsidRPr="00D77D00">
        <w:rPr>
          <w:rFonts w:cstheme="minorHAnsi"/>
          <w:i/>
          <w:sz w:val="18"/>
          <w:szCs w:val="18"/>
        </w:rPr>
        <w:t xml:space="preserve"> des </w:t>
      </w:r>
      <w:proofErr w:type="spellStart"/>
      <w:r w:rsidRPr="00D77D00">
        <w:rPr>
          <w:rFonts w:cstheme="minorHAnsi"/>
          <w:i/>
          <w:sz w:val="18"/>
          <w:szCs w:val="18"/>
        </w:rPr>
        <w:t>animaux</w:t>
      </w:r>
      <w:proofErr w:type="spellEnd"/>
      <w:r w:rsidRPr="00D77D00">
        <w:rPr>
          <w:rFonts w:cstheme="minorHAnsi"/>
          <w:i/>
          <w:sz w:val="18"/>
          <w:szCs w:val="18"/>
        </w:rPr>
        <w:t xml:space="preserve"> </w:t>
      </w:r>
      <w:proofErr w:type="spellStart"/>
      <w:r w:rsidRPr="00D77D00">
        <w:rPr>
          <w:rFonts w:cstheme="minorHAnsi"/>
          <w:i/>
          <w:sz w:val="18"/>
          <w:szCs w:val="18"/>
        </w:rPr>
        <w:t>fous</w:t>
      </w:r>
      <w:proofErr w:type="spellEnd"/>
      <w:r w:rsidRPr="00D77D00">
        <w:rPr>
          <w:rFonts w:cstheme="minorHAnsi"/>
          <w:i/>
          <w:sz w:val="18"/>
          <w:szCs w:val="18"/>
        </w:rPr>
        <w:t xml:space="preserve">, </w:t>
      </w:r>
      <w:proofErr w:type="spellStart"/>
      <w:r w:rsidRPr="00D77D00">
        <w:rPr>
          <w:rFonts w:cstheme="minorHAnsi"/>
          <w:i/>
          <w:sz w:val="18"/>
          <w:szCs w:val="18"/>
        </w:rPr>
        <w:t>déesse</w:t>
      </w:r>
      <w:proofErr w:type="spellEnd"/>
      <w:r w:rsidRPr="00D77D00">
        <w:rPr>
          <w:rFonts w:cstheme="minorHAnsi"/>
          <w:i/>
          <w:sz w:val="18"/>
          <w:szCs w:val="18"/>
        </w:rPr>
        <w:t xml:space="preserve"> de </w:t>
      </w:r>
      <w:proofErr w:type="spellStart"/>
      <w:r w:rsidRPr="00D77D00">
        <w:rPr>
          <w:rFonts w:cstheme="minorHAnsi"/>
          <w:i/>
          <w:sz w:val="18"/>
          <w:szCs w:val="18"/>
        </w:rPr>
        <w:t>l’amour</w:t>
      </w:r>
      <w:proofErr w:type="spellEnd"/>
      <w:r w:rsidRPr="00D77D00">
        <w:rPr>
          <w:rFonts w:cstheme="minorHAnsi"/>
          <w:i/>
          <w:sz w:val="18"/>
          <w:szCs w:val="18"/>
        </w:rPr>
        <w:t xml:space="preserve"> entre </w:t>
      </w:r>
      <w:proofErr w:type="spellStart"/>
      <w:r w:rsidRPr="00D77D00">
        <w:rPr>
          <w:rFonts w:cstheme="minorHAnsi"/>
          <w:i/>
          <w:sz w:val="18"/>
          <w:szCs w:val="18"/>
        </w:rPr>
        <w:t>les</w:t>
      </w:r>
      <w:proofErr w:type="spellEnd"/>
      <w:r w:rsidRPr="00D77D00">
        <w:rPr>
          <w:rFonts w:cstheme="minorHAnsi"/>
          <w:i/>
          <w:sz w:val="18"/>
          <w:szCs w:val="18"/>
        </w:rPr>
        <w:t xml:space="preserve"> </w:t>
      </w:r>
      <w:proofErr w:type="spellStart"/>
      <w:r w:rsidRPr="00D77D00">
        <w:rPr>
          <w:rFonts w:cstheme="minorHAnsi"/>
          <w:i/>
          <w:sz w:val="18"/>
          <w:szCs w:val="18"/>
        </w:rPr>
        <w:t>hommes</w:t>
      </w:r>
      <w:proofErr w:type="spellEnd"/>
      <w:r w:rsidRPr="00D77D00">
        <w:rPr>
          <w:rFonts w:cstheme="minorHAnsi"/>
          <w:i/>
          <w:sz w:val="18"/>
          <w:szCs w:val="18"/>
        </w:rPr>
        <w:t xml:space="preserve"> et </w:t>
      </w:r>
      <w:proofErr w:type="spellStart"/>
      <w:r w:rsidRPr="00D77D00">
        <w:rPr>
          <w:rFonts w:cstheme="minorHAnsi"/>
          <w:i/>
          <w:sz w:val="18"/>
          <w:szCs w:val="18"/>
        </w:rPr>
        <w:t>les</w:t>
      </w:r>
      <w:proofErr w:type="spellEnd"/>
      <w:r w:rsidRPr="00D77D00">
        <w:rPr>
          <w:rFonts w:cstheme="minorHAnsi"/>
          <w:i/>
          <w:sz w:val="18"/>
          <w:szCs w:val="18"/>
        </w:rPr>
        <w:t xml:space="preserve"> </w:t>
      </w:r>
      <w:proofErr w:type="spellStart"/>
      <w:r w:rsidRPr="00D77D00">
        <w:rPr>
          <w:rFonts w:cstheme="minorHAnsi"/>
          <w:i/>
          <w:sz w:val="18"/>
          <w:szCs w:val="18"/>
        </w:rPr>
        <w:t>animaux</w:t>
      </w:r>
      <w:proofErr w:type="spellEnd"/>
      <w:r w:rsidRPr="00D77D00">
        <w:rPr>
          <w:rFonts w:cstheme="minorHAnsi"/>
          <w:i/>
          <w:sz w:val="18"/>
          <w:szCs w:val="18"/>
        </w:rPr>
        <w:t xml:space="preserve">, </w:t>
      </w:r>
      <w:proofErr w:type="spellStart"/>
      <w:r w:rsidRPr="00D77D00">
        <w:rPr>
          <w:rFonts w:cstheme="minorHAnsi"/>
          <w:i/>
          <w:sz w:val="18"/>
          <w:szCs w:val="18"/>
        </w:rPr>
        <w:t>patronne</w:t>
      </w:r>
      <w:proofErr w:type="spellEnd"/>
      <w:r w:rsidRPr="00D77D00">
        <w:rPr>
          <w:rFonts w:cstheme="minorHAnsi"/>
          <w:i/>
          <w:sz w:val="18"/>
          <w:szCs w:val="18"/>
        </w:rPr>
        <w:t xml:space="preserve"> des </w:t>
      </w:r>
      <w:proofErr w:type="spellStart"/>
      <w:r w:rsidRPr="00D77D00">
        <w:rPr>
          <w:rFonts w:cstheme="minorHAnsi"/>
          <w:i/>
          <w:sz w:val="18"/>
          <w:szCs w:val="18"/>
        </w:rPr>
        <w:t>Saintes-Maries</w:t>
      </w:r>
      <w:proofErr w:type="spellEnd"/>
      <w:r w:rsidRPr="00D77D00">
        <w:rPr>
          <w:rFonts w:cstheme="minorHAnsi"/>
          <w:i/>
          <w:sz w:val="18"/>
          <w:szCs w:val="18"/>
        </w:rPr>
        <w:t xml:space="preserve"> </w:t>
      </w:r>
      <w:proofErr w:type="spellStart"/>
      <w:r w:rsidRPr="00D77D00">
        <w:rPr>
          <w:rFonts w:cstheme="minorHAnsi"/>
          <w:i/>
          <w:sz w:val="18"/>
          <w:szCs w:val="18"/>
        </w:rPr>
        <w:t>comme</w:t>
      </w:r>
      <w:proofErr w:type="spellEnd"/>
      <w:r w:rsidRPr="00D77D00">
        <w:rPr>
          <w:rFonts w:cstheme="minorHAnsi"/>
          <w:i/>
          <w:sz w:val="18"/>
          <w:szCs w:val="18"/>
        </w:rPr>
        <w:t xml:space="preserve"> </w:t>
      </w:r>
      <w:proofErr w:type="spellStart"/>
      <w:r w:rsidRPr="00D77D00">
        <w:rPr>
          <w:rFonts w:cstheme="minorHAnsi"/>
          <w:i/>
          <w:sz w:val="18"/>
          <w:szCs w:val="18"/>
        </w:rPr>
        <w:t>elle</w:t>
      </w:r>
      <w:proofErr w:type="spellEnd"/>
      <w:r w:rsidRPr="00D77D00">
        <w:rPr>
          <w:rFonts w:cstheme="minorHAnsi"/>
          <w:i/>
          <w:sz w:val="18"/>
          <w:szCs w:val="18"/>
        </w:rPr>
        <w:t xml:space="preserve"> </w:t>
      </w:r>
      <w:proofErr w:type="spellStart"/>
      <w:r w:rsidRPr="00D77D00">
        <w:rPr>
          <w:rFonts w:cstheme="minorHAnsi"/>
          <w:i/>
          <w:sz w:val="18"/>
          <w:szCs w:val="18"/>
        </w:rPr>
        <w:t>était</w:t>
      </w:r>
      <w:proofErr w:type="spellEnd"/>
      <w:r w:rsidRPr="00D77D00">
        <w:rPr>
          <w:rFonts w:cstheme="minorHAnsi"/>
          <w:i/>
          <w:sz w:val="18"/>
          <w:szCs w:val="18"/>
        </w:rPr>
        <w:t xml:space="preserve"> </w:t>
      </w:r>
      <w:proofErr w:type="spellStart"/>
      <w:r w:rsidRPr="00D77D00">
        <w:rPr>
          <w:rFonts w:cstheme="minorHAnsi"/>
          <w:i/>
          <w:sz w:val="18"/>
          <w:szCs w:val="18"/>
        </w:rPr>
        <w:t>patronne</w:t>
      </w:r>
      <w:proofErr w:type="spellEnd"/>
      <w:r w:rsidRPr="00D77D00">
        <w:rPr>
          <w:rFonts w:cstheme="minorHAnsi"/>
          <w:i/>
          <w:sz w:val="18"/>
          <w:szCs w:val="18"/>
        </w:rPr>
        <w:t xml:space="preserve"> de </w:t>
      </w:r>
      <w:proofErr w:type="spellStart"/>
      <w:r w:rsidRPr="00D77D00">
        <w:rPr>
          <w:rFonts w:cstheme="minorHAnsi"/>
          <w:i/>
          <w:sz w:val="18"/>
          <w:szCs w:val="18"/>
        </w:rPr>
        <w:t>Massilia</w:t>
      </w:r>
      <w:proofErr w:type="spellEnd"/>
      <w:r w:rsidRPr="00D77D00">
        <w:rPr>
          <w:rFonts w:cstheme="minorHAnsi"/>
          <w:i/>
          <w:sz w:val="18"/>
          <w:szCs w:val="18"/>
        </w:rPr>
        <w:t xml:space="preserve">, </w:t>
      </w:r>
      <w:proofErr w:type="spellStart"/>
      <w:r w:rsidRPr="00D77D00">
        <w:rPr>
          <w:rFonts w:cstheme="minorHAnsi"/>
          <w:i/>
          <w:sz w:val="18"/>
          <w:szCs w:val="18"/>
        </w:rPr>
        <w:t>qu’on</w:t>
      </w:r>
      <w:proofErr w:type="spellEnd"/>
      <w:r w:rsidRPr="00D77D00">
        <w:rPr>
          <w:rFonts w:cstheme="minorHAnsi"/>
          <w:i/>
          <w:sz w:val="18"/>
          <w:szCs w:val="18"/>
        </w:rPr>
        <w:t xml:space="preserve"> </w:t>
      </w:r>
      <w:proofErr w:type="spellStart"/>
      <w:r w:rsidRPr="00D77D00">
        <w:rPr>
          <w:rFonts w:cstheme="minorHAnsi"/>
          <w:i/>
          <w:sz w:val="18"/>
          <w:szCs w:val="18"/>
        </w:rPr>
        <w:t>appelle</w:t>
      </w:r>
      <w:proofErr w:type="spellEnd"/>
      <w:r w:rsidRPr="00D77D00">
        <w:rPr>
          <w:rFonts w:cstheme="minorHAnsi"/>
          <w:i/>
          <w:sz w:val="18"/>
          <w:szCs w:val="18"/>
        </w:rPr>
        <w:t xml:space="preserve"> </w:t>
      </w:r>
      <w:proofErr w:type="spellStart"/>
      <w:r w:rsidRPr="00D77D00">
        <w:rPr>
          <w:rFonts w:cstheme="minorHAnsi"/>
          <w:i/>
          <w:sz w:val="18"/>
          <w:szCs w:val="18"/>
        </w:rPr>
        <w:t>Marseille</w:t>
      </w:r>
      <w:proofErr w:type="spellEnd"/>
      <w:r w:rsidRPr="00D77D00">
        <w:rPr>
          <w:rFonts w:cstheme="minorHAnsi"/>
          <w:i/>
          <w:sz w:val="18"/>
          <w:szCs w:val="18"/>
        </w:rPr>
        <w:t xml:space="preserve">, d’ </w:t>
      </w:r>
      <w:proofErr w:type="spellStart"/>
      <w:r w:rsidRPr="00D77D00">
        <w:rPr>
          <w:rFonts w:cstheme="minorHAnsi"/>
          <w:i/>
          <w:sz w:val="18"/>
          <w:szCs w:val="18"/>
        </w:rPr>
        <w:t>Antipolis</w:t>
      </w:r>
      <w:proofErr w:type="spellEnd"/>
      <w:r w:rsidRPr="00D77D00">
        <w:rPr>
          <w:rFonts w:cstheme="minorHAnsi"/>
          <w:i/>
          <w:sz w:val="18"/>
          <w:szCs w:val="18"/>
        </w:rPr>
        <w:t xml:space="preserve">, </w:t>
      </w:r>
      <w:proofErr w:type="spellStart"/>
      <w:r w:rsidRPr="00D77D00">
        <w:rPr>
          <w:rFonts w:cstheme="minorHAnsi"/>
          <w:i/>
          <w:sz w:val="18"/>
          <w:szCs w:val="18"/>
        </w:rPr>
        <w:t>qu’on</w:t>
      </w:r>
      <w:proofErr w:type="spellEnd"/>
      <w:r w:rsidRPr="00D77D00">
        <w:rPr>
          <w:rFonts w:cstheme="minorHAnsi"/>
          <w:i/>
          <w:sz w:val="18"/>
          <w:szCs w:val="18"/>
        </w:rPr>
        <w:t xml:space="preserve"> </w:t>
      </w:r>
      <w:proofErr w:type="spellStart"/>
      <w:r w:rsidRPr="00D77D00">
        <w:rPr>
          <w:rFonts w:cstheme="minorHAnsi"/>
          <w:i/>
          <w:sz w:val="18"/>
          <w:szCs w:val="18"/>
        </w:rPr>
        <w:t>appelle</w:t>
      </w:r>
      <w:proofErr w:type="spellEnd"/>
      <w:r w:rsidRPr="00D77D00">
        <w:rPr>
          <w:rFonts w:cstheme="minorHAnsi"/>
          <w:i/>
          <w:sz w:val="18"/>
          <w:szCs w:val="18"/>
        </w:rPr>
        <w:t xml:space="preserve"> </w:t>
      </w:r>
      <w:proofErr w:type="spellStart"/>
      <w:r w:rsidRPr="00D77D00">
        <w:rPr>
          <w:rFonts w:cstheme="minorHAnsi"/>
          <w:i/>
          <w:sz w:val="18"/>
          <w:szCs w:val="18"/>
        </w:rPr>
        <w:t>Antibes</w:t>
      </w:r>
      <w:proofErr w:type="spellEnd"/>
      <w:r w:rsidRPr="00D77D00">
        <w:rPr>
          <w:rFonts w:cstheme="minorHAnsi"/>
          <w:i/>
          <w:sz w:val="18"/>
          <w:szCs w:val="18"/>
        </w:rPr>
        <w:t xml:space="preserve">, d’ </w:t>
      </w:r>
      <w:proofErr w:type="spellStart"/>
      <w:r w:rsidRPr="00D77D00">
        <w:rPr>
          <w:rFonts w:cstheme="minorHAnsi"/>
          <w:i/>
          <w:sz w:val="18"/>
          <w:szCs w:val="18"/>
        </w:rPr>
        <w:t>Arelate</w:t>
      </w:r>
      <w:proofErr w:type="spellEnd"/>
      <w:r w:rsidRPr="00D77D00">
        <w:rPr>
          <w:rFonts w:cstheme="minorHAnsi"/>
          <w:i/>
          <w:sz w:val="18"/>
          <w:szCs w:val="18"/>
        </w:rPr>
        <w:t xml:space="preserve">, </w:t>
      </w:r>
      <w:proofErr w:type="spellStart"/>
      <w:r w:rsidRPr="00D77D00">
        <w:rPr>
          <w:rFonts w:cstheme="minorHAnsi"/>
          <w:i/>
          <w:sz w:val="18"/>
          <w:szCs w:val="18"/>
        </w:rPr>
        <w:t>qu’on</w:t>
      </w:r>
      <w:proofErr w:type="spellEnd"/>
      <w:r w:rsidRPr="00D77D00">
        <w:rPr>
          <w:rFonts w:cstheme="minorHAnsi"/>
          <w:i/>
          <w:sz w:val="18"/>
          <w:szCs w:val="18"/>
        </w:rPr>
        <w:t xml:space="preserve"> </w:t>
      </w:r>
      <w:proofErr w:type="spellStart"/>
      <w:r w:rsidRPr="00D77D00">
        <w:rPr>
          <w:rFonts w:cstheme="minorHAnsi"/>
          <w:i/>
          <w:sz w:val="18"/>
          <w:szCs w:val="18"/>
        </w:rPr>
        <w:t>appelle</w:t>
      </w:r>
      <w:proofErr w:type="spellEnd"/>
      <w:r w:rsidRPr="00D77D00">
        <w:rPr>
          <w:rFonts w:cstheme="minorHAnsi"/>
          <w:i/>
          <w:sz w:val="18"/>
          <w:szCs w:val="18"/>
        </w:rPr>
        <w:t xml:space="preserve"> </w:t>
      </w:r>
      <w:proofErr w:type="spellStart"/>
      <w:r w:rsidRPr="00D77D00">
        <w:rPr>
          <w:rFonts w:cstheme="minorHAnsi"/>
          <w:i/>
          <w:sz w:val="18"/>
          <w:szCs w:val="18"/>
        </w:rPr>
        <w:t>Arles</w:t>
      </w:r>
      <w:proofErr w:type="spellEnd"/>
      <w:r w:rsidRPr="00D77D00">
        <w:rPr>
          <w:rFonts w:cstheme="minorHAnsi"/>
          <w:i/>
          <w:sz w:val="18"/>
          <w:szCs w:val="18"/>
        </w:rPr>
        <w:t xml:space="preserve">, de </w:t>
      </w:r>
      <w:proofErr w:type="spellStart"/>
      <w:r w:rsidRPr="00D77D00">
        <w:rPr>
          <w:rFonts w:cstheme="minorHAnsi"/>
          <w:i/>
          <w:sz w:val="18"/>
          <w:szCs w:val="18"/>
        </w:rPr>
        <w:t>Nemausus</w:t>
      </w:r>
      <w:proofErr w:type="spellEnd"/>
      <w:r w:rsidRPr="00D77D00">
        <w:rPr>
          <w:rFonts w:cstheme="minorHAnsi"/>
          <w:i/>
          <w:sz w:val="18"/>
          <w:szCs w:val="18"/>
        </w:rPr>
        <w:t xml:space="preserve">, </w:t>
      </w:r>
      <w:proofErr w:type="spellStart"/>
      <w:r w:rsidRPr="00D77D00">
        <w:rPr>
          <w:rFonts w:cstheme="minorHAnsi"/>
          <w:i/>
          <w:sz w:val="18"/>
          <w:szCs w:val="18"/>
        </w:rPr>
        <w:t>qu’on</w:t>
      </w:r>
      <w:proofErr w:type="spellEnd"/>
      <w:r w:rsidRPr="00D77D00">
        <w:rPr>
          <w:rFonts w:cstheme="minorHAnsi"/>
          <w:i/>
          <w:sz w:val="18"/>
          <w:szCs w:val="18"/>
        </w:rPr>
        <w:t xml:space="preserve"> </w:t>
      </w:r>
      <w:proofErr w:type="spellStart"/>
      <w:r w:rsidRPr="00D77D00">
        <w:rPr>
          <w:rFonts w:cstheme="minorHAnsi"/>
          <w:i/>
          <w:sz w:val="18"/>
          <w:szCs w:val="18"/>
        </w:rPr>
        <w:t>appelle</w:t>
      </w:r>
      <w:proofErr w:type="spellEnd"/>
      <w:r w:rsidRPr="00D77D00">
        <w:rPr>
          <w:rFonts w:cstheme="minorHAnsi"/>
          <w:i/>
          <w:sz w:val="18"/>
          <w:szCs w:val="18"/>
        </w:rPr>
        <w:t xml:space="preserve"> </w:t>
      </w:r>
      <w:proofErr w:type="spellStart"/>
      <w:r w:rsidRPr="00D77D00">
        <w:rPr>
          <w:rFonts w:cstheme="minorHAnsi"/>
          <w:i/>
          <w:sz w:val="18"/>
          <w:szCs w:val="18"/>
        </w:rPr>
        <w:t>Nîmes</w:t>
      </w:r>
      <w:proofErr w:type="spellEnd"/>
      <w:r w:rsidRPr="00D77D00">
        <w:rPr>
          <w:rFonts w:cstheme="minorHAnsi"/>
          <w:i/>
          <w:sz w:val="18"/>
          <w:szCs w:val="18"/>
        </w:rPr>
        <w:t xml:space="preserve">, de tout </w:t>
      </w:r>
      <w:proofErr w:type="spellStart"/>
      <w:r w:rsidRPr="00D77D00">
        <w:rPr>
          <w:rFonts w:cstheme="minorHAnsi"/>
          <w:i/>
          <w:sz w:val="18"/>
          <w:szCs w:val="18"/>
        </w:rPr>
        <w:t>ce</w:t>
      </w:r>
      <w:proofErr w:type="spellEnd"/>
      <w:r w:rsidRPr="00D77D00">
        <w:rPr>
          <w:rFonts w:cstheme="minorHAnsi"/>
          <w:i/>
          <w:sz w:val="18"/>
          <w:szCs w:val="18"/>
        </w:rPr>
        <w:t xml:space="preserve"> golfe du </w:t>
      </w:r>
      <w:proofErr w:type="spellStart"/>
      <w:r w:rsidRPr="00D77D00">
        <w:rPr>
          <w:rFonts w:cstheme="minorHAnsi"/>
          <w:i/>
          <w:sz w:val="18"/>
          <w:szCs w:val="18"/>
        </w:rPr>
        <w:t>Lion</w:t>
      </w:r>
      <w:proofErr w:type="spellEnd"/>
      <w:r w:rsidRPr="00D77D00">
        <w:rPr>
          <w:rFonts w:cstheme="minorHAnsi"/>
          <w:i/>
          <w:sz w:val="18"/>
          <w:szCs w:val="18"/>
        </w:rPr>
        <w:t xml:space="preserve"> </w:t>
      </w:r>
      <w:proofErr w:type="spellStart"/>
      <w:r w:rsidRPr="00D77D00">
        <w:rPr>
          <w:rFonts w:cstheme="minorHAnsi"/>
          <w:i/>
          <w:sz w:val="18"/>
          <w:szCs w:val="18"/>
        </w:rPr>
        <w:t>où</w:t>
      </w:r>
      <w:proofErr w:type="spellEnd"/>
      <w:r w:rsidRPr="00D77D00">
        <w:rPr>
          <w:rFonts w:cstheme="minorHAnsi"/>
          <w:i/>
          <w:sz w:val="18"/>
          <w:szCs w:val="18"/>
        </w:rPr>
        <w:t xml:space="preserve"> </w:t>
      </w:r>
      <w:proofErr w:type="spellStart"/>
      <w:r w:rsidRPr="00D77D00">
        <w:rPr>
          <w:rFonts w:cstheme="minorHAnsi"/>
          <w:i/>
          <w:sz w:val="18"/>
          <w:szCs w:val="18"/>
        </w:rPr>
        <w:t>l’avaient</w:t>
      </w:r>
      <w:proofErr w:type="spellEnd"/>
      <w:r w:rsidRPr="00D77D00">
        <w:rPr>
          <w:rFonts w:cstheme="minorHAnsi"/>
          <w:i/>
          <w:sz w:val="18"/>
          <w:szCs w:val="18"/>
        </w:rPr>
        <w:t xml:space="preserve"> </w:t>
      </w:r>
      <w:proofErr w:type="spellStart"/>
      <w:r w:rsidRPr="00D77D00">
        <w:rPr>
          <w:rFonts w:cstheme="minorHAnsi"/>
          <w:i/>
          <w:sz w:val="18"/>
          <w:szCs w:val="18"/>
        </w:rPr>
        <w:t>apportée</w:t>
      </w:r>
      <w:proofErr w:type="spellEnd"/>
      <w:r w:rsidRPr="00D77D00">
        <w:rPr>
          <w:rFonts w:cstheme="minorHAnsi"/>
          <w:i/>
          <w:sz w:val="18"/>
          <w:szCs w:val="18"/>
        </w:rPr>
        <w:t xml:space="preserve"> </w:t>
      </w:r>
      <w:proofErr w:type="spellStart"/>
      <w:r w:rsidRPr="00D77D00">
        <w:rPr>
          <w:rFonts w:cstheme="minorHAnsi"/>
          <w:i/>
          <w:sz w:val="18"/>
          <w:szCs w:val="18"/>
        </w:rPr>
        <w:t>les</w:t>
      </w:r>
      <w:proofErr w:type="spellEnd"/>
      <w:r w:rsidRPr="00D77D00">
        <w:rPr>
          <w:rFonts w:cstheme="minorHAnsi"/>
          <w:i/>
          <w:sz w:val="18"/>
          <w:szCs w:val="18"/>
        </w:rPr>
        <w:t xml:space="preserve"> </w:t>
      </w:r>
      <w:proofErr w:type="spellStart"/>
      <w:r w:rsidRPr="00D77D00">
        <w:rPr>
          <w:rFonts w:cstheme="minorHAnsi"/>
          <w:i/>
          <w:sz w:val="18"/>
          <w:szCs w:val="18"/>
        </w:rPr>
        <w:t>Phocéens</w:t>
      </w:r>
      <w:proofErr w:type="spellEnd"/>
      <w:r w:rsidRPr="00D77D00">
        <w:rPr>
          <w:rFonts w:cstheme="minorHAnsi"/>
          <w:i/>
          <w:sz w:val="18"/>
          <w:szCs w:val="18"/>
        </w:rPr>
        <w:t xml:space="preserve">, et </w:t>
      </w:r>
      <w:proofErr w:type="spellStart"/>
      <w:r w:rsidRPr="00D77D00">
        <w:rPr>
          <w:rFonts w:cstheme="minorHAnsi"/>
          <w:i/>
          <w:sz w:val="18"/>
          <w:szCs w:val="18"/>
        </w:rPr>
        <w:t>où</w:t>
      </w:r>
      <w:proofErr w:type="spellEnd"/>
      <w:r w:rsidRPr="00D77D00">
        <w:rPr>
          <w:rFonts w:cstheme="minorHAnsi"/>
          <w:i/>
          <w:sz w:val="18"/>
          <w:szCs w:val="18"/>
        </w:rPr>
        <w:t xml:space="preserve"> </w:t>
      </w:r>
      <w:proofErr w:type="spellStart"/>
      <w:r w:rsidRPr="00D77D00">
        <w:rPr>
          <w:rFonts w:cstheme="minorHAnsi"/>
          <w:i/>
          <w:sz w:val="18"/>
          <w:szCs w:val="18"/>
        </w:rPr>
        <w:t>les</w:t>
      </w:r>
      <w:proofErr w:type="spellEnd"/>
      <w:r w:rsidRPr="00D77D00">
        <w:rPr>
          <w:rFonts w:cstheme="minorHAnsi"/>
          <w:i/>
          <w:sz w:val="18"/>
          <w:szCs w:val="18"/>
        </w:rPr>
        <w:t xml:space="preserve"> </w:t>
      </w:r>
      <w:proofErr w:type="spellStart"/>
      <w:r w:rsidRPr="00D77D00">
        <w:rPr>
          <w:rFonts w:cstheme="minorHAnsi"/>
          <w:i/>
          <w:sz w:val="18"/>
          <w:szCs w:val="18"/>
        </w:rPr>
        <w:t>églises</w:t>
      </w:r>
      <w:proofErr w:type="spellEnd"/>
      <w:r w:rsidRPr="00D77D00">
        <w:rPr>
          <w:rFonts w:cstheme="minorHAnsi"/>
          <w:i/>
          <w:sz w:val="18"/>
          <w:szCs w:val="18"/>
        </w:rPr>
        <w:t xml:space="preserve"> de </w:t>
      </w:r>
      <w:proofErr w:type="spellStart"/>
      <w:r w:rsidRPr="00D77D00">
        <w:rPr>
          <w:rFonts w:cstheme="minorHAnsi"/>
          <w:i/>
          <w:sz w:val="18"/>
          <w:szCs w:val="18"/>
        </w:rPr>
        <w:t>Christ</w:t>
      </w:r>
      <w:proofErr w:type="spellEnd"/>
      <w:r w:rsidRPr="00D77D00">
        <w:rPr>
          <w:rFonts w:cstheme="minorHAnsi"/>
          <w:i/>
          <w:sz w:val="18"/>
          <w:szCs w:val="18"/>
        </w:rPr>
        <w:t xml:space="preserve"> </w:t>
      </w:r>
      <w:proofErr w:type="spellStart"/>
      <w:r w:rsidRPr="00D77D00">
        <w:rPr>
          <w:rFonts w:cstheme="minorHAnsi"/>
          <w:i/>
          <w:sz w:val="18"/>
          <w:szCs w:val="18"/>
        </w:rPr>
        <w:t>s’étaiente</w:t>
      </w:r>
      <w:proofErr w:type="spellEnd"/>
      <w:r w:rsidRPr="00D77D00">
        <w:rPr>
          <w:rFonts w:cstheme="minorHAnsi"/>
          <w:i/>
          <w:sz w:val="18"/>
          <w:szCs w:val="18"/>
        </w:rPr>
        <w:t xml:space="preserve"> </w:t>
      </w:r>
      <w:proofErr w:type="spellStart"/>
      <w:r w:rsidRPr="00D77D00">
        <w:rPr>
          <w:rFonts w:cstheme="minorHAnsi"/>
          <w:i/>
          <w:sz w:val="18"/>
          <w:szCs w:val="18"/>
        </w:rPr>
        <w:t>élevées</w:t>
      </w:r>
      <w:proofErr w:type="spellEnd"/>
      <w:r w:rsidRPr="00D77D00">
        <w:rPr>
          <w:rFonts w:cstheme="minorHAnsi"/>
          <w:i/>
          <w:sz w:val="18"/>
          <w:szCs w:val="18"/>
        </w:rPr>
        <w:t xml:space="preserve"> sur ses </w:t>
      </w:r>
      <w:proofErr w:type="spellStart"/>
      <w:r w:rsidRPr="00D77D00">
        <w:rPr>
          <w:rFonts w:cstheme="minorHAnsi"/>
          <w:i/>
          <w:sz w:val="18"/>
          <w:szCs w:val="18"/>
        </w:rPr>
        <w:t>temples</w:t>
      </w:r>
      <w:proofErr w:type="spellEnd"/>
      <w:r w:rsidRPr="00D77D00">
        <w:rPr>
          <w:rFonts w:cstheme="minorHAnsi"/>
          <w:i/>
          <w:sz w:val="18"/>
          <w:szCs w:val="18"/>
        </w:rPr>
        <w:t xml:space="preserve">, </w:t>
      </w:r>
      <w:proofErr w:type="spellStart"/>
      <w:r w:rsidRPr="00D77D00">
        <w:rPr>
          <w:rFonts w:cstheme="minorHAnsi"/>
          <w:i/>
          <w:sz w:val="18"/>
          <w:szCs w:val="18"/>
        </w:rPr>
        <w:t>bâties</w:t>
      </w:r>
      <w:proofErr w:type="spellEnd"/>
      <w:r w:rsidRPr="00D77D00">
        <w:rPr>
          <w:rFonts w:cstheme="minorHAnsi"/>
          <w:i/>
          <w:sz w:val="18"/>
          <w:szCs w:val="18"/>
        </w:rPr>
        <w:t xml:space="preserve"> </w:t>
      </w:r>
      <w:proofErr w:type="spellStart"/>
      <w:r w:rsidRPr="00D77D00">
        <w:rPr>
          <w:rFonts w:cstheme="minorHAnsi"/>
          <w:i/>
          <w:sz w:val="18"/>
          <w:szCs w:val="18"/>
        </w:rPr>
        <w:t>avec</w:t>
      </w:r>
      <w:proofErr w:type="spellEnd"/>
      <w:r w:rsidRPr="00D77D00">
        <w:rPr>
          <w:rFonts w:cstheme="minorHAnsi"/>
          <w:i/>
          <w:sz w:val="18"/>
          <w:szCs w:val="18"/>
        </w:rPr>
        <w:t xml:space="preserve"> leurs </w:t>
      </w:r>
      <w:proofErr w:type="spellStart"/>
      <w:r w:rsidRPr="00D77D00">
        <w:rPr>
          <w:rFonts w:cstheme="minorHAnsi"/>
          <w:i/>
          <w:sz w:val="18"/>
          <w:szCs w:val="18"/>
        </w:rPr>
        <w:t>pierres</w:t>
      </w:r>
      <w:proofErr w:type="spellEnd"/>
      <w:r w:rsidRPr="00D77D00">
        <w:rPr>
          <w:rFonts w:cstheme="minorHAnsi"/>
          <w:i/>
          <w:sz w:val="18"/>
          <w:szCs w:val="18"/>
        </w:rPr>
        <w:t xml:space="preserve"> </w:t>
      </w:r>
      <w:proofErr w:type="spellStart"/>
      <w:r w:rsidRPr="00D77D00">
        <w:rPr>
          <w:rFonts w:cstheme="minorHAnsi"/>
          <w:i/>
          <w:sz w:val="18"/>
          <w:szCs w:val="18"/>
        </w:rPr>
        <w:t>mêmes</w:t>
      </w:r>
      <w:proofErr w:type="spellEnd"/>
      <w:r w:rsidRPr="00D77D00">
        <w:rPr>
          <w:rFonts w:cstheme="minorHAnsi"/>
          <w:i/>
          <w:sz w:val="18"/>
          <w:szCs w:val="18"/>
        </w:rPr>
        <w:t xml:space="preserve">, </w:t>
      </w:r>
      <w:proofErr w:type="spellStart"/>
      <w:r w:rsidRPr="00D77D00">
        <w:rPr>
          <w:rFonts w:cstheme="minorHAnsi"/>
          <w:i/>
          <w:sz w:val="18"/>
          <w:szCs w:val="18"/>
        </w:rPr>
        <w:t>comme</w:t>
      </w:r>
      <w:proofErr w:type="spellEnd"/>
      <w:r w:rsidRPr="00D77D00">
        <w:rPr>
          <w:rFonts w:cstheme="minorHAnsi"/>
          <w:i/>
          <w:sz w:val="18"/>
          <w:szCs w:val="18"/>
        </w:rPr>
        <w:t xml:space="preserve"> si </w:t>
      </w:r>
      <w:proofErr w:type="spellStart"/>
      <w:r w:rsidRPr="00D77D00">
        <w:rPr>
          <w:rFonts w:cstheme="minorHAnsi"/>
          <w:i/>
          <w:sz w:val="18"/>
          <w:szCs w:val="18"/>
        </w:rPr>
        <w:t>elle</w:t>
      </w:r>
      <w:proofErr w:type="spellEnd"/>
      <w:r w:rsidRPr="00D77D00">
        <w:rPr>
          <w:rFonts w:cstheme="minorHAnsi"/>
          <w:i/>
          <w:sz w:val="18"/>
          <w:szCs w:val="18"/>
        </w:rPr>
        <w:t xml:space="preserve"> ne </w:t>
      </w:r>
      <w:proofErr w:type="spellStart"/>
      <w:r w:rsidRPr="00D77D00">
        <w:rPr>
          <w:rFonts w:cstheme="minorHAnsi"/>
          <w:i/>
          <w:sz w:val="18"/>
          <w:szCs w:val="18"/>
        </w:rPr>
        <w:t>cédait</w:t>
      </w:r>
      <w:proofErr w:type="spellEnd"/>
      <w:r w:rsidRPr="00D77D00">
        <w:rPr>
          <w:rFonts w:cstheme="minorHAnsi"/>
          <w:i/>
          <w:sz w:val="18"/>
          <w:szCs w:val="18"/>
        </w:rPr>
        <w:t xml:space="preserve"> la place </w:t>
      </w:r>
      <w:proofErr w:type="spellStart"/>
      <w:r w:rsidRPr="00D77D00">
        <w:rPr>
          <w:rFonts w:cstheme="minorHAnsi"/>
          <w:i/>
          <w:sz w:val="18"/>
          <w:szCs w:val="18"/>
        </w:rPr>
        <w:t>qu’en</w:t>
      </w:r>
      <w:proofErr w:type="spellEnd"/>
      <w:r w:rsidRPr="00D77D00">
        <w:rPr>
          <w:rFonts w:cstheme="minorHAnsi"/>
          <w:i/>
          <w:sz w:val="18"/>
          <w:szCs w:val="18"/>
        </w:rPr>
        <w:t xml:space="preserve"> </w:t>
      </w:r>
      <w:proofErr w:type="spellStart"/>
      <w:r w:rsidRPr="00D77D00">
        <w:rPr>
          <w:rFonts w:cstheme="minorHAnsi"/>
          <w:i/>
          <w:sz w:val="18"/>
          <w:szCs w:val="18"/>
        </w:rPr>
        <w:t>restant</w:t>
      </w:r>
      <w:proofErr w:type="spellEnd"/>
      <w:r w:rsidRPr="00D77D00">
        <w:rPr>
          <w:rFonts w:cstheme="minorHAnsi"/>
          <w:i/>
          <w:sz w:val="18"/>
          <w:szCs w:val="18"/>
        </w:rPr>
        <w:t>. (</w:t>
      </w:r>
      <w:proofErr w:type="spellStart"/>
      <w:r w:rsidRPr="00D77D00">
        <w:rPr>
          <w:rFonts w:cstheme="minorHAnsi"/>
          <w:i/>
          <w:sz w:val="18"/>
          <w:szCs w:val="18"/>
        </w:rPr>
        <w:t>Montherlant</w:t>
      </w:r>
      <w:proofErr w:type="spellEnd"/>
      <w:r w:rsidRPr="00D77D00">
        <w:rPr>
          <w:rFonts w:cstheme="minorHAnsi"/>
          <w:i/>
          <w:sz w:val="18"/>
          <w:szCs w:val="18"/>
        </w:rPr>
        <w:t xml:space="preserve"> 1954: 266)</w:t>
      </w:r>
    </w:p>
    <w:p w14:paraId="7A4CCDA8" w14:textId="77777777" w:rsidR="00822351" w:rsidRPr="00D77D00" w:rsidRDefault="00822351" w:rsidP="00204948">
      <w:pPr>
        <w:rPr>
          <w:rFonts w:eastAsia="Calibri" w:cstheme="minorHAnsi"/>
          <w:b/>
          <w:sz w:val="18"/>
          <w:szCs w:val="18"/>
          <w:lang w:eastAsia="en-US"/>
        </w:rPr>
      </w:pPr>
    </w:p>
    <w:p w14:paraId="6F7A923A" w14:textId="77777777" w:rsidR="00822351" w:rsidRPr="00D77D00" w:rsidRDefault="00822351" w:rsidP="00204948">
      <w:pPr>
        <w:pStyle w:val="BibliografiaRCCS"/>
        <w:rPr>
          <w:rFonts w:cstheme="minorHAnsi"/>
          <w:noProof w:val="0"/>
          <w:sz w:val="18"/>
        </w:rPr>
      </w:pPr>
      <w:r w:rsidRPr="00D77D00">
        <w:rPr>
          <w:rFonts w:cstheme="minorHAnsi"/>
          <w:noProof w:val="0"/>
          <w:sz w:val="18"/>
        </w:rPr>
        <w:t>Bibliografia</w:t>
      </w:r>
    </w:p>
    <w:p w14:paraId="4C48A000" w14:textId="77777777" w:rsidR="00822351" w:rsidRPr="00D77D00" w:rsidRDefault="00822351" w:rsidP="00204948">
      <w:pPr>
        <w:pStyle w:val="BibliografiaRCCS"/>
        <w:rPr>
          <w:rFonts w:cstheme="minorHAnsi"/>
          <w:noProof w:val="0"/>
          <w:sz w:val="18"/>
        </w:rPr>
      </w:pPr>
    </w:p>
    <w:p w14:paraId="192EED41" w14:textId="77777777" w:rsidR="00822351" w:rsidRPr="00D77D00" w:rsidRDefault="00822351" w:rsidP="00204948">
      <w:pPr>
        <w:pStyle w:val="Bibliografia-maisdoqueumaobra"/>
      </w:pPr>
      <w:r w:rsidRPr="00D77D00">
        <w:t xml:space="preserve">Bocage, Manuel Maria Barbosa du (1968), </w:t>
      </w:r>
      <w:proofErr w:type="spellStart"/>
      <w:r w:rsidRPr="00D77D00">
        <w:t>Apólogos</w:t>
      </w:r>
      <w:proofErr w:type="spellEnd"/>
      <w:r w:rsidRPr="00D77D00">
        <w:t xml:space="preserve">. In </w:t>
      </w:r>
      <w:proofErr w:type="spellStart"/>
      <w:r w:rsidRPr="00D77D00">
        <w:rPr>
          <w:i/>
        </w:rPr>
        <w:t>Obras</w:t>
      </w:r>
      <w:proofErr w:type="spellEnd"/>
      <w:r w:rsidRPr="00D77D00">
        <w:rPr>
          <w:i/>
        </w:rPr>
        <w:t xml:space="preserve"> de Bocage. </w:t>
      </w:r>
      <w:r w:rsidRPr="00D77D00">
        <w:t xml:space="preserve">Porto: </w:t>
      </w:r>
      <w:proofErr w:type="spellStart"/>
      <w:r w:rsidRPr="00D77D00">
        <w:t>Lello</w:t>
      </w:r>
      <w:proofErr w:type="spellEnd"/>
      <w:r w:rsidRPr="00D77D00">
        <w:t xml:space="preserve"> &amp; </w:t>
      </w:r>
      <w:proofErr w:type="spellStart"/>
      <w:r w:rsidRPr="00D77D00">
        <w:t>Irmãos</w:t>
      </w:r>
      <w:proofErr w:type="spellEnd"/>
      <w:r w:rsidRPr="00D77D00">
        <w:t xml:space="preserve">, </w:t>
      </w:r>
      <w:proofErr w:type="spellStart"/>
      <w:r w:rsidRPr="00D77D00">
        <w:t>p.1103</w:t>
      </w:r>
      <w:proofErr w:type="spellEnd"/>
      <w:r w:rsidRPr="00D77D00">
        <w:t xml:space="preserve">-1155. </w:t>
      </w:r>
    </w:p>
    <w:p w14:paraId="38509481" w14:textId="77777777" w:rsidR="00822351" w:rsidRPr="00D77D00" w:rsidRDefault="00822351" w:rsidP="00204948">
      <w:pPr>
        <w:pStyle w:val="Bibliografia-maisdoqueumaobra"/>
      </w:pPr>
      <w:r w:rsidRPr="00D77D00">
        <w:t xml:space="preserve">Carvalho, António Maria </w:t>
      </w:r>
      <w:proofErr w:type="spellStart"/>
      <w:r w:rsidRPr="00D77D00">
        <w:t>Romeiro</w:t>
      </w:r>
      <w:proofErr w:type="spellEnd"/>
      <w:r w:rsidRPr="00D77D00">
        <w:t xml:space="preserve"> (2009), O </w:t>
      </w:r>
      <w:proofErr w:type="spellStart"/>
      <w:r w:rsidRPr="00D77D00">
        <w:t>culto</w:t>
      </w:r>
      <w:proofErr w:type="spellEnd"/>
      <w:r w:rsidRPr="00D77D00">
        <w:t xml:space="preserve"> de Mitra e as </w:t>
      </w:r>
      <w:proofErr w:type="spellStart"/>
      <w:r w:rsidRPr="00D77D00">
        <w:t>sepulturas</w:t>
      </w:r>
      <w:proofErr w:type="spellEnd"/>
      <w:r w:rsidRPr="00D77D00">
        <w:t xml:space="preserve"> </w:t>
      </w:r>
      <w:proofErr w:type="spellStart"/>
      <w:r w:rsidRPr="00D77D00">
        <w:t>escavadas</w:t>
      </w:r>
      <w:proofErr w:type="spellEnd"/>
      <w:r w:rsidRPr="00D77D00">
        <w:t xml:space="preserve"> na </w:t>
      </w:r>
      <w:proofErr w:type="spellStart"/>
      <w:r w:rsidRPr="00D77D00">
        <w:t>rocha</w:t>
      </w:r>
      <w:proofErr w:type="spellEnd"/>
      <w:r w:rsidRPr="00D77D00">
        <w:t xml:space="preserve">. </w:t>
      </w:r>
      <w:proofErr w:type="spellStart"/>
      <w:r w:rsidRPr="00D77D00">
        <w:t>Açafa</w:t>
      </w:r>
      <w:proofErr w:type="spellEnd"/>
      <w:r w:rsidRPr="00D77D00">
        <w:t xml:space="preserve"> on-line n.º 2: </w:t>
      </w:r>
      <w:hyperlink r:id="rId68" w:history="1">
        <w:r w:rsidRPr="00D77D00">
          <w:rPr>
            <w:rStyle w:val="Hyperlink"/>
            <w:rFonts w:cstheme="minorHAnsi"/>
          </w:rPr>
          <w:t>www.altotejo.org</w:t>
        </w:r>
      </w:hyperlink>
      <w:r w:rsidRPr="00D77D00">
        <w:t xml:space="preserve"> </w:t>
      </w:r>
    </w:p>
    <w:p w14:paraId="065DF40E" w14:textId="77777777" w:rsidR="00822351" w:rsidRPr="00D77D00" w:rsidRDefault="00822351" w:rsidP="00204948">
      <w:pPr>
        <w:pStyle w:val="Bibliografia-maisdoqueumaobra"/>
      </w:pPr>
      <w:r w:rsidRPr="00D77D00">
        <w:t xml:space="preserve">Chevalier, Jean; </w:t>
      </w:r>
      <w:proofErr w:type="spellStart"/>
      <w:r w:rsidRPr="00D77D00">
        <w:t>Greerbrant</w:t>
      </w:r>
      <w:proofErr w:type="spellEnd"/>
      <w:r w:rsidRPr="00D77D00">
        <w:t xml:space="preserve">, Alain (1994), </w:t>
      </w:r>
      <w:proofErr w:type="spellStart"/>
      <w:r w:rsidRPr="00D77D00">
        <w:rPr>
          <w:i/>
        </w:rPr>
        <w:t>Dicionário</w:t>
      </w:r>
      <w:proofErr w:type="spellEnd"/>
      <w:r w:rsidRPr="00D77D00">
        <w:rPr>
          <w:i/>
        </w:rPr>
        <w:t xml:space="preserve"> dos </w:t>
      </w:r>
      <w:proofErr w:type="spellStart"/>
      <w:r w:rsidRPr="00D77D00">
        <w:rPr>
          <w:i/>
        </w:rPr>
        <w:t>símbolos</w:t>
      </w:r>
      <w:proofErr w:type="spellEnd"/>
      <w:r w:rsidRPr="00D77D00">
        <w:t xml:space="preserve">. </w:t>
      </w:r>
      <w:proofErr w:type="spellStart"/>
      <w:r w:rsidRPr="00D77D00">
        <w:t>Lisboa</w:t>
      </w:r>
      <w:proofErr w:type="spellEnd"/>
      <w:r w:rsidRPr="00D77D00">
        <w:t xml:space="preserve">: </w:t>
      </w:r>
      <w:proofErr w:type="spellStart"/>
      <w:r w:rsidRPr="00D77D00">
        <w:t>Teorema</w:t>
      </w:r>
      <w:proofErr w:type="spellEnd"/>
      <w:r w:rsidRPr="00D77D00">
        <w:t xml:space="preserve">. </w:t>
      </w:r>
    </w:p>
    <w:p w14:paraId="5D6872BC" w14:textId="77777777" w:rsidR="00822351" w:rsidRPr="00D77D00" w:rsidRDefault="00822351" w:rsidP="00204948">
      <w:pPr>
        <w:pStyle w:val="Bibliografia-maisdoqueumaobra"/>
      </w:pPr>
      <w:r w:rsidRPr="00D77D00">
        <w:t xml:space="preserve">Chevalier, Jean; </w:t>
      </w:r>
      <w:proofErr w:type="spellStart"/>
      <w:r w:rsidRPr="00D77D00">
        <w:t>Greerbrant</w:t>
      </w:r>
      <w:proofErr w:type="spellEnd"/>
      <w:r w:rsidRPr="00D77D00">
        <w:t xml:space="preserve">, Alain (1982), </w:t>
      </w:r>
      <w:proofErr w:type="spellStart"/>
      <w:r w:rsidRPr="00D77D00">
        <w:rPr>
          <w:i/>
        </w:rPr>
        <w:t>Dictionnaire</w:t>
      </w:r>
      <w:proofErr w:type="spellEnd"/>
      <w:r w:rsidRPr="00D77D00">
        <w:rPr>
          <w:i/>
        </w:rPr>
        <w:t xml:space="preserve"> des </w:t>
      </w:r>
      <w:proofErr w:type="spellStart"/>
      <w:r w:rsidRPr="00D77D00">
        <w:rPr>
          <w:i/>
        </w:rPr>
        <w:t>symboles</w:t>
      </w:r>
      <w:proofErr w:type="spellEnd"/>
      <w:r w:rsidRPr="00D77D00">
        <w:t xml:space="preserve">. Paris: Robert </w:t>
      </w:r>
      <w:proofErr w:type="spellStart"/>
      <w:r w:rsidRPr="00D77D00">
        <w:t>Laffont</w:t>
      </w:r>
      <w:proofErr w:type="spellEnd"/>
      <w:r w:rsidRPr="00D77D00">
        <w:t xml:space="preserve">: Jupiter. </w:t>
      </w:r>
    </w:p>
    <w:p w14:paraId="0B06723D" w14:textId="77777777" w:rsidR="00822351" w:rsidRPr="00D77D00" w:rsidRDefault="00822351" w:rsidP="00204948">
      <w:pPr>
        <w:pStyle w:val="Bibliografia-maisdoqueumaobra"/>
      </w:pPr>
      <w:r w:rsidRPr="00D77D00">
        <w:t xml:space="preserve">Coelho, Adolfo (1985), </w:t>
      </w:r>
      <w:proofErr w:type="spellStart"/>
      <w:r w:rsidRPr="00D77D00">
        <w:rPr>
          <w:i/>
        </w:rPr>
        <w:t>Contos</w:t>
      </w:r>
      <w:proofErr w:type="spellEnd"/>
      <w:r w:rsidRPr="00D77D00">
        <w:rPr>
          <w:i/>
        </w:rPr>
        <w:t xml:space="preserve"> </w:t>
      </w:r>
      <w:proofErr w:type="spellStart"/>
      <w:r w:rsidRPr="00D77D00">
        <w:rPr>
          <w:i/>
        </w:rPr>
        <w:t>populares</w:t>
      </w:r>
      <w:proofErr w:type="spellEnd"/>
      <w:r w:rsidRPr="00D77D00">
        <w:rPr>
          <w:i/>
        </w:rPr>
        <w:t xml:space="preserve"> </w:t>
      </w:r>
      <w:proofErr w:type="spellStart"/>
      <w:r w:rsidRPr="00D77D00">
        <w:rPr>
          <w:i/>
        </w:rPr>
        <w:t>portugueses</w:t>
      </w:r>
      <w:proofErr w:type="spellEnd"/>
      <w:r w:rsidRPr="00D77D00">
        <w:t xml:space="preserve">. </w:t>
      </w:r>
      <w:proofErr w:type="spellStart"/>
      <w:r w:rsidRPr="00D77D00">
        <w:t>Lisboa</w:t>
      </w:r>
      <w:proofErr w:type="spellEnd"/>
      <w:r w:rsidRPr="00D77D00">
        <w:t xml:space="preserve">: Dom Quixote. </w:t>
      </w:r>
    </w:p>
    <w:p w14:paraId="11593CC5" w14:textId="77777777" w:rsidR="00822351" w:rsidRPr="00D77D00" w:rsidRDefault="00822351" w:rsidP="00204948">
      <w:pPr>
        <w:pStyle w:val="Bibliografia-maisdoqueumaobra"/>
      </w:pPr>
      <w:r w:rsidRPr="00D77D00">
        <w:t>Dupuis, Marie-France / Louis, Sylvain</w:t>
      </w:r>
      <w:r w:rsidRPr="00D77D00">
        <w:rPr>
          <w:i/>
        </w:rPr>
        <w:t xml:space="preserve"> </w:t>
      </w:r>
      <w:r w:rsidRPr="00D77D00">
        <w:t xml:space="preserve">(1988), </w:t>
      </w:r>
      <w:r w:rsidRPr="00D77D00">
        <w:rPr>
          <w:i/>
        </w:rPr>
        <w:t xml:space="preserve">Bestiaire </w:t>
      </w:r>
      <w:proofErr w:type="spellStart"/>
      <w:r w:rsidRPr="00D77D00">
        <w:rPr>
          <w:i/>
        </w:rPr>
        <w:t>Ashmole</w:t>
      </w:r>
      <w:proofErr w:type="spellEnd"/>
      <w:r w:rsidRPr="00D77D00">
        <w:t xml:space="preserve"> 1511. Paris: Philippe </w:t>
      </w:r>
      <w:proofErr w:type="spellStart"/>
      <w:r w:rsidRPr="00D77D00">
        <w:t>Lebaud</w:t>
      </w:r>
      <w:proofErr w:type="spellEnd"/>
      <w:r w:rsidRPr="00D77D00">
        <w:t>.</w:t>
      </w:r>
    </w:p>
    <w:p w14:paraId="277D044B" w14:textId="77777777" w:rsidR="00822351" w:rsidRPr="00D77D00" w:rsidRDefault="00822351" w:rsidP="00204948">
      <w:pPr>
        <w:pStyle w:val="Bibliografia-maisdoqueumaobra"/>
      </w:pPr>
      <w:r w:rsidRPr="00D77D00">
        <w:t xml:space="preserve">Durand, Gilbert (1989ª), </w:t>
      </w:r>
      <w:r w:rsidRPr="00D77D00">
        <w:rPr>
          <w:i/>
        </w:rPr>
        <w:t xml:space="preserve">As </w:t>
      </w:r>
      <w:proofErr w:type="spellStart"/>
      <w:r w:rsidRPr="00D77D00">
        <w:rPr>
          <w:i/>
        </w:rPr>
        <w:t>estruturas</w:t>
      </w:r>
      <w:proofErr w:type="spellEnd"/>
      <w:r w:rsidRPr="00D77D00">
        <w:rPr>
          <w:i/>
        </w:rPr>
        <w:t xml:space="preserve"> </w:t>
      </w:r>
      <w:proofErr w:type="spellStart"/>
      <w:r w:rsidRPr="00D77D00">
        <w:rPr>
          <w:i/>
        </w:rPr>
        <w:t>antropológicas</w:t>
      </w:r>
      <w:proofErr w:type="spellEnd"/>
      <w:r w:rsidRPr="00D77D00">
        <w:rPr>
          <w:i/>
        </w:rPr>
        <w:t xml:space="preserve"> do </w:t>
      </w:r>
      <w:proofErr w:type="spellStart"/>
      <w:r w:rsidRPr="00D77D00">
        <w:rPr>
          <w:i/>
        </w:rPr>
        <w:t>imaginário</w:t>
      </w:r>
      <w:proofErr w:type="spellEnd"/>
      <w:r w:rsidRPr="00D77D00">
        <w:t xml:space="preserve">. </w:t>
      </w:r>
      <w:proofErr w:type="spellStart"/>
      <w:r w:rsidRPr="00D77D00">
        <w:t>Lisboa</w:t>
      </w:r>
      <w:proofErr w:type="spellEnd"/>
      <w:r w:rsidRPr="00D77D00">
        <w:t xml:space="preserve">: </w:t>
      </w:r>
      <w:proofErr w:type="spellStart"/>
      <w:r w:rsidRPr="00D77D00">
        <w:t>Presença</w:t>
      </w:r>
      <w:proofErr w:type="spellEnd"/>
      <w:r w:rsidRPr="00D77D00">
        <w:t xml:space="preserve">. </w:t>
      </w:r>
    </w:p>
    <w:p w14:paraId="021A89F7" w14:textId="77777777" w:rsidR="00822351" w:rsidRPr="00D77D00" w:rsidRDefault="00822351" w:rsidP="00204948">
      <w:pPr>
        <w:pStyle w:val="Bibliografia-maisdoqueumaobra"/>
      </w:pPr>
      <w:proofErr w:type="spellStart"/>
      <w:r w:rsidRPr="00D77D00">
        <w:t>Elísio</w:t>
      </w:r>
      <w:proofErr w:type="spellEnd"/>
      <w:r w:rsidRPr="00D77D00">
        <w:t xml:space="preserve">, </w:t>
      </w:r>
      <w:proofErr w:type="spellStart"/>
      <w:r w:rsidRPr="00D77D00">
        <w:t>Filinto</w:t>
      </w:r>
      <w:proofErr w:type="spellEnd"/>
      <w:r w:rsidRPr="00D77D00">
        <w:t xml:space="preserve"> (1838-1839), </w:t>
      </w:r>
      <w:proofErr w:type="spellStart"/>
      <w:r w:rsidRPr="00D77D00">
        <w:t>Fábulas</w:t>
      </w:r>
      <w:proofErr w:type="spellEnd"/>
      <w:r w:rsidRPr="00D77D00">
        <w:t xml:space="preserve"> de La Fontaine</w:t>
      </w:r>
      <w:r w:rsidRPr="00D77D00">
        <w:rPr>
          <w:i/>
        </w:rPr>
        <w:t>.</w:t>
      </w:r>
      <w:r w:rsidRPr="00D77D00">
        <w:t xml:space="preserve"> In</w:t>
      </w:r>
      <w:r w:rsidRPr="00D77D00">
        <w:rPr>
          <w:i/>
        </w:rPr>
        <w:t xml:space="preserve"> </w:t>
      </w:r>
      <w:proofErr w:type="spellStart"/>
      <w:r w:rsidRPr="00D77D00">
        <w:rPr>
          <w:i/>
        </w:rPr>
        <w:t>Obras</w:t>
      </w:r>
      <w:proofErr w:type="spellEnd"/>
      <w:r w:rsidRPr="00D77D00">
        <w:rPr>
          <w:i/>
        </w:rPr>
        <w:t xml:space="preserve"> de </w:t>
      </w:r>
      <w:proofErr w:type="spellStart"/>
      <w:r w:rsidRPr="00D77D00">
        <w:rPr>
          <w:i/>
        </w:rPr>
        <w:t>Filinto</w:t>
      </w:r>
      <w:proofErr w:type="spellEnd"/>
      <w:r w:rsidRPr="00D77D00">
        <w:rPr>
          <w:i/>
        </w:rPr>
        <w:t xml:space="preserve"> </w:t>
      </w:r>
      <w:proofErr w:type="spellStart"/>
      <w:r w:rsidRPr="00D77D00">
        <w:rPr>
          <w:i/>
        </w:rPr>
        <w:t>Elysio</w:t>
      </w:r>
      <w:proofErr w:type="spellEnd"/>
      <w:r w:rsidRPr="00D77D00">
        <w:t xml:space="preserve">. </w:t>
      </w:r>
      <w:proofErr w:type="spellStart"/>
      <w:r w:rsidRPr="00D77D00">
        <w:t>Lisboa</w:t>
      </w:r>
      <w:proofErr w:type="spellEnd"/>
      <w:r w:rsidRPr="00D77D00">
        <w:t xml:space="preserve">: </w:t>
      </w:r>
      <w:proofErr w:type="spellStart"/>
      <w:r w:rsidRPr="00D77D00">
        <w:t>Tipografia</w:t>
      </w:r>
      <w:proofErr w:type="spellEnd"/>
      <w:r w:rsidRPr="00D77D00">
        <w:t xml:space="preserve"> </w:t>
      </w:r>
      <w:proofErr w:type="spellStart"/>
      <w:r w:rsidRPr="00D77D00">
        <w:t>Rollandiana</w:t>
      </w:r>
      <w:proofErr w:type="spellEnd"/>
      <w:r w:rsidRPr="00D77D00">
        <w:t xml:space="preserve"> </w:t>
      </w:r>
    </w:p>
    <w:p w14:paraId="4F2B7E9A" w14:textId="77777777" w:rsidR="00822351" w:rsidRPr="00D77D00" w:rsidRDefault="00822351" w:rsidP="00204948">
      <w:pPr>
        <w:pStyle w:val="Bibliografia-maisdoqueumaobra"/>
      </w:pPr>
      <w:proofErr w:type="spellStart"/>
      <w:r w:rsidRPr="00D77D00">
        <w:t>Elísio</w:t>
      </w:r>
      <w:proofErr w:type="spellEnd"/>
      <w:r w:rsidRPr="00D77D00">
        <w:t xml:space="preserve">, </w:t>
      </w:r>
      <w:proofErr w:type="spellStart"/>
      <w:r w:rsidRPr="00D77D00">
        <w:t>Filinto</w:t>
      </w:r>
      <w:proofErr w:type="spellEnd"/>
      <w:r w:rsidRPr="00D77D00">
        <w:t xml:space="preserve"> (1998), </w:t>
      </w:r>
      <w:proofErr w:type="spellStart"/>
      <w:r w:rsidRPr="00D77D00">
        <w:t>Fábulas</w:t>
      </w:r>
      <w:proofErr w:type="spellEnd"/>
      <w:r w:rsidRPr="00D77D00">
        <w:t xml:space="preserve"> de La Fontaine. In</w:t>
      </w:r>
      <w:r w:rsidRPr="00D77D00">
        <w:rPr>
          <w:i/>
        </w:rPr>
        <w:t xml:space="preserve"> </w:t>
      </w:r>
      <w:proofErr w:type="spellStart"/>
      <w:r w:rsidRPr="00D77D00">
        <w:rPr>
          <w:i/>
        </w:rPr>
        <w:t>Obras</w:t>
      </w:r>
      <w:proofErr w:type="spellEnd"/>
      <w:r w:rsidRPr="00D77D00">
        <w:rPr>
          <w:i/>
        </w:rPr>
        <w:t xml:space="preserve"> </w:t>
      </w:r>
      <w:proofErr w:type="spellStart"/>
      <w:r w:rsidRPr="00D77D00">
        <w:rPr>
          <w:i/>
        </w:rPr>
        <w:t>Completas</w:t>
      </w:r>
      <w:proofErr w:type="spellEnd"/>
      <w:r w:rsidRPr="00D77D00">
        <w:rPr>
          <w:i/>
        </w:rPr>
        <w:t xml:space="preserve">. </w:t>
      </w:r>
      <w:r w:rsidRPr="00D77D00">
        <w:t xml:space="preserve">Vol. I Braga: </w:t>
      </w:r>
      <w:proofErr w:type="spellStart"/>
      <w:r w:rsidRPr="00D77D00">
        <w:t>A.P.P.A.C.D.M</w:t>
      </w:r>
      <w:proofErr w:type="spellEnd"/>
      <w:r w:rsidRPr="00D77D00">
        <w:t>.</w:t>
      </w:r>
    </w:p>
    <w:p w14:paraId="52A4CACA" w14:textId="77777777" w:rsidR="00822351" w:rsidRPr="00D77D00" w:rsidRDefault="00822351" w:rsidP="00204948">
      <w:pPr>
        <w:pStyle w:val="Bibliografia-maisdoqueumaobra"/>
      </w:pPr>
      <w:proofErr w:type="spellStart"/>
      <w:r w:rsidRPr="00D77D00">
        <w:t>Elísio</w:t>
      </w:r>
      <w:proofErr w:type="spellEnd"/>
      <w:r w:rsidRPr="00D77D00">
        <w:t xml:space="preserve">, </w:t>
      </w:r>
      <w:proofErr w:type="spellStart"/>
      <w:r w:rsidRPr="00D77D00">
        <w:t>Filinto</w:t>
      </w:r>
      <w:proofErr w:type="spellEnd"/>
      <w:r w:rsidRPr="00D77D00">
        <w:t xml:space="preserve"> (2000), </w:t>
      </w:r>
      <w:proofErr w:type="spellStart"/>
      <w:r w:rsidRPr="00D77D00">
        <w:t>Fábulas</w:t>
      </w:r>
      <w:proofErr w:type="spellEnd"/>
      <w:r w:rsidRPr="00D77D00">
        <w:t xml:space="preserve"> de La Fontaine. In</w:t>
      </w:r>
      <w:r w:rsidRPr="00D77D00">
        <w:rPr>
          <w:i/>
        </w:rPr>
        <w:t xml:space="preserve"> </w:t>
      </w:r>
      <w:proofErr w:type="spellStart"/>
      <w:r w:rsidRPr="00D77D00">
        <w:rPr>
          <w:i/>
        </w:rPr>
        <w:t>Obras</w:t>
      </w:r>
      <w:proofErr w:type="spellEnd"/>
      <w:r w:rsidRPr="00D77D00">
        <w:rPr>
          <w:i/>
        </w:rPr>
        <w:t xml:space="preserve"> </w:t>
      </w:r>
      <w:proofErr w:type="spellStart"/>
      <w:r w:rsidRPr="00D77D00">
        <w:rPr>
          <w:i/>
        </w:rPr>
        <w:t>Completas</w:t>
      </w:r>
      <w:proofErr w:type="spellEnd"/>
      <w:r w:rsidRPr="00D77D00">
        <w:rPr>
          <w:i/>
        </w:rPr>
        <w:t xml:space="preserve">. </w:t>
      </w:r>
      <w:r w:rsidRPr="00D77D00">
        <w:t xml:space="preserve">Vol. VI, Braga: </w:t>
      </w:r>
      <w:proofErr w:type="spellStart"/>
      <w:r w:rsidRPr="00D77D00">
        <w:t>A.P.P.A.C.D.M</w:t>
      </w:r>
      <w:proofErr w:type="spellEnd"/>
      <w:r w:rsidRPr="00D77D00">
        <w:t>.</w:t>
      </w:r>
    </w:p>
    <w:p w14:paraId="170486FE" w14:textId="77777777" w:rsidR="00822351" w:rsidRPr="00D77D00" w:rsidRDefault="00822351" w:rsidP="00204948">
      <w:pPr>
        <w:pStyle w:val="Bibliografia-maisdoqueumaobra"/>
      </w:pPr>
      <w:proofErr w:type="spellStart"/>
      <w:r w:rsidRPr="00D77D00">
        <w:t>Elísio</w:t>
      </w:r>
      <w:proofErr w:type="spellEnd"/>
      <w:r w:rsidRPr="00D77D00">
        <w:t xml:space="preserve">, </w:t>
      </w:r>
      <w:proofErr w:type="spellStart"/>
      <w:r w:rsidRPr="00D77D00">
        <w:t>Filinto</w:t>
      </w:r>
      <w:proofErr w:type="spellEnd"/>
      <w:r w:rsidRPr="00D77D00">
        <w:t xml:space="preserve">; </w:t>
      </w:r>
      <w:proofErr w:type="spellStart"/>
      <w:r w:rsidRPr="00D77D00">
        <w:t>Semedo</w:t>
      </w:r>
      <w:proofErr w:type="spellEnd"/>
      <w:r w:rsidRPr="00D77D00">
        <w:t xml:space="preserve">, </w:t>
      </w:r>
      <w:proofErr w:type="spellStart"/>
      <w:r w:rsidRPr="00D77D00">
        <w:t>Curvo</w:t>
      </w:r>
      <w:proofErr w:type="spellEnd"/>
      <w:r w:rsidRPr="00D77D00">
        <w:t xml:space="preserve"> (</w:t>
      </w:r>
      <w:proofErr w:type="spellStart"/>
      <w:r w:rsidRPr="00D77D00">
        <w:t>s.d.</w:t>
      </w:r>
      <w:proofErr w:type="spellEnd"/>
      <w:r w:rsidRPr="00D77D00">
        <w:t xml:space="preserve">), </w:t>
      </w:r>
      <w:proofErr w:type="spellStart"/>
      <w:r w:rsidRPr="00D77D00">
        <w:rPr>
          <w:i/>
        </w:rPr>
        <w:t>Fábulas</w:t>
      </w:r>
      <w:proofErr w:type="spellEnd"/>
      <w:r w:rsidRPr="00D77D00">
        <w:rPr>
          <w:i/>
        </w:rPr>
        <w:t xml:space="preserve"> e La Fontaine. </w:t>
      </w:r>
      <w:r w:rsidRPr="00D77D00">
        <w:t>Mem Martins: Europa América.</w:t>
      </w:r>
    </w:p>
    <w:p w14:paraId="23BB8F6C" w14:textId="77777777" w:rsidR="00822351" w:rsidRPr="00D77D00" w:rsidRDefault="00822351" w:rsidP="00204948">
      <w:pPr>
        <w:pStyle w:val="Bibliografia-maisdoqueumaobra"/>
      </w:pPr>
      <w:proofErr w:type="spellStart"/>
      <w:r w:rsidRPr="00D77D00">
        <w:t>Esopo</w:t>
      </w:r>
      <w:proofErr w:type="spellEnd"/>
      <w:r w:rsidRPr="00D77D00">
        <w:t xml:space="preserve"> (1985), </w:t>
      </w:r>
      <w:r w:rsidRPr="00D77D00">
        <w:rPr>
          <w:i/>
        </w:rPr>
        <w:t>Fables</w:t>
      </w:r>
      <w:r w:rsidRPr="00D77D00">
        <w:t xml:space="preserve">. Paris: Les Belles </w:t>
      </w:r>
      <w:proofErr w:type="spellStart"/>
      <w:r w:rsidRPr="00D77D00">
        <w:t>Lettres</w:t>
      </w:r>
      <w:proofErr w:type="spellEnd"/>
      <w:r w:rsidRPr="00D77D00">
        <w:t xml:space="preserve">. </w:t>
      </w:r>
    </w:p>
    <w:p w14:paraId="6D79F135" w14:textId="77777777" w:rsidR="00822351" w:rsidRPr="00D77D00" w:rsidRDefault="00822351" w:rsidP="00204948">
      <w:pPr>
        <w:pStyle w:val="Bibliografia-maisdoqueumaobra"/>
      </w:pPr>
      <w:proofErr w:type="spellStart"/>
      <w:r w:rsidRPr="00D77D00">
        <w:t>Fedro</w:t>
      </w:r>
      <w:proofErr w:type="spellEnd"/>
      <w:r w:rsidRPr="00D77D00">
        <w:t xml:space="preserve"> (1989), </w:t>
      </w:r>
      <w:r w:rsidRPr="00D77D00">
        <w:rPr>
          <w:i/>
        </w:rPr>
        <w:t>Fables</w:t>
      </w:r>
      <w:r w:rsidRPr="00D77D00">
        <w:t xml:space="preserve">. Paris: Les Belles </w:t>
      </w:r>
      <w:proofErr w:type="spellStart"/>
      <w:r w:rsidRPr="00D77D00">
        <w:t>Lettres</w:t>
      </w:r>
      <w:proofErr w:type="spellEnd"/>
      <w:r w:rsidRPr="00D77D00">
        <w:t xml:space="preserve">. </w:t>
      </w:r>
    </w:p>
    <w:p w14:paraId="7A276953" w14:textId="77777777" w:rsidR="00822351" w:rsidRPr="00D77D00" w:rsidRDefault="00822351" w:rsidP="00204948">
      <w:pPr>
        <w:pStyle w:val="Bibliografia-maisdoqueumaobra"/>
      </w:pPr>
      <w:r w:rsidRPr="00D77D00">
        <w:t xml:space="preserve">France, Marie de (1983), </w:t>
      </w:r>
      <w:r w:rsidRPr="00D77D00">
        <w:rPr>
          <w:i/>
        </w:rPr>
        <w:t>Les Lais</w:t>
      </w:r>
      <w:r w:rsidRPr="00D77D00">
        <w:t xml:space="preserve">. Paris: </w:t>
      </w:r>
      <w:proofErr w:type="spellStart"/>
      <w:r w:rsidRPr="00D77D00">
        <w:t>Honoré</w:t>
      </w:r>
      <w:proofErr w:type="spellEnd"/>
      <w:r w:rsidRPr="00D77D00">
        <w:t xml:space="preserve"> Champion. </w:t>
      </w:r>
    </w:p>
    <w:p w14:paraId="550084B8" w14:textId="77777777" w:rsidR="00822351" w:rsidRPr="00D77D00" w:rsidRDefault="00822351" w:rsidP="00204948">
      <w:pPr>
        <w:pStyle w:val="Bibliografia-maisdoqueumaobra"/>
      </w:pPr>
      <w:proofErr w:type="spellStart"/>
      <w:r w:rsidRPr="00D77D00">
        <w:t>Hesíodo</w:t>
      </w:r>
      <w:proofErr w:type="spellEnd"/>
      <w:r w:rsidRPr="00D77D00">
        <w:t xml:space="preserve"> (1996), </w:t>
      </w:r>
      <w:proofErr w:type="spellStart"/>
      <w:r w:rsidRPr="00D77D00">
        <w:t>Théogonie</w:t>
      </w:r>
      <w:proofErr w:type="spellEnd"/>
      <w:r w:rsidRPr="00D77D00">
        <w:t xml:space="preserve">; Les travaux et les </w:t>
      </w:r>
      <w:proofErr w:type="spellStart"/>
      <w:r w:rsidRPr="00D77D00">
        <w:t>jours</w:t>
      </w:r>
      <w:proofErr w:type="spellEnd"/>
      <w:r w:rsidRPr="00D77D00">
        <w:t xml:space="preserve">; Le </w:t>
      </w:r>
      <w:proofErr w:type="spellStart"/>
      <w:r w:rsidRPr="00D77D00">
        <w:t>bouclier</w:t>
      </w:r>
      <w:proofErr w:type="spellEnd"/>
      <w:r w:rsidRPr="00D77D00">
        <w:t xml:space="preserve">. Paris: Les Belles </w:t>
      </w:r>
      <w:proofErr w:type="spellStart"/>
      <w:r w:rsidRPr="00D77D00">
        <w:t>Lettres</w:t>
      </w:r>
      <w:proofErr w:type="spellEnd"/>
      <w:r w:rsidRPr="00D77D00">
        <w:t xml:space="preserve">. </w:t>
      </w:r>
    </w:p>
    <w:p w14:paraId="0FF07285" w14:textId="77777777" w:rsidR="00822351" w:rsidRPr="00D77D00" w:rsidRDefault="00822351" w:rsidP="00204948">
      <w:pPr>
        <w:pStyle w:val="Bibliografia-maisdoqueumaobra"/>
      </w:pPr>
      <w:proofErr w:type="spellStart"/>
      <w:r w:rsidRPr="00D77D00">
        <w:t>Horácio</w:t>
      </w:r>
      <w:proofErr w:type="spellEnd"/>
      <w:r w:rsidRPr="00D77D00">
        <w:t xml:space="preserve"> (1976), </w:t>
      </w:r>
      <w:r w:rsidRPr="00D77D00">
        <w:rPr>
          <w:i/>
        </w:rPr>
        <w:t>Satires.</w:t>
      </w:r>
      <w:r w:rsidRPr="00D77D00">
        <w:t xml:space="preserve"> Paris: Les Belles </w:t>
      </w:r>
      <w:proofErr w:type="spellStart"/>
      <w:r w:rsidRPr="00D77D00">
        <w:t>Lettres</w:t>
      </w:r>
      <w:proofErr w:type="spellEnd"/>
      <w:r w:rsidRPr="00D77D00">
        <w:t>.</w:t>
      </w:r>
    </w:p>
    <w:p w14:paraId="16660C78" w14:textId="77777777" w:rsidR="00822351" w:rsidRPr="00D77D00" w:rsidRDefault="00822351" w:rsidP="00204948">
      <w:pPr>
        <w:pStyle w:val="Bibliografia-maisdoqueumaobra"/>
      </w:pPr>
      <w:proofErr w:type="spellStart"/>
      <w:r w:rsidRPr="00D77D00">
        <w:t>Jalhay</w:t>
      </w:r>
      <w:proofErr w:type="spellEnd"/>
      <w:r w:rsidRPr="00D77D00">
        <w:t xml:space="preserve">, </w:t>
      </w:r>
      <w:proofErr w:type="spellStart"/>
      <w:r w:rsidRPr="00D77D00">
        <w:t>Eugénio</w:t>
      </w:r>
      <w:proofErr w:type="spellEnd"/>
      <w:r w:rsidRPr="00D77D00">
        <w:t xml:space="preserve"> (1948) – Franz </w:t>
      </w:r>
      <w:proofErr w:type="spellStart"/>
      <w:r w:rsidRPr="00D77D00">
        <w:t>Cumont</w:t>
      </w:r>
      <w:proofErr w:type="spellEnd"/>
      <w:r w:rsidRPr="00D77D00">
        <w:t xml:space="preserve"> e o </w:t>
      </w:r>
      <w:proofErr w:type="spellStart"/>
      <w:r w:rsidRPr="00D77D00">
        <w:t>baixo-relêvo</w:t>
      </w:r>
      <w:proofErr w:type="spellEnd"/>
      <w:r w:rsidRPr="00D77D00">
        <w:t xml:space="preserve"> </w:t>
      </w:r>
      <w:proofErr w:type="spellStart"/>
      <w:r w:rsidRPr="00D77D00">
        <w:t>mitraico</w:t>
      </w:r>
      <w:proofErr w:type="spellEnd"/>
      <w:r w:rsidRPr="00D77D00">
        <w:t xml:space="preserve"> de Tróia (Setúbal). Sep. da Revista Brotéria. Volume XLVI, </w:t>
      </w:r>
      <w:proofErr w:type="spellStart"/>
      <w:r w:rsidRPr="00D77D00">
        <w:t>Fasc.5</w:t>
      </w:r>
      <w:proofErr w:type="spellEnd"/>
      <w:r w:rsidRPr="00D77D00">
        <w:t xml:space="preserve">. </w:t>
      </w:r>
    </w:p>
    <w:p w14:paraId="63F91B41" w14:textId="77777777" w:rsidR="00822351" w:rsidRPr="00D77D00" w:rsidRDefault="00822351" w:rsidP="00204948">
      <w:pPr>
        <w:pStyle w:val="Bibliografia-maisdoqueumaobra"/>
      </w:pPr>
      <w:proofErr w:type="spellStart"/>
      <w:r w:rsidRPr="00D77D00">
        <w:t>Isidoro</w:t>
      </w:r>
      <w:proofErr w:type="spellEnd"/>
      <w:r w:rsidRPr="00D77D00">
        <w:t xml:space="preserve"> de </w:t>
      </w:r>
      <w:proofErr w:type="spellStart"/>
      <w:r w:rsidRPr="00D77D00">
        <w:t>Sevilha</w:t>
      </w:r>
      <w:proofErr w:type="spellEnd"/>
      <w:r w:rsidRPr="00D77D00">
        <w:t xml:space="preserve"> (1983), </w:t>
      </w:r>
      <w:proofErr w:type="spellStart"/>
      <w:r w:rsidRPr="00D77D00">
        <w:rPr>
          <w:i/>
        </w:rPr>
        <w:t>Etimologias</w:t>
      </w:r>
      <w:proofErr w:type="spellEnd"/>
      <w:r w:rsidRPr="00D77D00">
        <w:t xml:space="preserve">. Vols. I e II, Madrid: </w:t>
      </w:r>
      <w:proofErr w:type="spellStart"/>
      <w:r w:rsidRPr="00D77D00">
        <w:t>Biblioteca</w:t>
      </w:r>
      <w:proofErr w:type="spellEnd"/>
      <w:r w:rsidRPr="00D77D00">
        <w:t xml:space="preserve"> de </w:t>
      </w:r>
      <w:proofErr w:type="spellStart"/>
      <w:r w:rsidRPr="00D77D00">
        <w:t>Autores</w:t>
      </w:r>
      <w:proofErr w:type="spellEnd"/>
      <w:r w:rsidRPr="00D77D00">
        <w:t xml:space="preserve"> </w:t>
      </w:r>
      <w:proofErr w:type="spellStart"/>
      <w:r w:rsidRPr="00D77D00">
        <w:t>Cristianos</w:t>
      </w:r>
      <w:proofErr w:type="spellEnd"/>
      <w:r w:rsidRPr="00D77D00">
        <w:t>.</w:t>
      </w:r>
    </w:p>
    <w:p w14:paraId="66976746" w14:textId="77777777" w:rsidR="00822351" w:rsidRPr="00D77D00" w:rsidRDefault="00822351" w:rsidP="00204948">
      <w:pPr>
        <w:pStyle w:val="Bibliografia-maisdoqueumaobra"/>
      </w:pPr>
      <w:proofErr w:type="spellStart"/>
      <w:r w:rsidRPr="00D77D00">
        <w:t>Lancereau</w:t>
      </w:r>
      <w:proofErr w:type="spellEnd"/>
      <w:r w:rsidRPr="00D77D00">
        <w:t xml:space="preserve">, Édouard (1965), </w:t>
      </w:r>
      <w:proofErr w:type="spellStart"/>
      <w:r w:rsidRPr="00D77D00">
        <w:rPr>
          <w:i/>
        </w:rPr>
        <w:t>Pañcatantra</w:t>
      </w:r>
      <w:proofErr w:type="spellEnd"/>
      <w:r w:rsidRPr="00D77D00">
        <w:rPr>
          <w:i/>
        </w:rPr>
        <w:t xml:space="preserve">. </w:t>
      </w:r>
      <w:r w:rsidRPr="00D77D00">
        <w:t xml:space="preserve">Trad. du </w:t>
      </w:r>
      <w:proofErr w:type="spellStart"/>
      <w:r w:rsidRPr="00D77D00">
        <w:t>sanskrit</w:t>
      </w:r>
      <w:proofErr w:type="spellEnd"/>
      <w:r w:rsidRPr="00D77D00">
        <w:t xml:space="preserve"> et </w:t>
      </w:r>
      <w:proofErr w:type="spellStart"/>
      <w:r w:rsidRPr="00D77D00">
        <w:t>annoté</w:t>
      </w:r>
      <w:proofErr w:type="spellEnd"/>
      <w:r w:rsidRPr="00D77D00">
        <w:t xml:space="preserve"> par Édouard </w:t>
      </w:r>
      <w:proofErr w:type="spellStart"/>
      <w:r w:rsidRPr="00D77D00">
        <w:t>Lancereau</w:t>
      </w:r>
      <w:proofErr w:type="spellEnd"/>
      <w:r w:rsidRPr="00D77D00">
        <w:t>. Saint-</w:t>
      </w:r>
      <w:proofErr w:type="spellStart"/>
      <w:r w:rsidRPr="00D77D00">
        <w:t>Amand</w:t>
      </w:r>
      <w:proofErr w:type="spellEnd"/>
      <w:r w:rsidRPr="00D77D00">
        <w:t xml:space="preserve">: Gallimard: UNESCO. </w:t>
      </w:r>
    </w:p>
    <w:p w14:paraId="5961E063" w14:textId="77777777" w:rsidR="00822351" w:rsidRPr="00D77D00" w:rsidRDefault="00822351" w:rsidP="00204948">
      <w:pPr>
        <w:pStyle w:val="Bibliografia-maisdoqueumaobra"/>
      </w:pPr>
      <w:r w:rsidRPr="00D77D00">
        <w:t xml:space="preserve">Lemos, de Esther (trad.) (1992), </w:t>
      </w:r>
      <w:proofErr w:type="spellStart"/>
      <w:r w:rsidRPr="00D77D00">
        <w:rPr>
          <w:i/>
        </w:rPr>
        <w:t>Fábulas</w:t>
      </w:r>
      <w:proofErr w:type="spellEnd"/>
      <w:r w:rsidRPr="00D77D00">
        <w:rPr>
          <w:i/>
        </w:rPr>
        <w:t xml:space="preserve"> de La Fontaine. </w:t>
      </w:r>
      <w:proofErr w:type="spellStart"/>
      <w:r w:rsidRPr="00D77D00">
        <w:t>Lisboa</w:t>
      </w:r>
      <w:proofErr w:type="spellEnd"/>
      <w:r w:rsidRPr="00D77D00">
        <w:t xml:space="preserve">: </w:t>
      </w:r>
      <w:proofErr w:type="spellStart"/>
      <w:r w:rsidRPr="00D77D00">
        <w:t>Verbo</w:t>
      </w:r>
      <w:proofErr w:type="spellEnd"/>
      <w:r w:rsidRPr="00D77D00">
        <w:t xml:space="preserve">. </w:t>
      </w:r>
    </w:p>
    <w:p w14:paraId="1AEA2EC0" w14:textId="77777777" w:rsidR="00822351" w:rsidRPr="00D77D00" w:rsidRDefault="00822351" w:rsidP="00204948">
      <w:pPr>
        <w:pStyle w:val="Bibliografia-maisdoqueumaobra"/>
      </w:pPr>
      <w:r w:rsidRPr="00D77D00">
        <w:t xml:space="preserve">Lima, Augusto (1947), </w:t>
      </w:r>
      <w:proofErr w:type="spellStart"/>
      <w:r w:rsidRPr="00D77D00">
        <w:t>Livro</w:t>
      </w:r>
      <w:proofErr w:type="spellEnd"/>
      <w:r w:rsidRPr="00D77D00">
        <w:t xml:space="preserve"> de </w:t>
      </w:r>
      <w:proofErr w:type="spellStart"/>
      <w:r w:rsidRPr="00D77D00">
        <w:t>leitura</w:t>
      </w:r>
      <w:proofErr w:type="spellEnd"/>
      <w:r w:rsidRPr="00D77D00">
        <w:t xml:space="preserve">: para o </w:t>
      </w:r>
      <w:proofErr w:type="spellStart"/>
      <w:r w:rsidRPr="00D77D00">
        <w:t>ensino</w:t>
      </w:r>
      <w:proofErr w:type="spellEnd"/>
      <w:r w:rsidRPr="00D77D00">
        <w:t xml:space="preserve"> </w:t>
      </w:r>
      <w:proofErr w:type="spellStart"/>
      <w:r w:rsidRPr="00D77D00">
        <w:t>técnico</w:t>
      </w:r>
      <w:proofErr w:type="spellEnd"/>
      <w:r w:rsidRPr="00D77D00">
        <w:t xml:space="preserve"> </w:t>
      </w:r>
      <w:proofErr w:type="spellStart"/>
      <w:r w:rsidRPr="00D77D00">
        <w:t>elementar</w:t>
      </w:r>
      <w:proofErr w:type="spellEnd"/>
      <w:r w:rsidRPr="00D77D00">
        <w:t xml:space="preserve"> – 1º </w:t>
      </w:r>
      <w:proofErr w:type="spellStart"/>
      <w:r w:rsidRPr="00D77D00">
        <w:t>ano</w:t>
      </w:r>
      <w:proofErr w:type="spellEnd"/>
      <w:r w:rsidRPr="00D77D00">
        <w:t xml:space="preserve">. Porto: A. C. P. Lima. </w:t>
      </w:r>
    </w:p>
    <w:p w14:paraId="25104E19" w14:textId="77777777" w:rsidR="00822351" w:rsidRPr="00D77D00" w:rsidRDefault="00822351" w:rsidP="00204948">
      <w:pPr>
        <w:pStyle w:val="Bibliografia-maisdoqueumaobra"/>
      </w:pPr>
      <w:r w:rsidRPr="00D77D00">
        <w:t xml:space="preserve">Lopes, Óscar; Saraiva, António J. (1975), </w:t>
      </w:r>
      <w:proofErr w:type="spellStart"/>
      <w:r w:rsidRPr="00D77D00">
        <w:rPr>
          <w:i/>
        </w:rPr>
        <w:t>História</w:t>
      </w:r>
      <w:proofErr w:type="spellEnd"/>
      <w:r w:rsidRPr="00D77D00">
        <w:rPr>
          <w:i/>
        </w:rPr>
        <w:t xml:space="preserve"> da </w:t>
      </w:r>
      <w:proofErr w:type="spellStart"/>
      <w:r w:rsidRPr="00D77D00">
        <w:rPr>
          <w:i/>
        </w:rPr>
        <w:t>Literatura</w:t>
      </w:r>
      <w:proofErr w:type="spellEnd"/>
      <w:r w:rsidRPr="00D77D00">
        <w:rPr>
          <w:i/>
        </w:rPr>
        <w:t xml:space="preserve"> Portuguesa</w:t>
      </w:r>
      <w:r w:rsidRPr="00D77D00">
        <w:t xml:space="preserve">. Porto: Porto Editora. </w:t>
      </w:r>
    </w:p>
    <w:p w14:paraId="7D90E075" w14:textId="77777777" w:rsidR="00822351" w:rsidRPr="00D77D00" w:rsidRDefault="00822351" w:rsidP="00204948">
      <w:pPr>
        <w:pStyle w:val="Bibliografia-maisdoqueumaobra"/>
      </w:pPr>
      <w:r w:rsidRPr="00D77D00">
        <w:t xml:space="preserve">Lucas, António [S. l.: s. n., s. d.], </w:t>
      </w:r>
      <w:proofErr w:type="spellStart"/>
      <w:r w:rsidRPr="00D77D00">
        <w:t>Livro</w:t>
      </w:r>
      <w:proofErr w:type="spellEnd"/>
      <w:r w:rsidRPr="00D77D00">
        <w:t xml:space="preserve"> de </w:t>
      </w:r>
      <w:proofErr w:type="spellStart"/>
      <w:r w:rsidRPr="00D77D00">
        <w:t>leitura</w:t>
      </w:r>
      <w:proofErr w:type="spellEnd"/>
      <w:r w:rsidRPr="00D77D00">
        <w:t xml:space="preserve">: para os </w:t>
      </w:r>
      <w:proofErr w:type="spellStart"/>
      <w:r w:rsidRPr="00D77D00">
        <w:t>alunos</w:t>
      </w:r>
      <w:proofErr w:type="spellEnd"/>
      <w:r w:rsidRPr="00D77D00">
        <w:t xml:space="preserve"> da Escola Prof. de </w:t>
      </w:r>
      <w:proofErr w:type="spellStart"/>
      <w:r w:rsidRPr="00D77D00">
        <w:t>Pesca</w:t>
      </w:r>
      <w:proofErr w:type="spellEnd"/>
      <w:r w:rsidRPr="00D77D00">
        <w:t xml:space="preserve"> Dr. Gonçalves de </w:t>
      </w:r>
      <w:proofErr w:type="spellStart"/>
      <w:r w:rsidRPr="00D77D00">
        <w:t>Proença</w:t>
      </w:r>
      <w:proofErr w:type="spellEnd"/>
      <w:r w:rsidRPr="00D77D00">
        <w:t xml:space="preserve">. </w:t>
      </w:r>
    </w:p>
    <w:p w14:paraId="39FFDE5E" w14:textId="77777777" w:rsidR="00822351" w:rsidRPr="00D77D00" w:rsidRDefault="00822351" w:rsidP="00204948">
      <w:pPr>
        <w:pStyle w:val="Bibliografia-maisdoqueumaobra"/>
      </w:pPr>
      <w:r w:rsidRPr="00D77D00">
        <w:t>Lurker, Manfred (1994)</w:t>
      </w:r>
      <w:r w:rsidRPr="00D77D00">
        <w:rPr>
          <w:lang w:eastAsia="en-US"/>
        </w:rPr>
        <w:t xml:space="preserve">, </w:t>
      </w:r>
      <w:proofErr w:type="spellStart"/>
      <w:r w:rsidRPr="00D77D00">
        <w:t>Dictionnaire</w:t>
      </w:r>
      <w:proofErr w:type="spellEnd"/>
      <w:r w:rsidRPr="00D77D00">
        <w:t xml:space="preserve"> des </w:t>
      </w:r>
      <w:proofErr w:type="spellStart"/>
      <w:r w:rsidRPr="00D77D00">
        <w:t>dieux</w:t>
      </w:r>
      <w:proofErr w:type="spellEnd"/>
      <w:r w:rsidRPr="00D77D00">
        <w:t xml:space="preserve"> et des </w:t>
      </w:r>
      <w:proofErr w:type="spellStart"/>
      <w:r w:rsidRPr="00D77D00">
        <w:t>symboles</w:t>
      </w:r>
      <w:proofErr w:type="spellEnd"/>
      <w:r w:rsidRPr="00D77D00">
        <w:t xml:space="preserve"> des </w:t>
      </w:r>
      <w:proofErr w:type="spellStart"/>
      <w:r w:rsidRPr="00D77D00">
        <w:t>anciens</w:t>
      </w:r>
      <w:proofErr w:type="spellEnd"/>
      <w:r w:rsidRPr="00D77D00">
        <w:t xml:space="preserve"> </w:t>
      </w:r>
      <w:proofErr w:type="spellStart"/>
      <w:r w:rsidRPr="00D77D00">
        <w:t>égyptiens</w:t>
      </w:r>
      <w:proofErr w:type="spellEnd"/>
      <w:r w:rsidRPr="00D77D00">
        <w:t xml:space="preserve">. Wien: </w:t>
      </w:r>
      <w:proofErr w:type="spellStart"/>
      <w:r w:rsidRPr="00D77D00">
        <w:t>Pardès</w:t>
      </w:r>
      <w:proofErr w:type="spellEnd"/>
      <w:r w:rsidRPr="00D77D00">
        <w:t xml:space="preserve">. </w:t>
      </w:r>
    </w:p>
    <w:p w14:paraId="28028B59" w14:textId="77777777" w:rsidR="00822351" w:rsidRPr="00D77D00" w:rsidRDefault="00822351" w:rsidP="00204948">
      <w:pPr>
        <w:pStyle w:val="Bibliografia-maisdoqueumaobra"/>
      </w:pPr>
      <w:proofErr w:type="spellStart"/>
      <w:r w:rsidRPr="00D77D00">
        <w:t>Malaxecheverria</w:t>
      </w:r>
      <w:proofErr w:type="spellEnd"/>
      <w:r w:rsidRPr="00D77D00">
        <w:t xml:space="preserve">, Ignacio (1982), </w:t>
      </w:r>
      <w:r w:rsidRPr="00D77D00">
        <w:rPr>
          <w:i/>
        </w:rPr>
        <w:t xml:space="preserve">Le </w:t>
      </w:r>
      <w:proofErr w:type="spellStart"/>
      <w:r w:rsidRPr="00D77D00">
        <w:rPr>
          <w:i/>
        </w:rPr>
        <w:t>bestiaire</w:t>
      </w:r>
      <w:proofErr w:type="spellEnd"/>
      <w:r w:rsidRPr="00D77D00">
        <w:rPr>
          <w:i/>
        </w:rPr>
        <w:t xml:space="preserve"> </w:t>
      </w:r>
      <w:proofErr w:type="spellStart"/>
      <w:r w:rsidRPr="00D77D00">
        <w:rPr>
          <w:i/>
        </w:rPr>
        <w:t>médiéval</w:t>
      </w:r>
      <w:proofErr w:type="spellEnd"/>
      <w:r w:rsidRPr="00D77D00">
        <w:rPr>
          <w:i/>
        </w:rPr>
        <w:t xml:space="preserve"> et </w:t>
      </w:r>
      <w:proofErr w:type="spellStart"/>
      <w:r w:rsidRPr="00D77D00">
        <w:rPr>
          <w:i/>
        </w:rPr>
        <w:t>l’archétype</w:t>
      </w:r>
      <w:proofErr w:type="spellEnd"/>
      <w:r w:rsidRPr="00D77D00">
        <w:rPr>
          <w:i/>
        </w:rPr>
        <w:t xml:space="preserve"> de la </w:t>
      </w:r>
      <w:proofErr w:type="spellStart"/>
      <w:r w:rsidRPr="00D77D00">
        <w:rPr>
          <w:i/>
        </w:rPr>
        <w:t>féminité</w:t>
      </w:r>
      <w:proofErr w:type="spellEnd"/>
      <w:r w:rsidRPr="00D77D00">
        <w:t xml:space="preserve">. Paris: </w:t>
      </w:r>
      <w:proofErr w:type="spellStart"/>
      <w:r w:rsidRPr="00D77D00">
        <w:t>Lettres</w:t>
      </w:r>
      <w:proofErr w:type="spellEnd"/>
      <w:r w:rsidRPr="00D77D00">
        <w:t xml:space="preserve"> </w:t>
      </w:r>
      <w:proofErr w:type="spellStart"/>
      <w:r w:rsidRPr="00D77D00">
        <w:t>Modernes</w:t>
      </w:r>
      <w:proofErr w:type="spellEnd"/>
      <w:r w:rsidRPr="00D77D00">
        <w:t xml:space="preserve">. </w:t>
      </w:r>
    </w:p>
    <w:p w14:paraId="04A8AEF3" w14:textId="77777777" w:rsidR="00822351" w:rsidRPr="00D77D00" w:rsidRDefault="00822351" w:rsidP="00204948">
      <w:pPr>
        <w:pStyle w:val="Bibliografia-maisdoqueumaobra"/>
      </w:pPr>
      <w:proofErr w:type="spellStart"/>
      <w:r w:rsidRPr="00D77D00">
        <w:t>Malaxecheverria</w:t>
      </w:r>
      <w:proofErr w:type="spellEnd"/>
      <w:r w:rsidRPr="00D77D00">
        <w:t xml:space="preserve">, Ignacio (1986), </w:t>
      </w:r>
      <w:proofErr w:type="spellStart"/>
      <w:r w:rsidRPr="00D77D00">
        <w:rPr>
          <w:i/>
        </w:rPr>
        <w:t>Bestiário</w:t>
      </w:r>
      <w:proofErr w:type="spellEnd"/>
      <w:r w:rsidRPr="00D77D00">
        <w:rPr>
          <w:i/>
        </w:rPr>
        <w:t xml:space="preserve"> medieval</w:t>
      </w:r>
      <w:r w:rsidRPr="00D77D00">
        <w:t xml:space="preserve">. [S. l.]: </w:t>
      </w:r>
      <w:proofErr w:type="spellStart"/>
      <w:r w:rsidRPr="00D77D00">
        <w:t>Siruela</w:t>
      </w:r>
      <w:proofErr w:type="spellEnd"/>
      <w:r w:rsidRPr="00D77D00">
        <w:t xml:space="preserve">. </w:t>
      </w:r>
    </w:p>
    <w:p w14:paraId="564C5D0B" w14:textId="77777777" w:rsidR="00822351" w:rsidRPr="00D77D00" w:rsidRDefault="00822351" w:rsidP="00204948">
      <w:pPr>
        <w:pStyle w:val="Bibliografia-maisdoqueumaobra"/>
      </w:pPr>
      <w:r w:rsidRPr="00D77D00">
        <w:t xml:space="preserve">Manuel, D. Juan (1984), </w:t>
      </w:r>
      <w:r w:rsidRPr="00D77D00">
        <w:rPr>
          <w:i/>
        </w:rPr>
        <w:t xml:space="preserve">El Conde </w:t>
      </w:r>
      <w:proofErr w:type="spellStart"/>
      <w:r w:rsidRPr="00D77D00">
        <w:rPr>
          <w:i/>
        </w:rPr>
        <w:t>Lucanor</w:t>
      </w:r>
      <w:proofErr w:type="spellEnd"/>
      <w:r w:rsidRPr="00D77D00">
        <w:t xml:space="preserve">. Madrid: </w:t>
      </w:r>
      <w:proofErr w:type="spellStart"/>
      <w:r w:rsidRPr="00D77D00">
        <w:t>Espasa</w:t>
      </w:r>
      <w:proofErr w:type="spellEnd"/>
      <w:r w:rsidRPr="00D77D00">
        <w:t xml:space="preserve">-Calpe. </w:t>
      </w:r>
    </w:p>
    <w:p w14:paraId="4A9A54C0" w14:textId="77777777" w:rsidR="00822351" w:rsidRPr="00D77D00" w:rsidRDefault="00822351" w:rsidP="00204948">
      <w:pPr>
        <w:pStyle w:val="Bibliografia-maisdoqueumaobra"/>
      </w:pPr>
      <w:r w:rsidRPr="00D77D00">
        <w:t xml:space="preserve">Manuel, D. Juan (1994), </w:t>
      </w:r>
      <w:r w:rsidRPr="00D77D00">
        <w:rPr>
          <w:i/>
        </w:rPr>
        <w:t xml:space="preserve">O Conde </w:t>
      </w:r>
      <w:proofErr w:type="spellStart"/>
      <w:r w:rsidRPr="00D77D00">
        <w:rPr>
          <w:i/>
        </w:rPr>
        <w:t>Lucanor</w:t>
      </w:r>
      <w:proofErr w:type="spellEnd"/>
      <w:r w:rsidRPr="00D77D00">
        <w:rPr>
          <w:i/>
        </w:rPr>
        <w:t xml:space="preserve">. </w:t>
      </w:r>
      <w:proofErr w:type="spellStart"/>
      <w:r w:rsidRPr="00D77D00">
        <w:t>Lisboa</w:t>
      </w:r>
      <w:proofErr w:type="spellEnd"/>
      <w:r w:rsidRPr="00D77D00">
        <w:t xml:space="preserve">: </w:t>
      </w:r>
      <w:proofErr w:type="spellStart"/>
      <w:r w:rsidRPr="00D77D00">
        <w:t>Assírio</w:t>
      </w:r>
      <w:proofErr w:type="spellEnd"/>
      <w:r w:rsidRPr="00D77D00">
        <w:t xml:space="preserve"> &amp; </w:t>
      </w:r>
      <w:proofErr w:type="spellStart"/>
      <w:r w:rsidRPr="00D77D00">
        <w:t>Alvim</w:t>
      </w:r>
      <w:proofErr w:type="spellEnd"/>
      <w:r w:rsidRPr="00D77D00">
        <w:t xml:space="preserve">. </w:t>
      </w:r>
    </w:p>
    <w:p w14:paraId="1DB216DB" w14:textId="77777777" w:rsidR="00822351" w:rsidRPr="00D77D00" w:rsidRDefault="00822351" w:rsidP="00204948">
      <w:pPr>
        <w:pStyle w:val="Bibliografia-maisdoqueumaobra"/>
      </w:pPr>
      <w:r w:rsidRPr="00D77D00">
        <w:t xml:space="preserve">Menéres, Maria Alberta (trad.) (1999), </w:t>
      </w:r>
      <w:proofErr w:type="spellStart"/>
      <w:r w:rsidRPr="00D77D00">
        <w:rPr>
          <w:i/>
        </w:rPr>
        <w:t>Fábulas</w:t>
      </w:r>
      <w:proofErr w:type="spellEnd"/>
      <w:r w:rsidRPr="00D77D00">
        <w:rPr>
          <w:i/>
        </w:rPr>
        <w:t xml:space="preserve"> de La Fontaine.</w:t>
      </w:r>
      <w:r w:rsidRPr="00D77D00">
        <w:t xml:space="preserve"> Porto: ASA. </w:t>
      </w:r>
    </w:p>
    <w:p w14:paraId="54237F83" w14:textId="77777777" w:rsidR="00822351" w:rsidRPr="00D77D00" w:rsidRDefault="00822351" w:rsidP="00204948">
      <w:pPr>
        <w:pStyle w:val="Bibliografia-maisdoqueumaobra"/>
      </w:pPr>
      <w:r w:rsidRPr="00D77D00">
        <w:t xml:space="preserve">Miranda, Francisco Sá de (1944), </w:t>
      </w:r>
      <w:proofErr w:type="spellStart"/>
      <w:r w:rsidRPr="00D77D00">
        <w:rPr>
          <w:i/>
        </w:rPr>
        <w:t>Obras</w:t>
      </w:r>
      <w:proofErr w:type="spellEnd"/>
      <w:r w:rsidRPr="00D77D00">
        <w:rPr>
          <w:i/>
        </w:rPr>
        <w:t xml:space="preserve"> </w:t>
      </w:r>
      <w:proofErr w:type="spellStart"/>
      <w:r w:rsidRPr="00D77D00">
        <w:rPr>
          <w:i/>
        </w:rPr>
        <w:t>Completas</w:t>
      </w:r>
      <w:proofErr w:type="spellEnd"/>
      <w:r w:rsidRPr="00D77D00">
        <w:t xml:space="preserve">. Vols. I e II, </w:t>
      </w:r>
      <w:proofErr w:type="spellStart"/>
      <w:r w:rsidRPr="00D77D00">
        <w:t>Lisboa</w:t>
      </w:r>
      <w:proofErr w:type="spellEnd"/>
      <w:r w:rsidRPr="00D77D00">
        <w:t xml:space="preserve">: Livraria Sá da Costa. </w:t>
      </w:r>
    </w:p>
    <w:p w14:paraId="70DFA804" w14:textId="77777777" w:rsidR="00822351" w:rsidRPr="00D77D00" w:rsidRDefault="00822351" w:rsidP="00204948">
      <w:pPr>
        <w:pStyle w:val="Bibliografia-maisdoqueumaobra"/>
      </w:pPr>
      <w:r w:rsidRPr="00D77D00">
        <w:t xml:space="preserve">Miquel, Dom Pierre (1992), </w:t>
      </w:r>
      <w:proofErr w:type="spellStart"/>
      <w:r w:rsidRPr="00D77D00">
        <w:rPr>
          <w:i/>
        </w:rPr>
        <w:t>Dictionnaire</w:t>
      </w:r>
      <w:proofErr w:type="spellEnd"/>
      <w:r w:rsidRPr="00D77D00">
        <w:rPr>
          <w:i/>
        </w:rPr>
        <w:t xml:space="preserve"> </w:t>
      </w:r>
      <w:proofErr w:type="spellStart"/>
      <w:r w:rsidRPr="00D77D00">
        <w:rPr>
          <w:i/>
        </w:rPr>
        <w:t>symbolique</w:t>
      </w:r>
      <w:proofErr w:type="spellEnd"/>
      <w:r w:rsidRPr="00D77D00">
        <w:rPr>
          <w:i/>
        </w:rPr>
        <w:t xml:space="preserve"> des </w:t>
      </w:r>
      <w:proofErr w:type="spellStart"/>
      <w:r w:rsidRPr="00D77D00">
        <w:rPr>
          <w:i/>
        </w:rPr>
        <w:t>animaux</w:t>
      </w:r>
      <w:proofErr w:type="spellEnd"/>
      <w:r w:rsidRPr="00D77D00">
        <w:t xml:space="preserve">. Paris: Le </w:t>
      </w:r>
      <w:proofErr w:type="spellStart"/>
      <w:r w:rsidRPr="00D77D00">
        <w:t>Léopard</w:t>
      </w:r>
      <w:proofErr w:type="spellEnd"/>
      <w:r w:rsidRPr="00D77D00">
        <w:t xml:space="preserve"> D’or. </w:t>
      </w:r>
    </w:p>
    <w:p w14:paraId="4F3DA314" w14:textId="77777777" w:rsidR="00822351" w:rsidRPr="00D77D00" w:rsidRDefault="00822351" w:rsidP="00204948">
      <w:pPr>
        <w:pStyle w:val="Bibliografia-maisdoqueumaobra"/>
      </w:pPr>
      <w:proofErr w:type="spellStart"/>
      <w:r w:rsidRPr="00D77D00">
        <w:t>Moscati</w:t>
      </w:r>
      <w:proofErr w:type="spellEnd"/>
      <w:r w:rsidRPr="00D77D00">
        <w:t xml:space="preserve">, Sabino (1963), </w:t>
      </w:r>
      <w:proofErr w:type="spellStart"/>
      <w:r w:rsidRPr="00D77D00">
        <w:t>L’Orient</w:t>
      </w:r>
      <w:proofErr w:type="spellEnd"/>
      <w:r w:rsidRPr="00D77D00">
        <w:t xml:space="preserve"> avant les </w:t>
      </w:r>
      <w:proofErr w:type="spellStart"/>
      <w:r w:rsidRPr="00D77D00">
        <w:t>Grecs</w:t>
      </w:r>
      <w:proofErr w:type="spellEnd"/>
      <w:r w:rsidRPr="00D77D00">
        <w:t xml:space="preserve">: les civilizations de la Méditerranée Antique. Paris: </w:t>
      </w:r>
      <w:proofErr w:type="spellStart"/>
      <w:r w:rsidRPr="00D77D00">
        <w:t>P.U</w:t>
      </w:r>
      <w:proofErr w:type="spellEnd"/>
      <w:r w:rsidRPr="00D77D00">
        <w:t xml:space="preserve">. F. </w:t>
      </w:r>
    </w:p>
    <w:p w14:paraId="0AA61966" w14:textId="77777777" w:rsidR="00822351" w:rsidRPr="00D77D00" w:rsidRDefault="00822351" w:rsidP="00204948">
      <w:pPr>
        <w:pStyle w:val="Bibliografia-maisdoqueumaobra"/>
      </w:pPr>
      <w:proofErr w:type="spellStart"/>
      <w:r w:rsidRPr="00D77D00">
        <w:t>Osório</w:t>
      </w:r>
      <w:proofErr w:type="spellEnd"/>
      <w:r w:rsidRPr="00D77D00">
        <w:t xml:space="preserve">, António (1997), </w:t>
      </w:r>
      <w:proofErr w:type="spellStart"/>
      <w:r w:rsidRPr="00D77D00">
        <w:rPr>
          <w:i/>
        </w:rPr>
        <w:t>Bestiário</w:t>
      </w:r>
      <w:proofErr w:type="spellEnd"/>
      <w:r w:rsidRPr="00D77D00">
        <w:rPr>
          <w:i/>
        </w:rPr>
        <w:t>.</w:t>
      </w:r>
      <w:r w:rsidRPr="00D77D00">
        <w:t xml:space="preserve"> </w:t>
      </w:r>
      <w:proofErr w:type="spellStart"/>
      <w:r w:rsidRPr="00D77D00">
        <w:t>Lisboa</w:t>
      </w:r>
      <w:proofErr w:type="spellEnd"/>
      <w:r w:rsidRPr="00D77D00">
        <w:t>, Elo.</w:t>
      </w:r>
    </w:p>
    <w:p w14:paraId="21291D72" w14:textId="77777777" w:rsidR="00822351" w:rsidRPr="00D77D00" w:rsidRDefault="00822351" w:rsidP="00204948">
      <w:pPr>
        <w:pStyle w:val="Bibliografia-maisdoqueumaobra"/>
      </w:pPr>
      <w:proofErr w:type="spellStart"/>
      <w:r w:rsidRPr="00D77D00">
        <w:t>Pañcantantra</w:t>
      </w:r>
      <w:proofErr w:type="spellEnd"/>
      <w:r w:rsidRPr="00D77D00">
        <w:t xml:space="preserve"> (1965), Paris: Gallimard; UNESCO. </w:t>
      </w:r>
    </w:p>
    <w:p w14:paraId="415B6B84" w14:textId="77777777" w:rsidR="00822351" w:rsidRPr="00D77D00" w:rsidRDefault="00822351" w:rsidP="00204948">
      <w:pPr>
        <w:pStyle w:val="Bibliografia-maisdoqueumaobra"/>
        <w:rPr>
          <w:i/>
        </w:rPr>
      </w:pPr>
      <w:r w:rsidRPr="00D77D00">
        <w:t>Pereira, Luciano (</w:t>
      </w:r>
      <w:proofErr w:type="spellStart"/>
      <w:r w:rsidRPr="00D77D00">
        <w:t>1991a</w:t>
      </w:r>
      <w:proofErr w:type="spellEnd"/>
      <w:r w:rsidRPr="00D77D00">
        <w:t xml:space="preserve">), </w:t>
      </w:r>
      <w:r w:rsidRPr="00D77D00">
        <w:rPr>
          <w:i/>
        </w:rPr>
        <w:t xml:space="preserve">Os </w:t>
      </w:r>
      <w:proofErr w:type="spellStart"/>
      <w:r w:rsidRPr="00D77D00">
        <w:rPr>
          <w:i/>
        </w:rPr>
        <w:t>animais</w:t>
      </w:r>
      <w:proofErr w:type="spellEnd"/>
      <w:r w:rsidRPr="00D77D00">
        <w:rPr>
          <w:i/>
        </w:rPr>
        <w:t xml:space="preserve"> e os </w:t>
      </w:r>
      <w:proofErr w:type="spellStart"/>
      <w:r w:rsidRPr="00D77D00">
        <w:rPr>
          <w:i/>
        </w:rPr>
        <w:t>contos</w:t>
      </w:r>
      <w:proofErr w:type="spellEnd"/>
      <w:r w:rsidRPr="00D77D00">
        <w:rPr>
          <w:i/>
        </w:rPr>
        <w:t xml:space="preserve"> </w:t>
      </w:r>
      <w:proofErr w:type="spellStart"/>
      <w:r w:rsidRPr="00D77D00">
        <w:rPr>
          <w:i/>
        </w:rPr>
        <w:t>tradicionais</w:t>
      </w:r>
      <w:proofErr w:type="spellEnd"/>
      <w:r w:rsidRPr="00D77D00">
        <w:rPr>
          <w:i/>
        </w:rPr>
        <w:t xml:space="preserve"> </w:t>
      </w:r>
      <w:proofErr w:type="spellStart"/>
      <w:r w:rsidRPr="00D77D00">
        <w:rPr>
          <w:i/>
        </w:rPr>
        <w:t>portugueses</w:t>
      </w:r>
      <w:proofErr w:type="spellEnd"/>
      <w:r w:rsidRPr="00D77D00">
        <w:rPr>
          <w:i/>
        </w:rPr>
        <w:t>.</w:t>
      </w:r>
      <w:r w:rsidRPr="00D77D00">
        <w:t xml:space="preserve"> Setúbal, E. S. E., Instituto </w:t>
      </w:r>
      <w:proofErr w:type="spellStart"/>
      <w:r w:rsidRPr="00D77D00">
        <w:t>Politécnico</w:t>
      </w:r>
      <w:proofErr w:type="spellEnd"/>
      <w:r w:rsidRPr="00D77D00">
        <w:t>.</w:t>
      </w:r>
    </w:p>
    <w:p w14:paraId="6B387D45" w14:textId="77777777" w:rsidR="00822351" w:rsidRPr="00D77D00" w:rsidRDefault="00822351" w:rsidP="00204948">
      <w:pPr>
        <w:pStyle w:val="Bibliografia-maisdoqueumaobra"/>
      </w:pPr>
      <w:r w:rsidRPr="00D77D00">
        <w:t>Pereira, Luciano (</w:t>
      </w:r>
      <w:proofErr w:type="spellStart"/>
      <w:r w:rsidRPr="00D77D00">
        <w:t>1991b</w:t>
      </w:r>
      <w:proofErr w:type="spellEnd"/>
      <w:r w:rsidRPr="00D77D00">
        <w:t xml:space="preserve">), </w:t>
      </w:r>
      <w:r w:rsidRPr="00D77D00">
        <w:rPr>
          <w:i/>
        </w:rPr>
        <w:t xml:space="preserve">Os </w:t>
      </w:r>
      <w:proofErr w:type="spellStart"/>
      <w:r w:rsidRPr="00D77D00">
        <w:rPr>
          <w:i/>
        </w:rPr>
        <w:t>bestiários</w:t>
      </w:r>
      <w:proofErr w:type="spellEnd"/>
      <w:r w:rsidRPr="00D77D00">
        <w:rPr>
          <w:i/>
        </w:rPr>
        <w:t xml:space="preserve"> </w:t>
      </w:r>
      <w:proofErr w:type="spellStart"/>
      <w:r w:rsidRPr="00D77D00">
        <w:rPr>
          <w:i/>
        </w:rPr>
        <w:t>franceses</w:t>
      </w:r>
      <w:proofErr w:type="spellEnd"/>
      <w:r w:rsidRPr="00D77D00">
        <w:rPr>
          <w:i/>
        </w:rPr>
        <w:t xml:space="preserve"> do </w:t>
      </w:r>
      <w:proofErr w:type="spellStart"/>
      <w:r w:rsidRPr="00D77D00">
        <w:rPr>
          <w:i/>
        </w:rPr>
        <w:t>século</w:t>
      </w:r>
      <w:proofErr w:type="spellEnd"/>
      <w:r w:rsidRPr="00D77D00">
        <w:rPr>
          <w:i/>
        </w:rPr>
        <w:t xml:space="preserve"> XII</w:t>
      </w:r>
      <w:r w:rsidRPr="00D77D00">
        <w:t xml:space="preserve">. </w:t>
      </w:r>
      <w:proofErr w:type="spellStart"/>
      <w:r w:rsidRPr="00D77D00">
        <w:t>Lisboa</w:t>
      </w:r>
      <w:proofErr w:type="spellEnd"/>
      <w:r w:rsidRPr="00D77D00">
        <w:t xml:space="preserve">: </w:t>
      </w:r>
      <w:proofErr w:type="spellStart"/>
      <w:r w:rsidRPr="00D77D00">
        <w:t>Faculdade</w:t>
      </w:r>
      <w:proofErr w:type="spellEnd"/>
      <w:r w:rsidRPr="00D77D00">
        <w:t xml:space="preserve"> de </w:t>
      </w:r>
      <w:proofErr w:type="spellStart"/>
      <w:r w:rsidRPr="00D77D00">
        <w:t>Ciências</w:t>
      </w:r>
      <w:proofErr w:type="spellEnd"/>
      <w:r w:rsidRPr="00D77D00">
        <w:t xml:space="preserve"> </w:t>
      </w:r>
      <w:proofErr w:type="spellStart"/>
      <w:r w:rsidRPr="00D77D00">
        <w:t>Sociais</w:t>
      </w:r>
      <w:proofErr w:type="spellEnd"/>
      <w:r w:rsidRPr="00D77D00">
        <w:t xml:space="preserve"> e </w:t>
      </w:r>
      <w:proofErr w:type="spellStart"/>
      <w:r w:rsidRPr="00D77D00">
        <w:t>Humanas</w:t>
      </w:r>
      <w:proofErr w:type="spellEnd"/>
      <w:r w:rsidRPr="00D77D00">
        <w:t xml:space="preserve">, Universidade Nova de </w:t>
      </w:r>
      <w:proofErr w:type="spellStart"/>
      <w:r w:rsidRPr="00D77D00">
        <w:t>Lisboa</w:t>
      </w:r>
      <w:proofErr w:type="spellEnd"/>
      <w:r w:rsidRPr="00D77D00">
        <w:t xml:space="preserve">. Tese </w:t>
      </w:r>
      <w:proofErr w:type="spellStart"/>
      <w:r w:rsidRPr="00D77D00">
        <w:t>policopiada</w:t>
      </w:r>
      <w:proofErr w:type="spellEnd"/>
      <w:r w:rsidRPr="00D77D00">
        <w:t xml:space="preserve">. </w:t>
      </w:r>
    </w:p>
    <w:p w14:paraId="712AA37E" w14:textId="77777777" w:rsidR="00822351" w:rsidRPr="00D77D00" w:rsidRDefault="00822351" w:rsidP="00204948">
      <w:pPr>
        <w:pStyle w:val="Bibliografia-maisdoqueumaobra"/>
      </w:pPr>
      <w:r w:rsidRPr="00D77D00">
        <w:t xml:space="preserve">Pereira, Luciano (1994), </w:t>
      </w:r>
      <w:r w:rsidRPr="00D77D00">
        <w:rPr>
          <w:i/>
        </w:rPr>
        <w:t xml:space="preserve">O </w:t>
      </w:r>
      <w:proofErr w:type="spellStart"/>
      <w:r w:rsidRPr="00D77D00">
        <w:rPr>
          <w:i/>
        </w:rPr>
        <w:t>universo</w:t>
      </w:r>
      <w:proofErr w:type="spellEnd"/>
      <w:r w:rsidRPr="00D77D00">
        <w:rPr>
          <w:i/>
        </w:rPr>
        <w:t xml:space="preserve"> do </w:t>
      </w:r>
      <w:proofErr w:type="spellStart"/>
      <w:r w:rsidRPr="00D77D00">
        <w:rPr>
          <w:i/>
        </w:rPr>
        <w:t>imaginário</w:t>
      </w:r>
      <w:proofErr w:type="spellEnd"/>
      <w:r w:rsidRPr="00D77D00">
        <w:t xml:space="preserve">. Setúbal: E. S. E., Instituto </w:t>
      </w:r>
      <w:proofErr w:type="spellStart"/>
      <w:r w:rsidRPr="00D77D00">
        <w:t>Politécnico</w:t>
      </w:r>
      <w:proofErr w:type="spellEnd"/>
      <w:r w:rsidRPr="00D77D00">
        <w:t xml:space="preserve">. </w:t>
      </w:r>
    </w:p>
    <w:p w14:paraId="0BCF1A7A" w14:textId="77777777" w:rsidR="00822351" w:rsidRPr="00D77D00" w:rsidRDefault="00822351" w:rsidP="00204948">
      <w:pPr>
        <w:pStyle w:val="Bibliografia-maisdoqueumaobra"/>
      </w:pPr>
      <w:r w:rsidRPr="00D77D00">
        <w:t xml:space="preserve">Pereira, Luciano (2003), </w:t>
      </w:r>
      <w:r w:rsidRPr="00D77D00">
        <w:rPr>
          <w:i/>
        </w:rPr>
        <w:t xml:space="preserve">A </w:t>
      </w:r>
      <w:proofErr w:type="spellStart"/>
      <w:r w:rsidRPr="00D77D00">
        <w:rPr>
          <w:i/>
        </w:rPr>
        <w:t>Fábula</w:t>
      </w:r>
      <w:proofErr w:type="spellEnd"/>
      <w:r w:rsidRPr="00D77D00">
        <w:rPr>
          <w:i/>
        </w:rPr>
        <w:t xml:space="preserve"> </w:t>
      </w:r>
      <w:proofErr w:type="spellStart"/>
      <w:r w:rsidRPr="00D77D00">
        <w:rPr>
          <w:i/>
        </w:rPr>
        <w:t>em</w:t>
      </w:r>
      <w:proofErr w:type="spellEnd"/>
      <w:r w:rsidRPr="00D77D00">
        <w:rPr>
          <w:i/>
        </w:rPr>
        <w:t xml:space="preserve"> Portugal. </w:t>
      </w:r>
      <w:proofErr w:type="spellStart"/>
      <w:r w:rsidRPr="00D77D00">
        <w:rPr>
          <w:i/>
        </w:rPr>
        <w:t>Contributos</w:t>
      </w:r>
      <w:proofErr w:type="spellEnd"/>
      <w:r w:rsidRPr="00D77D00">
        <w:rPr>
          <w:i/>
        </w:rPr>
        <w:t xml:space="preserve"> para a </w:t>
      </w:r>
      <w:proofErr w:type="spellStart"/>
      <w:r w:rsidRPr="00D77D00">
        <w:rPr>
          <w:i/>
        </w:rPr>
        <w:t>história</w:t>
      </w:r>
      <w:proofErr w:type="spellEnd"/>
      <w:r w:rsidRPr="00D77D00">
        <w:rPr>
          <w:i/>
        </w:rPr>
        <w:t xml:space="preserve"> e caracterização da </w:t>
      </w:r>
      <w:proofErr w:type="spellStart"/>
      <w:r w:rsidRPr="00D77D00">
        <w:rPr>
          <w:i/>
        </w:rPr>
        <w:t>fábula</w:t>
      </w:r>
      <w:proofErr w:type="spellEnd"/>
      <w:r w:rsidRPr="00D77D00">
        <w:rPr>
          <w:i/>
        </w:rPr>
        <w:t xml:space="preserve"> </w:t>
      </w:r>
      <w:proofErr w:type="spellStart"/>
      <w:r w:rsidRPr="00D77D00">
        <w:rPr>
          <w:i/>
        </w:rPr>
        <w:t>literária</w:t>
      </w:r>
      <w:proofErr w:type="spellEnd"/>
      <w:r w:rsidRPr="00D77D00">
        <w:rPr>
          <w:i/>
        </w:rPr>
        <w:t xml:space="preserve">. </w:t>
      </w:r>
      <w:proofErr w:type="spellStart"/>
      <w:r w:rsidRPr="00D77D00">
        <w:t>Lisboa</w:t>
      </w:r>
      <w:proofErr w:type="spellEnd"/>
      <w:r w:rsidRPr="00D77D00">
        <w:t xml:space="preserve">: </w:t>
      </w:r>
      <w:proofErr w:type="spellStart"/>
      <w:r w:rsidRPr="00D77D00">
        <w:t>Faculdade</w:t>
      </w:r>
      <w:proofErr w:type="spellEnd"/>
      <w:r w:rsidRPr="00D77D00">
        <w:t xml:space="preserve"> de </w:t>
      </w:r>
      <w:proofErr w:type="spellStart"/>
      <w:r w:rsidRPr="00D77D00">
        <w:t>Ciências</w:t>
      </w:r>
      <w:proofErr w:type="spellEnd"/>
      <w:r w:rsidRPr="00D77D00">
        <w:t xml:space="preserve"> </w:t>
      </w:r>
      <w:proofErr w:type="spellStart"/>
      <w:r w:rsidRPr="00D77D00">
        <w:t>Sociais</w:t>
      </w:r>
      <w:proofErr w:type="spellEnd"/>
      <w:r w:rsidRPr="00D77D00">
        <w:t xml:space="preserve"> e </w:t>
      </w:r>
      <w:proofErr w:type="spellStart"/>
      <w:r w:rsidRPr="00D77D00">
        <w:t>Humanas</w:t>
      </w:r>
      <w:proofErr w:type="spellEnd"/>
      <w:r w:rsidRPr="00D77D00">
        <w:t xml:space="preserve">, Universidade Nova de </w:t>
      </w:r>
      <w:proofErr w:type="spellStart"/>
      <w:r w:rsidRPr="00D77D00">
        <w:t>Lisboa</w:t>
      </w:r>
      <w:proofErr w:type="spellEnd"/>
      <w:r w:rsidRPr="00D77D00">
        <w:t xml:space="preserve">. Tese </w:t>
      </w:r>
      <w:proofErr w:type="spellStart"/>
      <w:r w:rsidRPr="00D77D00">
        <w:t>policopiada</w:t>
      </w:r>
      <w:proofErr w:type="spellEnd"/>
      <w:r w:rsidRPr="00D77D00">
        <w:t xml:space="preserve">. </w:t>
      </w:r>
    </w:p>
    <w:p w14:paraId="23377DFC" w14:textId="77777777" w:rsidR="00822351" w:rsidRPr="00D77D00" w:rsidRDefault="00822351" w:rsidP="00204948">
      <w:pPr>
        <w:pStyle w:val="Bibliografia-maisdoqueumaobra"/>
      </w:pPr>
      <w:proofErr w:type="spellStart"/>
      <w:r w:rsidRPr="00D77D00">
        <w:t>Prieur</w:t>
      </w:r>
      <w:proofErr w:type="spellEnd"/>
      <w:r w:rsidRPr="00D77D00">
        <w:t xml:space="preserve">, Jean (1988), </w:t>
      </w:r>
      <w:r w:rsidRPr="00D77D00">
        <w:rPr>
          <w:i/>
        </w:rPr>
        <w:t xml:space="preserve">Les </w:t>
      </w:r>
      <w:proofErr w:type="spellStart"/>
      <w:r w:rsidRPr="00D77D00">
        <w:rPr>
          <w:i/>
        </w:rPr>
        <w:t>animaux</w:t>
      </w:r>
      <w:proofErr w:type="spellEnd"/>
      <w:r w:rsidRPr="00D77D00">
        <w:rPr>
          <w:i/>
        </w:rPr>
        <w:t xml:space="preserve"> </w:t>
      </w:r>
      <w:proofErr w:type="spellStart"/>
      <w:r w:rsidRPr="00D77D00">
        <w:rPr>
          <w:i/>
        </w:rPr>
        <w:t>sacrés</w:t>
      </w:r>
      <w:proofErr w:type="spellEnd"/>
      <w:r w:rsidRPr="00D77D00">
        <w:rPr>
          <w:i/>
        </w:rPr>
        <w:t xml:space="preserve"> dans </w:t>
      </w:r>
      <w:proofErr w:type="spellStart"/>
      <w:r w:rsidRPr="00D77D00">
        <w:rPr>
          <w:i/>
        </w:rPr>
        <w:t>l’Antiquité</w:t>
      </w:r>
      <w:proofErr w:type="spellEnd"/>
      <w:r w:rsidRPr="00D77D00">
        <w:rPr>
          <w:i/>
        </w:rPr>
        <w:t>.</w:t>
      </w:r>
      <w:r w:rsidRPr="00D77D00">
        <w:t xml:space="preserve"> Paris: Quest-France.</w:t>
      </w:r>
    </w:p>
    <w:p w14:paraId="22E8E0D9" w14:textId="77777777" w:rsidR="00822351" w:rsidRPr="00D77D00" w:rsidRDefault="00822351" w:rsidP="00204948">
      <w:pPr>
        <w:pStyle w:val="Bibliografia-maisdoqueumaobra"/>
      </w:pPr>
      <w:proofErr w:type="spellStart"/>
      <w:r w:rsidRPr="00D77D00">
        <w:t>Ronecker</w:t>
      </w:r>
      <w:proofErr w:type="spellEnd"/>
      <w:r w:rsidRPr="00D77D00">
        <w:t xml:space="preserve">, Jean-Paul (1994), </w:t>
      </w:r>
      <w:r w:rsidRPr="00D77D00">
        <w:rPr>
          <w:i/>
        </w:rPr>
        <w:t xml:space="preserve">Le </w:t>
      </w:r>
      <w:proofErr w:type="spellStart"/>
      <w:r w:rsidRPr="00D77D00">
        <w:rPr>
          <w:i/>
        </w:rPr>
        <w:t>symbolisme</w:t>
      </w:r>
      <w:proofErr w:type="spellEnd"/>
      <w:r w:rsidRPr="00D77D00">
        <w:rPr>
          <w:i/>
        </w:rPr>
        <w:t xml:space="preserve"> animal</w:t>
      </w:r>
      <w:r w:rsidRPr="00D77D00">
        <w:t>. St.-Jean-de-</w:t>
      </w:r>
      <w:proofErr w:type="spellStart"/>
      <w:r w:rsidRPr="00D77D00">
        <w:t>Braye</w:t>
      </w:r>
      <w:proofErr w:type="spellEnd"/>
      <w:r w:rsidRPr="00D77D00">
        <w:t xml:space="preserve">: Dangles. </w:t>
      </w:r>
    </w:p>
    <w:p w14:paraId="5B06B66D" w14:textId="77777777" w:rsidR="00822351" w:rsidRPr="00D77D00" w:rsidRDefault="00822351" w:rsidP="00204948">
      <w:pPr>
        <w:pStyle w:val="Bibliografia-maisdoqueumaobra"/>
      </w:pPr>
      <w:r w:rsidRPr="00D77D00">
        <w:t xml:space="preserve">Ribeiro, </w:t>
      </w:r>
      <w:proofErr w:type="spellStart"/>
      <w:r w:rsidRPr="00D77D00">
        <w:t>Aquilino</w:t>
      </w:r>
      <w:proofErr w:type="spellEnd"/>
      <w:r w:rsidRPr="00D77D00">
        <w:t xml:space="preserve"> (1989), </w:t>
      </w:r>
      <w:proofErr w:type="spellStart"/>
      <w:r w:rsidRPr="00D77D00">
        <w:rPr>
          <w:i/>
        </w:rPr>
        <w:t>Arca</w:t>
      </w:r>
      <w:proofErr w:type="spellEnd"/>
      <w:r w:rsidRPr="00D77D00">
        <w:rPr>
          <w:i/>
        </w:rPr>
        <w:t xml:space="preserve"> de </w:t>
      </w:r>
      <w:proofErr w:type="spellStart"/>
      <w:r w:rsidRPr="00D77D00">
        <w:rPr>
          <w:i/>
        </w:rPr>
        <w:t>Noé</w:t>
      </w:r>
      <w:proofErr w:type="spellEnd"/>
      <w:r w:rsidRPr="00D77D00">
        <w:t xml:space="preserve">. </w:t>
      </w:r>
      <w:proofErr w:type="spellStart"/>
      <w:r w:rsidRPr="00D77D00">
        <w:t>Lisboa</w:t>
      </w:r>
      <w:proofErr w:type="spellEnd"/>
      <w:r w:rsidRPr="00D77D00">
        <w:t xml:space="preserve">: Bertrand. </w:t>
      </w:r>
    </w:p>
    <w:p w14:paraId="2B916C62" w14:textId="77777777" w:rsidR="00822351" w:rsidRPr="00D77D00" w:rsidRDefault="00822351" w:rsidP="00204948">
      <w:pPr>
        <w:pStyle w:val="Bibliografia-maisdoqueumaobra"/>
      </w:pPr>
      <w:r w:rsidRPr="00D77D00">
        <w:t xml:space="preserve">Ribeiro, </w:t>
      </w:r>
      <w:proofErr w:type="spellStart"/>
      <w:r w:rsidRPr="00D77D00">
        <w:t>Aquilino</w:t>
      </w:r>
      <w:proofErr w:type="spellEnd"/>
      <w:r w:rsidRPr="00D77D00">
        <w:t xml:space="preserve"> (1984), </w:t>
      </w:r>
      <w:r w:rsidRPr="00D77D00">
        <w:rPr>
          <w:i/>
        </w:rPr>
        <w:t xml:space="preserve">A </w:t>
      </w:r>
      <w:proofErr w:type="spellStart"/>
      <w:r w:rsidRPr="00D77D00">
        <w:rPr>
          <w:i/>
        </w:rPr>
        <w:t>pele</w:t>
      </w:r>
      <w:proofErr w:type="spellEnd"/>
      <w:r w:rsidRPr="00D77D00">
        <w:rPr>
          <w:i/>
        </w:rPr>
        <w:t xml:space="preserve"> de </w:t>
      </w:r>
      <w:proofErr w:type="spellStart"/>
      <w:r w:rsidRPr="00D77D00">
        <w:rPr>
          <w:i/>
        </w:rPr>
        <w:t>Bombo</w:t>
      </w:r>
      <w:proofErr w:type="spellEnd"/>
      <w:r w:rsidRPr="00D77D00">
        <w:t>.</w:t>
      </w:r>
      <w:r w:rsidRPr="00D77D00">
        <w:rPr>
          <w:i/>
        </w:rPr>
        <w:t xml:space="preserve"> </w:t>
      </w:r>
      <w:proofErr w:type="spellStart"/>
      <w:r w:rsidRPr="00D77D00">
        <w:rPr>
          <w:i/>
        </w:rPr>
        <w:t>Novelas</w:t>
      </w:r>
      <w:proofErr w:type="spellEnd"/>
      <w:r w:rsidRPr="00D77D00">
        <w:rPr>
          <w:i/>
        </w:rPr>
        <w:t xml:space="preserve"> e </w:t>
      </w:r>
      <w:proofErr w:type="spellStart"/>
      <w:r w:rsidRPr="00D77D00">
        <w:rPr>
          <w:i/>
        </w:rPr>
        <w:t>contos</w:t>
      </w:r>
      <w:proofErr w:type="spellEnd"/>
      <w:r w:rsidRPr="00D77D00">
        <w:rPr>
          <w:i/>
        </w:rPr>
        <w:t xml:space="preserve"> </w:t>
      </w:r>
      <w:proofErr w:type="spellStart"/>
      <w:r w:rsidRPr="00D77D00">
        <w:rPr>
          <w:i/>
        </w:rPr>
        <w:t>completos</w:t>
      </w:r>
      <w:proofErr w:type="spellEnd"/>
      <w:r w:rsidRPr="00D77D00">
        <w:t xml:space="preserve">. </w:t>
      </w:r>
      <w:proofErr w:type="spellStart"/>
      <w:r w:rsidRPr="00D77D00">
        <w:t>Lisboa</w:t>
      </w:r>
      <w:proofErr w:type="spellEnd"/>
      <w:r w:rsidRPr="00D77D00">
        <w:t xml:space="preserve">: </w:t>
      </w:r>
      <w:proofErr w:type="spellStart"/>
      <w:r w:rsidRPr="00D77D00">
        <w:t>Círculo</w:t>
      </w:r>
      <w:proofErr w:type="spellEnd"/>
      <w:r w:rsidRPr="00D77D00">
        <w:t xml:space="preserve"> de </w:t>
      </w:r>
      <w:proofErr w:type="spellStart"/>
      <w:r w:rsidRPr="00D77D00">
        <w:t>Leitores</w:t>
      </w:r>
      <w:proofErr w:type="spellEnd"/>
      <w:r w:rsidRPr="00D77D00">
        <w:t xml:space="preserve">. </w:t>
      </w:r>
    </w:p>
    <w:p w14:paraId="04F7BDF4" w14:textId="77777777" w:rsidR="00822351" w:rsidRPr="00D77D00" w:rsidRDefault="00822351" w:rsidP="00204948">
      <w:pPr>
        <w:pStyle w:val="Bibliografia-maisdoqueumaobra"/>
      </w:pPr>
      <w:r w:rsidRPr="00D77D00">
        <w:t xml:space="preserve">Ruiz, Juan, </w:t>
      </w:r>
      <w:proofErr w:type="spellStart"/>
      <w:r w:rsidRPr="00D77D00">
        <w:t>Arcipreste</w:t>
      </w:r>
      <w:proofErr w:type="spellEnd"/>
      <w:r w:rsidRPr="00D77D00">
        <w:t xml:space="preserve"> de </w:t>
      </w:r>
      <w:proofErr w:type="spellStart"/>
      <w:r w:rsidRPr="00D77D00">
        <w:t>Hita</w:t>
      </w:r>
      <w:proofErr w:type="spellEnd"/>
      <w:r w:rsidRPr="00D77D00">
        <w:t xml:space="preserve"> (1994), </w:t>
      </w:r>
      <w:r w:rsidRPr="00D77D00">
        <w:rPr>
          <w:i/>
        </w:rPr>
        <w:t xml:space="preserve">Libre del </w:t>
      </w:r>
      <w:proofErr w:type="spellStart"/>
      <w:r w:rsidRPr="00D77D00">
        <w:rPr>
          <w:i/>
        </w:rPr>
        <w:t>Arcipreste</w:t>
      </w:r>
      <w:proofErr w:type="spellEnd"/>
      <w:r w:rsidRPr="00D77D00">
        <w:rPr>
          <w:i/>
        </w:rPr>
        <w:t xml:space="preserve"> o de </w:t>
      </w:r>
      <w:proofErr w:type="spellStart"/>
      <w:r w:rsidRPr="00D77D00">
        <w:rPr>
          <w:i/>
        </w:rPr>
        <w:t>Buen</w:t>
      </w:r>
      <w:proofErr w:type="spellEnd"/>
      <w:r w:rsidRPr="00D77D00">
        <w:rPr>
          <w:i/>
        </w:rPr>
        <w:t xml:space="preserve"> Amor</w:t>
      </w:r>
      <w:r w:rsidRPr="00D77D00">
        <w:t xml:space="preserve">. Madrid: </w:t>
      </w:r>
      <w:proofErr w:type="spellStart"/>
      <w:r w:rsidRPr="00D77D00">
        <w:t>Espasa</w:t>
      </w:r>
      <w:proofErr w:type="spellEnd"/>
      <w:r w:rsidRPr="00D77D00">
        <w:t xml:space="preserve"> Calpe.</w:t>
      </w:r>
    </w:p>
    <w:p w14:paraId="2F3EDEA8" w14:textId="77777777" w:rsidR="00822351" w:rsidRPr="00D77D00" w:rsidRDefault="00822351" w:rsidP="00204948">
      <w:pPr>
        <w:pStyle w:val="Bibliografia-maisdoqueumaobra"/>
      </w:pPr>
      <w:proofErr w:type="spellStart"/>
      <w:r w:rsidRPr="00D77D00">
        <w:t>Sabler</w:t>
      </w:r>
      <w:proofErr w:type="spellEnd"/>
      <w:r w:rsidRPr="00D77D00">
        <w:t xml:space="preserve">, António (1995), </w:t>
      </w:r>
      <w:proofErr w:type="spellStart"/>
      <w:r w:rsidRPr="00D77D00">
        <w:rPr>
          <w:i/>
        </w:rPr>
        <w:t>Fábulas</w:t>
      </w:r>
      <w:proofErr w:type="spellEnd"/>
      <w:r w:rsidRPr="00D77D00">
        <w:rPr>
          <w:i/>
        </w:rPr>
        <w:t xml:space="preserve"> de La Fontaine</w:t>
      </w:r>
      <w:r w:rsidRPr="00D77D00">
        <w:t xml:space="preserve">. </w:t>
      </w:r>
      <w:proofErr w:type="spellStart"/>
      <w:r w:rsidRPr="00D77D00">
        <w:t>Lisboa</w:t>
      </w:r>
      <w:proofErr w:type="spellEnd"/>
      <w:r w:rsidRPr="00D77D00">
        <w:t xml:space="preserve">: </w:t>
      </w:r>
      <w:proofErr w:type="spellStart"/>
      <w:r w:rsidRPr="00D77D00">
        <w:t>Edinter</w:t>
      </w:r>
      <w:proofErr w:type="spellEnd"/>
      <w:r w:rsidRPr="00D77D00">
        <w:t xml:space="preserve"> </w:t>
      </w:r>
    </w:p>
    <w:p w14:paraId="19F0A288" w14:textId="77777777" w:rsidR="00822351" w:rsidRPr="00D77D00" w:rsidRDefault="00822351" w:rsidP="00204948">
      <w:pPr>
        <w:pStyle w:val="Bibliografia-maisdoqueumaobra"/>
      </w:pPr>
      <w:r w:rsidRPr="00D77D00">
        <w:t xml:space="preserve">Santos, Maria A. Moreira dos (2000), </w:t>
      </w:r>
      <w:proofErr w:type="spellStart"/>
      <w:r w:rsidRPr="00D77D00">
        <w:t>Dicionário</w:t>
      </w:r>
      <w:proofErr w:type="spellEnd"/>
      <w:r w:rsidRPr="00D77D00">
        <w:t xml:space="preserve"> de </w:t>
      </w:r>
      <w:proofErr w:type="spellStart"/>
      <w:r w:rsidRPr="00D77D00">
        <w:t>Provérbios</w:t>
      </w:r>
      <w:proofErr w:type="spellEnd"/>
      <w:r w:rsidRPr="00D77D00">
        <w:t xml:space="preserve">. </w:t>
      </w:r>
      <w:proofErr w:type="spellStart"/>
      <w:r w:rsidRPr="00D77D00">
        <w:t>Adágio</w:t>
      </w:r>
      <w:proofErr w:type="spellEnd"/>
      <w:r w:rsidRPr="00D77D00">
        <w:t xml:space="preserve">, </w:t>
      </w:r>
      <w:proofErr w:type="spellStart"/>
      <w:r w:rsidRPr="00D77D00">
        <w:t>Ditados</w:t>
      </w:r>
      <w:proofErr w:type="spellEnd"/>
      <w:r w:rsidRPr="00D77D00">
        <w:t xml:space="preserve">, </w:t>
      </w:r>
      <w:proofErr w:type="spellStart"/>
      <w:r w:rsidRPr="00D77D00">
        <w:t>Máximas</w:t>
      </w:r>
      <w:proofErr w:type="spellEnd"/>
      <w:r w:rsidRPr="00D77D00">
        <w:t xml:space="preserve">, </w:t>
      </w:r>
      <w:proofErr w:type="spellStart"/>
      <w:r w:rsidRPr="00D77D00">
        <w:t>Aforismos</w:t>
      </w:r>
      <w:proofErr w:type="spellEnd"/>
      <w:r w:rsidRPr="00D77D00">
        <w:t xml:space="preserve"> e </w:t>
      </w:r>
      <w:proofErr w:type="spellStart"/>
      <w:r w:rsidRPr="00D77D00">
        <w:t>Frases</w:t>
      </w:r>
      <w:proofErr w:type="spellEnd"/>
      <w:r w:rsidRPr="00D77D00">
        <w:t xml:space="preserve"> </w:t>
      </w:r>
      <w:proofErr w:type="spellStart"/>
      <w:r w:rsidRPr="00D77D00">
        <w:t>Feitas</w:t>
      </w:r>
      <w:proofErr w:type="spellEnd"/>
      <w:r w:rsidRPr="00D77D00">
        <w:t xml:space="preserve">. Porto Ed. </w:t>
      </w:r>
    </w:p>
    <w:p w14:paraId="3F980A88" w14:textId="77777777" w:rsidR="00822351" w:rsidRPr="00D77D00" w:rsidRDefault="00822351" w:rsidP="00204948">
      <w:pPr>
        <w:pStyle w:val="Bibliografia-maisdoqueumaobra"/>
        <w:rPr>
          <w:i/>
        </w:rPr>
      </w:pPr>
      <w:r w:rsidRPr="00D77D00">
        <w:t xml:space="preserve">Torga, Miguel (1990), </w:t>
      </w:r>
      <w:proofErr w:type="spellStart"/>
      <w:r w:rsidRPr="00D77D00">
        <w:rPr>
          <w:i/>
        </w:rPr>
        <w:t>Bichos</w:t>
      </w:r>
      <w:proofErr w:type="spellEnd"/>
      <w:r w:rsidRPr="00D77D00">
        <w:rPr>
          <w:i/>
        </w:rPr>
        <w:t xml:space="preserve">, </w:t>
      </w:r>
      <w:proofErr w:type="spellStart"/>
      <w:r w:rsidRPr="00D77D00">
        <w:rPr>
          <w:i/>
        </w:rPr>
        <w:t>contos</w:t>
      </w:r>
      <w:proofErr w:type="spellEnd"/>
      <w:r w:rsidRPr="00D77D00">
        <w:rPr>
          <w:i/>
        </w:rPr>
        <w:t xml:space="preserve">. </w:t>
      </w:r>
      <w:r w:rsidRPr="00D77D00">
        <w:t xml:space="preserve">Coimbra. </w:t>
      </w:r>
    </w:p>
    <w:p w14:paraId="46D8D60D" w14:textId="77777777" w:rsidR="00822351" w:rsidRPr="00D77D00" w:rsidRDefault="00822351" w:rsidP="00204948">
      <w:pPr>
        <w:pStyle w:val="Bibliografia-maisdoqueumaobra"/>
      </w:pPr>
      <w:r w:rsidRPr="00D77D00">
        <w:t xml:space="preserve">Vasconcelos, José Leite de, (ed.) (1902), </w:t>
      </w:r>
      <w:proofErr w:type="spellStart"/>
      <w:r w:rsidRPr="00D77D00">
        <w:t>Fabulário</w:t>
      </w:r>
      <w:proofErr w:type="spellEnd"/>
      <w:r w:rsidRPr="00D77D00">
        <w:t xml:space="preserve"> Português</w:t>
      </w:r>
      <w:r w:rsidRPr="00D77D00">
        <w:rPr>
          <w:i/>
        </w:rPr>
        <w:t xml:space="preserve">. </w:t>
      </w:r>
      <w:r w:rsidRPr="00D77D00">
        <w:t xml:space="preserve">VIII, </w:t>
      </w:r>
      <w:r w:rsidRPr="00D77D00">
        <w:rPr>
          <w:i/>
        </w:rPr>
        <w:t xml:space="preserve">Revista </w:t>
      </w:r>
      <w:proofErr w:type="spellStart"/>
      <w:r w:rsidRPr="00D77D00">
        <w:rPr>
          <w:i/>
        </w:rPr>
        <w:t>Lusitana</w:t>
      </w:r>
      <w:proofErr w:type="spellEnd"/>
      <w:r w:rsidRPr="00D77D00">
        <w:rPr>
          <w:i/>
        </w:rPr>
        <w:t xml:space="preserve">. </w:t>
      </w:r>
      <w:proofErr w:type="spellStart"/>
      <w:r w:rsidRPr="00D77D00">
        <w:t>Lisboa</w:t>
      </w:r>
      <w:proofErr w:type="spellEnd"/>
      <w:r w:rsidRPr="00D77D00">
        <w:t xml:space="preserve">: </w:t>
      </w:r>
      <w:proofErr w:type="spellStart"/>
      <w:r w:rsidRPr="00D77D00">
        <w:t>Antiga</w:t>
      </w:r>
      <w:proofErr w:type="spellEnd"/>
      <w:r w:rsidRPr="00D77D00">
        <w:t xml:space="preserve"> Casa Bertrand. 99-151.</w:t>
      </w:r>
    </w:p>
    <w:p w14:paraId="079897FA" w14:textId="77777777" w:rsidR="00822351" w:rsidRPr="00D77D00" w:rsidRDefault="00822351" w:rsidP="00204948">
      <w:pPr>
        <w:pStyle w:val="Bibliografia-maisdoqueumaobra"/>
      </w:pPr>
      <w:r w:rsidRPr="00D77D00">
        <w:t xml:space="preserve">Vasconcelos, José Leite de, ed. (1906), </w:t>
      </w:r>
      <w:proofErr w:type="spellStart"/>
      <w:r w:rsidRPr="00D77D00">
        <w:t>Fabulário</w:t>
      </w:r>
      <w:proofErr w:type="spellEnd"/>
      <w:r w:rsidRPr="00D77D00">
        <w:t xml:space="preserve"> Português. </w:t>
      </w:r>
      <w:r w:rsidRPr="00D77D00">
        <w:rPr>
          <w:i/>
        </w:rPr>
        <w:t xml:space="preserve">Revista </w:t>
      </w:r>
      <w:proofErr w:type="spellStart"/>
      <w:r w:rsidRPr="00D77D00">
        <w:rPr>
          <w:i/>
        </w:rPr>
        <w:t>Lusitana</w:t>
      </w:r>
      <w:proofErr w:type="spellEnd"/>
      <w:r w:rsidRPr="00D77D00">
        <w:rPr>
          <w:i/>
        </w:rPr>
        <w:t xml:space="preserve">. </w:t>
      </w:r>
      <w:proofErr w:type="spellStart"/>
      <w:r w:rsidRPr="00D77D00">
        <w:t>Lisboa</w:t>
      </w:r>
      <w:proofErr w:type="spellEnd"/>
      <w:r w:rsidRPr="00D77D00">
        <w:t>: Imprensa Nacional. IX 6-109.</w:t>
      </w:r>
    </w:p>
    <w:p w14:paraId="040B10D7" w14:textId="77777777" w:rsidR="00822351" w:rsidRPr="00D77D00" w:rsidRDefault="00822351" w:rsidP="00204948">
      <w:pPr>
        <w:pStyle w:val="Bibliografia-maisdoqueumaobra"/>
      </w:pPr>
      <w:r w:rsidRPr="00D77D00">
        <w:t xml:space="preserve">Vasconcelos, José Leite de (1964), </w:t>
      </w:r>
      <w:proofErr w:type="spellStart"/>
      <w:r w:rsidRPr="00D77D00">
        <w:rPr>
          <w:i/>
        </w:rPr>
        <w:t>Contos</w:t>
      </w:r>
      <w:proofErr w:type="spellEnd"/>
      <w:r w:rsidRPr="00D77D00">
        <w:rPr>
          <w:i/>
        </w:rPr>
        <w:t xml:space="preserve"> </w:t>
      </w:r>
      <w:proofErr w:type="spellStart"/>
      <w:r w:rsidRPr="00D77D00">
        <w:rPr>
          <w:i/>
        </w:rPr>
        <w:t>populares</w:t>
      </w:r>
      <w:proofErr w:type="spellEnd"/>
      <w:r w:rsidRPr="00D77D00">
        <w:rPr>
          <w:i/>
        </w:rPr>
        <w:t xml:space="preserve"> e </w:t>
      </w:r>
      <w:proofErr w:type="spellStart"/>
      <w:r w:rsidRPr="00D77D00">
        <w:rPr>
          <w:i/>
        </w:rPr>
        <w:t>lendas</w:t>
      </w:r>
      <w:proofErr w:type="spellEnd"/>
      <w:r w:rsidRPr="00D77D00">
        <w:rPr>
          <w:i/>
        </w:rPr>
        <w:t xml:space="preserve">. </w:t>
      </w:r>
      <w:r w:rsidRPr="00D77D00">
        <w:t xml:space="preserve">Vols. I e II, Coimbra: Universidade de Coimbra. </w:t>
      </w:r>
    </w:p>
    <w:p w14:paraId="3791B25E" w14:textId="77777777" w:rsidR="00822351" w:rsidRPr="00D77D00" w:rsidRDefault="00822351" w:rsidP="00204948">
      <w:pPr>
        <w:pStyle w:val="Bibliografia-maisdoqueumaobra"/>
      </w:pPr>
      <w:proofErr w:type="spellStart"/>
      <w:r w:rsidRPr="00D77D00">
        <w:t>Voisinet</w:t>
      </w:r>
      <w:proofErr w:type="spellEnd"/>
      <w:r w:rsidRPr="00D77D00">
        <w:t xml:space="preserve">, Jean (1994), </w:t>
      </w:r>
      <w:r w:rsidRPr="00D77D00">
        <w:rPr>
          <w:i/>
        </w:rPr>
        <w:t xml:space="preserve">Bestiaire </w:t>
      </w:r>
      <w:proofErr w:type="spellStart"/>
      <w:r w:rsidRPr="00D77D00">
        <w:rPr>
          <w:i/>
        </w:rPr>
        <w:t>chrétien</w:t>
      </w:r>
      <w:proofErr w:type="spellEnd"/>
      <w:r w:rsidRPr="00D77D00">
        <w:t xml:space="preserve">. Toulouse: Presses </w:t>
      </w:r>
      <w:proofErr w:type="spellStart"/>
      <w:r w:rsidRPr="00D77D00">
        <w:t>Universitaires</w:t>
      </w:r>
      <w:proofErr w:type="spellEnd"/>
      <w:r w:rsidRPr="00D77D00">
        <w:t xml:space="preserve"> du </w:t>
      </w:r>
      <w:proofErr w:type="spellStart"/>
      <w:r w:rsidRPr="00D77D00">
        <w:t>Miraid</w:t>
      </w:r>
      <w:proofErr w:type="spellEnd"/>
      <w:r w:rsidRPr="00D77D00">
        <w:t xml:space="preserve">. </w:t>
      </w:r>
    </w:p>
    <w:p w14:paraId="6B7484B5" w14:textId="77777777" w:rsidR="00822351" w:rsidRPr="00D77D00" w:rsidRDefault="00822351" w:rsidP="00204948">
      <w:pPr>
        <w:pStyle w:val="Bibliografia-maisdoqueumaobra"/>
      </w:pPr>
    </w:p>
    <w:p w14:paraId="48B6C4B8" w14:textId="77777777" w:rsidR="00822351" w:rsidRPr="00D77D00" w:rsidRDefault="00822351" w:rsidP="00204948">
      <w:pPr>
        <w:rPr>
          <w:rFonts w:cstheme="minorHAnsi"/>
          <w:sz w:val="18"/>
          <w:szCs w:val="18"/>
          <w:lang w:eastAsia="en-AU" w:bidi="hi-IN"/>
        </w:rPr>
      </w:pPr>
      <w:r w:rsidRPr="00D77D00">
        <w:rPr>
          <w:rFonts w:cstheme="minorHAnsi"/>
          <w:sz w:val="18"/>
          <w:szCs w:val="18"/>
          <w:lang w:eastAsia="en-AU" w:bidi="hi-IN"/>
        </w:rPr>
        <w:t>***</w:t>
      </w:r>
    </w:p>
    <w:p w14:paraId="26A5ABC6" w14:textId="77777777" w:rsidR="00822351" w:rsidRPr="00D77D00" w:rsidRDefault="00822351" w:rsidP="00204948">
      <w:pPr>
        <w:rPr>
          <w:rFonts w:cstheme="minorHAnsi"/>
          <w:sz w:val="18"/>
          <w:szCs w:val="18"/>
          <w:lang w:eastAsia="en-AU" w:bidi="hi-IN"/>
        </w:rPr>
      </w:pPr>
    </w:p>
    <w:p w14:paraId="3CBB981B" w14:textId="77777777" w:rsidR="00822351" w:rsidRPr="00D77D00" w:rsidRDefault="00822351" w:rsidP="00204948">
      <w:pPr>
        <w:pStyle w:val="Heading5"/>
        <w:rPr>
          <w:noProof w:val="0"/>
        </w:rPr>
      </w:pPr>
      <w:r w:rsidRPr="00D77D00">
        <w:rPr>
          <w:noProof w:val="0"/>
        </w:rPr>
        <w:t xml:space="preserve">Tema 3.2. Apresentação do livro </w:t>
      </w:r>
      <w:hyperlink r:id="rId69" w:history="1">
        <w:r w:rsidRPr="00D77D00">
          <w:rPr>
            <w:noProof w:val="0"/>
          </w:rPr>
          <w:t>Lusofonografias, Ensaios pedagógico-literários</w:t>
        </w:r>
      </w:hyperlink>
    </w:p>
    <w:p w14:paraId="03C72119" w14:textId="77777777" w:rsidR="00822351" w:rsidRPr="00D77D00" w:rsidRDefault="00822351" w:rsidP="00204948">
      <w:pPr>
        <w:rPr>
          <w:rFonts w:cstheme="minorHAnsi"/>
          <w:sz w:val="18"/>
          <w:szCs w:val="18"/>
          <w:lang w:eastAsia="en-AU" w:bidi="hi-IN"/>
        </w:rPr>
      </w:pPr>
    </w:p>
    <w:p w14:paraId="7B8F692D" w14:textId="77777777" w:rsidR="00822351" w:rsidRPr="00D77D00" w:rsidRDefault="00822351" w:rsidP="00204948">
      <w:pPr>
        <w:rPr>
          <w:rFonts w:cstheme="minorHAnsi"/>
          <w:sz w:val="18"/>
          <w:szCs w:val="18"/>
          <w:lang w:eastAsia="en-AU" w:bidi="hi-IN"/>
        </w:rPr>
      </w:pPr>
    </w:p>
    <w:p w14:paraId="47C2E92B" w14:textId="77777777" w:rsidR="00822351" w:rsidRPr="00D77D00" w:rsidRDefault="00822351" w:rsidP="00204948">
      <w:pPr>
        <w:rPr>
          <w:rFonts w:cstheme="minorHAnsi"/>
          <w:sz w:val="18"/>
          <w:szCs w:val="18"/>
          <w:lang w:eastAsia="en-AU" w:bidi="hi-IN"/>
        </w:rPr>
      </w:pPr>
      <w:r w:rsidRPr="00D77D00">
        <w:rPr>
          <w:rFonts w:cstheme="minorHAnsi"/>
          <w:noProof/>
          <w:sz w:val="18"/>
          <w:szCs w:val="18"/>
          <w:lang w:eastAsia="en-AU" w:bidi="hi-IN"/>
        </w:rPr>
        <w:lastRenderedPageBreak/>
        <w:drawing>
          <wp:inline distT="0" distB="0" distL="0" distR="0" wp14:anchorId="24FC1B72" wp14:editId="76B5B6D5">
            <wp:extent cx="2526523" cy="3656716"/>
            <wp:effectExtent l="0" t="0" r="762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pa luciano Pereira - Lusofonografias 2019 03 18.jpg"/>
                    <pic:cNvPicPr/>
                  </pic:nvPicPr>
                  <pic:blipFill>
                    <a:blip r:embed="rId70"/>
                    <a:stretch>
                      <a:fillRect/>
                    </a:stretch>
                  </pic:blipFill>
                  <pic:spPr>
                    <a:xfrm>
                      <a:off x="0" y="0"/>
                      <a:ext cx="2540808" cy="3677391"/>
                    </a:xfrm>
                    <a:prstGeom prst="rect">
                      <a:avLst/>
                    </a:prstGeom>
                  </pic:spPr>
                </pic:pic>
              </a:graphicData>
            </a:graphic>
          </wp:inline>
        </w:drawing>
      </w:r>
    </w:p>
    <w:p w14:paraId="1B780059" w14:textId="77777777" w:rsidR="00822351" w:rsidRPr="00D77D00" w:rsidRDefault="00822351" w:rsidP="00204948">
      <w:pPr>
        <w:rPr>
          <w:rFonts w:cstheme="minorHAnsi"/>
          <w:b/>
          <w:sz w:val="18"/>
          <w:szCs w:val="18"/>
        </w:rPr>
      </w:pPr>
      <w:r w:rsidRPr="00D77D00">
        <w:rPr>
          <w:rFonts w:cstheme="minorHAnsi"/>
          <w:b/>
          <w:sz w:val="18"/>
          <w:szCs w:val="18"/>
        </w:rPr>
        <w:t>Apresentação e Agradecimentos por Luciano Pereira</w:t>
      </w:r>
    </w:p>
    <w:p w14:paraId="65B2151F" w14:textId="77777777" w:rsidR="00822351" w:rsidRPr="00D77D00" w:rsidRDefault="00822351" w:rsidP="00204948">
      <w:pPr>
        <w:rPr>
          <w:rFonts w:cstheme="minorHAnsi"/>
          <w:b/>
          <w:sz w:val="18"/>
          <w:szCs w:val="18"/>
        </w:rPr>
      </w:pPr>
    </w:p>
    <w:p w14:paraId="7BE12857" w14:textId="77777777" w:rsidR="00822351" w:rsidRPr="00D77D00" w:rsidRDefault="00822351" w:rsidP="00204948">
      <w:pPr>
        <w:rPr>
          <w:rFonts w:cstheme="minorHAnsi"/>
          <w:sz w:val="18"/>
          <w:szCs w:val="18"/>
        </w:rPr>
      </w:pPr>
      <w:r w:rsidRPr="00D77D00">
        <w:rPr>
          <w:rFonts w:cstheme="minorHAnsi"/>
          <w:sz w:val="18"/>
          <w:szCs w:val="18"/>
        </w:rPr>
        <w:t xml:space="preserve">Na semana a seguir à defesa da minha tese de doutoramento sobre a Fábula em Portugal, na Faculdade de Ciências Sociais e Humanas, da Universidade Nova de Lisboa, iniciei a preparação do meu concurso para Professor Coordenador da Escola Superior de Educação do Instituto Politécnico de Setúbal. Quis o destino que me lançasse numa aventura que me viria a desviar da minha primeira paixão, pedagógico-científica, para abraçar um projeto de gestão e administração institucional, enquanto Vice-Presidente do Conselho Diretivo da Escola Superior de Educação. </w:t>
      </w:r>
    </w:p>
    <w:p w14:paraId="07D588E5" w14:textId="77777777" w:rsidR="00822351" w:rsidRPr="00D77D00" w:rsidRDefault="00822351" w:rsidP="00204948">
      <w:pPr>
        <w:rPr>
          <w:rFonts w:cstheme="minorHAnsi"/>
          <w:sz w:val="18"/>
          <w:szCs w:val="18"/>
        </w:rPr>
      </w:pPr>
    </w:p>
    <w:p w14:paraId="25F17343" w14:textId="77777777" w:rsidR="00822351" w:rsidRPr="00D77D00" w:rsidRDefault="00822351" w:rsidP="00204948">
      <w:pPr>
        <w:rPr>
          <w:rFonts w:cstheme="minorHAnsi"/>
          <w:sz w:val="18"/>
          <w:szCs w:val="18"/>
        </w:rPr>
      </w:pPr>
    </w:p>
    <w:p w14:paraId="3ADFA26A" w14:textId="77777777" w:rsidR="00822351" w:rsidRPr="00D77D00" w:rsidRDefault="00822351" w:rsidP="00204948">
      <w:pPr>
        <w:rPr>
          <w:rFonts w:cstheme="minorHAnsi"/>
          <w:sz w:val="18"/>
          <w:szCs w:val="18"/>
        </w:rPr>
      </w:pPr>
      <w:r w:rsidRPr="00D77D00">
        <w:rPr>
          <w:rFonts w:cstheme="minorHAnsi"/>
          <w:sz w:val="18"/>
          <w:szCs w:val="18"/>
        </w:rPr>
        <w:t xml:space="preserve">Desses anos, ficou-me o gosto amargo de muitas desilusões, o cansaço de lutas vãs e inúteis contra um contexto que se impunha como um dos mais constrangedores momentos da Educação em Portugal. Pressionados por fatores externos e alguma confusão interna, fomos estrangulados económica e financeiramente, e reduzidos à nossa expressão democrática mais minimalista, num movimento de centralização, que se aproveitou de algumas fragilidades e procurou aprofundar as ligeiras tensões existentes no corpo docente. </w:t>
      </w:r>
    </w:p>
    <w:p w14:paraId="30668484" w14:textId="77777777" w:rsidR="00822351" w:rsidRPr="00D77D00" w:rsidRDefault="00822351" w:rsidP="00204948">
      <w:pPr>
        <w:rPr>
          <w:rFonts w:cstheme="minorHAnsi"/>
          <w:sz w:val="18"/>
          <w:szCs w:val="18"/>
        </w:rPr>
      </w:pPr>
    </w:p>
    <w:p w14:paraId="67F684C8" w14:textId="77777777" w:rsidR="00822351" w:rsidRPr="00D77D00" w:rsidRDefault="00822351" w:rsidP="00204948">
      <w:pPr>
        <w:rPr>
          <w:rFonts w:cstheme="minorHAnsi"/>
          <w:sz w:val="18"/>
          <w:szCs w:val="18"/>
        </w:rPr>
      </w:pPr>
      <w:r w:rsidRPr="00D77D00">
        <w:rPr>
          <w:rFonts w:cstheme="minorHAnsi"/>
          <w:sz w:val="18"/>
          <w:szCs w:val="18"/>
        </w:rPr>
        <w:t>Em nome da crise, congelou-se as carreiras, abrandou-se o investimento na investigação, procurando apenas atingir as exigências ditadas por Bruxelas, mais atenta a números do que a resultados técnico-científicos, com verdadeiros critérios qualitativos, indicadores do desenvolvimento sustentado de qualquer sociedade humanista que visa o bem-estar e a felicidade dos seus cidadãos.</w:t>
      </w:r>
    </w:p>
    <w:p w14:paraId="7750DBC6" w14:textId="77777777" w:rsidR="00822351" w:rsidRPr="00D77D00" w:rsidRDefault="00822351" w:rsidP="00204948">
      <w:pPr>
        <w:rPr>
          <w:rFonts w:cstheme="minorHAnsi"/>
          <w:sz w:val="18"/>
          <w:szCs w:val="18"/>
        </w:rPr>
      </w:pPr>
    </w:p>
    <w:p w14:paraId="740C2314" w14:textId="77777777" w:rsidR="00822351" w:rsidRPr="00D77D00" w:rsidRDefault="00822351" w:rsidP="00204948">
      <w:pPr>
        <w:rPr>
          <w:rFonts w:cstheme="minorHAnsi"/>
          <w:sz w:val="18"/>
          <w:szCs w:val="18"/>
        </w:rPr>
      </w:pPr>
      <w:r w:rsidRPr="00D77D00">
        <w:rPr>
          <w:rFonts w:cstheme="minorHAnsi"/>
          <w:sz w:val="18"/>
          <w:szCs w:val="18"/>
        </w:rPr>
        <w:t>Após a demolidora experiência que nos obrigou, a todos, a fazer das tripas coração, chouriços sem sangue e sangrias irracionais, caímos numa letargia apenas disfarçada por campanhas de propaganda que apresentavam o que de melhor tínhamos em todas as áreas da vida cívica. Rapidamente esgotaram-se os exemplos que se conseguiam afirmar no nosso panorama interno e, rapidamente, fomos embriagados com os nossos patrícios que triunfavam no estrangeiro, alguns já pertenciam à terceira geração, outros à segunda, e lá vinham os nossos enfermeiros e informáticos, levianamente exportados para o Reino Unido e apresentados como a joia de uma coroa que ostentava um exército de técnicos e especialistas de que podia prescindir sem qualquer indício de remorso, nem tão pouco do mínimo desconforto.</w:t>
      </w:r>
    </w:p>
    <w:p w14:paraId="10AAA2B1" w14:textId="77777777" w:rsidR="00822351" w:rsidRPr="00D77D00" w:rsidRDefault="00822351" w:rsidP="00204948">
      <w:pPr>
        <w:rPr>
          <w:rFonts w:cstheme="minorHAnsi"/>
          <w:sz w:val="18"/>
          <w:szCs w:val="18"/>
        </w:rPr>
      </w:pPr>
    </w:p>
    <w:p w14:paraId="7D300D7B" w14:textId="77777777" w:rsidR="00822351" w:rsidRPr="00D77D00" w:rsidRDefault="00822351" w:rsidP="00204948">
      <w:pPr>
        <w:rPr>
          <w:rFonts w:cstheme="minorHAnsi"/>
          <w:sz w:val="18"/>
          <w:szCs w:val="18"/>
        </w:rPr>
      </w:pPr>
      <w:r w:rsidRPr="00D77D00">
        <w:rPr>
          <w:rFonts w:cstheme="minorHAnsi"/>
          <w:sz w:val="18"/>
          <w:szCs w:val="18"/>
        </w:rPr>
        <w:t xml:space="preserve">A impossibilidade, ou talvez a incapacidade, de contribuir para reverter a situação levou-me a refugiar-me na minha grande paixão artística, científica e pedagógica. Encontrei nos Colóquios da Lusofonia e, posteriormente, na Associação Internacional dos Colóquios da Lusofonia, um espaço de resistência e de resiliência, onde me senti acolhido, motivado, e onde podia, livremente, expressar opiniões e desenvolver investigação com toda a seriedade e rigor. </w:t>
      </w:r>
    </w:p>
    <w:p w14:paraId="378215D4" w14:textId="77777777" w:rsidR="00822351" w:rsidRPr="00D77D00" w:rsidRDefault="00822351" w:rsidP="00204948">
      <w:pPr>
        <w:rPr>
          <w:rFonts w:cstheme="minorHAnsi"/>
          <w:sz w:val="18"/>
          <w:szCs w:val="18"/>
        </w:rPr>
      </w:pPr>
    </w:p>
    <w:p w14:paraId="148C4075" w14:textId="77777777" w:rsidR="00822351" w:rsidRPr="00D77D00" w:rsidRDefault="00822351" w:rsidP="00204948">
      <w:pPr>
        <w:rPr>
          <w:rFonts w:cstheme="minorHAnsi"/>
          <w:sz w:val="18"/>
          <w:szCs w:val="18"/>
        </w:rPr>
      </w:pPr>
      <w:r w:rsidRPr="00D77D00">
        <w:rPr>
          <w:rFonts w:cstheme="minorHAnsi"/>
          <w:sz w:val="18"/>
          <w:szCs w:val="18"/>
        </w:rPr>
        <w:t>Não posso deixar de agradecer a Chrys Chrystello, à sua família, e a todos os associados, a criação desta escola de vivências ‘</w:t>
      </w:r>
      <w:proofErr w:type="spellStart"/>
      <w:r w:rsidRPr="00D77D00">
        <w:rPr>
          <w:rFonts w:cstheme="minorHAnsi"/>
          <w:sz w:val="18"/>
          <w:szCs w:val="18"/>
        </w:rPr>
        <w:t>inter</w:t>
      </w:r>
      <w:proofErr w:type="spellEnd"/>
      <w:r w:rsidRPr="00D77D00">
        <w:rPr>
          <w:rFonts w:cstheme="minorHAnsi"/>
          <w:sz w:val="18"/>
          <w:szCs w:val="18"/>
        </w:rPr>
        <w:t xml:space="preserve">’ e transculturais, assim como o aprofundamento desta vivificante e pujante identidade lusófona. Seria injusto não agradecer aos meus outros </w:t>
      </w:r>
      <w:r w:rsidRPr="00D77D00">
        <w:rPr>
          <w:rFonts w:cstheme="minorHAnsi"/>
          <w:i/>
          <w:sz w:val="18"/>
          <w:szCs w:val="18"/>
        </w:rPr>
        <w:t xml:space="preserve">compagnons de </w:t>
      </w:r>
      <w:proofErr w:type="spellStart"/>
      <w:r w:rsidRPr="00D77D00">
        <w:rPr>
          <w:rFonts w:cstheme="minorHAnsi"/>
          <w:i/>
          <w:sz w:val="18"/>
          <w:szCs w:val="18"/>
        </w:rPr>
        <w:t>route</w:t>
      </w:r>
      <w:proofErr w:type="spellEnd"/>
      <w:r w:rsidRPr="00D77D00">
        <w:rPr>
          <w:rFonts w:cstheme="minorHAnsi"/>
          <w:sz w:val="18"/>
          <w:szCs w:val="18"/>
        </w:rPr>
        <w:t xml:space="preserve">, colegas do Instituto Politécnico de Setúbal e, em particular, da Escola Superior de Educação, assim como os do núcleo de investigação sobre o Imaginário Literário da Faculdade de Ciências Sociais e Humanas da Universidade Nova de Lisboa que, pelas mais diversas razões, e das mais diversas formas, apoiaram o meu trabalho, sempre me motivaram e sempre me incentivaram a prosseguir, apesar de tantos obstáculos e dificuldades pessoais. </w:t>
      </w:r>
    </w:p>
    <w:p w14:paraId="63918532" w14:textId="77777777" w:rsidR="00822351" w:rsidRPr="00D77D00" w:rsidRDefault="00822351" w:rsidP="00204948">
      <w:pPr>
        <w:rPr>
          <w:rFonts w:cstheme="minorHAnsi"/>
          <w:sz w:val="18"/>
          <w:szCs w:val="18"/>
        </w:rPr>
      </w:pPr>
    </w:p>
    <w:p w14:paraId="60AFADF2" w14:textId="77777777" w:rsidR="00822351" w:rsidRPr="00D77D00" w:rsidRDefault="00822351" w:rsidP="00204948">
      <w:pPr>
        <w:rPr>
          <w:rFonts w:cstheme="minorHAnsi"/>
          <w:sz w:val="18"/>
          <w:szCs w:val="18"/>
        </w:rPr>
      </w:pPr>
      <w:r w:rsidRPr="00D77D00">
        <w:rPr>
          <w:rFonts w:cstheme="minorHAnsi"/>
          <w:sz w:val="18"/>
          <w:szCs w:val="18"/>
        </w:rPr>
        <w:t xml:space="preserve">Os meus colegas da Associação Internacional dos Colóquios da Lusofonia fizeram, de um grupo de sonhadores, um movimento de cidadania, em prole de uma nova e sólida consciência identitária, solidamente ancorada em valores de solidariedade e de fraternidade. Foi este o nicho que escolhi para desenvolver e partilhar a maior parte das experiências que a Escola Superior de Educação de Setúbal, com a maior das generosidades, e das mais diversas formas, me permitia. A minha extrema dedicação à minha intervenção pedagógica obrigou-me a respeitar uma certa distância em relação ao meu grupo de investigação inicial relacionado com os estudos sobre o Imaginário Literário, fundado e dirigido pelo Senhor Professor Doutor Helder Godinho, meu orientador da tese de mestrado sobre os Bestiários Franceses do século XII, assim como da tese de Doutoramento sobre a Fábula em Portugal. </w:t>
      </w:r>
    </w:p>
    <w:p w14:paraId="4EB11480" w14:textId="77777777" w:rsidR="00822351" w:rsidRPr="00D77D00" w:rsidRDefault="00822351" w:rsidP="00204948">
      <w:pPr>
        <w:rPr>
          <w:rFonts w:cstheme="minorHAnsi"/>
          <w:sz w:val="18"/>
          <w:szCs w:val="18"/>
        </w:rPr>
      </w:pPr>
    </w:p>
    <w:p w14:paraId="7A6C4871" w14:textId="77777777" w:rsidR="00822351" w:rsidRPr="00D77D00" w:rsidRDefault="00822351" w:rsidP="00204948">
      <w:pPr>
        <w:rPr>
          <w:rFonts w:cstheme="minorHAnsi"/>
          <w:sz w:val="18"/>
          <w:szCs w:val="18"/>
        </w:rPr>
      </w:pPr>
      <w:r w:rsidRPr="00D77D00">
        <w:rPr>
          <w:rFonts w:cstheme="minorHAnsi"/>
          <w:sz w:val="18"/>
          <w:szCs w:val="18"/>
        </w:rPr>
        <w:t xml:space="preserve">Todos os meus colegas, investigadores na área do imaginário, e em particular os da Universidade Nova de Lisboa, foram sempre da maior solicitude e continuam a prestar a maior das atenções aos meus trabalhos passados e presentes. Por razões profissionais e familiares não me tem sido possível conviver com eles com a regularidade que merecem e de que tanto necessito. Durante estes anos, alguns dos maiores vultos da nossa cultura tiveram a gentileza de me dedicar um pouco da sua amizade. Enquanto professor, não concebo o meu labor sem essa proximidade. A minha gratidão vai, em primeiro lugar, para o Professor Doutor Helder Godinho e para o Professor Nuno Júdice que me acompanham desde o meu curso de Mestrado, assim como para o meu, muito saudoso amigo e Mestre Pierre </w:t>
      </w:r>
      <w:proofErr w:type="spellStart"/>
      <w:r w:rsidRPr="00D77D00">
        <w:rPr>
          <w:rFonts w:cstheme="minorHAnsi"/>
          <w:sz w:val="18"/>
          <w:szCs w:val="18"/>
        </w:rPr>
        <w:t>Bec</w:t>
      </w:r>
      <w:proofErr w:type="spellEnd"/>
      <w:r w:rsidRPr="00D77D00">
        <w:rPr>
          <w:rFonts w:cstheme="minorHAnsi"/>
          <w:sz w:val="18"/>
          <w:szCs w:val="18"/>
        </w:rPr>
        <w:t>, ex Diretor do Centro de Civilização Medieval de Poitiers, onde realizei, a seu convite, um curso intensivo de Verão.</w:t>
      </w:r>
    </w:p>
    <w:p w14:paraId="2723FE01" w14:textId="77777777" w:rsidR="00822351" w:rsidRPr="00D77D00" w:rsidRDefault="00822351" w:rsidP="00204948">
      <w:pPr>
        <w:rPr>
          <w:rFonts w:cstheme="minorHAnsi"/>
          <w:sz w:val="18"/>
          <w:szCs w:val="18"/>
        </w:rPr>
      </w:pPr>
    </w:p>
    <w:p w14:paraId="2AD43605" w14:textId="77777777" w:rsidR="00822351" w:rsidRPr="00D77D00" w:rsidRDefault="00822351" w:rsidP="00204948">
      <w:pPr>
        <w:rPr>
          <w:rFonts w:cstheme="minorHAnsi"/>
          <w:sz w:val="18"/>
          <w:szCs w:val="18"/>
        </w:rPr>
      </w:pPr>
      <w:r w:rsidRPr="00D77D00">
        <w:rPr>
          <w:rFonts w:cstheme="minorHAnsi"/>
          <w:sz w:val="18"/>
          <w:szCs w:val="18"/>
        </w:rPr>
        <w:t xml:space="preserve"> Nunca expressarei suficientemente a minha gratidão por ter tido a gentileza de me dedicar um dos seus muitos encantadores contos em língua occitânica: </w:t>
      </w:r>
      <w:r w:rsidRPr="00D77D00">
        <w:rPr>
          <w:rFonts w:cstheme="minorHAnsi"/>
          <w:i/>
          <w:sz w:val="18"/>
          <w:szCs w:val="18"/>
        </w:rPr>
        <w:t xml:space="preserve">La </w:t>
      </w:r>
      <w:proofErr w:type="spellStart"/>
      <w:r w:rsidRPr="00D77D00">
        <w:rPr>
          <w:rFonts w:cstheme="minorHAnsi"/>
          <w:i/>
          <w:sz w:val="18"/>
          <w:szCs w:val="18"/>
        </w:rPr>
        <w:t>tor</w:t>
      </w:r>
      <w:proofErr w:type="spellEnd"/>
      <w:r w:rsidRPr="00D77D00">
        <w:rPr>
          <w:rFonts w:cstheme="minorHAnsi"/>
          <w:i/>
          <w:sz w:val="18"/>
          <w:szCs w:val="18"/>
        </w:rPr>
        <w:t xml:space="preserve"> de la </w:t>
      </w:r>
      <w:proofErr w:type="spellStart"/>
      <w:r w:rsidRPr="00D77D00">
        <w:rPr>
          <w:rFonts w:cstheme="minorHAnsi"/>
          <w:i/>
          <w:sz w:val="18"/>
          <w:szCs w:val="18"/>
        </w:rPr>
        <w:t>aglas</w:t>
      </w:r>
      <w:proofErr w:type="spellEnd"/>
      <w:r w:rsidRPr="00D77D00">
        <w:rPr>
          <w:rFonts w:cstheme="minorHAnsi"/>
          <w:i/>
          <w:sz w:val="18"/>
          <w:szCs w:val="18"/>
        </w:rPr>
        <w:t xml:space="preserve">. </w:t>
      </w:r>
      <w:r w:rsidRPr="00D77D00">
        <w:rPr>
          <w:rFonts w:cstheme="minorHAnsi"/>
          <w:sz w:val="18"/>
          <w:szCs w:val="18"/>
        </w:rPr>
        <w:t xml:space="preserve">Foi ele, em boa verdade que me apresentou pessoalmente ao Professor Malaca Casteleiro, embora já o conhecesse informalmente da Universidade de Lisboa, onde tive o privilégio de me licenciar com o contributo de tantos outros nomes da nossa mais primorosa cultura: Mário Dionísio, Rui Mário Gonçalves, José Martins Garcia, Ivo de Castro, Maria Alzira Seixo, Margarida Barahona… </w:t>
      </w:r>
    </w:p>
    <w:p w14:paraId="2A292680" w14:textId="77777777" w:rsidR="00822351" w:rsidRPr="00D77D00" w:rsidRDefault="00822351" w:rsidP="00204948">
      <w:pPr>
        <w:rPr>
          <w:rFonts w:cstheme="minorHAnsi"/>
          <w:sz w:val="18"/>
          <w:szCs w:val="18"/>
        </w:rPr>
      </w:pPr>
    </w:p>
    <w:p w14:paraId="07B6B753" w14:textId="77777777" w:rsidR="00822351" w:rsidRPr="00D77D00" w:rsidRDefault="00822351" w:rsidP="00204948">
      <w:pPr>
        <w:rPr>
          <w:rFonts w:cstheme="minorHAnsi"/>
          <w:sz w:val="18"/>
          <w:szCs w:val="18"/>
        </w:rPr>
      </w:pPr>
      <w:r w:rsidRPr="00D77D00">
        <w:rPr>
          <w:rFonts w:cstheme="minorHAnsi"/>
          <w:sz w:val="18"/>
          <w:szCs w:val="18"/>
        </w:rPr>
        <w:lastRenderedPageBreak/>
        <w:t xml:space="preserve">Recordo com especial gratidão o convívio e os trabalhos realizados com os meus amigos e colegas, Miguel Tamen, Teresa Guedes, Luís Prista, Luís Barbeiro, Helena Camacho, e tantos outros que contribuíram generosamente para a minha construção enquanto homem de cultura e de palavra. Durante o meu estágio tive a felicidade de ser orientado pela Professora Ana Vilhena e de ter crescido junto da sabedoria de um Fernando Gandra. A Escola Superior de Educação permitiu-me um breve, mas profundo convívio com Maria de Sousa Tavares, Ana Laura de Metelo de Valadares Araújo, José Victor Adragão, José Catarino, Ana Bettencourt, Mara Emília Brederode Santos, Luís </w:t>
      </w:r>
      <w:proofErr w:type="spellStart"/>
      <w:r w:rsidRPr="00D77D00">
        <w:rPr>
          <w:rFonts w:cstheme="minorHAnsi"/>
          <w:sz w:val="18"/>
          <w:szCs w:val="18"/>
        </w:rPr>
        <w:t>Souta</w:t>
      </w:r>
      <w:proofErr w:type="spellEnd"/>
      <w:r w:rsidRPr="00D77D00">
        <w:rPr>
          <w:rFonts w:cstheme="minorHAnsi"/>
          <w:sz w:val="18"/>
          <w:szCs w:val="18"/>
        </w:rPr>
        <w:t xml:space="preserve"> e Luís Carlos Santos, entre tantos outros. </w:t>
      </w:r>
    </w:p>
    <w:p w14:paraId="07A38ED2" w14:textId="77777777" w:rsidR="00822351" w:rsidRPr="00D77D00" w:rsidRDefault="00822351" w:rsidP="00204948">
      <w:pPr>
        <w:rPr>
          <w:rFonts w:cstheme="minorHAnsi"/>
          <w:sz w:val="18"/>
          <w:szCs w:val="18"/>
        </w:rPr>
      </w:pPr>
    </w:p>
    <w:p w14:paraId="28AAD373" w14:textId="77777777" w:rsidR="00822351" w:rsidRPr="00D77D00" w:rsidRDefault="00822351" w:rsidP="00204948">
      <w:pPr>
        <w:rPr>
          <w:rFonts w:cstheme="minorHAnsi"/>
          <w:sz w:val="18"/>
          <w:szCs w:val="18"/>
        </w:rPr>
      </w:pPr>
      <w:r w:rsidRPr="00D77D00">
        <w:rPr>
          <w:rFonts w:cstheme="minorHAnsi"/>
          <w:sz w:val="18"/>
          <w:szCs w:val="18"/>
        </w:rPr>
        <w:t>Foi o Professor Malaca Casteleiro o primeiro que me incentivou a apresentar uma comunicação sobre o meu trabalho pedagógico na área da Língua Portuguesa. Desloquei-me então a Macau, onde fui recebido pelo meu amigo Luís Gaivão que, cada vez que me encontra, não deixa de elogiar o que ele considera ter sido uma das mais interessantes e criativas comunicações na área da didática do Português. Com amigos assim e tanta gente ilustre a incentivar-me, percebi que não podia deixar de lhes manifestar a minha mais sincera e profunda gratidão. Espero que esta publicação, que foi antes de mais elaborada para e com os meus alunos, não os dececione e seja entendida como uma espécie de percurso pedagógico e científico de um professor em busca das suas raízes e das mais diversas formas de as celebrar.</w:t>
      </w:r>
    </w:p>
    <w:p w14:paraId="3C7EAF5B" w14:textId="77777777" w:rsidR="00822351" w:rsidRPr="00D77D00" w:rsidRDefault="00822351" w:rsidP="00204948">
      <w:pPr>
        <w:rPr>
          <w:rFonts w:cstheme="minorHAnsi"/>
          <w:sz w:val="18"/>
          <w:szCs w:val="18"/>
        </w:rPr>
      </w:pPr>
    </w:p>
    <w:p w14:paraId="631A01F6" w14:textId="77777777" w:rsidR="00822351" w:rsidRPr="00D77D00" w:rsidRDefault="00822351" w:rsidP="00204948">
      <w:pPr>
        <w:rPr>
          <w:rFonts w:cstheme="minorHAnsi"/>
          <w:sz w:val="18"/>
          <w:szCs w:val="18"/>
        </w:rPr>
      </w:pPr>
      <w:r w:rsidRPr="00D77D00">
        <w:rPr>
          <w:rFonts w:cstheme="minorHAnsi"/>
          <w:sz w:val="18"/>
          <w:szCs w:val="18"/>
        </w:rPr>
        <w:t xml:space="preserve">Tendo sido emigrante, na Bélgica, dos cinco até aos meus dezoito anos, escrevi, então, aquele que considero ter sido o meu primeiro artigo a celebrar a demanda obsessiva pelas minhas raízes mais profundas: </w:t>
      </w:r>
      <w:r w:rsidRPr="00D77D00">
        <w:rPr>
          <w:rFonts w:cstheme="minorHAnsi"/>
          <w:i/>
          <w:sz w:val="18"/>
          <w:szCs w:val="18"/>
        </w:rPr>
        <w:t>A cor da Língua Portuguesa</w:t>
      </w:r>
      <w:r w:rsidRPr="00D77D00">
        <w:rPr>
          <w:rFonts w:cstheme="minorHAnsi"/>
          <w:sz w:val="18"/>
          <w:szCs w:val="18"/>
        </w:rPr>
        <w:t xml:space="preserve">. Confesso que procuro beleza em todos os meus trabalhos científicos e literários. Logo, nesse primeiro artigo, percebi que toda a minha vida seria votada a essa demanda e à partilha dessa minha paixão. Descobri, progressivamente, que não eram apenas as minhas raízes que me iam sendo reveladas mas que, à medida que a demanda se tornava mais profunda, eram asas que se moldavam e me levavam mar às costas. </w:t>
      </w:r>
    </w:p>
    <w:p w14:paraId="77CA1447" w14:textId="77777777" w:rsidR="00822351" w:rsidRPr="00D77D00" w:rsidRDefault="00822351" w:rsidP="00204948">
      <w:pPr>
        <w:rPr>
          <w:rFonts w:cstheme="minorHAnsi"/>
          <w:sz w:val="18"/>
          <w:szCs w:val="18"/>
        </w:rPr>
      </w:pPr>
    </w:p>
    <w:p w14:paraId="1E78E6CC" w14:textId="77777777" w:rsidR="00822351" w:rsidRPr="00D77D00" w:rsidRDefault="00822351" w:rsidP="00204948">
      <w:pPr>
        <w:rPr>
          <w:rFonts w:cstheme="minorHAnsi"/>
          <w:sz w:val="18"/>
          <w:szCs w:val="18"/>
        </w:rPr>
      </w:pPr>
      <w:r w:rsidRPr="00D77D00">
        <w:rPr>
          <w:rFonts w:cstheme="minorHAnsi"/>
          <w:sz w:val="18"/>
          <w:szCs w:val="18"/>
        </w:rPr>
        <w:t xml:space="preserve">Nos anos noventa, a Dr.ª Madalena Patrício convidou-me para fazer parte, a tempo parcial, da equipa pedagógica do Núcleo do Ensino de Português no Estrangeiro. </w:t>
      </w:r>
    </w:p>
    <w:p w14:paraId="1F3AF574" w14:textId="77777777" w:rsidR="00822351" w:rsidRPr="00D77D00" w:rsidRDefault="00822351" w:rsidP="00204948">
      <w:pPr>
        <w:rPr>
          <w:rFonts w:cstheme="minorHAnsi"/>
          <w:sz w:val="18"/>
          <w:szCs w:val="18"/>
        </w:rPr>
      </w:pPr>
    </w:p>
    <w:p w14:paraId="33E738B6" w14:textId="77777777" w:rsidR="00822351" w:rsidRPr="00D77D00" w:rsidRDefault="00822351" w:rsidP="00204948">
      <w:pPr>
        <w:rPr>
          <w:rFonts w:cstheme="minorHAnsi"/>
          <w:sz w:val="18"/>
          <w:szCs w:val="18"/>
        </w:rPr>
      </w:pPr>
      <w:r w:rsidRPr="00D77D00">
        <w:rPr>
          <w:rFonts w:cstheme="minorHAnsi"/>
          <w:sz w:val="18"/>
          <w:szCs w:val="18"/>
        </w:rPr>
        <w:t xml:space="preserve">Durante alguns anos reparti a minha intervenção entre a Escola Superior de Educação de Setúbal e o Núcleo do Ensino de Português no Estrangeiro, o que me permitiu desenvolver projetos de formação de professores de português para crianças portuguesas migrantes, em particular na Alemanha, onde viria a desempenhar, por ironia do destino, funções de coordenação junto da nossa Embaixada em Bona. Em Lisboa, beneficiei da amizade e experiência de colegas de extrema competência e dedicação, tais como a Inês Mourão… </w:t>
      </w:r>
    </w:p>
    <w:p w14:paraId="4877623A" w14:textId="77777777" w:rsidR="00822351" w:rsidRPr="00D77D00" w:rsidRDefault="00822351" w:rsidP="00204948">
      <w:pPr>
        <w:rPr>
          <w:rFonts w:cstheme="minorHAnsi"/>
          <w:sz w:val="18"/>
          <w:szCs w:val="18"/>
        </w:rPr>
      </w:pPr>
    </w:p>
    <w:p w14:paraId="2700292F" w14:textId="77777777" w:rsidR="00822351" w:rsidRPr="00D77D00" w:rsidRDefault="00822351" w:rsidP="00204948">
      <w:pPr>
        <w:rPr>
          <w:rFonts w:cstheme="minorHAnsi"/>
          <w:sz w:val="18"/>
          <w:szCs w:val="18"/>
        </w:rPr>
      </w:pPr>
      <w:r w:rsidRPr="00D77D00">
        <w:rPr>
          <w:rFonts w:cstheme="minorHAnsi"/>
          <w:sz w:val="18"/>
          <w:szCs w:val="18"/>
        </w:rPr>
        <w:t xml:space="preserve">Na Alemanha, tive o privilégio de conviver com pessoas excecionais, desde o Sr. Conselheiro para a Educação, Dr. Luís Madeira, e os nossos representantes junto dos consulados, até aos professores que, no terreno, afirmavam a nossa identidade, desafiavam as dificuldades linguísticas, os preconceitos culturais, as distâncias e todos os vendavais de chuva e de neve. Com todos eles aprendi, sonhei, sorri e, por vezes, chorei. Antes de me exilar, voluntariamente, para desempenhar funções na Alemanha, aceitei, à última da hora, passar o dia dos meus anos nos Açores, integrando uma equipa de formação de professores do continente americano. Senti, mais do que nunca, que nunca mais seria o mesmo. </w:t>
      </w:r>
    </w:p>
    <w:p w14:paraId="4C38A8F2" w14:textId="77777777" w:rsidR="00822351" w:rsidRPr="00D77D00" w:rsidRDefault="00822351" w:rsidP="00204948">
      <w:pPr>
        <w:rPr>
          <w:rFonts w:cstheme="minorHAnsi"/>
          <w:sz w:val="18"/>
          <w:szCs w:val="18"/>
        </w:rPr>
      </w:pPr>
    </w:p>
    <w:p w14:paraId="34B62096" w14:textId="77777777" w:rsidR="00822351" w:rsidRPr="00D77D00" w:rsidRDefault="00822351" w:rsidP="00204948">
      <w:pPr>
        <w:rPr>
          <w:rFonts w:cstheme="minorHAnsi"/>
          <w:sz w:val="18"/>
          <w:szCs w:val="18"/>
        </w:rPr>
      </w:pPr>
      <w:r w:rsidRPr="00D77D00">
        <w:rPr>
          <w:rFonts w:cstheme="minorHAnsi"/>
          <w:sz w:val="18"/>
          <w:szCs w:val="18"/>
        </w:rPr>
        <w:t xml:space="preserve">Estudei intensamente a literatura e a cultura açoriana. Informei-me sobre os diferentes sistemas educativos, as condições de trabalho dos nossos docentes, em particular nos Estados Unidos e no Canadá e lá, na Terceira, voltei a ouvir falar de viva voz de uma décima ilha, de que me havia falado o meu primeiro mestre de estudos linguísticos, José Martins Garcia. Mais tarde, sem o sabermos, Santa Catarina, no sul do Brasil, veio a ser para nós um espaço de amor e de mistério. Viemos a amar as mesmas lagoas, as mesmas praias, as mesmas gentes e os mesmos imaginários. São muitas as pessoas que estiveram na origem dos meus artigos sobre o imaginário catarinense. Nunca esquecerei as lágrimas, o amor e o afeto com que uma delegação catarinense me decidiu brindar, em Bragança, após a primeira comunicação que realizei sobre o tema. </w:t>
      </w:r>
    </w:p>
    <w:p w14:paraId="4A0CD7B5" w14:textId="77777777" w:rsidR="00822351" w:rsidRPr="00D77D00" w:rsidRDefault="00822351" w:rsidP="00204948">
      <w:pPr>
        <w:rPr>
          <w:rFonts w:cstheme="minorHAnsi"/>
          <w:sz w:val="18"/>
          <w:szCs w:val="18"/>
        </w:rPr>
      </w:pPr>
    </w:p>
    <w:p w14:paraId="69BC23F3" w14:textId="77777777" w:rsidR="00822351" w:rsidRPr="00D77D00" w:rsidRDefault="00822351" w:rsidP="00204948">
      <w:pPr>
        <w:rPr>
          <w:rFonts w:cstheme="minorHAnsi"/>
          <w:sz w:val="18"/>
          <w:szCs w:val="18"/>
        </w:rPr>
      </w:pPr>
      <w:r w:rsidRPr="00D77D00">
        <w:rPr>
          <w:rFonts w:cstheme="minorHAnsi"/>
          <w:sz w:val="18"/>
          <w:szCs w:val="18"/>
        </w:rPr>
        <w:t xml:space="preserve">A vida profissional permitiu-me deslocar-me a muitos outros países, integrando projetos de formação europeus que me possibilitaram abordar questões culturais e tecnológicas. Os meus colegas acolheram com delicadeza e entusiasmo textos da minha lavra. Nunca poderei esquecer a generosidade de </w:t>
      </w:r>
      <w:proofErr w:type="spellStart"/>
      <w:r w:rsidRPr="00D77D00">
        <w:rPr>
          <w:rFonts w:cstheme="minorHAnsi"/>
          <w:sz w:val="18"/>
          <w:szCs w:val="18"/>
        </w:rPr>
        <w:t>Monsieur</w:t>
      </w:r>
      <w:proofErr w:type="spellEnd"/>
      <w:r w:rsidRPr="00D77D00">
        <w:rPr>
          <w:rFonts w:cstheme="minorHAnsi"/>
          <w:sz w:val="18"/>
          <w:szCs w:val="18"/>
        </w:rPr>
        <w:t xml:space="preserve"> </w:t>
      </w:r>
      <w:proofErr w:type="spellStart"/>
      <w:r w:rsidRPr="00D77D00">
        <w:rPr>
          <w:rFonts w:cstheme="minorHAnsi"/>
          <w:sz w:val="18"/>
          <w:szCs w:val="18"/>
        </w:rPr>
        <w:t>Plisson</w:t>
      </w:r>
      <w:proofErr w:type="spellEnd"/>
      <w:r w:rsidRPr="00D77D00">
        <w:rPr>
          <w:rFonts w:cstheme="minorHAnsi"/>
          <w:sz w:val="18"/>
          <w:szCs w:val="18"/>
        </w:rPr>
        <w:t xml:space="preserve">, que chefiava, na altura, o gabinete responsável pela defesa e difusão da língua francesa, sob a tutela direta da Presidência da República. </w:t>
      </w:r>
    </w:p>
    <w:p w14:paraId="71BC2260" w14:textId="77777777" w:rsidR="00822351" w:rsidRPr="00D77D00" w:rsidRDefault="00822351" w:rsidP="00204948">
      <w:pPr>
        <w:rPr>
          <w:rFonts w:cstheme="minorHAnsi"/>
          <w:sz w:val="18"/>
          <w:szCs w:val="18"/>
        </w:rPr>
      </w:pPr>
    </w:p>
    <w:p w14:paraId="597FBBCD" w14:textId="77777777" w:rsidR="00822351" w:rsidRPr="00D77D00" w:rsidRDefault="00822351" w:rsidP="00204948">
      <w:pPr>
        <w:rPr>
          <w:rFonts w:cstheme="minorHAnsi"/>
          <w:sz w:val="18"/>
          <w:szCs w:val="18"/>
        </w:rPr>
      </w:pPr>
      <w:r w:rsidRPr="00D77D00">
        <w:rPr>
          <w:rFonts w:cstheme="minorHAnsi"/>
          <w:sz w:val="18"/>
          <w:szCs w:val="18"/>
        </w:rPr>
        <w:t xml:space="preserve">A amizade de John </w:t>
      </w:r>
      <w:proofErr w:type="spellStart"/>
      <w:r w:rsidRPr="00D77D00">
        <w:rPr>
          <w:rFonts w:cstheme="minorHAnsi"/>
          <w:sz w:val="18"/>
          <w:szCs w:val="18"/>
        </w:rPr>
        <w:t>Lemon</w:t>
      </w:r>
      <w:proofErr w:type="spellEnd"/>
      <w:r w:rsidRPr="00D77D00">
        <w:rPr>
          <w:rFonts w:cstheme="minorHAnsi"/>
          <w:sz w:val="18"/>
          <w:szCs w:val="18"/>
        </w:rPr>
        <w:t xml:space="preserve">, um dos destacados formadores de professores da Universidade de </w:t>
      </w:r>
      <w:proofErr w:type="spellStart"/>
      <w:r w:rsidRPr="00D77D00">
        <w:rPr>
          <w:rFonts w:cstheme="minorHAnsi"/>
          <w:sz w:val="18"/>
          <w:szCs w:val="18"/>
        </w:rPr>
        <w:t>Huddersfield</w:t>
      </w:r>
      <w:proofErr w:type="spellEnd"/>
      <w:r w:rsidRPr="00D77D00">
        <w:rPr>
          <w:rFonts w:cstheme="minorHAnsi"/>
          <w:sz w:val="18"/>
          <w:szCs w:val="18"/>
        </w:rPr>
        <w:t xml:space="preserve"> e Coordenador de um projeto europeu que me possibilitou construir uma ampla visão sobre a questão específica da formação dos professores de línguas, tendo em conta o recurso às tecnologias da informação e da imagem, foi preciosa num momento de profunda viragem nos nossos hábitos, atitudes e saberes pedagógicos. A camaradagem de Marek Wolfgang do Centro de formação de </w:t>
      </w:r>
      <w:proofErr w:type="spellStart"/>
      <w:r w:rsidRPr="00D77D00">
        <w:rPr>
          <w:rFonts w:cstheme="minorHAnsi"/>
          <w:sz w:val="18"/>
          <w:szCs w:val="18"/>
        </w:rPr>
        <w:t>Kassel</w:t>
      </w:r>
      <w:proofErr w:type="spellEnd"/>
      <w:r w:rsidRPr="00D77D00">
        <w:rPr>
          <w:rFonts w:cstheme="minorHAnsi"/>
          <w:sz w:val="18"/>
          <w:szCs w:val="18"/>
        </w:rPr>
        <w:t xml:space="preserve"> permitiu-me melhor entender e valorizar os hábitos e as atitudes germânicas perante o trabalho e o respeito pelos outros e pelas suas culturas. Todo esse frenesim intelectual levou-me a querer visitar alguns desses espaços com os olhares dos nossos maiores autores, visitei a França, a Bélgica e a Holanda com a sensibilidade de Vitorino Nemésio, que sonhou amores nas águas paradas do </w:t>
      </w:r>
      <w:proofErr w:type="spellStart"/>
      <w:r w:rsidRPr="00D77D00">
        <w:rPr>
          <w:rFonts w:cstheme="minorHAnsi"/>
          <w:sz w:val="18"/>
          <w:szCs w:val="18"/>
        </w:rPr>
        <w:t>Square</w:t>
      </w:r>
      <w:proofErr w:type="spellEnd"/>
      <w:r w:rsidRPr="00D77D00">
        <w:rPr>
          <w:rFonts w:cstheme="minorHAnsi"/>
          <w:sz w:val="18"/>
          <w:szCs w:val="18"/>
        </w:rPr>
        <w:t xml:space="preserve"> Marie </w:t>
      </w:r>
      <w:proofErr w:type="spellStart"/>
      <w:r w:rsidRPr="00D77D00">
        <w:rPr>
          <w:rFonts w:cstheme="minorHAnsi"/>
          <w:sz w:val="18"/>
          <w:szCs w:val="18"/>
        </w:rPr>
        <w:t>Luíse</w:t>
      </w:r>
      <w:proofErr w:type="spellEnd"/>
      <w:r w:rsidRPr="00D77D00">
        <w:rPr>
          <w:rFonts w:cstheme="minorHAnsi"/>
          <w:sz w:val="18"/>
          <w:szCs w:val="18"/>
        </w:rPr>
        <w:t xml:space="preserve">, em pleno coração de Bruxelas, onde, tantas vezes, senti, durante a minha adolescência, o meu coração estremecer de saudades. </w:t>
      </w:r>
    </w:p>
    <w:p w14:paraId="14549C4A" w14:textId="77777777" w:rsidR="00822351" w:rsidRPr="00D77D00" w:rsidRDefault="00822351" w:rsidP="00204948">
      <w:pPr>
        <w:rPr>
          <w:rFonts w:cstheme="minorHAnsi"/>
          <w:sz w:val="18"/>
          <w:szCs w:val="18"/>
        </w:rPr>
      </w:pPr>
    </w:p>
    <w:p w14:paraId="0CFC7D2E" w14:textId="77777777" w:rsidR="00822351" w:rsidRPr="00D77D00" w:rsidRDefault="00822351" w:rsidP="00204948">
      <w:pPr>
        <w:rPr>
          <w:rFonts w:cstheme="minorHAnsi"/>
          <w:sz w:val="18"/>
          <w:szCs w:val="18"/>
        </w:rPr>
      </w:pPr>
      <w:r w:rsidRPr="00D77D00">
        <w:rPr>
          <w:rFonts w:cstheme="minorHAnsi"/>
          <w:sz w:val="18"/>
          <w:szCs w:val="18"/>
        </w:rPr>
        <w:t xml:space="preserve">Durante o período em que fui responsável pelas relações externas da Escola Superior de Educação de Setúbal, sob a presidência do meu grande colega e amigo, Luís </w:t>
      </w:r>
      <w:proofErr w:type="spellStart"/>
      <w:r w:rsidRPr="00D77D00">
        <w:rPr>
          <w:rFonts w:cstheme="minorHAnsi"/>
          <w:sz w:val="18"/>
          <w:szCs w:val="18"/>
        </w:rPr>
        <w:t>Souta</w:t>
      </w:r>
      <w:proofErr w:type="spellEnd"/>
      <w:r w:rsidRPr="00D77D00">
        <w:rPr>
          <w:rFonts w:cstheme="minorHAnsi"/>
          <w:sz w:val="18"/>
          <w:szCs w:val="18"/>
        </w:rPr>
        <w:t xml:space="preserve">, tive a oportunidade de me deslocar a vários países africanos, em particular, a Moçambique e a Angola. Lembro, nas passadas do saudoso Professor Raul, o Professor Nelson Matias, verdadeiro filantropo, lusófono convicto e incansável construtor de pontes. Foi, aliás, num projeto de formação de professores, financiado pela fundação Calouste Gulbenkian, que plasmei as minhas experiências e ternuras africanas. Com o contributo do Professor José Victor Adragão, da Professora Doutora Fernanda Botelho e da Professora Doutora Ana Sequeira, aprofundei os meus conhecimentos pedagógicos e didáticos para construir alguns materiais para a formação literária adequada ao contexto dos países africanos de expressão portuguesa. </w:t>
      </w:r>
    </w:p>
    <w:p w14:paraId="4D5B0D53" w14:textId="77777777" w:rsidR="00822351" w:rsidRPr="00D77D00" w:rsidRDefault="00822351" w:rsidP="00204948">
      <w:pPr>
        <w:rPr>
          <w:rFonts w:cstheme="minorHAnsi"/>
          <w:sz w:val="18"/>
          <w:szCs w:val="18"/>
        </w:rPr>
      </w:pPr>
    </w:p>
    <w:p w14:paraId="391B0B29" w14:textId="77777777" w:rsidR="00822351" w:rsidRPr="00D77D00" w:rsidRDefault="00822351" w:rsidP="00204948">
      <w:pPr>
        <w:rPr>
          <w:rFonts w:cstheme="minorHAnsi"/>
          <w:sz w:val="18"/>
          <w:szCs w:val="18"/>
        </w:rPr>
      </w:pPr>
      <w:r w:rsidRPr="00D77D00">
        <w:rPr>
          <w:rFonts w:cstheme="minorHAnsi"/>
          <w:sz w:val="18"/>
          <w:szCs w:val="18"/>
        </w:rPr>
        <w:t xml:space="preserve">Mobilizei os conhecimentos que havia desenvolvido com os meus alunos dos cursos de formação complementar, na área das línguas, e no contexto de uma disciplina dedicada às literaturas de língua portuguesa, e articulei-os com os conhecimentos e as experiências práticas dos meus colegas. O projeto, embora com um outro nome e com alguns novos intervenientes, após alguns anos de abrandamento, teve a felicidade de poder ser reativado, embora com novos contornos, sob a coordenação do Professor Nelson Matias. </w:t>
      </w:r>
    </w:p>
    <w:p w14:paraId="5D87EDD9" w14:textId="77777777" w:rsidR="00822351" w:rsidRPr="00D77D00" w:rsidRDefault="00822351" w:rsidP="00204948">
      <w:pPr>
        <w:rPr>
          <w:rFonts w:cstheme="minorHAnsi"/>
          <w:sz w:val="18"/>
          <w:szCs w:val="18"/>
        </w:rPr>
      </w:pPr>
    </w:p>
    <w:p w14:paraId="42BC8263" w14:textId="77777777" w:rsidR="00822351" w:rsidRPr="00D77D00" w:rsidRDefault="00822351" w:rsidP="00204948">
      <w:pPr>
        <w:rPr>
          <w:rFonts w:cstheme="minorHAnsi"/>
          <w:sz w:val="18"/>
          <w:szCs w:val="18"/>
        </w:rPr>
      </w:pPr>
      <w:r w:rsidRPr="00D77D00">
        <w:rPr>
          <w:rFonts w:cstheme="minorHAnsi"/>
          <w:sz w:val="18"/>
          <w:szCs w:val="18"/>
        </w:rPr>
        <w:t>A minha primeira tese foi entusiasticamente acolhida, mas a sua posterior divulgação encontrou alguns escolhos pelas insuperáveis dificuldades linguísticas que os textos originais apresentavam, o que não me impediu de ser convidado para realizar várias comunicações universitárias. Agradeço ao Sr. Professor Doutor Helder Godinho a gentileza de me convidar para dinamizar várias sessões sobre os Bestiários, os Aviários e os Lapidários Medievais, no curso de Mestrado sobre as Literaturas Medievais Comparadas de que era então um dos responsáveis. Agradeço os convites e as publicações das comunicações que realizei na Universidade Nova de Lisboa e na Universidade de Aveiro. Vi, com muita alegria, a minha segunda tese transformar-se num verdadeiro instrumento de trabalho universitário e académico. A todos os seus leitores queria mais uma vez expressar o meu mais profundo reconhecimento.</w:t>
      </w:r>
    </w:p>
    <w:p w14:paraId="54E2E0A9" w14:textId="77777777" w:rsidR="00822351" w:rsidRPr="00D77D00" w:rsidRDefault="00822351" w:rsidP="00204948">
      <w:pPr>
        <w:rPr>
          <w:rFonts w:cstheme="minorHAnsi"/>
          <w:sz w:val="18"/>
          <w:szCs w:val="18"/>
        </w:rPr>
      </w:pPr>
    </w:p>
    <w:p w14:paraId="1ED1A54A" w14:textId="77777777" w:rsidR="00822351" w:rsidRPr="00D77D00" w:rsidRDefault="00822351" w:rsidP="00204948">
      <w:pPr>
        <w:rPr>
          <w:rFonts w:cstheme="minorHAnsi"/>
          <w:sz w:val="18"/>
          <w:szCs w:val="18"/>
        </w:rPr>
      </w:pPr>
      <w:r w:rsidRPr="00D77D00">
        <w:rPr>
          <w:rFonts w:cstheme="minorHAnsi"/>
          <w:sz w:val="18"/>
          <w:szCs w:val="18"/>
        </w:rPr>
        <w:t xml:space="preserve"> Os meus alunos interessaram-se sobretudo pelos artigos que redigi na área dos estudos sobre o imaginário popular e a sua expressão no espaço lusófono. Os meus artigos sobre a Serra da Arrábida, muito lhes devem, por essa razão, apresento uma espécie de variações com uma estrutura teórica muito semelhante, tal como o faço com os meus estudos em torno da poesia açoriana e com os meus artigos sobre o imaginário catarinense. Muito agradeço ao Professor Miguel Real o seu gentil convite para apresentar uma reflexão sobre a produção poética de Sebastião da Gama, por ocasião do primeiro Encontro Internacional que reuniu, em Setúbal, alguns dos seus mais destacados especialistas. </w:t>
      </w:r>
    </w:p>
    <w:p w14:paraId="6BBEBEF4" w14:textId="77777777" w:rsidR="00822351" w:rsidRPr="00D77D00" w:rsidRDefault="00822351" w:rsidP="00204948">
      <w:pPr>
        <w:rPr>
          <w:rFonts w:cstheme="minorHAnsi"/>
          <w:sz w:val="18"/>
          <w:szCs w:val="18"/>
        </w:rPr>
      </w:pPr>
      <w:r w:rsidRPr="00D77D00">
        <w:rPr>
          <w:rFonts w:cstheme="minorHAnsi"/>
          <w:sz w:val="18"/>
          <w:szCs w:val="18"/>
        </w:rPr>
        <w:t xml:space="preserve">Ao longo destes anos foi apresentando aos meus alunos os autores por quem eles mais se apaixonavam, assim como os que se foram tornando meus amigos, por vezes pela proximidade física, outras pela proximidade que afetos e gostos literários foram tecendo. Apresentei-lhes autodidáticas tais como o multifacetado Mário Gomes Silvério, o senhor Varela Teles, que dedicou os seus últimos anos à pesquisa e ao estudo da biografia de Luís Vaz de Camões, assim como ao estudo da simbologia e do imaginário patenteado em alguns dos nossos monumentos mais emblemáticos. </w:t>
      </w:r>
    </w:p>
    <w:p w14:paraId="0FB083E4" w14:textId="77777777" w:rsidR="00822351" w:rsidRPr="00D77D00" w:rsidRDefault="00822351" w:rsidP="00204948">
      <w:pPr>
        <w:rPr>
          <w:rFonts w:cstheme="minorHAnsi"/>
          <w:sz w:val="18"/>
          <w:szCs w:val="18"/>
        </w:rPr>
      </w:pPr>
    </w:p>
    <w:p w14:paraId="01C06F04" w14:textId="77777777" w:rsidR="00822351" w:rsidRPr="00D77D00" w:rsidRDefault="00822351" w:rsidP="00204948">
      <w:pPr>
        <w:rPr>
          <w:rFonts w:cstheme="minorHAnsi"/>
          <w:sz w:val="18"/>
          <w:szCs w:val="18"/>
        </w:rPr>
      </w:pPr>
      <w:r w:rsidRPr="00D77D00">
        <w:rPr>
          <w:rFonts w:cstheme="minorHAnsi"/>
          <w:sz w:val="18"/>
          <w:szCs w:val="18"/>
        </w:rPr>
        <w:t xml:space="preserve">Apresentei-lhes autores de renome, tal como José Jorge Letria. Maria Emília Pires decidiu ir para além da obra literária que nos havia comovido e fascinado, </w:t>
      </w:r>
      <w:r w:rsidRPr="00D77D00">
        <w:rPr>
          <w:rFonts w:cstheme="minorHAnsi"/>
          <w:i/>
          <w:sz w:val="18"/>
          <w:szCs w:val="18"/>
        </w:rPr>
        <w:t xml:space="preserve">As bruxas da Serra de </w:t>
      </w:r>
      <w:proofErr w:type="spellStart"/>
      <w:r w:rsidRPr="00D77D00">
        <w:rPr>
          <w:rFonts w:cstheme="minorHAnsi"/>
          <w:i/>
          <w:sz w:val="18"/>
          <w:szCs w:val="18"/>
        </w:rPr>
        <w:t>Fóia</w:t>
      </w:r>
      <w:proofErr w:type="spellEnd"/>
      <w:r w:rsidRPr="00D77D00">
        <w:rPr>
          <w:rFonts w:cstheme="minorHAnsi"/>
          <w:sz w:val="18"/>
          <w:szCs w:val="18"/>
        </w:rPr>
        <w:t>, e falou, na primeira pessoa, sobre as tragédias de vida de uma criança e a importância do saber perdoar. O meu amigo, Norberto Ávila, encantou-os com as histórias da sua vida e sobretudo com a História de Hakim. Descobrimos as suas paixões segundo João Mateus, refletimos sobre as suas representações artísticas e literárias. Comparámos a sua peça de teatro com o seu romance, rimos ao bom rir! Lemos alguns dos seus poemas, inspiraram-nos imenso. Norberto representa hoje o melhor que as ilhas nos dão: a sua universalidade.</w:t>
      </w:r>
    </w:p>
    <w:p w14:paraId="4E6F8DDF" w14:textId="77777777" w:rsidR="00822351" w:rsidRPr="00D77D00" w:rsidRDefault="00822351" w:rsidP="00204948">
      <w:pPr>
        <w:rPr>
          <w:rFonts w:cstheme="minorHAnsi"/>
          <w:sz w:val="18"/>
          <w:szCs w:val="18"/>
        </w:rPr>
      </w:pPr>
    </w:p>
    <w:p w14:paraId="28A27E4E" w14:textId="77777777" w:rsidR="00822351" w:rsidRPr="00D77D00" w:rsidRDefault="00822351" w:rsidP="00204948">
      <w:pPr>
        <w:rPr>
          <w:rFonts w:cstheme="minorHAnsi"/>
          <w:sz w:val="18"/>
          <w:szCs w:val="18"/>
        </w:rPr>
      </w:pPr>
      <w:r w:rsidRPr="00D77D00">
        <w:rPr>
          <w:rFonts w:cstheme="minorHAnsi"/>
          <w:sz w:val="18"/>
          <w:szCs w:val="18"/>
        </w:rPr>
        <w:t xml:space="preserve">Sabendo eu que, apesar de todos os esforços dos responsáveis envolvidos, nem sempre as nossas comunicações científicas e pedagógicas são de fácil acesso, decidi transformá-las em artigos literários e reuni-los segundo uma ordem muito própria e reveladoras do meu próprio percurso, enquanto pessoa e enquanto professor. Muitas delas já haviam sofrido uma primeira metamorfose para as suas publicações em diferentes e variadas atas, tinha, agora, chegado a altura de dar mais um passo em frente e empreender a sua publicação conjunta para os poder oferecer à minha família, aos meus amigos e aos meus alunos, pela ocasião do meu sexagésimo aniversário. </w:t>
      </w:r>
    </w:p>
    <w:p w14:paraId="7CD43C17" w14:textId="77777777" w:rsidR="00822351" w:rsidRPr="00D77D00" w:rsidRDefault="00822351" w:rsidP="00204948">
      <w:pPr>
        <w:rPr>
          <w:rFonts w:cstheme="minorHAnsi"/>
          <w:sz w:val="18"/>
          <w:szCs w:val="18"/>
        </w:rPr>
      </w:pPr>
    </w:p>
    <w:p w14:paraId="751242AD" w14:textId="77777777" w:rsidR="00822351" w:rsidRPr="00D77D00" w:rsidRDefault="00822351" w:rsidP="00204948">
      <w:pPr>
        <w:rPr>
          <w:rFonts w:cstheme="minorHAnsi"/>
          <w:sz w:val="18"/>
          <w:szCs w:val="18"/>
        </w:rPr>
      </w:pPr>
      <w:r w:rsidRPr="00D77D00">
        <w:rPr>
          <w:rFonts w:cstheme="minorHAnsi"/>
          <w:sz w:val="18"/>
          <w:szCs w:val="18"/>
        </w:rPr>
        <w:t xml:space="preserve">Um grande amigo luso-alemão, Rolf Kemmler, Sócio-Correspondente estrangeiro da Academia de Ciências de Lisboa, também ele muito ativo na Associação dos Colóquios da Lusofonia, prontificou-se a publicá-los na sua editora, na Alemanha, após revisão técnica e científica por vários especialistas internacionais com as mais altas competências académicas. Foi ele que teve a paciência de me explicar as normas e as regras que presidem aos seus exigentes critérios editoriais. Foram muitas as horas que despendemos em vésperas de Natal, noites e sonhos adentro. Após </w:t>
      </w:r>
      <w:r w:rsidRPr="00D77D00">
        <w:rPr>
          <w:rFonts w:cstheme="minorHAnsi"/>
          <w:sz w:val="18"/>
          <w:szCs w:val="18"/>
        </w:rPr>
        <w:lastRenderedPageBreak/>
        <w:t xml:space="preserve">consulta de algumas das suas publicações, entendi que a coleção </w:t>
      </w:r>
      <w:proofErr w:type="spellStart"/>
      <w:r w:rsidRPr="00D77D00">
        <w:rPr>
          <w:rFonts w:cstheme="minorHAnsi"/>
          <w:i/>
          <w:sz w:val="18"/>
          <w:szCs w:val="18"/>
        </w:rPr>
        <w:t>Studia</w:t>
      </w:r>
      <w:proofErr w:type="spellEnd"/>
      <w:r w:rsidRPr="00D77D00">
        <w:rPr>
          <w:rFonts w:cstheme="minorHAnsi"/>
          <w:i/>
          <w:sz w:val="18"/>
          <w:szCs w:val="18"/>
        </w:rPr>
        <w:t xml:space="preserve"> </w:t>
      </w:r>
      <w:proofErr w:type="spellStart"/>
      <w:r w:rsidRPr="00D77D00">
        <w:rPr>
          <w:rFonts w:cstheme="minorHAnsi"/>
          <w:i/>
          <w:sz w:val="18"/>
          <w:szCs w:val="18"/>
        </w:rPr>
        <w:t>Miscellanea</w:t>
      </w:r>
      <w:proofErr w:type="spellEnd"/>
      <w:r w:rsidRPr="00D77D00">
        <w:rPr>
          <w:rFonts w:cstheme="minorHAnsi"/>
          <w:i/>
          <w:sz w:val="18"/>
          <w:szCs w:val="18"/>
        </w:rPr>
        <w:t xml:space="preserve"> Lusitana</w:t>
      </w:r>
      <w:r w:rsidRPr="00D77D00">
        <w:rPr>
          <w:rFonts w:cstheme="minorHAnsi"/>
          <w:sz w:val="18"/>
          <w:szCs w:val="18"/>
        </w:rPr>
        <w:t xml:space="preserve"> da editora Calepinus Verlag, não só prestigiaria o meu trabalho científico, como lhe permitiria uma séria difusão internacional, incluindo os países de leste, tão ávidos por tudo o que, de nós, lhes chega. O nosso entusiasmo e árduo trabalho conjunto foi se prolongando durante um ano letivo. As variadas tarefas de um professor não lhe permitem prescindir de muito tempo para este tipo de ocupação, por vezes, considerada menor ou, pelo menos, bastante secundária. </w:t>
      </w:r>
    </w:p>
    <w:p w14:paraId="5894DEA8" w14:textId="77777777" w:rsidR="00822351" w:rsidRPr="00D77D00" w:rsidRDefault="00822351" w:rsidP="00204948">
      <w:pPr>
        <w:rPr>
          <w:rFonts w:cstheme="minorHAnsi"/>
          <w:sz w:val="18"/>
          <w:szCs w:val="18"/>
        </w:rPr>
      </w:pPr>
    </w:p>
    <w:p w14:paraId="622EBDF4" w14:textId="77777777" w:rsidR="00822351" w:rsidRPr="00D77D00" w:rsidRDefault="00822351" w:rsidP="00204948">
      <w:pPr>
        <w:rPr>
          <w:rFonts w:cstheme="minorHAnsi"/>
          <w:sz w:val="18"/>
          <w:szCs w:val="18"/>
        </w:rPr>
      </w:pPr>
      <w:r w:rsidRPr="00D77D00">
        <w:rPr>
          <w:rFonts w:cstheme="minorHAnsi"/>
          <w:sz w:val="18"/>
          <w:szCs w:val="18"/>
        </w:rPr>
        <w:t xml:space="preserve">Entre as minhas primeiras publicações contam-se duas obras coletivas publicadas conjuntamente pelo Núcleo de Ensino do Português no Estrangeiro e uma Instituição de Formação de Professores em </w:t>
      </w:r>
      <w:proofErr w:type="spellStart"/>
      <w:r w:rsidRPr="00D77D00">
        <w:rPr>
          <w:rFonts w:cstheme="minorHAnsi"/>
          <w:sz w:val="18"/>
          <w:szCs w:val="18"/>
        </w:rPr>
        <w:t>Hessen</w:t>
      </w:r>
      <w:proofErr w:type="spellEnd"/>
      <w:r w:rsidRPr="00D77D00">
        <w:rPr>
          <w:rFonts w:cstheme="minorHAnsi"/>
          <w:sz w:val="18"/>
          <w:szCs w:val="18"/>
        </w:rPr>
        <w:t xml:space="preserve">. Tratava-se de manuais para o ensino do Português enquanto língua de cultura. Destinavam-se ao público luso-alemão. Apraz-me este regresso a esta íntima colaboração, pelo muito que aprendi, tanto no âmbito da cultura germânica, quanto no âmbito das normas editoriais, da linguística, da pedagogia e da didática específica para o ensino das línguas estrangeiras e das línguas maternas, enquanto línguas de cultura. A minha esposa, Zélia, acudiu-me nos momentos de desespero e a ela muito devo o trabalho editorial que estava a meu cargo. Aos meus filhos devo a paciência e a alegria de viver. Em paralelo, e articuladamente com estes artigos, fui redigindo mais de uma centena de poemas e um esboço de um livro de contos. São outras formas de recuperar raízes, outros modos de voar. Considero-os como os meus atos mais pedagógicos e mais didáticos da minha vida de Professor. Oxalá um dia os queiram e os possam vir a ler! Termino destacando a gentileza, a generosidade e toda e erudição que o Professor Malaca Casteleiro e que o meu amigo e ilustríssimo dramaturgo, Norberto Ávila, colocaram, respetivamente no prefácio e no posfácio desta singela obra com que decidi comemorar, em simultâneo com o meu sexagésimo aniversário, trinta e seis anos de docência e trinta e dois anos de serviço na Escola Superior de Educação de Setúbal. </w:t>
      </w:r>
    </w:p>
    <w:p w14:paraId="363A1B33" w14:textId="77777777" w:rsidR="00822351" w:rsidRPr="00D77D00" w:rsidRDefault="00822351" w:rsidP="00204948">
      <w:pPr>
        <w:rPr>
          <w:rFonts w:cstheme="minorHAnsi"/>
          <w:sz w:val="18"/>
          <w:szCs w:val="18"/>
        </w:rPr>
      </w:pPr>
    </w:p>
    <w:p w14:paraId="6E323A08" w14:textId="1E22941E" w:rsidR="00822351" w:rsidRPr="00D77D00" w:rsidRDefault="00822351" w:rsidP="00204948">
      <w:pPr>
        <w:rPr>
          <w:rFonts w:cstheme="minorHAnsi"/>
          <w:sz w:val="18"/>
          <w:szCs w:val="18"/>
        </w:rPr>
      </w:pPr>
      <w:r w:rsidRPr="00D77D00">
        <w:rPr>
          <w:rFonts w:cstheme="minorHAnsi"/>
          <w:sz w:val="18"/>
          <w:szCs w:val="18"/>
        </w:rPr>
        <w:t xml:space="preserve">Luciano Pereira   </w:t>
      </w:r>
    </w:p>
    <w:p w14:paraId="17E94230" w14:textId="77777777" w:rsidR="00822351" w:rsidRPr="00D77D00" w:rsidRDefault="001F07B9" w:rsidP="00204948">
      <w:pPr>
        <w:rPr>
          <w:rFonts w:cstheme="minorHAnsi"/>
          <w:sz w:val="18"/>
          <w:szCs w:val="18"/>
        </w:rPr>
      </w:pPr>
      <w:r>
        <w:rPr>
          <w:rFonts w:cstheme="minorHAnsi"/>
          <w:sz w:val="18"/>
          <w:szCs w:val="18"/>
        </w:rPr>
        <w:pict w14:anchorId="3A9A265F">
          <v:shape id="_x0000_i1075" type="#_x0000_t75" style="width:467.25pt;height:8.25pt" o:hrpct="0" o:hralign="center" o:hr="t">
            <v:imagedata r:id="rId71" o:title="BD21326_"/>
          </v:shape>
        </w:pict>
      </w:r>
    </w:p>
    <w:p w14:paraId="6A9CF9E3" w14:textId="77777777" w:rsidR="00822351" w:rsidRPr="00D77D00" w:rsidRDefault="00822351" w:rsidP="00204948">
      <w:pPr>
        <w:rPr>
          <w:rFonts w:cstheme="minorHAnsi"/>
          <w:b/>
          <w:sz w:val="18"/>
          <w:szCs w:val="18"/>
          <w:lang w:eastAsia="en-US"/>
        </w:rPr>
      </w:pPr>
      <w:r w:rsidRPr="00D77D00">
        <w:rPr>
          <w:rFonts w:cstheme="minorHAnsi"/>
          <w:b/>
          <w:sz w:val="18"/>
          <w:szCs w:val="18"/>
        </w:rPr>
        <w:t>Prefácio, Lusofonografias – Ensaios pedagógico-literários, por Malaca Casteleiro</w:t>
      </w:r>
    </w:p>
    <w:p w14:paraId="232B5A20" w14:textId="77777777" w:rsidR="00822351" w:rsidRPr="00D77D00" w:rsidRDefault="00822351" w:rsidP="00204948">
      <w:pPr>
        <w:rPr>
          <w:rFonts w:cstheme="minorHAnsi"/>
          <w:sz w:val="18"/>
          <w:szCs w:val="18"/>
        </w:rPr>
      </w:pPr>
    </w:p>
    <w:p w14:paraId="512D3D3D" w14:textId="77777777" w:rsidR="00822351" w:rsidRPr="00D77D00" w:rsidRDefault="00822351" w:rsidP="00204948">
      <w:pPr>
        <w:rPr>
          <w:rFonts w:cstheme="minorHAnsi"/>
          <w:sz w:val="18"/>
          <w:szCs w:val="18"/>
        </w:rPr>
      </w:pPr>
      <w:r w:rsidRPr="00D77D00">
        <w:rPr>
          <w:rFonts w:cstheme="minorHAnsi"/>
          <w:sz w:val="18"/>
          <w:szCs w:val="18"/>
        </w:rPr>
        <w:t>Em boa hora Luciano Pereira decidiu reunir nesta obra os seus trabalhos de investigação, tais como comunicações e artigos diversos, quer literários, quer de natureza pedagógico-didática, apresentados no País ou no Estrangeiro, em encontros científicos ou em cursos de formação de professores. E fá-lo com um propósito bem solene: assinalar o seu sexagésimo aniversário. Presta deste modo um serviço de relevo, não só aos seus amigos, colegas e discípulos, que assim o podem mais facilmente ler ou reler, mas também ao público, em geral, que se interessa pelos temas que ele estuda afincadamente com sabedoria e oportunidade.</w:t>
      </w:r>
    </w:p>
    <w:p w14:paraId="4F932F2A" w14:textId="77777777" w:rsidR="00822351" w:rsidRPr="00D77D00" w:rsidRDefault="00822351" w:rsidP="00204948">
      <w:pPr>
        <w:rPr>
          <w:rFonts w:cstheme="minorHAnsi"/>
          <w:sz w:val="18"/>
          <w:szCs w:val="18"/>
        </w:rPr>
      </w:pPr>
    </w:p>
    <w:p w14:paraId="5C854E93" w14:textId="77777777" w:rsidR="00822351" w:rsidRPr="00D77D00" w:rsidRDefault="00822351" w:rsidP="00204948">
      <w:pPr>
        <w:rPr>
          <w:rFonts w:cstheme="minorHAnsi"/>
          <w:sz w:val="18"/>
          <w:szCs w:val="18"/>
        </w:rPr>
      </w:pPr>
      <w:r w:rsidRPr="00D77D00">
        <w:rPr>
          <w:rFonts w:cstheme="minorHAnsi"/>
          <w:sz w:val="18"/>
          <w:szCs w:val="18"/>
        </w:rPr>
        <w:t xml:space="preserve">Tenho tido o privilégio e a honra de vir acompanhando, desde longa data, o percurso pessoal e profissional de Luciano Pereira, intensamente dedicado à língua e cultura portuguesa. Muitos dos textos que inclui nesta obra foram primeiramente apresentados como comunicações em congressos nacionais e internacionais, nomeadamente nos Colóquios da Lusofonia, nos quais também participei, podendo assim testemunhar a sua excelente qualidade, assim como a recetividade e apreço com que foram acolhidas pelo público presente. </w:t>
      </w:r>
    </w:p>
    <w:p w14:paraId="012441F6" w14:textId="77777777" w:rsidR="00822351" w:rsidRPr="00D77D00" w:rsidRDefault="00822351" w:rsidP="00204948">
      <w:pPr>
        <w:rPr>
          <w:rFonts w:cstheme="minorHAnsi"/>
          <w:sz w:val="18"/>
          <w:szCs w:val="18"/>
        </w:rPr>
      </w:pPr>
    </w:p>
    <w:p w14:paraId="670324B3" w14:textId="77777777" w:rsidR="00822351" w:rsidRPr="00D77D00" w:rsidRDefault="00822351" w:rsidP="00204948">
      <w:pPr>
        <w:rPr>
          <w:rFonts w:cstheme="minorHAnsi"/>
          <w:sz w:val="18"/>
          <w:szCs w:val="18"/>
        </w:rPr>
      </w:pPr>
      <w:r w:rsidRPr="00D77D00">
        <w:rPr>
          <w:rFonts w:cstheme="minorHAnsi"/>
          <w:sz w:val="18"/>
          <w:szCs w:val="18"/>
        </w:rPr>
        <w:t>Os temas que captam a atenção e o desvelo de Luciano Pereira distribuem-se por áreas tão diversas como a das fábulas, lendas e bestiários, a da representação da serra da Arrábida na literatura portuguesa, nomeadamente em Sebastião da Gama, a da presença de elementos hebraicos ou árabes na literatura popular, a contribuição africana para o fabulário de expressão portuguesa, a da diversificada temática açoriana, etc. A intenção com que Luciano Pereira publica esta obra é claramente definida por ele próprio na “Apresentação,” nos seguintes termos: “Espero que esta publicação, que foi antes de mais elaborada para e com os meus alunos, não os dececione e seja entendida como uma espécie de percurso pedagógico e científico de um professor em busca das suas raízes e das mais diversas formas de as celebrar.” Esta obra deve, pois, ser entendida como a celebração de um rico, substancial e variado percurso pedagógico-didático do seu Autor.</w:t>
      </w:r>
    </w:p>
    <w:p w14:paraId="7EA3D8EA" w14:textId="77777777" w:rsidR="00822351" w:rsidRPr="00D77D00" w:rsidRDefault="00822351" w:rsidP="00204948">
      <w:pPr>
        <w:rPr>
          <w:rFonts w:cstheme="minorHAnsi"/>
          <w:sz w:val="18"/>
          <w:szCs w:val="18"/>
        </w:rPr>
      </w:pPr>
    </w:p>
    <w:p w14:paraId="6EC59845" w14:textId="77777777" w:rsidR="00822351" w:rsidRPr="00D77D00" w:rsidRDefault="00822351" w:rsidP="00204948">
      <w:pPr>
        <w:rPr>
          <w:rFonts w:cstheme="minorHAnsi"/>
          <w:sz w:val="18"/>
          <w:szCs w:val="18"/>
        </w:rPr>
      </w:pPr>
      <w:r w:rsidRPr="00D77D00">
        <w:rPr>
          <w:rFonts w:cstheme="minorHAnsi"/>
          <w:sz w:val="18"/>
          <w:szCs w:val="18"/>
        </w:rPr>
        <w:t xml:space="preserve">O estudo do texto literário constitui, neste percurso, o cerne do seu afã docente, conforme destaca, logo no começo do primeiro capítulo: “O texto literário é um espaço de representação e produção cultural, é um precioso adjuvante da construção de identidades, o educando é convidado a construir de forma crítica a sua individualidade, as suas diferentes pertenças, a sua consciência nacional e regional.” E, mais adiante, reforça: “Enquanto espaço interdisciplinar, o texto literário representa o mundo recriando-o, exige deste modo abordagens transdisciplinares e compreensivas levando o educando a formular hipóteses complexas e globais sobre o real, sobre a sua relatividade e sobre as suas lógicas.” </w:t>
      </w:r>
    </w:p>
    <w:p w14:paraId="2D6F744C" w14:textId="77777777" w:rsidR="00822351" w:rsidRPr="00D77D00" w:rsidRDefault="00822351" w:rsidP="00204948">
      <w:pPr>
        <w:rPr>
          <w:rFonts w:cstheme="minorHAnsi"/>
          <w:sz w:val="18"/>
          <w:szCs w:val="18"/>
        </w:rPr>
      </w:pPr>
    </w:p>
    <w:p w14:paraId="27CD4A5F" w14:textId="77777777" w:rsidR="00822351" w:rsidRPr="00D77D00" w:rsidRDefault="00822351" w:rsidP="00204948">
      <w:pPr>
        <w:rPr>
          <w:rFonts w:cstheme="minorHAnsi"/>
          <w:sz w:val="18"/>
          <w:szCs w:val="18"/>
        </w:rPr>
      </w:pPr>
      <w:r w:rsidRPr="00D77D00">
        <w:rPr>
          <w:rFonts w:cstheme="minorHAnsi"/>
          <w:sz w:val="18"/>
          <w:szCs w:val="18"/>
        </w:rPr>
        <w:t xml:space="preserve">Defensor acérrimo, e em justa causa, da importância dos estudos literários na formação pedagógica, Luciano Pereira dedica particular atenção ao valor formativo da literatura para a infância e para os jovens, demonstrando a relevância dos mitos, das fábulas, dos contos e das lendas na educação dos jovens. Em relação ao estudo do mito, por exemplo, sustenta que “as crianças encontram [aí] o modelo de excelência para poder dar sentido ao mundo e a si próprias”, sendo a fábula uma das suas mais conhecidas expressões. Donde o estudo minucioso que nos oferta sobre um variado tipos de fábulas, nomeadamente literárias. Numa profícua simbiose entre a análise teórica e a prática discente, promove diversificadas experiências pedagógicas, que incluem pesquisas e inquéritos escolares. Outro estudo, bem singular, que queria distinguir denomina-se “As cores da língua portuguesa como expressão da cultura” e é apresentado no capítulo quarto. Sustentando que “a utilização particular da cor pode ser uma caraterística particular da estilística de um autor, de uma época ou de uma cultura”, vai procurar “apreender tais caraterísticas e equacionar a sua </w:t>
      </w:r>
      <w:proofErr w:type="spellStart"/>
      <w:r w:rsidRPr="00D77D00">
        <w:rPr>
          <w:rFonts w:cstheme="minorHAnsi"/>
          <w:sz w:val="18"/>
          <w:szCs w:val="18"/>
        </w:rPr>
        <w:t>transmissão/apreensão</w:t>
      </w:r>
      <w:proofErr w:type="spellEnd"/>
      <w:r w:rsidRPr="00D77D00">
        <w:rPr>
          <w:rFonts w:cstheme="minorHAnsi"/>
          <w:sz w:val="18"/>
          <w:szCs w:val="18"/>
        </w:rPr>
        <w:t xml:space="preserve"> e utilização no contexto da língua e da cultura portuguesa”, através de uma consistente pesquisa.</w:t>
      </w:r>
    </w:p>
    <w:p w14:paraId="09AAF249" w14:textId="77777777" w:rsidR="00822351" w:rsidRPr="00D77D00" w:rsidRDefault="00822351" w:rsidP="00204948">
      <w:pPr>
        <w:rPr>
          <w:rFonts w:cstheme="minorHAnsi"/>
          <w:sz w:val="18"/>
          <w:szCs w:val="18"/>
        </w:rPr>
      </w:pPr>
    </w:p>
    <w:p w14:paraId="7E1D90D7" w14:textId="77777777" w:rsidR="00822351" w:rsidRPr="00D77D00" w:rsidRDefault="00822351" w:rsidP="00204948">
      <w:pPr>
        <w:rPr>
          <w:rFonts w:cstheme="minorHAnsi"/>
          <w:sz w:val="18"/>
          <w:szCs w:val="18"/>
        </w:rPr>
      </w:pPr>
      <w:r w:rsidRPr="00D77D00">
        <w:rPr>
          <w:rFonts w:cstheme="minorHAnsi"/>
          <w:sz w:val="18"/>
          <w:szCs w:val="18"/>
        </w:rPr>
        <w:t xml:space="preserve"> Começa, pois, por distinguir, na língua portuguesa, os lexemas básicos da cor, as cores fundamentais, assim como a formação das várias cores compostas e realiza um inquérito em várias turmas escolares dos ensinos básico, secundário e superior, para averiguar o conhecimento que os alunos têm das cores e no qual revelam diversas lacunas.</w:t>
      </w:r>
    </w:p>
    <w:p w14:paraId="4F4A7C65" w14:textId="77777777" w:rsidR="00822351" w:rsidRPr="00D77D00" w:rsidRDefault="00822351" w:rsidP="00204948">
      <w:pPr>
        <w:rPr>
          <w:rFonts w:cstheme="minorHAnsi"/>
          <w:sz w:val="18"/>
          <w:szCs w:val="18"/>
        </w:rPr>
      </w:pPr>
    </w:p>
    <w:p w14:paraId="779304EE" w14:textId="77777777" w:rsidR="00822351" w:rsidRPr="00D77D00" w:rsidRDefault="00822351" w:rsidP="00204948">
      <w:pPr>
        <w:rPr>
          <w:rFonts w:cstheme="minorHAnsi"/>
          <w:sz w:val="18"/>
          <w:szCs w:val="18"/>
        </w:rPr>
      </w:pPr>
      <w:r w:rsidRPr="00D77D00">
        <w:rPr>
          <w:rFonts w:cstheme="minorHAnsi"/>
          <w:sz w:val="18"/>
          <w:szCs w:val="18"/>
        </w:rPr>
        <w:t xml:space="preserve"> Demonstra depois como “os morfemas lexicais determinativos da cor constituem uma base privilegiada para a formação de numerosas palavras pertencentes às mais diversas classes gramaticais (substantivos, adjetivos, verbos, advérbios),” e apresenta diversificados e ilustrativos exemplos. Seguidamente, põe em evidência o modo como os nomes das cores se combinam com outras palavras, assim como a abundância de substantivos que se referem ao mundo mineral, vegetal ou animal e que são caraterizados pelas cores. Evoca depois o valor conotativo das cores que ocorrem em expressões e ditados populares, ilustra de modo significativo e com exemplos literários bem interessantes (de Garrett, D. Dinis, Camões, Eugénio de Castro e Sophia de Melo Breyner) a importância do verde como “cor da nossa cultura.” E termina este original capítulo com a apresentação de várias propostas pedagógicas que visam a aquisição do vocabulário. </w:t>
      </w:r>
    </w:p>
    <w:p w14:paraId="5E312149" w14:textId="77777777" w:rsidR="00822351" w:rsidRPr="00D77D00" w:rsidRDefault="00822351" w:rsidP="00204948">
      <w:pPr>
        <w:rPr>
          <w:rFonts w:cstheme="minorHAnsi"/>
          <w:sz w:val="18"/>
          <w:szCs w:val="18"/>
        </w:rPr>
      </w:pPr>
    </w:p>
    <w:p w14:paraId="1DD6CD0E" w14:textId="77777777" w:rsidR="00822351" w:rsidRPr="00D77D00" w:rsidRDefault="00822351" w:rsidP="00204948">
      <w:pPr>
        <w:rPr>
          <w:rFonts w:cstheme="minorHAnsi"/>
          <w:sz w:val="18"/>
          <w:szCs w:val="18"/>
        </w:rPr>
      </w:pPr>
      <w:r w:rsidRPr="00D77D00">
        <w:rPr>
          <w:rFonts w:cstheme="minorHAnsi"/>
          <w:sz w:val="18"/>
          <w:szCs w:val="18"/>
        </w:rPr>
        <w:t>Interessante e também muito bem conseguido é o quinto capítulo, intitulado “A valorização do trabalho no contexto do Ensino da Língua e da Cultura Portuguesa,” no qual dá conta da sua diversificada e rica experiência como professor e formador em ações pedagógicas que tem realizado ao longo da sua carreira docente, quer no País, quer no Estrangeiro. Procurando sempre associar o ensino à formação e à pesquisa, descreve as suas experiências de trabalho no contexto escolar e apresenta diversas propostas pedagógicas. Os capítulos sexto e sétimo são dedicados à representação da Serra da Arrábida na literatura portuguesa, na qual refere um número variado de escritores, com destaque para Sebastião da Gama, e dá exemplos dos respetivos textos.</w:t>
      </w:r>
    </w:p>
    <w:p w14:paraId="54855C44" w14:textId="77777777" w:rsidR="00822351" w:rsidRPr="00D77D00" w:rsidRDefault="00822351" w:rsidP="00204948">
      <w:pPr>
        <w:rPr>
          <w:rFonts w:cstheme="minorHAnsi"/>
          <w:sz w:val="18"/>
          <w:szCs w:val="18"/>
        </w:rPr>
      </w:pPr>
    </w:p>
    <w:p w14:paraId="1B316FCD" w14:textId="77777777" w:rsidR="00822351" w:rsidRPr="00D77D00" w:rsidRDefault="00822351" w:rsidP="00204948">
      <w:pPr>
        <w:rPr>
          <w:rFonts w:cstheme="minorHAnsi"/>
          <w:sz w:val="18"/>
          <w:szCs w:val="18"/>
        </w:rPr>
      </w:pPr>
      <w:r w:rsidRPr="00D77D00">
        <w:rPr>
          <w:rFonts w:cstheme="minorHAnsi"/>
          <w:sz w:val="18"/>
          <w:szCs w:val="18"/>
        </w:rPr>
        <w:t>A presença hebraica e a contribuição árabe na literatura popular também lhe merecem particular atenção e a elas dedica os capítulos nono e décimo, respetivamente. No capítulo décimo primeiro põe em destaque a riquíssima contribuição africana para o fabulário de expressão portuguesa, socorrendo-se de textos de inúmeros escritores africanos, brasileiros, portugueses e outros. A presença do cavalo e do touro nos fabulários, nos bestiários e no imaginário tradicional constitui o objeto de um aprofundado estudo no décimo quarto capítulo. A temática açoriana (o culto do Espírito Santo, a ilha no imaginário poético, a representação dos Açores na poesia publicada no “Almanaque de lembranças luso-brasileiras” e os mitos e lendas em torno da Lagoa das Sete Cidades) é analisada magistralmente nos capítulos décimo sexto ao. Temas diversos, que não vou pormenorizar, constituem ainda objeto de estudo dos últimos capítulos, sempre reveladores de uma ampla erudição do Autor.</w:t>
      </w:r>
    </w:p>
    <w:p w14:paraId="529ACFCE" w14:textId="77777777" w:rsidR="00822351" w:rsidRPr="00D77D00" w:rsidRDefault="00822351" w:rsidP="00204948">
      <w:pPr>
        <w:rPr>
          <w:rFonts w:cstheme="minorHAnsi"/>
          <w:sz w:val="18"/>
          <w:szCs w:val="18"/>
        </w:rPr>
      </w:pPr>
    </w:p>
    <w:p w14:paraId="182304DB" w14:textId="77777777" w:rsidR="00822351" w:rsidRPr="00D77D00" w:rsidRDefault="00822351" w:rsidP="00204948">
      <w:pPr>
        <w:rPr>
          <w:rFonts w:cstheme="minorHAnsi"/>
          <w:sz w:val="18"/>
          <w:szCs w:val="18"/>
        </w:rPr>
      </w:pPr>
      <w:r w:rsidRPr="00D77D00">
        <w:rPr>
          <w:rFonts w:cstheme="minorHAnsi"/>
          <w:sz w:val="18"/>
          <w:szCs w:val="18"/>
        </w:rPr>
        <w:t xml:space="preserve">Em conclusão, nesta obra Luciano Pereira revela-se como um excelente investigador que sabe trabalhar adequadamente para que o exercício do seu magistério se torne mais profícuo e inovador, contribuindo deste modo para uma formação mais completa e empenhada dos seus discentes. Nela se revela também como exímio escritor, dotado de um estilo próprio, minucioso e didático. A sua erudição é incomensurável, já que manifesta um profundo e amplo conhecimento das literaturas de expressão portuguesa, da literatura francesa, da cultura clássica e não só. Cada capítulo termina com ricas e atualizadas referências bibliográficas que muito enriquecem a obra e fundamentam mais solidamente as análises apresentadas. </w:t>
      </w:r>
    </w:p>
    <w:p w14:paraId="127DF212" w14:textId="77777777" w:rsidR="00822351" w:rsidRPr="00D77D00" w:rsidRDefault="00822351" w:rsidP="00204948">
      <w:pPr>
        <w:rPr>
          <w:rFonts w:cstheme="minorHAnsi"/>
          <w:sz w:val="18"/>
          <w:szCs w:val="18"/>
        </w:rPr>
      </w:pPr>
      <w:r w:rsidRPr="00D77D00">
        <w:rPr>
          <w:rFonts w:cstheme="minorHAnsi"/>
          <w:sz w:val="18"/>
          <w:szCs w:val="18"/>
        </w:rPr>
        <w:t xml:space="preserve">                                                         </w:t>
      </w:r>
    </w:p>
    <w:p w14:paraId="04BC4BF9" w14:textId="77777777" w:rsidR="00822351" w:rsidRPr="00D77D00" w:rsidRDefault="00822351" w:rsidP="00204948">
      <w:pPr>
        <w:rPr>
          <w:rFonts w:cstheme="minorHAnsi"/>
          <w:sz w:val="18"/>
          <w:szCs w:val="18"/>
        </w:rPr>
      </w:pPr>
      <w:r w:rsidRPr="00D77D00">
        <w:rPr>
          <w:rFonts w:cstheme="minorHAnsi"/>
          <w:sz w:val="18"/>
          <w:szCs w:val="18"/>
        </w:rPr>
        <w:t xml:space="preserve">Lisboa e Academia das Ciências de Lisboa, </w:t>
      </w:r>
    </w:p>
    <w:p w14:paraId="46BB421C" w14:textId="77777777" w:rsidR="00822351" w:rsidRPr="00D77D00" w:rsidRDefault="00822351" w:rsidP="00204948">
      <w:pPr>
        <w:rPr>
          <w:rFonts w:cstheme="minorHAnsi"/>
          <w:sz w:val="18"/>
          <w:szCs w:val="18"/>
        </w:rPr>
      </w:pPr>
      <w:r w:rsidRPr="00D77D00">
        <w:rPr>
          <w:rFonts w:cstheme="minorHAnsi"/>
          <w:sz w:val="18"/>
          <w:szCs w:val="18"/>
        </w:rPr>
        <w:t xml:space="preserve">17 de junho de 2018 </w:t>
      </w:r>
    </w:p>
    <w:p w14:paraId="18E3FDEC" w14:textId="77777777" w:rsidR="00822351" w:rsidRPr="00D77D00" w:rsidRDefault="00822351" w:rsidP="00204948">
      <w:pPr>
        <w:rPr>
          <w:rFonts w:cstheme="minorHAnsi"/>
          <w:sz w:val="18"/>
          <w:szCs w:val="18"/>
        </w:rPr>
      </w:pPr>
      <w:r w:rsidRPr="00D77D00">
        <w:rPr>
          <w:rFonts w:cstheme="minorHAnsi"/>
          <w:sz w:val="18"/>
          <w:szCs w:val="18"/>
        </w:rPr>
        <w:t>João Malaca Casteleiro</w:t>
      </w:r>
    </w:p>
    <w:p w14:paraId="7D9100BA" w14:textId="77777777" w:rsidR="00822351" w:rsidRPr="00D77D00" w:rsidRDefault="00822351" w:rsidP="00204948">
      <w:pPr>
        <w:rPr>
          <w:rFonts w:cstheme="minorHAnsi"/>
          <w:sz w:val="18"/>
          <w:szCs w:val="18"/>
        </w:rPr>
      </w:pPr>
    </w:p>
    <w:p w14:paraId="3ED5D00A" w14:textId="77777777" w:rsidR="00822351" w:rsidRPr="00D77D00" w:rsidRDefault="001F07B9" w:rsidP="00204948">
      <w:pPr>
        <w:rPr>
          <w:rFonts w:cstheme="minorHAnsi"/>
          <w:sz w:val="18"/>
          <w:szCs w:val="18"/>
        </w:rPr>
      </w:pPr>
      <w:r>
        <w:rPr>
          <w:rFonts w:cstheme="minorHAnsi"/>
          <w:sz w:val="18"/>
          <w:szCs w:val="18"/>
        </w:rPr>
        <w:pict w14:anchorId="46BED657">
          <v:shape id="_x0000_i1076" type="#_x0000_t75" style="width:467.25pt;height:8.25pt" o:hrpct="0" o:hralign="center" o:hr="t">
            <v:imagedata r:id="rId71" o:title="BD21326_"/>
          </v:shape>
        </w:pict>
      </w:r>
    </w:p>
    <w:p w14:paraId="2B9ADBD6" w14:textId="77777777" w:rsidR="00822351" w:rsidRPr="00D77D00" w:rsidRDefault="00822351" w:rsidP="00204948">
      <w:pPr>
        <w:rPr>
          <w:rFonts w:cstheme="minorHAnsi"/>
          <w:b/>
          <w:sz w:val="18"/>
          <w:szCs w:val="18"/>
        </w:rPr>
      </w:pPr>
      <w:r w:rsidRPr="00D77D00">
        <w:rPr>
          <w:rFonts w:cstheme="minorHAnsi"/>
          <w:b/>
          <w:sz w:val="18"/>
          <w:szCs w:val="18"/>
        </w:rPr>
        <w:t>Posfácio por Norberto Ávila</w:t>
      </w:r>
    </w:p>
    <w:p w14:paraId="6EF0702A" w14:textId="77777777" w:rsidR="00822351" w:rsidRPr="00D77D00" w:rsidRDefault="00822351" w:rsidP="00204948">
      <w:pPr>
        <w:rPr>
          <w:rFonts w:cstheme="minorHAnsi"/>
          <w:b/>
          <w:sz w:val="18"/>
          <w:szCs w:val="18"/>
        </w:rPr>
      </w:pPr>
    </w:p>
    <w:p w14:paraId="190BE9C8" w14:textId="77777777" w:rsidR="00822351" w:rsidRPr="00D77D00" w:rsidRDefault="00822351" w:rsidP="00204948">
      <w:pPr>
        <w:rPr>
          <w:rFonts w:cstheme="minorHAnsi"/>
          <w:sz w:val="18"/>
          <w:szCs w:val="18"/>
        </w:rPr>
      </w:pPr>
      <w:r w:rsidRPr="00D77D00">
        <w:rPr>
          <w:rFonts w:cstheme="minorHAnsi"/>
          <w:sz w:val="18"/>
          <w:szCs w:val="18"/>
        </w:rPr>
        <w:lastRenderedPageBreak/>
        <w:t>Cuidava eu que a minha opção de escritor – laborando desde a juventude na criatividade teatral, poética e narrativa, sem a mínima prática do ensaio literário – poderia isentar-me de escrever prefácios a obras eruditas de outros autores, tendo por certo que haveria sempre alguém que o pudesse fazer com muito mais competência e autoridade. Surpresa foi, portanto, receber o mesmo assim honroso convite para alinhavar umas palavras simples, com que os “prezados leitores” dessem por concluída a minuciosa apreciação deste volume, tão rico na sua diversidade.</w:t>
      </w:r>
    </w:p>
    <w:p w14:paraId="79144E22" w14:textId="77777777" w:rsidR="00822351" w:rsidRPr="00D77D00" w:rsidRDefault="00822351" w:rsidP="00204948">
      <w:pPr>
        <w:rPr>
          <w:rFonts w:cstheme="minorHAnsi"/>
          <w:sz w:val="18"/>
          <w:szCs w:val="18"/>
        </w:rPr>
      </w:pPr>
    </w:p>
    <w:p w14:paraId="1B065C33" w14:textId="77777777" w:rsidR="00822351" w:rsidRPr="00D77D00" w:rsidRDefault="00822351" w:rsidP="00204948">
      <w:pPr>
        <w:rPr>
          <w:rFonts w:cstheme="minorHAnsi"/>
          <w:sz w:val="18"/>
          <w:szCs w:val="18"/>
        </w:rPr>
      </w:pPr>
      <w:r w:rsidRPr="00D77D00">
        <w:rPr>
          <w:rFonts w:cstheme="minorHAnsi"/>
          <w:sz w:val="18"/>
          <w:szCs w:val="18"/>
        </w:rPr>
        <w:t xml:space="preserve">Acontece que Luciano Pereira, participante como eu dos Colóquios da Lusofonia (em que se tem destacado pela qualidade das comunicações e disponibilidade organizacional complementar, além dum invulgar trato social), se dignou distinguir-me com o merecimento da sua amizade, ao longo destes convívios, em tão diversos lugares de Portugal. E até lhe devo a gentileza de escolher para uma das suas comunicações uma aproximação, a vários níveis, de duas obras minhas: a peça teatral </w:t>
      </w:r>
      <w:r w:rsidRPr="00D77D00">
        <w:rPr>
          <w:rFonts w:cstheme="minorHAnsi"/>
          <w:i/>
          <w:sz w:val="18"/>
          <w:szCs w:val="18"/>
        </w:rPr>
        <w:t>A Paixão Segundo João Mateus</w:t>
      </w:r>
      <w:r w:rsidRPr="00D77D00">
        <w:rPr>
          <w:rFonts w:cstheme="minorHAnsi"/>
          <w:sz w:val="18"/>
          <w:szCs w:val="18"/>
        </w:rPr>
        <w:t xml:space="preserve"> e o romance que daí resultou, anos mais tarde. Agradável digressão foi, na verdade, a minha leitura desta coletânea de ensaios: O fascinante universo da fábula como ponto de partida e respetivo percurso pedagógico; o enaltecimento da Terra Pátria, principalmente da serra da Arrábida e do Arquipélago dos Açores; o relacionamento da Cultura Portuguesa, com outras culturas: hebraica, árabe e brasileira; o culto açoriano do Espírito Santo e muitos outros aspetos da nossa vivência nacional e internacional. Tudo isto estudado com invulgar dedicação e desvelo de responsável ensinante.</w:t>
      </w:r>
    </w:p>
    <w:p w14:paraId="5E0BCF17" w14:textId="77777777" w:rsidR="00822351" w:rsidRPr="00D77D00" w:rsidRDefault="00822351" w:rsidP="00204948">
      <w:pPr>
        <w:rPr>
          <w:rFonts w:cstheme="minorHAnsi"/>
          <w:sz w:val="18"/>
          <w:szCs w:val="18"/>
        </w:rPr>
      </w:pPr>
    </w:p>
    <w:p w14:paraId="061498E6" w14:textId="77777777" w:rsidR="00822351" w:rsidRPr="00D77D00" w:rsidRDefault="00822351" w:rsidP="00204948">
      <w:pPr>
        <w:rPr>
          <w:rFonts w:cstheme="minorHAnsi"/>
          <w:sz w:val="18"/>
          <w:szCs w:val="18"/>
        </w:rPr>
      </w:pPr>
      <w:r w:rsidRPr="00D77D00">
        <w:rPr>
          <w:rFonts w:cstheme="minorHAnsi"/>
          <w:sz w:val="18"/>
          <w:szCs w:val="18"/>
        </w:rPr>
        <w:t xml:space="preserve">Quanto ao laborioso ensaio que fico a dever à competência analítica de Luciano Pereira, presumo que o professor, ao esmiuçar a peça teatral e o romance – este último intitulado </w:t>
      </w:r>
      <w:r w:rsidRPr="00D77D00">
        <w:rPr>
          <w:rFonts w:cstheme="minorHAnsi"/>
          <w:i/>
          <w:sz w:val="18"/>
          <w:szCs w:val="18"/>
        </w:rPr>
        <w:t>A Paixão Segundo João Mateus (Romance Quase de Cordel</w:t>
      </w:r>
      <w:r w:rsidRPr="00D77D00">
        <w:rPr>
          <w:rFonts w:cstheme="minorHAnsi"/>
          <w:sz w:val="18"/>
          <w:szCs w:val="18"/>
        </w:rPr>
        <w:t>) – logo terá optado pelo sugestivo título do seu ensaio: “A Paixão Segundo João Mateus ou a infinita paixão de Norberto Ávila. Como que adivinhou, conjeturou que este João Mateus, fictício poeta popular da ilha Terceira, seria uma espécie de alter ego meu, transplantado que fosse da minha cidade natal (Angra do Heroísmo) para a pitoresca freguesia rural da Serreta, da mesma ilha, local em que eu o fiz nascer. E fiquemos por aqui. Apenas com umas palavras mais: de regozijo pelo facto de Luciano ter optado pela celebração do seu 60º aniversário com a publicação desta obra, contributo prestimoso que sem dúvida merece larga divulgação, mormente entre os estudiosos da Língua e da Cultura Portuguesa.</w:t>
      </w:r>
    </w:p>
    <w:p w14:paraId="5F3A667A" w14:textId="77777777" w:rsidR="00822351" w:rsidRPr="00D77D00" w:rsidRDefault="00822351" w:rsidP="00204948">
      <w:pPr>
        <w:rPr>
          <w:rFonts w:cstheme="minorHAnsi"/>
          <w:sz w:val="18"/>
          <w:szCs w:val="18"/>
        </w:rPr>
      </w:pPr>
    </w:p>
    <w:p w14:paraId="5E7A35A1" w14:textId="77777777" w:rsidR="00822351" w:rsidRPr="00D77D00" w:rsidRDefault="00822351" w:rsidP="00204948">
      <w:pPr>
        <w:rPr>
          <w:rFonts w:cstheme="minorHAnsi"/>
          <w:sz w:val="18"/>
          <w:szCs w:val="18"/>
        </w:rPr>
      </w:pPr>
      <w:r w:rsidRPr="00D77D00">
        <w:rPr>
          <w:rFonts w:cstheme="minorHAnsi"/>
          <w:sz w:val="18"/>
          <w:szCs w:val="18"/>
        </w:rPr>
        <w:t xml:space="preserve">NORBERTO ÁVILA  </w:t>
      </w:r>
    </w:p>
    <w:p w14:paraId="11683D21" w14:textId="77777777" w:rsidR="00822351" w:rsidRPr="00D77D00" w:rsidRDefault="00822351" w:rsidP="00204948">
      <w:pPr>
        <w:rPr>
          <w:rFonts w:cstheme="minorHAnsi"/>
          <w:sz w:val="18"/>
          <w:szCs w:val="18"/>
        </w:rPr>
      </w:pPr>
      <w:r w:rsidRPr="00D77D00">
        <w:rPr>
          <w:rFonts w:cstheme="minorHAnsi"/>
          <w:sz w:val="18"/>
          <w:szCs w:val="18"/>
        </w:rPr>
        <w:t xml:space="preserve">Lisboa, fevereiro de 2018  </w:t>
      </w:r>
    </w:p>
    <w:p w14:paraId="32BE1334" w14:textId="77777777" w:rsidR="00822351" w:rsidRPr="00D77D00" w:rsidRDefault="001F07B9" w:rsidP="00204948">
      <w:pPr>
        <w:rPr>
          <w:rFonts w:cstheme="minorHAnsi"/>
          <w:sz w:val="18"/>
          <w:szCs w:val="18"/>
        </w:rPr>
      </w:pPr>
      <w:r>
        <w:rPr>
          <w:rFonts w:cstheme="minorHAnsi"/>
          <w:sz w:val="18"/>
          <w:szCs w:val="18"/>
        </w:rPr>
        <w:pict w14:anchorId="22319A8E">
          <v:shape id="_x0000_i1077" type="#_x0000_t75" style="width:467.25pt;height:8.25pt" o:hrpct="0" o:hralign="center" o:hr="t">
            <v:imagedata r:id="rId71" o:title="BD21326_"/>
          </v:shape>
        </w:pict>
      </w:r>
    </w:p>
    <w:p w14:paraId="40F3891C" w14:textId="77777777" w:rsidR="00822351" w:rsidRPr="00D77D00" w:rsidRDefault="00822351" w:rsidP="00204948">
      <w:pPr>
        <w:rPr>
          <w:rFonts w:cstheme="minorHAnsi"/>
          <w:color w:val="000000"/>
          <w:sz w:val="18"/>
          <w:szCs w:val="18"/>
          <w:lang w:eastAsia="pt-PT"/>
        </w:rPr>
      </w:pPr>
      <w:r w:rsidRPr="00D77D00">
        <w:rPr>
          <w:rFonts w:cstheme="minorHAnsi"/>
          <w:b/>
          <w:bCs/>
          <w:sz w:val="18"/>
          <w:szCs w:val="18"/>
        </w:rPr>
        <w:t xml:space="preserve">Apresentação do autor por Chrys Chrystello, </w:t>
      </w:r>
      <w:r w:rsidRPr="00D77D00">
        <w:rPr>
          <w:rFonts w:cstheme="minorHAnsi"/>
          <w:bCs/>
          <w:sz w:val="18"/>
          <w:szCs w:val="18"/>
        </w:rPr>
        <w:t xml:space="preserve">Lusofonografias, Ensaios pedagógico-literários, </w:t>
      </w:r>
      <w:r w:rsidRPr="00D77D00">
        <w:rPr>
          <w:rFonts w:cstheme="minorHAnsi"/>
          <w:sz w:val="18"/>
          <w:szCs w:val="18"/>
        </w:rPr>
        <w:t xml:space="preserve">Luciano Pereira, </w:t>
      </w:r>
      <w:r w:rsidRPr="00D77D00">
        <w:rPr>
          <w:rFonts w:cstheme="minorHAnsi"/>
          <w:sz w:val="18"/>
          <w:szCs w:val="18"/>
          <w:lang w:eastAsia="pt-PT"/>
        </w:rPr>
        <w:t>Editora:  Calepinus Verlag</w:t>
      </w:r>
      <w:r w:rsidRPr="00D77D00">
        <w:rPr>
          <w:rFonts w:cstheme="minorHAnsi"/>
          <w:color w:val="000000"/>
          <w:sz w:val="18"/>
          <w:szCs w:val="18"/>
          <w:lang w:eastAsia="pt-PT"/>
        </w:rPr>
        <w:t>: Tübingen</w:t>
      </w:r>
    </w:p>
    <w:p w14:paraId="59DFBB21" w14:textId="77777777" w:rsidR="00822351" w:rsidRPr="00D77D00" w:rsidRDefault="00822351" w:rsidP="00204948">
      <w:pPr>
        <w:rPr>
          <w:rFonts w:cstheme="minorHAnsi"/>
          <w:sz w:val="18"/>
          <w:szCs w:val="18"/>
          <w:lang w:eastAsia="pt-PT"/>
        </w:rPr>
      </w:pPr>
    </w:p>
    <w:p w14:paraId="771AD786" w14:textId="77777777" w:rsidR="00822351" w:rsidRPr="00D77D00" w:rsidRDefault="00822351" w:rsidP="00204948">
      <w:pPr>
        <w:rPr>
          <w:rFonts w:cstheme="minorHAnsi"/>
          <w:sz w:val="18"/>
          <w:szCs w:val="18"/>
        </w:rPr>
      </w:pPr>
      <w:r w:rsidRPr="00D77D00">
        <w:rPr>
          <w:rFonts w:cstheme="minorHAnsi"/>
          <w:sz w:val="18"/>
          <w:szCs w:val="18"/>
        </w:rPr>
        <w:t>Entre as muitas coisas que não sei fazer contam-se escrever prefácios e apresentar livros. Não obstante esta assumida incapacidade de estabelecer conexões entre as sinapses cerebrais e a folha branca de papel, continuo a ser regularmente convidado para o fazer, não fruto da minha sabedoria, mas para comprovar a amizade pelo autor.</w:t>
      </w:r>
    </w:p>
    <w:p w14:paraId="5BCB1727" w14:textId="77777777" w:rsidR="00822351" w:rsidRPr="00D77D00" w:rsidRDefault="00822351" w:rsidP="00204948">
      <w:pPr>
        <w:rPr>
          <w:rFonts w:cstheme="minorHAnsi"/>
          <w:sz w:val="18"/>
          <w:szCs w:val="18"/>
        </w:rPr>
      </w:pPr>
    </w:p>
    <w:p w14:paraId="19442D87" w14:textId="77777777" w:rsidR="00822351" w:rsidRPr="00D77D00" w:rsidRDefault="00822351" w:rsidP="00204948">
      <w:pPr>
        <w:rPr>
          <w:rFonts w:cstheme="minorHAnsi"/>
          <w:sz w:val="18"/>
          <w:szCs w:val="18"/>
        </w:rPr>
      </w:pPr>
      <w:r w:rsidRPr="00D77D00">
        <w:rPr>
          <w:rFonts w:cstheme="minorHAnsi"/>
          <w:sz w:val="18"/>
          <w:szCs w:val="18"/>
        </w:rPr>
        <w:t xml:space="preserve">Como pessoa de gostos simples, a minha ordenação das obras literárias oscila, quase sempre, entre um GOSTO ou NÃO GOSTO, raramente me escondendo atrás de umas cinquenta sombras de cinzento, hipócritas ou de mera cortesia. Dito isto irei falar de tudo menos do livro que, para isso, temos na assistência quem o possa dissecar de mil e uma formas e feitios, classificando-o de forma rigorosa e científica, estabelecendo nexos causais e outros. </w:t>
      </w:r>
    </w:p>
    <w:p w14:paraId="67935F45" w14:textId="77777777" w:rsidR="00822351" w:rsidRPr="00D77D00" w:rsidRDefault="00822351" w:rsidP="00204948">
      <w:pPr>
        <w:rPr>
          <w:rFonts w:cstheme="minorHAnsi"/>
          <w:sz w:val="18"/>
          <w:szCs w:val="18"/>
        </w:rPr>
      </w:pPr>
    </w:p>
    <w:p w14:paraId="1BBAC1FF" w14:textId="77777777" w:rsidR="00822351" w:rsidRPr="00D77D00" w:rsidRDefault="00822351" w:rsidP="00204948">
      <w:pPr>
        <w:rPr>
          <w:rFonts w:cstheme="minorHAnsi"/>
          <w:sz w:val="18"/>
          <w:szCs w:val="18"/>
        </w:rPr>
      </w:pPr>
      <w:r w:rsidRPr="00D77D00">
        <w:rPr>
          <w:rFonts w:cstheme="minorHAnsi"/>
          <w:sz w:val="18"/>
          <w:szCs w:val="18"/>
        </w:rPr>
        <w:t>Não falando do livro, per se, nem do editor cuja existência desconhecia até ao momento de ver o livro, resta-me falar do autor. Se bem que seja fácil dizer francamente se se gosta ou não das pessoas, se sentimos mais ou menos empatia ou antipatia, o caso do Luciano Pereira é paradigmático de uma amizade conivente e duradoura. Com efeito, o Luciano é um dos mais antigos membros desta fraternidade cúmplice a que chamamos colóquios da lusofonia. Éramos bem mais jovens no Porto em novembro de 2002 quando ele ali se deslocou à Fundação Eng.º António de Almeida para presencialmente assistir ao nascimento destes colóquios.</w:t>
      </w:r>
    </w:p>
    <w:p w14:paraId="66B104A3" w14:textId="77777777" w:rsidR="00822351" w:rsidRPr="00D77D00" w:rsidRDefault="00822351" w:rsidP="00204948">
      <w:pPr>
        <w:rPr>
          <w:rFonts w:cstheme="minorHAnsi"/>
          <w:sz w:val="18"/>
          <w:szCs w:val="18"/>
        </w:rPr>
      </w:pPr>
    </w:p>
    <w:p w14:paraId="300BD97A" w14:textId="77777777" w:rsidR="00822351" w:rsidRPr="00D77D00" w:rsidRDefault="00822351" w:rsidP="00204948">
      <w:pPr>
        <w:rPr>
          <w:rFonts w:cstheme="minorHAnsi"/>
          <w:sz w:val="18"/>
          <w:szCs w:val="18"/>
        </w:rPr>
      </w:pPr>
      <w:r w:rsidRPr="00D77D00">
        <w:rPr>
          <w:rFonts w:cstheme="minorHAnsi"/>
          <w:sz w:val="18"/>
          <w:szCs w:val="18"/>
        </w:rPr>
        <w:t xml:space="preserve">Aparentemente o que viu foi de molde a impressioná-lo pois em 2003 estava, de novo, no anfiteatro Paulo Quintela em Bragança como presencial e em 2004 ganhou coragem para se apresentar com o tema </w:t>
      </w:r>
      <w:r w:rsidRPr="00D77D00">
        <w:rPr>
          <w:rFonts w:cstheme="minorHAnsi"/>
          <w:b/>
          <w:i/>
          <w:sz w:val="18"/>
          <w:szCs w:val="18"/>
        </w:rPr>
        <w:t>A cultura e o imaginário Açoriano-Catarinense na obra literária de Franklin Cascaes</w:t>
      </w:r>
      <w:r w:rsidRPr="00D77D00">
        <w:rPr>
          <w:rFonts w:cstheme="minorHAnsi"/>
          <w:b/>
          <w:sz w:val="18"/>
          <w:szCs w:val="18"/>
        </w:rPr>
        <w:t>.</w:t>
      </w:r>
      <w:r w:rsidRPr="00D77D00">
        <w:rPr>
          <w:rFonts w:cstheme="minorHAnsi"/>
          <w:sz w:val="18"/>
          <w:szCs w:val="18"/>
        </w:rPr>
        <w:t xml:space="preserve"> Nem eu conhecia os Açores, nem sonhava em vir a conhecê-los e menos ainda sabia dos elos umbilicais entre o estado brasileiro de Santa Catarina e os Açores. Mas ficou uma nota mental para aprender sobre o Franklin Cascaes e aquela parte meridional do Brasil. Entretanto, o Luciano ainda solteiro no Porto tinha-se tornado no primeiro casal da Lusofonia ao desposar a Zélia e fez questão de em 2008 nos dar a conhecer em Bragança o primeiro filho nascido no seio dos colóquios, o Santiago Lusofonia.</w:t>
      </w:r>
    </w:p>
    <w:p w14:paraId="51A2E540" w14:textId="77777777" w:rsidR="00822351" w:rsidRPr="00D77D00" w:rsidRDefault="00822351" w:rsidP="00204948">
      <w:pPr>
        <w:rPr>
          <w:rFonts w:cstheme="minorHAnsi"/>
          <w:sz w:val="18"/>
          <w:szCs w:val="18"/>
        </w:rPr>
      </w:pPr>
    </w:p>
    <w:p w14:paraId="7141B079" w14:textId="77777777" w:rsidR="00822351" w:rsidRPr="00D77D00" w:rsidRDefault="00822351" w:rsidP="00204948">
      <w:pPr>
        <w:rPr>
          <w:rFonts w:cstheme="minorHAnsi"/>
          <w:sz w:val="18"/>
          <w:szCs w:val="18"/>
        </w:rPr>
      </w:pPr>
      <w:r w:rsidRPr="00D77D00">
        <w:rPr>
          <w:rFonts w:cstheme="minorHAnsi"/>
          <w:sz w:val="18"/>
          <w:szCs w:val="18"/>
        </w:rPr>
        <w:t xml:space="preserve"> Em 2007 no 7º colóquio na Lagoa apresentou o trabalho </w:t>
      </w:r>
      <w:r w:rsidRPr="00D77D00">
        <w:rPr>
          <w:rFonts w:cstheme="minorHAnsi"/>
          <w:b/>
          <w:i/>
          <w:sz w:val="18"/>
          <w:szCs w:val="18"/>
          <w:lang w:eastAsia="pt-BR"/>
        </w:rPr>
        <w:t xml:space="preserve">Manuel de Paiva Boléo e a Cultura </w:t>
      </w:r>
      <w:r w:rsidRPr="00D77D00">
        <w:rPr>
          <w:rFonts w:cstheme="minorHAnsi"/>
          <w:b/>
          <w:i/>
          <w:sz w:val="18"/>
          <w:szCs w:val="18"/>
        </w:rPr>
        <w:t>Açoriano-Catarinense</w:t>
      </w:r>
      <w:r w:rsidRPr="00D77D00">
        <w:rPr>
          <w:rFonts w:cstheme="minorHAnsi"/>
          <w:b/>
          <w:i/>
          <w:sz w:val="18"/>
          <w:szCs w:val="18"/>
          <w:lang w:eastAsia="pt-BR"/>
        </w:rPr>
        <w:t>.</w:t>
      </w:r>
      <w:r w:rsidRPr="00D77D00">
        <w:rPr>
          <w:rFonts w:cstheme="minorHAnsi"/>
          <w:b/>
          <w:i/>
          <w:sz w:val="18"/>
          <w:szCs w:val="18"/>
        </w:rPr>
        <w:t xml:space="preserve"> </w:t>
      </w:r>
      <w:r w:rsidRPr="00D77D00">
        <w:rPr>
          <w:rFonts w:cstheme="minorHAnsi"/>
          <w:sz w:val="18"/>
          <w:szCs w:val="18"/>
        </w:rPr>
        <w:t xml:space="preserve">É este o texto de viragem que marca a minha apreciação extrema pelo seu trabalho. E passo a citar: </w:t>
      </w:r>
    </w:p>
    <w:p w14:paraId="001C0533" w14:textId="77777777" w:rsidR="00822351" w:rsidRPr="00D77D00" w:rsidRDefault="00822351" w:rsidP="00204948">
      <w:pPr>
        <w:ind w:left="720"/>
        <w:rPr>
          <w:rFonts w:cstheme="minorHAnsi"/>
          <w:sz w:val="18"/>
          <w:szCs w:val="18"/>
        </w:rPr>
      </w:pPr>
      <w:r w:rsidRPr="00D77D00">
        <w:rPr>
          <w:rFonts w:cstheme="minorHAnsi"/>
          <w:i/>
          <w:sz w:val="18"/>
          <w:szCs w:val="18"/>
        </w:rPr>
        <w:t>“Não resisto eu a invocar uma das lendas paradigmáticas de nítida origem celta, documentada na obra de Franklin Cascaes, na ilha Terceira e no Norte de Portugal: As bruxas roubam a lancha baleeira de um pescador da ilha</w:t>
      </w:r>
      <w:r w:rsidRPr="00D77D00">
        <w:rPr>
          <w:rFonts w:cstheme="minorHAnsi"/>
          <w:sz w:val="18"/>
          <w:szCs w:val="18"/>
        </w:rPr>
        <w:t>.</w:t>
      </w:r>
    </w:p>
    <w:p w14:paraId="4E003717" w14:textId="77777777" w:rsidR="00822351" w:rsidRPr="00D77D00" w:rsidRDefault="00822351" w:rsidP="00204948">
      <w:pPr>
        <w:ind w:left="720"/>
        <w:rPr>
          <w:rFonts w:cstheme="minorHAnsi"/>
          <w:sz w:val="18"/>
          <w:szCs w:val="18"/>
        </w:rPr>
      </w:pPr>
    </w:p>
    <w:p w14:paraId="794E44B8" w14:textId="77777777" w:rsidR="00822351" w:rsidRPr="00D77D00" w:rsidRDefault="00822351" w:rsidP="00204948">
      <w:pPr>
        <w:ind w:left="720"/>
        <w:rPr>
          <w:rFonts w:cstheme="minorHAnsi"/>
          <w:i/>
          <w:sz w:val="18"/>
          <w:szCs w:val="18"/>
        </w:rPr>
      </w:pPr>
      <w:r w:rsidRPr="00D77D00">
        <w:rPr>
          <w:rFonts w:cstheme="minorHAnsi"/>
          <w:sz w:val="18"/>
          <w:szCs w:val="18"/>
        </w:rPr>
        <w:t>“</w:t>
      </w:r>
      <w:r w:rsidRPr="00D77D00">
        <w:rPr>
          <w:rFonts w:cstheme="minorHAnsi"/>
          <w:i/>
          <w:sz w:val="18"/>
          <w:szCs w:val="18"/>
        </w:rPr>
        <w:t>Comadre, eu estive num lugar muito longe, dentro da noite, e, às apalpadelas, dentro da escuridão, consegui recolher um punhado de areia e umas rosas, porém desconheço o lugar de sua origem. Já as mostrei a muita gente e ninguém, assim como eu mesmo, conseguiu identificá-las.</w:t>
      </w:r>
    </w:p>
    <w:p w14:paraId="4AAF4D7D" w14:textId="77777777" w:rsidR="00822351" w:rsidRPr="00D77D00" w:rsidRDefault="00822351" w:rsidP="00204948">
      <w:pPr>
        <w:ind w:left="720"/>
        <w:rPr>
          <w:rFonts w:cstheme="minorHAnsi"/>
          <w:i/>
          <w:sz w:val="18"/>
          <w:szCs w:val="18"/>
        </w:rPr>
      </w:pPr>
      <w:r w:rsidRPr="00D77D00">
        <w:rPr>
          <w:rFonts w:cstheme="minorHAnsi"/>
          <w:i/>
          <w:sz w:val="18"/>
          <w:szCs w:val="18"/>
        </w:rPr>
        <w:t xml:space="preserve"> - Quando ela colocou os olhos por riba da areia e das rosas, suas faces enrubesceram, seus olhos se esgazearam e sua fala emudeceu. Recuperando-se, ela afirmou </w:t>
      </w:r>
    </w:p>
    <w:p w14:paraId="423C9DFC" w14:textId="77777777" w:rsidR="00822351" w:rsidRPr="00D77D00" w:rsidRDefault="00822351" w:rsidP="00204948">
      <w:pPr>
        <w:ind w:left="720"/>
        <w:rPr>
          <w:rFonts w:cstheme="minorHAnsi"/>
          <w:i/>
          <w:sz w:val="18"/>
          <w:szCs w:val="18"/>
        </w:rPr>
      </w:pPr>
      <w:r w:rsidRPr="00D77D00">
        <w:rPr>
          <w:rFonts w:cstheme="minorHAnsi"/>
          <w:i/>
          <w:sz w:val="18"/>
          <w:szCs w:val="18"/>
        </w:rPr>
        <w:t>– Compadre, a terra de origem deste punhado de areia e deste ramalhete de rosas é a índia. Eu aprendi na minha escola de iniciação à bruxaria que lá, nos Açores, na terra dos nossos antepassados, as bruxas também costumavam roubar embarcações e fazerem estas viagens extraordinárias entre as ilhas e a índia, em escassos minutos marcados pelos relógios do tempo.</w:t>
      </w:r>
    </w:p>
    <w:p w14:paraId="2A85A3C4" w14:textId="77777777" w:rsidR="00822351" w:rsidRPr="00D77D00" w:rsidRDefault="00822351" w:rsidP="00204948">
      <w:pPr>
        <w:ind w:left="720"/>
        <w:rPr>
          <w:rFonts w:cstheme="minorHAnsi"/>
          <w:i/>
          <w:sz w:val="18"/>
          <w:szCs w:val="18"/>
        </w:rPr>
      </w:pPr>
      <w:r w:rsidRPr="00D77D00">
        <w:rPr>
          <w:rFonts w:cstheme="minorHAnsi"/>
          <w:i/>
          <w:sz w:val="18"/>
          <w:szCs w:val="18"/>
        </w:rPr>
        <w:t xml:space="preserve"> Também aqui as mulheres continuadoras dos elementos diabólicos do reino de Satanás, cujas chefes enfeixam em suas mãos os poderes emanados Dele, praticam as mesmas peripécias. </w:t>
      </w:r>
    </w:p>
    <w:p w14:paraId="63E85A29" w14:textId="77777777" w:rsidR="00822351" w:rsidRPr="00D77D00" w:rsidRDefault="00822351" w:rsidP="00204948">
      <w:pPr>
        <w:ind w:left="720"/>
        <w:rPr>
          <w:rFonts w:cstheme="minorHAnsi"/>
          <w:sz w:val="18"/>
          <w:szCs w:val="18"/>
        </w:rPr>
      </w:pPr>
      <w:r w:rsidRPr="00D77D00">
        <w:rPr>
          <w:rFonts w:cstheme="minorHAnsi"/>
          <w:i/>
          <w:sz w:val="18"/>
          <w:szCs w:val="18"/>
        </w:rPr>
        <w:t xml:space="preserve">Eu, compadre, afirmo-lhe com convicção certa de que as suas vidas, naqueles momentos, estiveram guardadas no repositório das minhas mãos. A bruxa chefe, que comandava a embarcação, tinha plena certeza da presença real de sangue humano dentro da lancha e, de vez em quando, ela chamava a atenção de suas comandadas para que investigassem onde estava o elemento que o possuía. Mas eu procurei sempre com muita altivez e precisão bruxólica, atrai-las para pontos distantes que podiam atrapalhar nossa viagem, quais eram os cantares dos galos. Hoje o senhor vai saber com precisão que, dentro da sua embarcação, fazendo aquela viagem bruxólica entre a Ilha de Santa Catarina e a índia, estavam as mulheres bruxas mais respeitáveis, misteriosas, prepotentes e malignas que vivem o reino rubro do rei Anjo Lúcifer. Se o senhor não foi trucidado por elas, agradeça à minha presença na sua lancha, metamorfoseada em bruxa, sentada no banco de popa na frente da </w:t>
      </w:r>
      <w:proofErr w:type="spellStart"/>
      <w:r w:rsidRPr="00D77D00">
        <w:rPr>
          <w:rFonts w:cstheme="minorHAnsi"/>
          <w:i/>
          <w:sz w:val="18"/>
          <w:szCs w:val="18"/>
        </w:rPr>
        <w:t>gaiuta</w:t>
      </w:r>
      <w:proofErr w:type="spellEnd"/>
      <w:r w:rsidRPr="00D77D00">
        <w:rPr>
          <w:rFonts w:cstheme="minorHAnsi"/>
          <w:i/>
          <w:sz w:val="18"/>
          <w:szCs w:val="18"/>
        </w:rPr>
        <w:t>, onde se achava escondido”</w:t>
      </w:r>
      <w:r w:rsidRPr="00D77D00">
        <w:rPr>
          <w:rFonts w:cstheme="minorHAnsi"/>
          <w:sz w:val="18"/>
          <w:szCs w:val="18"/>
        </w:rPr>
        <w:t xml:space="preserve"> (Cascaes, 1950, 73-77).</w:t>
      </w:r>
    </w:p>
    <w:p w14:paraId="63D7CD6E" w14:textId="77777777" w:rsidR="00822351" w:rsidRPr="00D77D00" w:rsidRDefault="00822351" w:rsidP="00204948">
      <w:pPr>
        <w:ind w:left="720"/>
        <w:rPr>
          <w:rFonts w:cstheme="minorHAnsi"/>
          <w:sz w:val="18"/>
          <w:szCs w:val="18"/>
        </w:rPr>
      </w:pPr>
    </w:p>
    <w:p w14:paraId="68F0DC6F" w14:textId="77777777" w:rsidR="00822351" w:rsidRPr="00D77D00" w:rsidRDefault="00822351" w:rsidP="00204948">
      <w:pPr>
        <w:rPr>
          <w:rFonts w:cstheme="minorHAnsi"/>
          <w:sz w:val="18"/>
          <w:szCs w:val="18"/>
        </w:rPr>
      </w:pPr>
      <w:r w:rsidRPr="00D77D00">
        <w:rPr>
          <w:rFonts w:cstheme="minorHAnsi"/>
          <w:sz w:val="18"/>
          <w:szCs w:val="18"/>
        </w:rPr>
        <w:t xml:space="preserve">Mal sabia eu que esta e tantas outras passagens mágicas e bruxólicas deste trabalho eram premonitórias. Começa o Luciano nas suas apresentações de trabalhos colóquios por me colocar em contacto com lendas e tradições dos Açores e da sua décima ilha, o estado de Santa Catarina no Brasil. </w:t>
      </w:r>
    </w:p>
    <w:p w14:paraId="7B45889B" w14:textId="77777777" w:rsidR="00822351" w:rsidRPr="00D77D00" w:rsidRDefault="00822351" w:rsidP="00204948">
      <w:pPr>
        <w:rPr>
          <w:rFonts w:cstheme="minorHAnsi"/>
          <w:sz w:val="18"/>
          <w:szCs w:val="18"/>
        </w:rPr>
      </w:pPr>
    </w:p>
    <w:p w14:paraId="35968CEF" w14:textId="77777777" w:rsidR="00822351" w:rsidRPr="00D77D00" w:rsidRDefault="00822351" w:rsidP="00204948">
      <w:pPr>
        <w:rPr>
          <w:rFonts w:cstheme="minorHAnsi"/>
          <w:sz w:val="18"/>
          <w:szCs w:val="18"/>
        </w:rPr>
      </w:pPr>
      <w:r w:rsidRPr="00D77D00">
        <w:rPr>
          <w:rFonts w:cstheme="minorHAnsi"/>
          <w:sz w:val="18"/>
          <w:szCs w:val="18"/>
        </w:rPr>
        <w:t>Vivia eu calmamente em Bragança, pensando que essa seria minha última aragem nesta circum-navegação que iniciei em setembro de 1973 ao ir para Timor, a que se seguiram depois Austrália, Macau e depois, definitivamente Austrália. Conhecia os extremos orientais do finado Império Português sem jamais vislumbrar necessidade ou razão de conhecer as suas franjas mais ocidentais plantadas no meio do Grande Mar Oceano, terra de Atlantes e de mitos, vulcões e terramotos. Bragança acabara de ser promovida a minha mátria, já que a segunda pátria seria sempre a Austrália, e a primeira era Timor-Leste pois quando me preparava para ali regressar foi selvaticamente invadida e colonizada pelo império javanês da Indonésia.</w:t>
      </w:r>
    </w:p>
    <w:p w14:paraId="6BA97295" w14:textId="77777777" w:rsidR="00822351" w:rsidRPr="00D77D00" w:rsidRDefault="00822351" w:rsidP="00204948">
      <w:pPr>
        <w:rPr>
          <w:rFonts w:cstheme="minorHAnsi"/>
          <w:sz w:val="18"/>
          <w:szCs w:val="18"/>
        </w:rPr>
      </w:pPr>
    </w:p>
    <w:p w14:paraId="5E9D9C16" w14:textId="77777777" w:rsidR="00822351" w:rsidRPr="00D77D00" w:rsidRDefault="00822351" w:rsidP="00204948">
      <w:pPr>
        <w:pStyle w:val="BlockText"/>
        <w:spacing w:line="240" w:lineRule="auto"/>
        <w:ind w:right="57" w:firstLine="0"/>
        <w:rPr>
          <w:rFonts w:asciiTheme="minorHAnsi" w:hAnsiTheme="minorHAnsi" w:cstheme="minorHAnsi"/>
          <w:szCs w:val="18"/>
          <w:lang w:val="pt-PT"/>
        </w:rPr>
      </w:pPr>
      <w:r w:rsidRPr="00D77D00">
        <w:rPr>
          <w:rFonts w:asciiTheme="minorHAnsi" w:hAnsiTheme="minorHAnsi" w:cstheme="minorHAnsi"/>
          <w:szCs w:val="18"/>
          <w:lang w:val="pt-PT"/>
        </w:rPr>
        <w:t xml:space="preserve"> Mas o futuro é tudo menos o que nós prevemos e antecipamos e em maio de 2005 a minha mulher fica colocada numa escola dos Açores, que viemos conhecer em junho antes de nos mudarmos no mês seguinte. Depois, criamos em 2006 um segundo colóquio anual dedicado à açorianidade que vim a descobrir através da tradução de autores açorianos, lendo as suas obras e conhecendo-os pessoalmente. Não faltou muito para que os colóquios tivessem a sua primeira saída para o estrangeiro que nos iria levar ao Brasil, a Brasília, São Paulo, Rio de janeiro e – por fim – Florianópolis, em Santa Catarina em março 2010. Foi lá, com Vasco Pereira da Costa e outros autores, que estive nas baías que já conhecia pelos textos do Luciano</w:t>
      </w:r>
    </w:p>
    <w:p w14:paraId="5F79EFCD" w14:textId="77777777" w:rsidR="00822351" w:rsidRPr="00D77D00" w:rsidRDefault="00822351" w:rsidP="00204948">
      <w:pPr>
        <w:ind w:left="709"/>
        <w:rPr>
          <w:rFonts w:cstheme="minorHAnsi"/>
          <w:sz w:val="18"/>
          <w:szCs w:val="18"/>
        </w:rPr>
      </w:pPr>
    </w:p>
    <w:p w14:paraId="63F17652" w14:textId="77777777" w:rsidR="00822351" w:rsidRPr="00D77D00" w:rsidRDefault="00822351" w:rsidP="00204948">
      <w:pPr>
        <w:rPr>
          <w:rFonts w:cstheme="minorHAnsi"/>
          <w:sz w:val="18"/>
          <w:szCs w:val="18"/>
        </w:rPr>
      </w:pPr>
      <w:r w:rsidRPr="00D77D00">
        <w:rPr>
          <w:rFonts w:cstheme="minorHAnsi"/>
          <w:sz w:val="18"/>
          <w:szCs w:val="18"/>
        </w:rPr>
        <w:t xml:space="preserve">E passo a citar, de novo: </w:t>
      </w:r>
    </w:p>
    <w:p w14:paraId="41550261" w14:textId="77777777" w:rsidR="00822351" w:rsidRPr="00D77D00" w:rsidRDefault="00822351" w:rsidP="00204948">
      <w:pPr>
        <w:ind w:left="720"/>
        <w:rPr>
          <w:rFonts w:cstheme="minorHAnsi"/>
          <w:i/>
          <w:sz w:val="18"/>
          <w:szCs w:val="18"/>
        </w:rPr>
      </w:pPr>
      <w:r w:rsidRPr="00D77D00">
        <w:rPr>
          <w:rFonts w:cstheme="minorHAnsi"/>
          <w:i/>
          <w:sz w:val="18"/>
          <w:szCs w:val="18"/>
        </w:rPr>
        <w:t>Havia um homem que era pescador e, quando chegava à calheta para deitar o barco ao mar, ele estava sempre alagado. Uma noite resolveu ir e foi vigiar para ver se apanhava a pessoa que andava com o barco. Escondeu-se dentro dele e botou uma serapilheira por cima de si.</w:t>
      </w:r>
    </w:p>
    <w:p w14:paraId="75490DDD" w14:textId="77777777" w:rsidR="00822351" w:rsidRPr="00D77D00" w:rsidRDefault="00822351" w:rsidP="00204948">
      <w:pPr>
        <w:ind w:left="720"/>
        <w:rPr>
          <w:rFonts w:cstheme="minorHAnsi"/>
          <w:i/>
          <w:sz w:val="18"/>
          <w:szCs w:val="18"/>
        </w:rPr>
      </w:pPr>
      <w:r w:rsidRPr="00D77D00">
        <w:rPr>
          <w:rFonts w:cstheme="minorHAnsi"/>
          <w:i/>
          <w:sz w:val="18"/>
          <w:szCs w:val="18"/>
        </w:rPr>
        <w:t>Dali a bocado grande, viu entrar duas raparigas e cada uma pegou no seu remo e foram a remar pelo mar fora. Chegaram à Índia, arrumaram o barco lá num canto e meteram por terra dentro. O homem estava lá escondido e lá ficou. Não levou muito tempo. Elas no barco. Quando vinham de viagem, uma vira-se para a outra e diz assim: Rema para lá que é quase de manhã! Rema para lá que é quase de manhã! – e a manhã já a luzir.</w:t>
      </w:r>
    </w:p>
    <w:p w14:paraId="0EA5D432" w14:textId="77777777" w:rsidR="00822351" w:rsidRPr="00D77D00" w:rsidRDefault="00822351" w:rsidP="00204948">
      <w:pPr>
        <w:ind w:left="720"/>
        <w:rPr>
          <w:rFonts w:cstheme="minorHAnsi"/>
          <w:i/>
          <w:sz w:val="18"/>
          <w:szCs w:val="18"/>
        </w:rPr>
      </w:pPr>
      <w:r w:rsidRPr="00D77D00">
        <w:rPr>
          <w:rFonts w:cstheme="minorHAnsi"/>
          <w:i/>
          <w:sz w:val="18"/>
          <w:szCs w:val="18"/>
        </w:rPr>
        <w:t>E o homem dizia lá consigo:</w:t>
      </w:r>
    </w:p>
    <w:p w14:paraId="0ACA2DDA" w14:textId="77777777" w:rsidR="00822351" w:rsidRPr="00D77D00" w:rsidRDefault="00822351" w:rsidP="00204948">
      <w:pPr>
        <w:ind w:left="720"/>
        <w:rPr>
          <w:rFonts w:cstheme="minorHAnsi"/>
          <w:i/>
          <w:sz w:val="18"/>
          <w:szCs w:val="18"/>
        </w:rPr>
      </w:pPr>
      <w:r w:rsidRPr="00D77D00">
        <w:rPr>
          <w:rFonts w:cstheme="minorHAnsi"/>
          <w:i/>
          <w:sz w:val="18"/>
          <w:szCs w:val="18"/>
        </w:rPr>
        <w:t>-Ai se me dá a tosse, ai se me dá a tosse…</w:t>
      </w:r>
    </w:p>
    <w:p w14:paraId="094DB3B4" w14:textId="77777777" w:rsidR="00822351" w:rsidRPr="00D77D00" w:rsidRDefault="00822351" w:rsidP="00204948">
      <w:pPr>
        <w:ind w:left="720"/>
        <w:rPr>
          <w:rFonts w:cstheme="minorHAnsi"/>
          <w:i/>
          <w:sz w:val="18"/>
          <w:szCs w:val="18"/>
        </w:rPr>
      </w:pPr>
      <w:r w:rsidRPr="00D77D00">
        <w:rPr>
          <w:rFonts w:cstheme="minorHAnsi"/>
          <w:i/>
          <w:sz w:val="18"/>
          <w:szCs w:val="18"/>
        </w:rPr>
        <w:t>Ele vinha abafado com a saca por cima de si mas nunca tossiu.</w:t>
      </w:r>
    </w:p>
    <w:p w14:paraId="04F3BA04" w14:textId="77777777" w:rsidR="00822351" w:rsidRPr="00D77D00" w:rsidRDefault="00822351" w:rsidP="00204948">
      <w:pPr>
        <w:ind w:left="720"/>
        <w:rPr>
          <w:rFonts w:cstheme="minorHAnsi"/>
          <w:i/>
          <w:sz w:val="18"/>
          <w:szCs w:val="18"/>
        </w:rPr>
      </w:pPr>
      <w:r w:rsidRPr="00D77D00">
        <w:rPr>
          <w:rFonts w:cstheme="minorHAnsi"/>
          <w:i/>
          <w:sz w:val="18"/>
          <w:szCs w:val="18"/>
        </w:rPr>
        <w:lastRenderedPageBreak/>
        <w:t>Elas traziam três pedras brancas e umas vagens e, quando chegaram a terra, esqueceram-se delas dentro do barco. E o homem assim que as apanhou pelas costas, botou a mão às coisas e veio para cima. Foi mostrar aquilo aos amigos para provar a eles que tinha ido numa noite à Índia a mais as feiticeiras</w:t>
      </w:r>
    </w:p>
    <w:p w14:paraId="1533D2B8" w14:textId="77777777" w:rsidR="00822351" w:rsidRPr="00D77D00" w:rsidRDefault="00822351" w:rsidP="00204948">
      <w:pPr>
        <w:ind w:left="720"/>
        <w:rPr>
          <w:rFonts w:cstheme="minorHAnsi"/>
          <w:sz w:val="18"/>
          <w:szCs w:val="18"/>
        </w:rPr>
      </w:pPr>
      <w:r w:rsidRPr="00D77D00">
        <w:rPr>
          <w:rFonts w:cstheme="minorHAnsi"/>
          <w:sz w:val="18"/>
          <w:szCs w:val="18"/>
        </w:rPr>
        <w:t xml:space="preserve"> (Altares, Terceira - Açores)</w:t>
      </w:r>
    </w:p>
    <w:p w14:paraId="00279738" w14:textId="77777777" w:rsidR="00822351" w:rsidRPr="00D77D00" w:rsidRDefault="00822351" w:rsidP="00204948">
      <w:pPr>
        <w:rPr>
          <w:rFonts w:cstheme="minorHAnsi"/>
          <w:sz w:val="18"/>
          <w:szCs w:val="18"/>
        </w:rPr>
      </w:pPr>
    </w:p>
    <w:p w14:paraId="09E0DF91" w14:textId="77777777" w:rsidR="00822351" w:rsidRPr="00D77D00" w:rsidRDefault="00822351" w:rsidP="00204948">
      <w:pPr>
        <w:rPr>
          <w:rFonts w:cstheme="minorHAnsi"/>
          <w:sz w:val="18"/>
          <w:szCs w:val="18"/>
        </w:rPr>
      </w:pPr>
      <w:r w:rsidRPr="00D77D00">
        <w:rPr>
          <w:rFonts w:cstheme="minorHAnsi"/>
          <w:sz w:val="18"/>
          <w:szCs w:val="18"/>
        </w:rPr>
        <w:t xml:space="preserve">Vi os ancoradouros daquelas barcas lendárias em mar calmo e melancólico, no Caminho dos Açores rumo a Santo António de Lisboa, vi as pedras antropomórficas em que se haviam transfigurado as bruxas, entendi as lendas que foram desde as ilhas açorianas até ao Atlântico sul e comecei a entender melhor que Santa Catarina era, de facto, uma décima ilha dos Açores. </w:t>
      </w:r>
    </w:p>
    <w:p w14:paraId="12ED7534" w14:textId="77777777" w:rsidR="00822351" w:rsidRPr="00D77D00" w:rsidRDefault="00822351" w:rsidP="00204948">
      <w:pPr>
        <w:rPr>
          <w:rFonts w:cstheme="minorHAnsi"/>
          <w:sz w:val="18"/>
          <w:szCs w:val="18"/>
        </w:rPr>
      </w:pPr>
    </w:p>
    <w:p w14:paraId="3AB5FE3C" w14:textId="77777777" w:rsidR="00822351" w:rsidRPr="00D77D00" w:rsidRDefault="00822351" w:rsidP="00204948">
      <w:pPr>
        <w:rPr>
          <w:rFonts w:cstheme="minorHAnsi"/>
          <w:bCs/>
          <w:sz w:val="18"/>
          <w:szCs w:val="18"/>
        </w:rPr>
      </w:pPr>
      <w:r w:rsidRPr="00D77D00">
        <w:rPr>
          <w:rFonts w:cstheme="minorHAnsi"/>
          <w:sz w:val="18"/>
          <w:szCs w:val="18"/>
        </w:rPr>
        <w:t xml:space="preserve">No 11º colóquio na Lagoa 2011 apresentou </w:t>
      </w:r>
      <w:r w:rsidRPr="00D77D00">
        <w:rPr>
          <w:rStyle w:val="Heading5Char1"/>
          <w:rFonts w:asciiTheme="minorHAnsi" w:eastAsiaTheme="majorEastAsia" w:hAnsiTheme="minorHAnsi" w:cstheme="minorHAnsi"/>
          <w:sz w:val="18"/>
          <w:szCs w:val="18"/>
        </w:rPr>
        <w:t>A Ilha No Imaginário Poético De Temática Açoriana</w:t>
      </w:r>
      <w:r w:rsidRPr="00D77D00">
        <w:rPr>
          <w:rStyle w:val="Heading5Char1"/>
          <w:rFonts w:asciiTheme="minorHAnsi" w:eastAsiaTheme="majorEastAsia" w:hAnsiTheme="minorHAnsi" w:cstheme="minorHAnsi"/>
          <w:b w:val="0"/>
          <w:sz w:val="18"/>
          <w:szCs w:val="18"/>
        </w:rPr>
        <w:t xml:space="preserve">. </w:t>
      </w:r>
      <w:r w:rsidRPr="00D77D00">
        <w:rPr>
          <w:rFonts w:cstheme="minorHAnsi"/>
          <w:sz w:val="18"/>
          <w:szCs w:val="18"/>
          <w:lang w:eastAsia="pt-BR"/>
        </w:rPr>
        <w:t xml:space="preserve">Depois seguiram-se mais temas da açorianidade, o seu livro das fábulas e tantos outros temas interessantes ao longo destes anos que tornam a sua escrita lávica em poesia é disto que falo quando ele as decidiu juntar em livro que ora vem dar à estampa em </w:t>
      </w:r>
      <w:r w:rsidRPr="00D77D00">
        <w:rPr>
          <w:rFonts w:cstheme="minorHAnsi"/>
          <w:bCs/>
          <w:sz w:val="18"/>
          <w:szCs w:val="18"/>
        </w:rPr>
        <w:t>Lusofonografias, Ensaios pedagógico-literários</w:t>
      </w:r>
    </w:p>
    <w:p w14:paraId="72E710C8" w14:textId="77777777" w:rsidR="00822351" w:rsidRPr="00D77D00" w:rsidRDefault="00822351" w:rsidP="00204948">
      <w:pPr>
        <w:rPr>
          <w:rFonts w:cstheme="minorHAnsi"/>
          <w:bCs/>
          <w:sz w:val="18"/>
          <w:szCs w:val="18"/>
        </w:rPr>
      </w:pPr>
    </w:p>
    <w:p w14:paraId="257BCE08" w14:textId="77777777" w:rsidR="00822351" w:rsidRPr="00D77D00" w:rsidRDefault="00822351" w:rsidP="00204948">
      <w:pPr>
        <w:rPr>
          <w:rFonts w:cstheme="minorHAnsi"/>
          <w:sz w:val="18"/>
          <w:szCs w:val="18"/>
          <w:lang w:eastAsia="pt-BR"/>
        </w:rPr>
      </w:pPr>
      <w:r w:rsidRPr="00D77D00">
        <w:rPr>
          <w:rFonts w:cstheme="minorHAnsi"/>
          <w:bCs/>
          <w:sz w:val="18"/>
          <w:szCs w:val="18"/>
        </w:rPr>
        <w:t xml:space="preserve">As imagens que tem estado a passar são um mero testemunho da passagem do Luciano pelos nossos eventos. </w:t>
      </w:r>
      <w:r w:rsidRPr="00D77D00">
        <w:rPr>
          <w:rFonts w:cstheme="minorHAnsi"/>
          <w:sz w:val="18"/>
          <w:szCs w:val="18"/>
          <w:lang w:eastAsia="pt-BR"/>
        </w:rPr>
        <w:t>A mim nada mais me resta dizer a não ser leiam, deixem-se enlevar pela magia bruxólica da escrita do Luciano como eu me deixei. Digo isto não como um crítico nem apresentador desta obra, mas como um amigo, quase irmão, deste excelente contador de estórias que é o Luciano Pereira que merece ser lido e publicado mais vezes, em vez de permanecer dolente nas páginas das Atas, Anuários e Revistas destes nossos Colóquios da Lusofonia.</w:t>
      </w:r>
    </w:p>
    <w:p w14:paraId="199BC8AC" w14:textId="77777777" w:rsidR="00822351" w:rsidRPr="00D77D00" w:rsidRDefault="00822351" w:rsidP="00204948">
      <w:pPr>
        <w:rPr>
          <w:rFonts w:cstheme="minorHAnsi"/>
          <w:sz w:val="18"/>
          <w:szCs w:val="18"/>
        </w:rPr>
      </w:pPr>
      <w:r w:rsidRPr="00D77D00">
        <w:rPr>
          <w:rStyle w:val="FootnoteReference"/>
          <w:rFonts w:cstheme="minorHAnsi"/>
          <w:szCs w:val="18"/>
        </w:rPr>
        <w:tab/>
      </w:r>
    </w:p>
    <w:p w14:paraId="5A2955DD" w14:textId="77777777" w:rsidR="00822351" w:rsidRPr="00D77D00" w:rsidRDefault="001F07B9" w:rsidP="00204948">
      <w:pPr>
        <w:rPr>
          <w:rFonts w:cstheme="minorHAnsi"/>
          <w:sz w:val="18"/>
          <w:szCs w:val="18"/>
        </w:rPr>
      </w:pPr>
      <w:bookmarkStart w:id="76" w:name="_LUÍS_KANDJIMBO,_ACADEMIA"/>
      <w:bookmarkStart w:id="77" w:name="_LUÍS_MASCARENHAS_GAIVÃO"/>
      <w:bookmarkStart w:id="78" w:name="_MARCO_COIATELLI,_ACADEMIA"/>
      <w:bookmarkStart w:id="79" w:name="_MARGARETE_SILVA,_TRADUTORA"/>
      <w:bookmarkStart w:id="80" w:name="_Hlk532574781"/>
      <w:bookmarkStart w:id="81" w:name="_Hlk529263822"/>
      <w:bookmarkStart w:id="82" w:name="_Hlk487793728"/>
      <w:bookmarkStart w:id="83" w:name="_Hlk487793853"/>
      <w:bookmarkStart w:id="84" w:name="_Hlk503960044"/>
      <w:bookmarkEnd w:id="71"/>
      <w:bookmarkEnd w:id="73"/>
      <w:bookmarkEnd w:id="74"/>
      <w:bookmarkEnd w:id="76"/>
      <w:bookmarkEnd w:id="77"/>
      <w:bookmarkEnd w:id="78"/>
      <w:bookmarkEnd w:id="79"/>
      <w:r>
        <w:rPr>
          <w:rFonts w:cstheme="minorHAnsi"/>
          <w:sz w:val="18"/>
          <w:szCs w:val="18"/>
        </w:rPr>
        <w:pict w14:anchorId="00CFA02D">
          <v:shape id="_x0000_i1078" type="#_x0000_t75" style="width:450pt;height:7.5pt" o:hrpct="0" o:hralign="center" o:hr="t">
            <v:imagedata r:id="rId52" o:title="BD10256_"/>
          </v:shape>
        </w:pict>
      </w:r>
    </w:p>
    <w:p w14:paraId="62ADB611" w14:textId="77777777" w:rsidR="00822351" w:rsidRPr="00D77D00" w:rsidRDefault="00822351" w:rsidP="00C4479F">
      <w:pPr>
        <w:pStyle w:val="Heading4"/>
      </w:pPr>
      <w:bookmarkStart w:id="85" w:name="_MARIA_HELENA_ANÇÃ,"/>
      <w:bookmarkStart w:id="86" w:name="_MARIA_DO_SOCORRO"/>
      <w:bookmarkStart w:id="87" w:name="_Hlk533954782"/>
      <w:bookmarkStart w:id="88" w:name="_Hlk487793955"/>
      <w:bookmarkStart w:id="89" w:name="_Hlk503954743"/>
      <w:bookmarkEnd w:id="80"/>
      <w:bookmarkEnd w:id="81"/>
      <w:bookmarkEnd w:id="82"/>
      <w:bookmarkEnd w:id="83"/>
      <w:bookmarkEnd w:id="84"/>
      <w:bookmarkEnd w:id="85"/>
      <w:bookmarkEnd w:id="86"/>
      <w:r w:rsidRPr="00D77D00">
        <w:t>MARIA DO SOCORRO PESSOA, UNIVERSIDADE DE AVEIRO. BRASIL</w:t>
      </w:r>
    </w:p>
    <w:p w14:paraId="599FC172" w14:textId="77777777" w:rsidR="00822351" w:rsidRPr="00D77D00" w:rsidRDefault="00822351" w:rsidP="00204948">
      <w:pPr>
        <w:pStyle w:val="Heading5"/>
        <w:rPr>
          <w:noProof w:val="0"/>
        </w:rPr>
      </w:pPr>
      <w:r w:rsidRPr="00D77D00">
        <w:rPr>
          <w:noProof w:val="0"/>
        </w:rPr>
        <w:t xml:space="preserve">TEMA 3.5. A prática da lusofonia entre nativos e não-nativos da LP (em Língua Portuguesa), Maria do Socorro Pessoa, LEIP – Laboratório de Investigação em Educação em Português, </w:t>
      </w:r>
      <w:hyperlink r:id="rId72" w:history="1">
        <w:r w:rsidRPr="00D77D00">
          <w:rPr>
            <w:rStyle w:val="Hyperlink"/>
            <w:noProof w:val="0"/>
          </w:rPr>
          <w:t>sopessoa@gmail.com</w:t>
        </w:r>
      </w:hyperlink>
      <w:r w:rsidRPr="00D77D00">
        <w:rPr>
          <w:noProof w:val="0"/>
        </w:rPr>
        <w:t>, Universidade de Aveiro, Portugal</w:t>
      </w:r>
    </w:p>
    <w:p w14:paraId="60CD1BD6" w14:textId="77777777" w:rsidR="00822351" w:rsidRPr="00D77D00" w:rsidRDefault="00822351" w:rsidP="00204948">
      <w:pPr>
        <w:rPr>
          <w:rFonts w:cstheme="minorHAnsi"/>
          <w:sz w:val="18"/>
          <w:szCs w:val="18"/>
        </w:rPr>
      </w:pPr>
    </w:p>
    <w:p w14:paraId="37B1D063" w14:textId="77777777" w:rsidR="00822351" w:rsidRPr="00D77D00" w:rsidRDefault="00822351" w:rsidP="00204948">
      <w:pPr>
        <w:rPr>
          <w:rFonts w:cstheme="minorHAnsi"/>
          <w:sz w:val="18"/>
          <w:szCs w:val="18"/>
        </w:rPr>
      </w:pPr>
      <w:r w:rsidRPr="00D77D00">
        <w:rPr>
          <w:rFonts w:cstheme="minorHAnsi"/>
          <w:sz w:val="18"/>
          <w:szCs w:val="18"/>
        </w:rPr>
        <w:t xml:space="preserve">Este texto resulta de uma investigação sobre a diversidade e pluralidade da Língua Portuguesa em uma das fronteiras </w:t>
      </w:r>
      <w:proofErr w:type="spellStart"/>
      <w:r w:rsidRPr="00D77D00">
        <w:rPr>
          <w:rFonts w:cstheme="minorHAnsi"/>
          <w:sz w:val="18"/>
          <w:szCs w:val="18"/>
        </w:rPr>
        <w:t>Brasil/Bolívia</w:t>
      </w:r>
      <w:proofErr w:type="spellEnd"/>
      <w:r w:rsidRPr="00D77D00">
        <w:rPr>
          <w:rFonts w:cstheme="minorHAnsi"/>
          <w:sz w:val="18"/>
          <w:szCs w:val="18"/>
        </w:rPr>
        <w:t xml:space="preserve">, dividida geograficamente pelo Rio Mamoré e seus afluentes. </w:t>
      </w:r>
    </w:p>
    <w:p w14:paraId="3B94322B" w14:textId="77777777" w:rsidR="00822351" w:rsidRPr="00D77D00" w:rsidRDefault="00822351" w:rsidP="00204948">
      <w:pPr>
        <w:rPr>
          <w:rFonts w:cstheme="minorHAnsi"/>
          <w:sz w:val="18"/>
          <w:szCs w:val="18"/>
        </w:rPr>
      </w:pPr>
      <w:r w:rsidRPr="00D77D00">
        <w:rPr>
          <w:rFonts w:cstheme="minorHAnsi"/>
          <w:sz w:val="18"/>
          <w:szCs w:val="18"/>
        </w:rPr>
        <w:t xml:space="preserve">O estudo insere-se na área da Sociolinguística e tem como objetivo principal promover reflexões sobre o exercício da Lusofonia entre Nativos e </w:t>
      </w:r>
      <w:proofErr w:type="spellStart"/>
      <w:r w:rsidRPr="00D77D00">
        <w:rPr>
          <w:rFonts w:cstheme="minorHAnsi"/>
          <w:sz w:val="18"/>
          <w:szCs w:val="18"/>
        </w:rPr>
        <w:t>Não-Nativos</w:t>
      </w:r>
      <w:proofErr w:type="spellEnd"/>
      <w:r w:rsidRPr="00D77D00">
        <w:rPr>
          <w:rFonts w:cstheme="minorHAnsi"/>
          <w:sz w:val="18"/>
          <w:szCs w:val="18"/>
        </w:rPr>
        <w:t xml:space="preserve"> de Língua Portuguesa, especialmente na fronteira do Estado de Rondônia (Brasil) com a Bolívia. Escolas e sociedade deveriam considerar a diversidade populacional daquela região. </w:t>
      </w:r>
    </w:p>
    <w:p w14:paraId="3F556B0C" w14:textId="77777777" w:rsidR="00822351" w:rsidRPr="00D77D00" w:rsidRDefault="00822351" w:rsidP="00204948">
      <w:pPr>
        <w:rPr>
          <w:rFonts w:cstheme="minorHAnsi"/>
          <w:sz w:val="18"/>
          <w:szCs w:val="18"/>
        </w:rPr>
      </w:pPr>
      <w:r w:rsidRPr="00D77D00">
        <w:rPr>
          <w:rFonts w:cstheme="minorHAnsi"/>
          <w:sz w:val="18"/>
          <w:szCs w:val="18"/>
        </w:rPr>
        <w:t xml:space="preserve">As culturas diversificadas nas margens dos rios </w:t>
      </w:r>
      <w:proofErr w:type="spellStart"/>
      <w:r w:rsidRPr="00D77D00">
        <w:rPr>
          <w:rFonts w:cstheme="minorHAnsi"/>
          <w:sz w:val="18"/>
          <w:szCs w:val="18"/>
        </w:rPr>
        <w:t>Amazônicos</w:t>
      </w:r>
      <w:proofErr w:type="spellEnd"/>
      <w:r w:rsidRPr="00D77D00">
        <w:rPr>
          <w:rFonts w:cstheme="minorHAnsi"/>
          <w:sz w:val="18"/>
          <w:szCs w:val="18"/>
        </w:rPr>
        <w:t xml:space="preserve"> são fontes de investigações que atraem pesquisadores e pessoas interessadas nas particularidades características de ribeirinhos, quilombolas, indígenas, povos da floresta em geral, migrantes e imigrantes que ali habitam. </w:t>
      </w:r>
    </w:p>
    <w:p w14:paraId="4AF87384" w14:textId="77777777" w:rsidR="00822351" w:rsidRPr="00D77D00" w:rsidRDefault="00822351" w:rsidP="00204948">
      <w:pPr>
        <w:rPr>
          <w:rFonts w:cstheme="minorHAnsi"/>
          <w:sz w:val="18"/>
          <w:szCs w:val="18"/>
        </w:rPr>
      </w:pPr>
      <w:r w:rsidRPr="00D77D00">
        <w:rPr>
          <w:rFonts w:cstheme="minorHAnsi"/>
          <w:sz w:val="18"/>
          <w:szCs w:val="18"/>
        </w:rPr>
        <w:t xml:space="preserve">Como diz Moita Lopes (2013, p. 27), sobre a ideologia de senso comum de um Brasil monolíngue, no qual se fala somente português, deixando de lado as 274 línguas indígenas e os usuários de LIBRAS, esse monolinguismo cai por terra quando se pensa na região </w:t>
      </w:r>
      <w:proofErr w:type="spellStart"/>
      <w:r w:rsidRPr="00D77D00">
        <w:rPr>
          <w:rFonts w:cstheme="minorHAnsi"/>
          <w:sz w:val="18"/>
          <w:szCs w:val="18"/>
        </w:rPr>
        <w:t>Amazônica</w:t>
      </w:r>
      <w:proofErr w:type="spellEnd"/>
      <w:r w:rsidRPr="00D77D00">
        <w:rPr>
          <w:rFonts w:cstheme="minorHAnsi"/>
          <w:sz w:val="18"/>
          <w:szCs w:val="18"/>
        </w:rPr>
        <w:t xml:space="preserve">, particularmente sobre </w:t>
      </w:r>
      <w:proofErr w:type="spellStart"/>
      <w:r w:rsidRPr="00D77D00">
        <w:rPr>
          <w:rFonts w:cstheme="minorHAnsi"/>
          <w:sz w:val="18"/>
          <w:szCs w:val="18"/>
        </w:rPr>
        <w:t>Guajará-Mirim/Guayaramérin</w:t>
      </w:r>
      <w:proofErr w:type="spellEnd"/>
      <w:r w:rsidRPr="00D77D00">
        <w:rPr>
          <w:rFonts w:cstheme="minorHAnsi"/>
          <w:sz w:val="18"/>
          <w:szCs w:val="18"/>
        </w:rPr>
        <w:t xml:space="preserve">, locais que marcam a fronteira </w:t>
      </w:r>
      <w:proofErr w:type="spellStart"/>
      <w:r w:rsidRPr="00D77D00">
        <w:rPr>
          <w:rFonts w:cstheme="minorHAnsi"/>
          <w:sz w:val="18"/>
          <w:szCs w:val="18"/>
        </w:rPr>
        <w:t>Rondônia/Bolívia</w:t>
      </w:r>
      <w:proofErr w:type="spellEnd"/>
      <w:r w:rsidRPr="00D77D00">
        <w:rPr>
          <w:rFonts w:cstheme="minorHAnsi"/>
          <w:sz w:val="18"/>
          <w:szCs w:val="18"/>
        </w:rPr>
        <w:t xml:space="preserve">. </w:t>
      </w:r>
    </w:p>
    <w:p w14:paraId="387465B9" w14:textId="77777777" w:rsidR="00822351" w:rsidRPr="00D77D00" w:rsidRDefault="00822351" w:rsidP="00204948">
      <w:pPr>
        <w:rPr>
          <w:rFonts w:cstheme="minorHAnsi"/>
          <w:sz w:val="18"/>
          <w:szCs w:val="18"/>
        </w:rPr>
      </w:pPr>
      <w:r w:rsidRPr="00D77D00">
        <w:rPr>
          <w:rFonts w:cstheme="minorHAnsi"/>
          <w:sz w:val="18"/>
          <w:szCs w:val="18"/>
        </w:rPr>
        <w:t xml:space="preserve">Justifica-se investigar porque os rios </w:t>
      </w:r>
      <w:proofErr w:type="spellStart"/>
      <w:r w:rsidRPr="00D77D00">
        <w:rPr>
          <w:rFonts w:cstheme="minorHAnsi"/>
          <w:sz w:val="18"/>
          <w:szCs w:val="18"/>
        </w:rPr>
        <w:t>Amazônicos</w:t>
      </w:r>
      <w:proofErr w:type="spellEnd"/>
      <w:r w:rsidRPr="00D77D00">
        <w:rPr>
          <w:rFonts w:cstheme="minorHAnsi"/>
          <w:sz w:val="18"/>
          <w:szCs w:val="18"/>
        </w:rPr>
        <w:t xml:space="preserve">, vias de comunicação, locomoção e comércio, transportam, também, lendas, costumes, tradições, religiosidades, falares e pormenores socioculturais, transformando Guajará-Mirim num caldeirão, sempre em ebulição, onde fervilham culturas, folclore e nuances </w:t>
      </w:r>
      <w:proofErr w:type="spellStart"/>
      <w:r w:rsidRPr="00D77D00">
        <w:rPr>
          <w:rFonts w:cstheme="minorHAnsi"/>
          <w:sz w:val="18"/>
          <w:szCs w:val="18"/>
        </w:rPr>
        <w:t>particularizadores</w:t>
      </w:r>
      <w:proofErr w:type="spellEnd"/>
      <w:r w:rsidRPr="00D77D00">
        <w:rPr>
          <w:rFonts w:cstheme="minorHAnsi"/>
          <w:sz w:val="18"/>
          <w:szCs w:val="18"/>
        </w:rPr>
        <w:t xml:space="preserve"> da vida daquela população, quer seja nas escolas, na sociedade em geral, nas instituições locais, promovendo por meio de seus habitantes, todas as razões possíveis para que não sejam ignoradas as atitudes linguísticas e os comportamentos socioculturais que podem, ou não, promover, expandir e dinamizar o uso da Língua Portuguesa de modo que se privilegie a aproximação e não o afastamento entre as populações. Nossa metodologia orienta-se nas diretrizes da Sociolinguística, discutindo a interação entre Língua, Cultura e Sociedade.</w:t>
      </w:r>
    </w:p>
    <w:p w14:paraId="646F2AB8" w14:textId="77777777" w:rsidR="00822351" w:rsidRPr="00D77D00" w:rsidRDefault="00822351" w:rsidP="00204948">
      <w:pPr>
        <w:rPr>
          <w:rFonts w:cstheme="minorHAnsi"/>
          <w:sz w:val="18"/>
          <w:szCs w:val="18"/>
        </w:rPr>
      </w:pPr>
      <w:r w:rsidRPr="00D77D00">
        <w:rPr>
          <w:rFonts w:cstheme="minorHAnsi"/>
          <w:sz w:val="18"/>
          <w:szCs w:val="18"/>
        </w:rPr>
        <w:t>Palavras-chave: Língua Portuguesa; Diversidade; Pluralidade Linguística; Nativos e (Não) Nativos; Sociolinguística.</w:t>
      </w:r>
    </w:p>
    <w:p w14:paraId="17C6BDBF" w14:textId="77777777" w:rsidR="00822351" w:rsidRPr="00D77D00" w:rsidRDefault="00822351" w:rsidP="00204948">
      <w:pPr>
        <w:rPr>
          <w:rFonts w:cstheme="minorHAnsi"/>
          <w:sz w:val="18"/>
          <w:szCs w:val="18"/>
        </w:rPr>
      </w:pPr>
    </w:p>
    <w:p w14:paraId="4AAF55C6" w14:textId="77777777" w:rsidR="00822351" w:rsidRPr="00D77D00" w:rsidRDefault="00822351" w:rsidP="00483176">
      <w:pPr>
        <w:pStyle w:val="ListParagraph"/>
        <w:numPr>
          <w:ilvl w:val="0"/>
          <w:numId w:val="27"/>
        </w:numPr>
        <w:ind w:left="57" w:right="57" w:firstLine="0"/>
        <w:jc w:val="both"/>
        <w:rPr>
          <w:rFonts w:cstheme="minorHAnsi"/>
          <w:b/>
          <w:sz w:val="18"/>
          <w:szCs w:val="18"/>
          <w:lang w:val="pt-PT"/>
        </w:rPr>
      </w:pPr>
      <w:r w:rsidRPr="00D77D00">
        <w:rPr>
          <w:rFonts w:cstheme="minorHAnsi"/>
          <w:b/>
          <w:sz w:val="18"/>
          <w:szCs w:val="18"/>
          <w:lang w:val="pt-PT"/>
        </w:rPr>
        <w:t xml:space="preserve">Nota Introdutória sobre Lusofonia </w:t>
      </w:r>
    </w:p>
    <w:p w14:paraId="437A6DBD" w14:textId="77777777" w:rsidR="00822351" w:rsidRPr="00D77D00" w:rsidRDefault="00822351" w:rsidP="00204948">
      <w:pPr>
        <w:pStyle w:val="ListParagraph"/>
        <w:ind w:left="57" w:right="57"/>
        <w:jc w:val="both"/>
        <w:rPr>
          <w:rFonts w:cstheme="minorHAnsi"/>
          <w:b/>
          <w:sz w:val="18"/>
          <w:szCs w:val="18"/>
          <w:lang w:val="pt-PT"/>
        </w:rPr>
      </w:pPr>
    </w:p>
    <w:p w14:paraId="4AD0B936" w14:textId="77777777" w:rsidR="00822351" w:rsidRPr="00D77D00" w:rsidRDefault="00822351" w:rsidP="00204948">
      <w:pPr>
        <w:rPr>
          <w:rFonts w:cstheme="minorHAnsi"/>
          <w:sz w:val="18"/>
          <w:szCs w:val="18"/>
        </w:rPr>
      </w:pPr>
      <w:r w:rsidRPr="00D77D00">
        <w:rPr>
          <w:rFonts w:cstheme="minorHAnsi"/>
          <w:sz w:val="18"/>
          <w:szCs w:val="18"/>
        </w:rPr>
        <w:tab/>
        <w:t xml:space="preserve">O exercício da Lusofonia na Região Norte do Brasil, mais propriamente no Estado de Rondônia, iniciou-se a partir do século XVIII, já com a Língua Portuguesa em </w:t>
      </w:r>
      <w:proofErr w:type="spellStart"/>
      <w:r w:rsidRPr="00D77D00">
        <w:rPr>
          <w:rFonts w:cstheme="minorHAnsi"/>
          <w:sz w:val="18"/>
          <w:szCs w:val="18"/>
        </w:rPr>
        <w:t>contato</w:t>
      </w:r>
      <w:proofErr w:type="spellEnd"/>
      <w:r w:rsidRPr="00D77D00">
        <w:rPr>
          <w:rFonts w:cstheme="minorHAnsi"/>
          <w:sz w:val="18"/>
          <w:szCs w:val="18"/>
        </w:rPr>
        <w:t xml:space="preserve"> com as línguas nativas. Como se sabe, a região que forma hoje o Estado de Rondônia começou a receber pessoas de outras civilizações não indígenas, com as expedições que vinham em busca de metais e pedras preciosas. Pelo Tratado de Tordesilhas todo o Estado de Rondônia pertencia à Espanha. Com a penetração das Bandeiras e o mapeamento dos rios Madeira, Guaporé e Mamoré, no período de 1722 a 1747, houve uma redefinição dos limites entre Portugal e Espanha, realizada através dos Tratados de </w:t>
      </w:r>
      <w:proofErr w:type="spellStart"/>
      <w:r w:rsidRPr="00D77D00">
        <w:rPr>
          <w:rFonts w:cstheme="minorHAnsi"/>
          <w:sz w:val="18"/>
          <w:szCs w:val="18"/>
        </w:rPr>
        <w:t>Madri</w:t>
      </w:r>
      <w:proofErr w:type="spellEnd"/>
      <w:r w:rsidRPr="00D77D00">
        <w:rPr>
          <w:rFonts w:cstheme="minorHAnsi"/>
          <w:sz w:val="18"/>
          <w:szCs w:val="18"/>
        </w:rPr>
        <w:t xml:space="preserve"> e de Santo Ildefonso. A partir daí, Portugal passou a ter a posse definitiva da região e a defesa dos limites territoriais. </w:t>
      </w:r>
    </w:p>
    <w:p w14:paraId="445E2662" w14:textId="77777777" w:rsidR="00822351" w:rsidRPr="00D77D00" w:rsidRDefault="00822351" w:rsidP="00204948">
      <w:pPr>
        <w:rPr>
          <w:rFonts w:cstheme="minorHAnsi"/>
          <w:sz w:val="18"/>
          <w:szCs w:val="18"/>
        </w:rPr>
      </w:pPr>
    </w:p>
    <w:p w14:paraId="6AF3484E" w14:textId="77777777" w:rsidR="00822351" w:rsidRPr="00D77D00" w:rsidRDefault="00822351" w:rsidP="00204948">
      <w:pPr>
        <w:rPr>
          <w:rFonts w:cstheme="minorHAnsi"/>
          <w:sz w:val="18"/>
          <w:szCs w:val="18"/>
        </w:rPr>
      </w:pPr>
      <w:r w:rsidRPr="00D77D00">
        <w:rPr>
          <w:rFonts w:cstheme="minorHAnsi"/>
          <w:sz w:val="18"/>
          <w:szCs w:val="18"/>
        </w:rPr>
        <w:t xml:space="preserve">Das expedições que exploraram o Portal da </w:t>
      </w:r>
      <w:proofErr w:type="spellStart"/>
      <w:r w:rsidRPr="00D77D00">
        <w:rPr>
          <w:rFonts w:cstheme="minorHAnsi"/>
          <w:sz w:val="18"/>
          <w:szCs w:val="18"/>
        </w:rPr>
        <w:t>Amazônia</w:t>
      </w:r>
      <w:proofErr w:type="spellEnd"/>
      <w:r w:rsidRPr="00D77D00">
        <w:rPr>
          <w:rFonts w:cstheme="minorHAnsi"/>
          <w:sz w:val="18"/>
          <w:szCs w:val="18"/>
        </w:rPr>
        <w:t xml:space="preserve">, como é conhecido o Estado de Rondônia, por esta época, as mais conhecidas eram chamadas de “Entradas e Bandeiras” (1637), patrocinadas pela Coroa Portuguesa ou por comerciantes interessados na expansão de novas mercadorias e na mão de obra escrava indígena. Ao chegarem pelos vales dos rios Madeira, Mamoré e Guaporé, perceberam o possível potencial da área para o extrativismo mineral, além de produtos vegetais que foram conhecidos como “drogas do sertão”. Tais produtos conquistaram o mercado europeu, o que incentivou cada vez mais a busca e a ocupação da região </w:t>
      </w:r>
      <w:proofErr w:type="spellStart"/>
      <w:r w:rsidRPr="00D77D00">
        <w:rPr>
          <w:rFonts w:cstheme="minorHAnsi"/>
          <w:sz w:val="18"/>
          <w:szCs w:val="18"/>
        </w:rPr>
        <w:t>amazônica</w:t>
      </w:r>
      <w:proofErr w:type="spellEnd"/>
      <w:r w:rsidRPr="00D77D00">
        <w:rPr>
          <w:rFonts w:cstheme="minorHAnsi"/>
          <w:sz w:val="18"/>
          <w:szCs w:val="18"/>
        </w:rPr>
        <w:t xml:space="preserve">. Decidira-se, assim, e sem uma consciência elaborada para tal, a implantação do processo Lusófono às margens dos rios </w:t>
      </w:r>
      <w:proofErr w:type="spellStart"/>
      <w:r w:rsidRPr="00D77D00">
        <w:rPr>
          <w:rFonts w:cstheme="minorHAnsi"/>
          <w:sz w:val="18"/>
          <w:szCs w:val="18"/>
        </w:rPr>
        <w:t>Amazônicos</w:t>
      </w:r>
      <w:proofErr w:type="spellEnd"/>
      <w:r w:rsidRPr="00D77D00">
        <w:rPr>
          <w:rFonts w:cstheme="minorHAnsi"/>
          <w:sz w:val="18"/>
          <w:szCs w:val="18"/>
        </w:rPr>
        <w:t xml:space="preserve"> e no seio da imensidão da Floresta </w:t>
      </w:r>
      <w:proofErr w:type="spellStart"/>
      <w:r w:rsidRPr="00D77D00">
        <w:rPr>
          <w:rFonts w:cstheme="minorHAnsi"/>
          <w:sz w:val="18"/>
          <w:szCs w:val="18"/>
        </w:rPr>
        <w:t>Amazônica</w:t>
      </w:r>
      <w:proofErr w:type="spellEnd"/>
      <w:r w:rsidRPr="00D77D00">
        <w:rPr>
          <w:rFonts w:cstheme="minorHAnsi"/>
          <w:sz w:val="18"/>
          <w:szCs w:val="18"/>
        </w:rPr>
        <w:t xml:space="preserve">, no Norte do Brasil. </w:t>
      </w:r>
    </w:p>
    <w:p w14:paraId="1229B5D9" w14:textId="77777777" w:rsidR="00822351" w:rsidRPr="00D77D00" w:rsidRDefault="00822351" w:rsidP="00204948">
      <w:pPr>
        <w:rPr>
          <w:rFonts w:cstheme="minorHAnsi"/>
          <w:sz w:val="18"/>
          <w:szCs w:val="18"/>
        </w:rPr>
      </w:pPr>
    </w:p>
    <w:p w14:paraId="653213AE" w14:textId="77777777" w:rsidR="00822351" w:rsidRPr="00D77D00" w:rsidRDefault="00822351" w:rsidP="00204948">
      <w:pPr>
        <w:rPr>
          <w:rFonts w:cstheme="minorHAnsi"/>
          <w:sz w:val="18"/>
          <w:szCs w:val="18"/>
        </w:rPr>
      </w:pPr>
      <w:r w:rsidRPr="00D77D00">
        <w:rPr>
          <w:rFonts w:cstheme="minorHAnsi"/>
          <w:sz w:val="18"/>
          <w:szCs w:val="18"/>
        </w:rPr>
        <w:tab/>
        <w:t xml:space="preserve">Neste texto, portanto, Lusofonia é conceituada, não apenas por processos de implantação e expansão da Língua Portuguesa, mas também pelas formas de Criação e de Identidade que marcaram o processo de colonização portuguesa na região Norte do Brasil, particularmente na fronteira do Estado de Rondônia com a Bolívia. Considera-se, inevitavelmente, a grande diversidade e pluralidade linguístico-cultural que envolve este processo de exercício e prática da Lusofonia, onde os usuários da Língua Portuguesa são, inicialmente, minoria linguística às margens dos imensos rios </w:t>
      </w:r>
      <w:proofErr w:type="spellStart"/>
      <w:r w:rsidRPr="00D77D00">
        <w:rPr>
          <w:rFonts w:cstheme="minorHAnsi"/>
          <w:sz w:val="18"/>
          <w:szCs w:val="18"/>
        </w:rPr>
        <w:t>amazônicos</w:t>
      </w:r>
      <w:proofErr w:type="spellEnd"/>
      <w:r w:rsidRPr="00D77D00">
        <w:rPr>
          <w:rFonts w:cstheme="minorHAnsi"/>
          <w:sz w:val="18"/>
          <w:szCs w:val="18"/>
        </w:rPr>
        <w:t>, povoados por indígenas de diversas etnias.</w:t>
      </w:r>
    </w:p>
    <w:p w14:paraId="4D29EFD9" w14:textId="77777777" w:rsidR="00822351" w:rsidRPr="00D77D00" w:rsidRDefault="00822351" w:rsidP="00204948">
      <w:pPr>
        <w:rPr>
          <w:rFonts w:cstheme="minorHAnsi"/>
          <w:sz w:val="18"/>
          <w:szCs w:val="18"/>
        </w:rPr>
      </w:pPr>
    </w:p>
    <w:p w14:paraId="5CE3386A" w14:textId="77777777" w:rsidR="00822351" w:rsidRPr="00D77D00" w:rsidRDefault="00822351" w:rsidP="00204948">
      <w:pPr>
        <w:rPr>
          <w:rFonts w:cstheme="minorHAnsi"/>
          <w:sz w:val="18"/>
          <w:szCs w:val="18"/>
        </w:rPr>
      </w:pPr>
      <w:r w:rsidRPr="00D77D00">
        <w:rPr>
          <w:rFonts w:cstheme="minorHAnsi"/>
          <w:sz w:val="18"/>
          <w:szCs w:val="18"/>
        </w:rPr>
        <w:tab/>
        <w:t xml:space="preserve">Acredita-se que a Lusofonia diz respeito apenas aos que falam, escrevem e trabalham a Língua Portuguesa, independente de suas etnias, religiosidades ou nacionalidades, embora, etimologicamente, “Lusofonia” signifique “fala dos lusos”. Acostumamo-nos a entender “Lusofonia” como um diálogo que tem ocorrido no conjunto dos países de língua oficial portuguesa e suas correspondentes identidades culturais. Nesse sentido, nosso entendimento vê a Lusofonia no quadro de uma Cultura de Língua Portuguesa nos termos em que propôs Agostinho da Silva, numa entrevista histórica que deu ao Programa Zip-Zip da RTP, Portugal, em 25 de Agosto de 1969, numa altura em que Portugal detinha o poder colonial de alguns países, hoje já independentes, e que ajudam a formar a CPLP (Comunidade dos Países de Língua Portuguesa). </w:t>
      </w:r>
    </w:p>
    <w:p w14:paraId="13F81985" w14:textId="77777777" w:rsidR="00822351" w:rsidRPr="00D77D00" w:rsidRDefault="00822351" w:rsidP="00204948">
      <w:pPr>
        <w:rPr>
          <w:rFonts w:cstheme="minorHAnsi"/>
          <w:sz w:val="18"/>
          <w:szCs w:val="18"/>
        </w:rPr>
      </w:pPr>
    </w:p>
    <w:p w14:paraId="2FF7C315" w14:textId="77777777" w:rsidR="00822351" w:rsidRPr="00D77D00" w:rsidRDefault="00822351" w:rsidP="00204948">
      <w:pPr>
        <w:rPr>
          <w:rFonts w:cstheme="minorHAnsi"/>
          <w:sz w:val="18"/>
          <w:szCs w:val="18"/>
        </w:rPr>
      </w:pPr>
      <w:r w:rsidRPr="00D77D00">
        <w:rPr>
          <w:rFonts w:cstheme="minorHAnsi"/>
          <w:sz w:val="18"/>
          <w:szCs w:val="18"/>
        </w:rPr>
        <w:t xml:space="preserve">A Lusofonia, portanto, abrange, naturalmente, não só o território Português, mas também o Brasil, outros territórios pelo mundo e, no futuro, porque já faz-se visível a expansão dessa cultura portuguesa, provavelmente outras nações terão todo o interesse em divulgar, com o Brasil e com Portugal, o instrumento cultural que a cada dia tem unido povos de imensa diversidade </w:t>
      </w:r>
      <w:proofErr w:type="spellStart"/>
      <w:r w:rsidRPr="00D77D00">
        <w:rPr>
          <w:rFonts w:cstheme="minorHAnsi"/>
          <w:sz w:val="18"/>
          <w:szCs w:val="18"/>
        </w:rPr>
        <w:t>sócio-linguístico-cultural</w:t>
      </w:r>
      <w:proofErr w:type="spellEnd"/>
      <w:r w:rsidRPr="00D77D00">
        <w:rPr>
          <w:rFonts w:cstheme="minorHAnsi"/>
          <w:sz w:val="18"/>
          <w:szCs w:val="18"/>
        </w:rPr>
        <w:t xml:space="preserve">, a Língua Portuguesa. Nesse sentido, estudar, investigar as raízes dessa Língua, seu modo e caminhos de expansão, talvez seja um importante passo para compreender sua trajetória no tempo e nos espaços por onde circulou e/ou circula, difundindo, entre outros feitos, a relevância da Lusofonia para o mundo. Estes primeiros conhecimentos aqui </w:t>
      </w:r>
      <w:proofErr w:type="spellStart"/>
      <w:r w:rsidRPr="00D77D00">
        <w:rPr>
          <w:rFonts w:cstheme="minorHAnsi"/>
          <w:sz w:val="18"/>
          <w:szCs w:val="18"/>
        </w:rPr>
        <w:t>registrados</w:t>
      </w:r>
      <w:proofErr w:type="spellEnd"/>
      <w:r w:rsidRPr="00D77D00">
        <w:rPr>
          <w:rFonts w:cstheme="minorHAnsi"/>
          <w:sz w:val="18"/>
          <w:szCs w:val="18"/>
        </w:rPr>
        <w:t>, como se pode verificar, já marcam o início identitário da cultura Lusófona na região Norte do Brasil.</w:t>
      </w:r>
    </w:p>
    <w:p w14:paraId="4F03C635" w14:textId="77777777" w:rsidR="00822351" w:rsidRPr="00D77D00" w:rsidRDefault="00822351" w:rsidP="00204948">
      <w:pPr>
        <w:rPr>
          <w:rFonts w:cstheme="minorHAnsi"/>
          <w:sz w:val="18"/>
          <w:szCs w:val="18"/>
        </w:rPr>
      </w:pPr>
    </w:p>
    <w:p w14:paraId="5ED7C754" w14:textId="77777777" w:rsidR="00822351" w:rsidRPr="00D77D00" w:rsidRDefault="00822351" w:rsidP="00204948">
      <w:pPr>
        <w:rPr>
          <w:rFonts w:cstheme="minorHAnsi"/>
          <w:sz w:val="18"/>
          <w:szCs w:val="18"/>
        </w:rPr>
      </w:pPr>
      <w:r w:rsidRPr="00D77D00">
        <w:rPr>
          <w:rFonts w:cstheme="minorHAnsi"/>
          <w:sz w:val="18"/>
          <w:szCs w:val="18"/>
        </w:rPr>
        <w:t xml:space="preserve">Culturalmente, entendemos o espaço lusófono no contexto da materialização da ideia do V Império, tal como o definiu o Padre António Vieira primeiro, e Fernando Pessoa, depois, conjugando o sonho utópico com um projeto de uma cultura de língua portuguesa. Sem dúvida, um projeto grandioso, exaltante, a ser realizado como algo que se pode sonhar. Um sonho fabuloso, uma utopia que, se observarmos atentamente, tem-se tornado realidade, apesar de toda a pluralidade linguística que envolve a Língua oficial do Brasil. </w:t>
      </w:r>
    </w:p>
    <w:p w14:paraId="1706C6D2" w14:textId="77777777" w:rsidR="00822351" w:rsidRPr="00D77D00" w:rsidRDefault="00822351" w:rsidP="00204948">
      <w:pPr>
        <w:rPr>
          <w:rFonts w:cstheme="minorHAnsi"/>
          <w:sz w:val="18"/>
          <w:szCs w:val="18"/>
        </w:rPr>
      </w:pPr>
    </w:p>
    <w:p w14:paraId="7A062FF1" w14:textId="77777777" w:rsidR="00822351" w:rsidRPr="00D77D00" w:rsidRDefault="00822351" w:rsidP="00204948">
      <w:pPr>
        <w:rPr>
          <w:rFonts w:cstheme="minorHAnsi"/>
          <w:sz w:val="18"/>
          <w:szCs w:val="18"/>
        </w:rPr>
      </w:pPr>
      <w:r w:rsidRPr="00D77D00">
        <w:rPr>
          <w:rFonts w:cstheme="minorHAnsi"/>
          <w:sz w:val="18"/>
          <w:szCs w:val="18"/>
        </w:rPr>
        <w:t xml:space="preserve"> Aprendemos com o Professor Luís Aguilar, grande estudioso da Lusofonia que, pode-se pressupor que a Língua Portuguesa é o primeiro passo para a consolidação e afirmação do espaço da Lusofonia, já que ela é o denominador comum e traço de união de comunidades e países com vínculos históricos e patrimoniais comuns. Considerando, por outro lado, que a língua é inseparável da cultura, segundo o professor Aguilar, é preciso que um povo ou um país tenha relações fortes com o português, quer como Língua Materna quer como Língua Oficial, para desenvolver uma identidade lusófona. Com efeito, é a língua que une os países e os falantes de Português que fazem, potencial ou realmente, parte da Lusofonia. </w:t>
      </w:r>
    </w:p>
    <w:p w14:paraId="5A6A1F98" w14:textId="77777777" w:rsidR="00822351" w:rsidRPr="00D77D00" w:rsidRDefault="00822351" w:rsidP="00204948">
      <w:pPr>
        <w:rPr>
          <w:rFonts w:cstheme="minorHAnsi"/>
          <w:sz w:val="18"/>
          <w:szCs w:val="18"/>
        </w:rPr>
      </w:pPr>
    </w:p>
    <w:p w14:paraId="344AEB8D" w14:textId="77777777" w:rsidR="00822351" w:rsidRPr="00D77D00" w:rsidRDefault="00822351" w:rsidP="00204948">
      <w:pPr>
        <w:rPr>
          <w:rFonts w:cstheme="minorHAnsi"/>
          <w:b/>
          <w:sz w:val="18"/>
          <w:szCs w:val="18"/>
        </w:rPr>
      </w:pPr>
      <w:r w:rsidRPr="00D77D00">
        <w:rPr>
          <w:rFonts w:cstheme="minorHAnsi"/>
          <w:b/>
          <w:sz w:val="18"/>
          <w:szCs w:val="18"/>
        </w:rPr>
        <w:t>2. Expansão geográfica e cultural da Lusofonia</w:t>
      </w:r>
    </w:p>
    <w:p w14:paraId="393B5830" w14:textId="77777777" w:rsidR="00822351" w:rsidRPr="00D77D00" w:rsidRDefault="00822351" w:rsidP="00204948">
      <w:pPr>
        <w:rPr>
          <w:rFonts w:cstheme="minorHAnsi"/>
          <w:b/>
          <w:sz w:val="18"/>
          <w:szCs w:val="18"/>
        </w:rPr>
      </w:pPr>
    </w:p>
    <w:p w14:paraId="34B30CB8" w14:textId="77777777" w:rsidR="00822351" w:rsidRPr="00D77D00" w:rsidRDefault="00822351" w:rsidP="00204948">
      <w:pPr>
        <w:rPr>
          <w:rFonts w:cstheme="minorHAnsi"/>
          <w:sz w:val="18"/>
          <w:szCs w:val="18"/>
        </w:rPr>
      </w:pPr>
      <w:r w:rsidRPr="00D77D00">
        <w:rPr>
          <w:rFonts w:cstheme="minorHAnsi"/>
          <w:sz w:val="18"/>
          <w:szCs w:val="18"/>
        </w:rPr>
        <w:lastRenderedPageBreak/>
        <w:t xml:space="preserve">Parece relevante esclarecer que, o espaço lusófono abrange os cinco continentes e, por isso mesmo, está sujeito a uma grande diversidade linguística, racial, religiosa, de costumes e de tradições que a língua manifesta. Uma língua comum é, assim, o primeiro passo para se poder sonhar e teorizar o universo lusófono. Nesse sentido, segundo esse grande pesquisador, Professor Aguilar, esse fator de unidade fundamental, a nível mundial, encontra tormentas várias: só em três países da CPLP (Portugal, Brasil e Angola) o Português é a Língua Materna, falada pela totalidade ou por uma maioria significativa da população, enquanto, nos outros países da CPLP, o Português é uma Língua Segunda. </w:t>
      </w:r>
    </w:p>
    <w:p w14:paraId="53FBBC2B" w14:textId="77777777" w:rsidR="00822351" w:rsidRPr="00D77D00" w:rsidRDefault="00822351" w:rsidP="00204948">
      <w:pPr>
        <w:rPr>
          <w:rFonts w:cstheme="minorHAnsi"/>
          <w:sz w:val="18"/>
          <w:szCs w:val="18"/>
        </w:rPr>
      </w:pPr>
    </w:p>
    <w:p w14:paraId="7B6EA8D7" w14:textId="77777777" w:rsidR="00822351" w:rsidRPr="00D77D00" w:rsidRDefault="00822351" w:rsidP="00204948">
      <w:pPr>
        <w:rPr>
          <w:rFonts w:cstheme="minorHAnsi"/>
          <w:sz w:val="18"/>
          <w:szCs w:val="18"/>
        </w:rPr>
      </w:pPr>
      <w:r w:rsidRPr="00D77D00">
        <w:rPr>
          <w:rFonts w:cstheme="minorHAnsi"/>
          <w:sz w:val="18"/>
          <w:szCs w:val="18"/>
        </w:rPr>
        <w:t>Na Guiné-Bissau, Cabo Verde, São Tomé e Príncipe e Timor fala-se, principalmente, os crioulos portugueses, as línguas africanas ou asiáticas como línguas maternas. Fora da CPLP, o português permanece como qualquer outra língua. Tem-se confirmada, assim, a tese de que a língua é o critério fundamental para definir o espaço lusófono, ou porque é falada por uma maioria significativa de pessoas, ou porque é um elemento importante do passado de um país que deixou vestígios significativos (línguas crioulas portuguesas, documentos oficiais da administração, folclore, monumentos, entre outros), o que nos leva a confirmar que a Língua Portuguesa é o instrumento e o veículo máximo de expansão da cultura Lusófona, bem como o instrumento essencial da criação de processos históricos e identitários dos povos que a utilizam.</w:t>
      </w:r>
    </w:p>
    <w:p w14:paraId="5F503D89" w14:textId="77777777" w:rsidR="00822351" w:rsidRPr="00D77D00" w:rsidRDefault="00822351" w:rsidP="00204948">
      <w:pPr>
        <w:rPr>
          <w:rFonts w:cstheme="minorHAnsi"/>
          <w:sz w:val="18"/>
          <w:szCs w:val="18"/>
        </w:rPr>
      </w:pPr>
    </w:p>
    <w:p w14:paraId="24558D4F" w14:textId="77777777" w:rsidR="00822351" w:rsidRPr="00D77D00" w:rsidRDefault="00822351" w:rsidP="00204948">
      <w:pPr>
        <w:rPr>
          <w:rFonts w:cstheme="minorHAnsi"/>
          <w:sz w:val="18"/>
          <w:szCs w:val="18"/>
        </w:rPr>
      </w:pPr>
      <w:r w:rsidRPr="00D77D00">
        <w:rPr>
          <w:rFonts w:cstheme="minorHAnsi"/>
          <w:sz w:val="18"/>
          <w:szCs w:val="18"/>
        </w:rPr>
        <w:t>Como a língua é o traço mais marcante de qualquer cultura, ela funciona como um elemento central da identidade de um povo, instrumento pelo qual o conhecimento tradicional desse povo é repassado de geração para geração (</w:t>
      </w:r>
      <w:proofErr w:type="spellStart"/>
      <w:r w:rsidRPr="00D77D00">
        <w:rPr>
          <w:rFonts w:cstheme="minorHAnsi"/>
          <w:sz w:val="18"/>
          <w:szCs w:val="18"/>
        </w:rPr>
        <w:t>LARAIA</w:t>
      </w:r>
      <w:proofErr w:type="spellEnd"/>
      <w:r w:rsidRPr="00D77D00">
        <w:rPr>
          <w:rFonts w:cstheme="minorHAnsi"/>
          <w:sz w:val="18"/>
          <w:szCs w:val="18"/>
        </w:rPr>
        <w:t xml:space="preserve">, 1993). E, a questão torna-se persistente quando imaginamos outros povos, outras culturas e outras línguas. A pergunta persistente é: como exercer Lusofonia entre povos indígenas, de etnias diferenciadas, que não falam a Língua Portuguesa embora dela dependam para a sua integração no meio onde vivem? </w:t>
      </w:r>
    </w:p>
    <w:p w14:paraId="011ACFB1" w14:textId="77777777" w:rsidR="00822351" w:rsidRPr="00D77D00" w:rsidRDefault="00822351" w:rsidP="00204948">
      <w:pPr>
        <w:rPr>
          <w:rFonts w:cstheme="minorHAnsi"/>
          <w:sz w:val="18"/>
          <w:szCs w:val="18"/>
        </w:rPr>
      </w:pPr>
    </w:p>
    <w:p w14:paraId="7C9E716B" w14:textId="77777777" w:rsidR="00822351" w:rsidRPr="00D77D00" w:rsidRDefault="00822351" w:rsidP="00204948">
      <w:pPr>
        <w:rPr>
          <w:rFonts w:cstheme="minorHAnsi"/>
          <w:sz w:val="18"/>
          <w:szCs w:val="18"/>
        </w:rPr>
      </w:pPr>
      <w:r w:rsidRPr="00D77D00">
        <w:rPr>
          <w:rFonts w:cstheme="minorHAnsi"/>
          <w:sz w:val="18"/>
          <w:szCs w:val="18"/>
        </w:rPr>
        <w:t xml:space="preserve">Todos os </w:t>
      </w:r>
      <w:proofErr w:type="spellStart"/>
      <w:r w:rsidRPr="00D77D00">
        <w:rPr>
          <w:rFonts w:cstheme="minorHAnsi"/>
          <w:sz w:val="18"/>
          <w:szCs w:val="18"/>
        </w:rPr>
        <w:t>aspectos</w:t>
      </w:r>
      <w:proofErr w:type="spellEnd"/>
      <w:r w:rsidRPr="00D77D00">
        <w:rPr>
          <w:rFonts w:cstheme="minorHAnsi"/>
          <w:sz w:val="18"/>
          <w:szCs w:val="18"/>
        </w:rPr>
        <w:t xml:space="preserve"> culturais de um povo estão presentes na língua. Um falante é, praticamente, uma “enciclopédia”, com </w:t>
      </w:r>
      <w:proofErr w:type="spellStart"/>
      <w:r w:rsidRPr="00D77D00">
        <w:rPr>
          <w:rFonts w:cstheme="minorHAnsi"/>
          <w:sz w:val="18"/>
          <w:szCs w:val="18"/>
        </w:rPr>
        <w:t>registros</w:t>
      </w:r>
      <w:proofErr w:type="spellEnd"/>
      <w:r w:rsidRPr="00D77D00">
        <w:rPr>
          <w:rFonts w:cstheme="minorHAnsi"/>
          <w:sz w:val="18"/>
          <w:szCs w:val="18"/>
        </w:rPr>
        <w:t xml:space="preserve"> da sua história e das suas origens. Nesse sentido, parece-nos, a maior prática de Lusofonia entre povos não falantes de Língua Portuguesa é, por diversos meios, implantar, expandir e difundir essa língua que deu início à colonização do Brasil e, como é natural, nem sempre considerou os povos na construção da cultura e da sociedade </w:t>
      </w:r>
      <w:proofErr w:type="spellStart"/>
      <w:r w:rsidRPr="00D77D00">
        <w:rPr>
          <w:rFonts w:cstheme="minorHAnsi"/>
          <w:sz w:val="18"/>
          <w:szCs w:val="18"/>
        </w:rPr>
        <w:t>amazônica</w:t>
      </w:r>
      <w:proofErr w:type="spellEnd"/>
      <w:r w:rsidRPr="00D77D00">
        <w:rPr>
          <w:rFonts w:cstheme="minorHAnsi"/>
          <w:sz w:val="18"/>
          <w:szCs w:val="18"/>
        </w:rPr>
        <w:t>. Nesse sentido, faz-se necessário lembrar como é a Sociedade Brasileira, a qual, como se sabe, é constituída por diversos povos, particularmente em regiões de fronteira como ocorre entre Rondônia e a Bolívia.</w:t>
      </w:r>
    </w:p>
    <w:p w14:paraId="657217F2" w14:textId="77777777" w:rsidR="00822351" w:rsidRPr="00D77D00" w:rsidRDefault="00822351" w:rsidP="00204948">
      <w:pPr>
        <w:rPr>
          <w:rFonts w:cstheme="minorHAnsi"/>
          <w:sz w:val="18"/>
          <w:szCs w:val="18"/>
        </w:rPr>
      </w:pPr>
    </w:p>
    <w:p w14:paraId="650D90E1" w14:textId="77777777" w:rsidR="00822351" w:rsidRPr="00D77D00" w:rsidRDefault="00822351" w:rsidP="00204948">
      <w:pPr>
        <w:rPr>
          <w:rFonts w:cstheme="minorHAnsi"/>
          <w:sz w:val="18"/>
          <w:szCs w:val="18"/>
        </w:rPr>
      </w:pPr>
      <w:r w:rsidRPr="00D77D00">
        <w:rPr>
          <w:rFonts w:cstheme="minorHAnsi"/>
          <w:sz w:val="18"/>
          <w:szCs w:val="18"/>
        </w:rPr>
        <w:t xml:space="preserve">Desde que o Brasil foi “descoberto” está recebendo gente de todo o mundo, além dos indígenas que ali já viviam. Começou com os portugueses, e daí por diante, o território brasileiro foi habitado por representantes de inúmeras nações. Estes povos vieram por diversos motivos: conquistas de terras, conquista do poder, esperança de uma vida melhor, obrigados e escravizados para servirem de mão de obra, refugiados, homens à procura de aventura, entre vários outros motivos. Ao chegarem ao Brasil, cada grupo se fixou numa determinada região, como se pode encontrar, por exemplo, o grande número de descendentes de japoneses e de italianos no Estado de São Paulo, e muitos descendentes de alemães no Rio Grande do Sul. Com essas fixações, e com o tempo que já passou, a cultura local de cada região Brasileira pode ser considerada definida. Entretanto, há regiões no Brasil onde a cultura ainda está relativamente em formação, devido à grande diversidade de povos colonizadores, como é o caso da região </w:t>
      </w:r>
      <w:proofErr w:type="spellStart"/>
      <w:r w:rsidRPr="00D77D00">
        <w:rPr>
          <w:rFonts w:cstheme="minorHAnsi"/>
          <w:sz w:val="18"/>
          <w:szCs w:val="18"/>
        </w:rPr>
        <w:t>Amazônica</w:t>
      </w:r>
      <w:proofErr w:type="spellEnd"/>
      <w:r w:rsidRPr="00D77D00">
        <w:rPr>
          <w:rFonts w:cstheme="minorHAnsi"/>
          <w:sz w:val="18"/>
          <w:szCs w:val="18"/>
        </w:rPr>
        <w:t xml:space="preserve">, no Norte do País. Com essa heterogeneidade, a cultura </w:t>
      </w:r>
      <w:proofErr w:type="spellStart"/>
      <w:r w:rsidRPr="00D77D00">
        <w:rPr>
          <w:rFonts w:cstheme="minorHAnsi"/>
          <w:sz w:val="18"/>
          <w:szCs w:val="18"/>
        </w:rPr>
        <w:t>amazônica</w:t>
      </w:r>
      <w:proofErr w:type="spellEnd"/>
      <w:r w:rsidRPr="00D77D00">
        <w:rPr>
          <w:rFonts w:cstheme="minorHAnsi"/>
          <w:sz w:val="18"/>
          <w:szCs w:val="18"/>
        </w:rPr>
        <w:t xml:space="preserve"> só pode ser peculiar, pois é influenciada por todos os povos ali representados e tem como base a cultura do caboclo, do índio, do ribeirinho e do negro. </w:t>
      </w:r>
    </w:p>
    <w:p w14:paraId="547BEC24" w14:textId="77777777" w:rsidR="00822351" w:rsidRPr="00D77D00" w:rsidRDefault="00822351" w:rsidP="00204948">
      <w:pPr>
        <w:rPr>
          <w:rFonts w:cstheme="minorHAnsi"/>
          <w:sz w:val="18"/>
          <w:szCs w:val="18"/>
        </w:rPr>
      </w:pPr>
    </w:p>
    <w:p w14:paraId="311F0A34" w14:textId="77777777" w:rsidR="00822351" w:rsidRPr="00D77D00" w:rsidRDefault="00822351" w:rsidP="00204948">
      <w:pPr>
        <w:rPr>
          <w:rFonts w:cstheme="minorHAnsi"/>
          <w:sz w:val="18"/>
          <w:szCs w:val="18"/>
        </w:rPr>
      </w:pPr>
      <w:r w:rsidRPr="00D77D00">
        <w:rPr>
          <w:rFonts w:cstheme="minorHAnsi"/>
          <w:sz w:val="18"/>
          <w:szCs w:val="18"/>
        </w:rPr>
        <w:t xml:space="preserve">Com base nas informações de </w:t>
      </w:r>
      <w:proofErr w:type="spellStart"/>
      <w:r w:rsidRPr="00D77D00">
        <w:rPr>
          <w:rFonts w:cstheme="minorHAnsi"/>
          <w:sz w:val="18"/>
          <w:szCs w:val="18"/>
        </w:rPr>
        <w:t>ROQUETE-PINTO</w:t>
      </w:r>
      <w:proofErr w:type="spellEnd"/>
      <w:r w:rsidRPr="00D77D00">
        <w:rPr>
          <w:rFonts w:cstheme="minorHAnsi"/>
          <w:sz w:val="18"/>
          <w:szCs w:val="18"/>
        </w:rPr>
        <w:t xml:space="preserve"> (1938) e GONÇALVES (2005), sabe-se que a região que forma hoje o Estado de Rondônia começou a receber pessoas de outras civilizações, não indígenas, a partir do século XVIII, com as expedições que vinham em busca de metais e pedras preciosas. Pelo Tratado de Tordesilhas todo o Estado de Rondônia pertencia à Espanha. Com a penetração das Bandeiras e o mapeamento dos rios Madeira, Guaporé e Mamoré, no período de 1722 a 1747, houve uma redefinição dos limites entre Portugal e Espanha, realizada através dos Tratados de </w:t>
      </w:r>
      <w:proofErr w:type="spellStart"/>
      <w:r w:rsidRPr="00D77D00">
        <w:rPr>
          <w:rFonts w:cstheme="minorHAnsi"/>
          <w:sz w:val="18"/>
          <w:szCs w:val="18"/>
        </w:rPr>
        <w:t>Madri</w:t>
      </w:r>
      <w:proofErr w:type="spellEnd"/>
      <w:r w:rsidRPr="00D77D00">
        <w:rPr>
          <w:rFonts w:cstheme="minorHAnsi"/>
          <w:sz w:val="18"/>
          <w:szCs w:val="18"/>
        </w:rPr>
        <w:t xml:space="preserve"> e de Santo Ildefonso. A partir daí, Portugal passou a ter a posse definitiva da região e a defesa dos limites territoriais. </w:t>
      </w:r>
    </w:p>
    <w:p w14:paraId="0ED740AA" w14:textId="77777777" w:rsidR="00822351" w:rsidRPr="00D77D00" w:rsidRDefault="00822351" w:rsidP="00204948">
      <w:pPr>
        <w:rPr>
          <w:rFonts w:cstheme="minorHAnsi"/>
          <w:sz w:val="18"/>
          <w:szCs w:val="18"/>
        </w:rPr>
      </w:pPr>
    </w:p>
    <w:p w14:paraId="72D87014" w14:textId="77777777" w:rsidR="00822351" w:rsidRPr="00D77D00" w:rsidRDefault="00822351" w:rsidP="00204948">
      <w:pPr>
        <w:rPr>
          <w:rFonts w:cstheme="minorHAnsi"/>
          <w:sz w:val="18"/>
          <w:szCs w:val="18"/>
        </w:rPr>
      </w:pPr>
      <w:r w:rsidRPr="00D77D00">
        <w:rPr>
          <w:rFonts w:cstheme="minorHAnsi"/>
          <w:sz w:val="18"/>
          <w:szCs w:val="18"/>
        </w:rPr>
        <w:t xml:space="preserve">Para compreender a instalação da Lusofonia no Norte do Brasil é necessário compreender que, o processo migratório na região </w:t>
      </w:r>
      <w:proofErr w:type="spellStart"/>
      <w:r w:rsidRPr="00D77D00">
        <w:rPr>
          <w:rFonts w:cstheme="minorHAnsi"/>
          <w:sz w:val="18"/>
          <w:szCs w:val="18"/>
        </w:rPr>
        <w:t>Amazônica</w:t>
      </w:r>
      <w:proofErr w:type="spellEnd"/>
      <w:r w:rsidRPr="00D77D00">
        <w:rPr>
          <w:rFonts w:cstheme="minorHAnsi"/>
          <w:sz w:val="18"/>
          <w:szCs w:val="18"/>
        </w:rPr>
        <w:t xml:space="preserve"> ocorreu, primeiramente, no primeiro ciclo da borracha, durante o império de D. Pedro II, quando os nordestinos, fugindo da seca, migraram para a região e lá trabalharam até os primeiros anos do século XX. Essa migração só cessou quando o Sudeste Asiático teve sua produção de borracha mais barata que a </w:t>
      </w:r>
      <w:proofErr w:type="spellStart"/>
      <w:r w:rsidRPr="00D77D00">
        <w:rPr>
          <w:rFonts w:cstheme="minorHAnsi"/>
          <w:sz w:val="18"/>
          <w:szCs w:val="18"/>
        </w:rPr>
        <w:t>amazônica</w:t>
      </w:r>
      <w:proofErr w:type="spellEnd"/>
      <w:r w:rsidRPr="00D77D00">
        <w:rPr>
          <w:rFonts w:cstheme="minorHAnsi"/>
          <w:sz w:val="18"/>
          <w:szCs w:val="18"/>
        </w:rPr>
        <w:t xml:space="preserve">. </w:t>
      </w:r>
    </w:p>
    <w:p w14:paraId="7450A38D" w14:textId="77777777" w:rsidR="00822351" w:rsidRPr="00D77D00" w:rsidRDefault="00822351" w:rsidP="00204948">
      <w:pPr>
        <w:rPr>
          <w:rFonts w:cstheme="minorHAnsi"/>
          <w:sz w:val="18"/>
          <w:szCs w:val="18"/>
        </w:rPr>
      </w:pPr>
    </w:p>
    <w:p w14:paraId="549F54D4" w14:textId="77777777" w:rsidR="00822351" w:rsidRPr="00D77D00" w:rsidRDefault="00822351" w:rsidP="00204948">
      <w:pPr>
        <w:rPr>
          <w:rFonts w:cstheme="minorHAnsi"/>
          <w:sz w:val="18"/>
          <w:szCs w:val="18"/>
        </w:rPr>
      </w:pPr>
      <w:r w:rsidRPr="00D77D00">
        <w:rPr>
          <w:rFonts w:cstheme="minorHAnsi"/>
          <w:sz w:val="18"/>
          <w:szCs w:val="18"/>
        </w:rPr>
        <w:t xml:space="preserve">Outro período migratório ocorreu no segundo ciclo da borracha, durante a Segunda Guerra Mundial. Os Estados Unidos precisavam do Látex brasileiro, então aconteceram os Acordos de Washington (1942). Nessa ocasião, o governo </w:t>
      </w:r>
      <w:proofErr w:type="spellStart"/>
      <w:r w:rsidRPr="00D77D00">
        <w:rPr>
          <w:rFonts w:cstheme="minorHAnsi"/>
          <w:sz w:val="18"/>
          <w:szCs w:val="18"/>
        </w:rPr>
        <w:t>Getulio</w:t>
      </w:r>
      <w:proofErr w:type="spellEnd"/>
      <w:r w:rsidRPr="00D77D00">
        <w:rPr>
          <w:rFonts w:cstheme="minorHAnsi"/>
          <w:sz w:val="18"/>
          <w:szCs w:val="18"/>
        </w:rPr>
        <w:t xml:space="preserve"> Vargas, do Brasil, lançou uma campanha que levou, novamente, os nordestinos para a </w:t>
      </w:r>
      <w:proofErr w:type="spellStart"/>
      <w:r w:rsidRPr="00D77D00">
        <w:rPr>
          <w:rFonts w:cstheme="minorHAnsi"/>
          <w:sz w:val="18"/>
          <w:szCs w:val="18"/>
        </w:rPr>
        <w:t>Amazônia</w:t>
      </w:r>
      <w:proofErr w:type="spellEnd"/>
      <w:r w:rsidRPr="00D77D00">
        <w:rPr>
          <w:rFonts w:cstheme="minorHAnsi"/>
          <w:sz w:val="18"/>
          <w:szCs w:val="18"/>
        </w:rPr>
        <w:t xml:space="preserve">. Para facilitar o comércio da borracha decidiu-se construir uma estrada de ferro, a histórica Estrada de Ferro </w:t>
      </w:r>
      <w:proofErr w:type="spellStart"/>
      <w:r w:rsidRPr="00D77D00">
        <w:rPr>
          <w:rFonts w:cstheme="minorHAnsi"/>
          <w:sz w:val="18"/>
          <w:szCs w:val="18"/>
        </w:rPr>
        <w:t>Madeira-Mamoré</w:t>
      </w:r>
      <w:proofErr w:type="spellEnd"/>
      <w:r w:rsidRPr="00D77D00">
        <w:rPr>
          <w:rFonts w:cstheme="minorHAnsi"/>
          <w:sz w:val="18"/>
          <w:szCs w:val="18"/>
        </w:rPr>
        <w:t xml:space="preserve">. Dessa migração surgiram duas cidades: Guajará-Mirim, que pertencia ao Estado do Mato Grosso, e Porto Velho que pertencia ao Estado do Amazonas. Estas cidades foram criadas nos extremos dos trilhos da ferrovia e seu crescimento ficou a cargo dos seringueiros, além dos ferroviários, dos membros da linha telegráfica de </w:t>
      </w:r>
      <w:proofErr w:type="spellStart"/>
      <w:r w:rsidRPr="00D77D00">
        <w:rPr>
          <w:rFonts w:cstheme="minorHAnsi"/>
          <w:sz w:val="18"/>
          <w:szCs w:val="18"/>
        </w:rPr>
        <w:t>Rondon</w:t>
      </w:r>
      <w:proofErr w:type="spellEnd"/>
      <w:r w:rsidRPr="00D77D00">
        <w:rPr>
          <w:rFonts w:cstheme="minorHAnsi"/>
          <w:sz w:val="18"/>
          <w:szCs w:val="18"/>
        </w:rPr>
        <w:t xml:space="preserve"> e dos extrativistas em geral. Por causa da construção da Estrada de Ferro </w:t>
      </w:r>
      <w:proofErr w:type="spellStart"/>
      <w:r w:rsidRPr="00D77D00">
        <w:rPr>
          <w:rFonts w:cstheme="minorHAnsi"/>
          <w:sz w:val="18"/>
          <w:szCs w:val="18"/>
        </w:rPr>
        <w:t>Madeira-Mamoré</w:t>
      </w:r>
      <w:proofErr w:type="spellEnd"/>
      <w:r w:rsidRPr="00D77D00">
        <w:rPr>
          <w:rFonts w:cstheme="minorHAnsi"/>
          <w:sz w:val="18"/>
          <w:szCs w:val="18"/>
        </w:rPr>
        <w:t xml:space="preserve"> houve necessidade de importação de mão de obra, aumentando o contingente populacional da região. É a continuidade da grande miscigenação </w:t>
      </w:r>
      <w:proofErr w:type="spellStart"/>
      <w:r w:rsidRPr="00D77D00">
        <w:rPr>
          <w:rFonts w:cstheme="minorHAnsi"/>
          <w:sz w:val="18"/>
          <w:szCs w:val="18"/>
        </w:rPr>
        <w:t>Amazônica</w:t>
      </w:r>
      <w:proofErr w:type="spellEnd"/>
      <w:r w:rsidRPr="00D77D00">
        <w:rPr>
          <w:rFonts w:cstheme="minorHAnsi"/>
          <w:sz w:val="18"/>
          <w:szCs w:val="18"/>
        </w:rPr>
        <w:t xml:space="preserve">, com a Língua Portuguesa adentrando-se entre as línguas indígenas e as línguas dos que chegavam de outras terras. </w:t>
      </w:r>
    </w:p>
    <w:p w14:paraId="7F86258C" w14:textId="77777777" w:rsidR="00822351" w:rsidRPr="00D77D00" w:rsidRDefault="00822351" w:rsidP="00204948">
      <w:pPr>
        <w:rPr>
          <w:rFonts w:cstheme="minorHAnsi"/>
          <w:sz w:val="18"/>
          <w:szCs w:val="18"/>
        </w:rPr>
      </w:pPr>
    </w:p>
    <w:p w14:paraId="585B7893" w14:textId="77777777" w:rsidR="00822351" w:rsidRPr="00D77D00" w:rsidRDefault="00822351" w:rsidP="00204948">
      <w:pPr>
        <w:rPr>
          <w:rFonts w:cstheme="minorHAnsi"/>
          <w:sz w:val="18"/>
          <w:szCs w:val="18"/>
        </w:rPr>
      </w:pPr>
      <w:r w:rsidRPr="00D77D00">
        <w:rPr>
          <w:rFonts w:cstheme="minorHAnsi"/>
          <w:sz w:val="18"/>
          <w:szCs w:val="18"/>
        </w:rPr>
        <w:t xml:space="preserve">Segundo MENEZES (1988), dentre os principais povos estrangeiros que imigraram para a </w:t>
      </w:r>
      <w:proofErr w:type="spellStart"/>
      <w:r w:rsidRPr="00D77D00">
        <w:rPr>
          <w:rFonts w:cstheme="minorHAnsi"/>
          <w:sz w:val="18"/>
          <w:szCs w:val="18"/>
        </w:rPr>
        <w:t>Amazônia</w:t>
      </w:r>
      <w:proofErr w:type="spellEnd"/>
      <w:r w:rsidRPr="00D77D00">
        <w:rPr>
          <w:rFonts w:cstheme="minorHAnsi"/>
          <w:sz w:val="18"/>
          <w:szCs w:val="18"/>
        </w:rPr>
        <w:t xml:space="preserve"> estão os imigrantes Turcos, Sírios, Gregos, Libaneses, Italianos, Indianos, Cubanos, Porto-riquenhos, Barbadianos, Jamaicanos, Chineses, Hindus e outros, imigração essa que transformou o trecho Porto </w:t>
      </w:r>
      <w:proofErr w:type="spellStart"/>
      <w:r w:rsidRPr="00D77D00">
        <w:rPr>
          <w:rFonts w:cstheme="minorHAnsi"/>
          <w:sz w:val="18"/>
          <w:szCs w:val="18"/>
        </w:rPr>
        <w:t>Velho/Guajará-Mirim</w:t>
      </w:r>
      <w:proofErr w:type="spellEnd"/>
      <w:r w:rsidRPr="00D77D00">
        <w:rPr>
          <w:rFonts w:cstheme="minorHAnsi"/>
          <w:sz w:val="18"/>
          <w:szCs w:val="18"/>
        </w:rPr>
        <w:t xml:space="preserve"> em região cosmopolita. A descoberta de minérios, principalmente a </w:t>
      </w:r>
      <w:proofErr w:type="spellStart"/>
      <w:r w:rsidRPr="00D77D00">
        <w:rPr>
          <w:rFonts w:cstheme="minorHAnsi"/>
          <w:sz w:val="18"/>
          <w:szCs w:val="18"/>
        </w:rPr>
        <w:t>cassiterita</w:t>
      </w:r>
      <w:proofErr w:type="spellEnd"/>
      <w:r w:rsidRPr="00D77D00">
        <w:rPr>
          <w:rFonts w:cstheme="minorHAnsi"/>
          <w:sz w:val="18"/>
          <w:szCs w:val="18"/>
        </w:rPr>
        <w:t xml:space="preserve"> no Portal da </w:t>
      </w:r>
      <w:proofErr w:type="spellStart"/>
      <w:r w:rsidRPr="00D77D00">
        <w:rPr>
          <w:rFonts w:cstheme="minorHAnsi"/>
          <w:sz w:val="18"/>
          <w:szCs w:val="18"/>
        </w:rPr>
        <w:t>Amazônia</w:t>
      </w:r>
      <w:proofErr w:type="spellEnd"/>
      <w:r w:rsidRPr="00D77D00">
        <w:rPr>
          <w:rFonts w:cstheme="minorHAnsi"/>
          <w:sz w:val="18"/>
          <w:szCs w:val="18"/>
        </w:rPr>
        <w:t xml:space="preserve">, aumentou, demasiadamente, o processo migratório. </w:t>
      </w:r>
    </w:p>
    <w:p w14:paraId="482D7E09" w14:textId="77777777" w:rsidR="00822351" w:rsidRPr="00D77D00" w:rsidRDefault="00822351" w:rsidP="00204948">
      <w:pPr>
        <w:rPr>
          <w:rFonts w:cstheme="minorHAnsi"/>
          <w:sz w:val="18"/>
          <w:szCs w:val="18"/>
        </w:rPr>
      </w:pPr>
    </w:p>
    <w:p w14:paraId="144908EC" w14:textId="77777777" w:rsidR="00822351" w:rsidRPr="00D77D00" w:rsidRDefault="00822351" w:rsidP="00204948">
      <w:pPr>
        <w:rPr>
          <w:rFonts w:cstheme="minorHAnsi"/>
          <w:sz w:val="18"/>
          <w:szCs w:val="18"/>
        </w:rPr>
      </w:pPr>
      <w:r w:rsidRPr="00D77D00">
        <w:rPr>
          <w:rFonts w:cstheme="minorHAnsi"/>
          <w:sz w:val="18"/>
          <w:szCs w:val="18"/>
        </w:rPr>
        <w:t xml:space="preserve">O último grande movimento migratório para a </w:t>
      </w:r>
      <w:proofErr w:type="spellStart"/>
      <w:r w:rsidRPr="00D77D00">
        <w:rPr>
          <w:rFonts w:cstheme="minorHAnsi"/>
          <w:sz w:val="18"/>
          <w:szCs w:val="18"/>
        </w:rPr>
        <w:t>Amazônia</w:t>
      </w:r>
      <w:proofErr w:type="spellEnd"/>
      <w:r w:rsidRPr="00D77D00">
        <w:rPr>
          <w:rFonts w:cstheme="minorHAnsi"/>
          <w:sz w:val="18"/>
          <w:szCs w:val="18"/>
        </w:rPr>
        <w:t xml:space="preserve">, segundo </w:t>
      </w:r>
      <w:proofErr w:type="spellStart"/>
      <w:r w:rsidRPr="00D77D00">
        <w:rPr>
          <w:rFonts w:cstheme="minorHAnsi"/>
          <w:sz w:val="18"/>
          <w:szCs w:val="18"/>
        </w:rPr>
        <w:t>GÓES</w:t>
      </w:r>
      <w:proofErr w:type="spellEnd"/>
      <w:r w:rsidRPr="00D77D00">
        <w:rPr>
          <w:rFonts w:cstheme="minorHAnsi"/>
          <w:sz w:val="18"/>
          <w:szCs w:val="18"/>
        </w:rPr>
        <w:t xml:space="preserve"> (1996), ocorreu a partir da abertura da Rodovia denominada </w:t>
      </w:r>
      <w:proofErr w:type="spellStart"/>
      <w:r w:rsidRPr="00D77D00">
        <w:rPr>
          <w:rFonts w:cstheme="minorHAnsi"/>
          <w:sz w:val="18"/>
          <w:szCs w:val="18"/>
        </w:rPr>
        <w:t>BR-364</w:t>
      </w:r>
      <w:proofErr w:type="spellEnd"/>
      <w:r w:rsidRPr="00D77D00">
        <w:rPr>
          <w:rFonts w:cstheme="minorHAnsi"/>
          <w:sz w:val="18"/>
          <w:szCs w:val="18"/>
        </w:rPr>
        <w:t xml:space="preserve"> que, na década de 1970, passou a ligar o Portal da </w:t>
      </w:r>
      <w:proofErr w:type="spellStart"/>
      <w:r w:rsidRPr="00D77D00">
        <w:rPr>
          <w:rFonts w:cstheme="minorHAnsi"/>
          <w:sz w:val="18"/>
          <w:szCs w:val="18"/>
        </w:rPr>
        <w:t>Amazônia</w:t>
      </w:r>
      <w:proofErr w:type="spellEnd"/>
      <w:r w:rsidRPr="00D77D00">
        <w:rPr>
          <w:rFonts w:cstheme="minorHAnsi"/>
          <w:sz w:val="18"/>
          <w:szCs w:val="18"/>
        </w:rPr>
        <w:t xml:space="preserve"> às outras regiões do Brasil, inclusive favorecendo a migração dos povos do Sul do País para Rondônia. A maioria dos povos do Sul, como se sabe, são nativos ou descendentes de alemães, ucranianos, </w:t>
      </w:r>
      <w:proofErr w:type="spellStart"/>
      <w:r w:rsidRPr="00D77D00">
        <w:rPr>
          <w:rFonts w:cstheme="minorHAnsi"/>
          <w:sz w:val="18"/>
          <w:szCs w:val="18"/>
        </w:rPr>
        <w:t>poloneses</w:t>
      </w:r>
      <w:proofErr w:type="spellEnd"/>
      <w:r w:rsidRPr="00D77D00">
        <w:rPr>
          <w:rFonts w:cstheme="minorHAnsi"/>
          <w:sz w:val="18"/>
          <w:szCs w:val="18"/>
        </w:rPr>
        <w:t xml:space="preserve"> e italianos. Na mesma época desse fluxo migratório ocorreu a implantação dos projetos de colonização e reforma agrária patrocinados pelo Governo Federal, na prática de uma política de suposta integração nacional, com doação de terras para quem desejasse vir habitar, povoar e colonizar a imensa área de matas e de populações tradicionais – indígenas, ribeirinhos, quilombolas - existentes nesse Norte do Brasil. Esses acontecimentos permitiram a migração de inúmeras famílias procedentes, também, de outras regiões do Brasil: Sul, Sudeste, Centro Oeste e Nordeste. </w:t>
      </w:r>
    </w:p>
    <w:p w14:paraId="50E7FD8E" w14:textId="77777777" w:rsidR="00822351" w:rsidRPr="00D77D00" w:rsidRDefault="00822351" w:rsidP="00204948">
      <w:pPr>
        <w:rPr>
          <w:rFonts w:cstheme="minorHAnsi"/>
          <w:sz w:val="18"/>
          <w:szCs w:val="18"/>
        </w:rPr>
      </w:pPr>
    </w:p>
    <w:p w14:paraId="6EF716C9" w14:textId="77777777" w:rsidR="00822351" w:rsidRPr="00D77D00" w:rsidRDefault="00822351" w:rsidP="00204948">
      <w:pPr>
        <w:rPr>
          <w:rFonts w:cstheme="minorHAnsi"/>
          <w:sz w:val="18"/>
          <w:szCs w:val="18"/>
        </w:rPr>
      </w:pPr>
      <w:r w:rsidRPr="00D77D00">
        <w:rPr>
          <w:rFonts w:cstheme="minorHAnsi"/>
          <w:sz w:val="18"/>
          <w:szCs w:val="18"/>
        </w:rPr>
        <w:t xml:space="preserve">Como pode observar-se, os fatos históricos expostos neste texto confirmam que, é inquestionável a multiculturalidade da </w:t>
      </w:r>
      <w:proofErr w:type="spellStart"/>
      <w:r w:rsidRPr="00D77D00">
        <w:rPr>
          <w:rFonts w:cstheme="minorHAnsi"/>
          <w:sz w:val="18"/>
          <w:szCs w:val="18"/>
        </w:rPr>
        <w:t>Amazônia</w:t>
      </w:r>
      <w:proofErr w:type="spellEnd"/>
      <w:r w:rsidRPr="00D77D00">
        <w:rPr>
          <w:rFonts w:cstheme="minorHAnsi"/>
          <w:sz w:val="18"/>
          <w:szCs w:val="18"/>
        </w:rPr>
        <w:t xml:space="preserve">. Tal multiculturalidade, aliada às dificuldades de uma sociedade em construção de todos os matizes: social, </w:t>
      </w:r>
      <w:proofErr w:type="spellStart"/>
      <w:r w:rsidRPr="00D77D00">
        <w:rPr>
          <w:rFonts w:cstheme="minorHAnsi"/>
          <w:sz w:val="18"/>
          <w:szCs w:val="18"/>
        </w:rPr>
        <w:t>econômico</w:t>
      </w:r>
      <w:proofErr w:type="spellEnd"/>
      <w:r w:rsidRPr="00D77D00">
        <w:rPr>
          <w:rFonts w:cstheme="minorHAnsi"/>
          <w:sz w:val="18"/>
          <w:szCs w:val="18"/>
        </w:rPr>
        <w:t>, habitacional e cultural, como é óbvio, propiciaram situações imensamente conflituosas nos locais onde as populações todas se fizeram representar: as salas de aulas das Escolas Públicas. O maior conflito? As aulas de Língua Portuguesa e as aulas das séries iniciais do Ensino Básico, pois é aí que se consolidam os processos de implantação e expansão da Lusofonia. Comunicação precária, compreensão angustiante, crianças deprimidas, professores exaustos, desanimados.</w:t>
      </w:r>
    </w:p>
    <w:p w14:paraId="183213EF" w14:textId="77777777" w:rsidR="00822351" w:rsidRPr="00D77D00" w:rsidRDefault="00822351" w:rsidP="00204948">
      <w:pPr>
        <w:rPr>
          <w:rFonts w:cstheme="minorHAnsi"/>
          <w:sz w:val="18"/>
          <w:szCs w:val="18"/>
        </w:rPr>
      </w:pPr>
    </w:p>
    <w:p w14:paraId="5433757D" w14:textId="77777777" w:rsidR="00822351" w:rsidRPr="00D77D00" w:rsidRDefault="00822351" w:rsidP="00204948">
      <w:pPr>
        <w:rPr>
          <w:rFonts w:cstheme="minorHAnsi"/>
          <w:sz w:val="18"/>
          <w:szCs w:val="18"/>
        </w:rPr>
      </w:pPr>
      <w:r w:rsidRPr="00D77D00">
        <w:rPr>
          <w:rFonts w:cstheme="minorHAnsi"/>
          <w:sz w:val="18"/>
          <w:szCs w:val="18"/>
        </w:rPr>
        <w:t xml:space="preserve">Na escola, quando se trata do Ensino de Língua Portuguesa, como Língua Materna, professores e alunos interagem linguisticamente em condições sociais concretas que, segundo </w:t>
      </w:r>
      <w:proofErr w:type="spellStart"/>
      <w:r w:rsidRPr="00D77D00">
        <w:rPr>
          <w:rFonts w:cstheme="minorHAnsi"/>
          <w:sz w:val="18"/>
          <w:szCs w:val="18"/>
        </w:rPr>
        <w:t>BOURDIEU</w:t>
      </w:r>
      <w:proofErr w:type="spellEnd"/>
      <w:r w:rsidRPr="00D77D00">
        <w:rPr>
          <w:rFonts w:cstheme="minorHAnsi"/>
          <w:sz w:val="18"/>
          <w:szCs w:val="18"/>
        </w:rPr>
        <w:t xml:space="preserve"> (1996, p. 32), funciona como um mercado linguístico onde se constrói a legitimação da língua oficial, que, sendo obrigatória em espaços oficiais, “</w:t>
      </w:r>
      <w:r w:rsidRPr="00D77D00">
        <w:rPr>
          <w:rFonts w:cstheme="minorHAnsi"/>
          <w:i/>
          <w:sz w:val="18"/>
          <w:szCs w:val="18"/>
        </w:rPr>
        <w:t>torna-se a norma teórica pela qual todas as práticas linguísticas são objetivamente medidas</w:t>
      </w:r>
      <w:r w:rsidRPr="00D77D00">
        <w:rPr>
          <w:rFonts w:cstheme="minorHAnsi"/>
          <w:sz w:val="18"/>
          <w:szCs w:val="18"/>
        </w:rPr>
        <w:t xml:space="preserve">”. Ainda de acordo com </w:t>
      </w:r>
      <w:proofErr w:type="spellStart"/>
      <w:r w:rsidRPr="00D77D00">
        <w:rPr>
          <w:rFonts w:cstheme="minorHAnsi"/>
          <w:sz w:val="18"/>
          <w:szCs w:val="18"/>
        </w:rPr>
        <w:t>BOURDIEU</w:t>
      </w:r>
      <w:proofErr w:type="spellEnd"/>
      <w:r w:rsidRPr="00D77D00">
        <w:rPr>
          <w:rFonts w:cstheme="minorHAnsi"/>
          <w:sz w:val="18"/>
          <w:szCs w:val="18"/>
        </w:rPr>
        <w:t xml:space="preserve"> (1996), na comunidade pedagógica, cabe ao professor refletir sempre a cultura e a linguagem legítima. </w:t>
      </w:r>
    </w:p>
    <w:p w14:paraId="552F290E" w14:textId="77777777" w:rsidR="00822351" w:rsidRPr="00D77D00" w:rsidRDefault="00822351" w:rsidP="00204948">
      <w:pPr>
        <w:rPr>
          <w:rFonts w:cstheme="minorHAnsi"/>
          <w:sz w:val="18"/>
          <w:szCs w:val="18"/>
        </w:rPr>
      </w:pPr>
    </w:p>
    <w:p w14:paraId="0D46E677" w14:textId="77777777" w:rsidR="00822351" w:rsidRPr="00D77D00" w:rsidRDefault="00822351" w:rsidP="00204948">
      <w:pPr>
        <w:rPr>
          <w:rFonts w:cstheme="minorHAnsi"/>
          <w:sz w:val="18"/>
          <w:szCs w:val="18"/>
        </w:rPr>
      </w:pPr>
      <w:r w:rsidRPr="00D77D00">
        <w:rPr>
          <w:rFonts w:cstheme="minorHAnsi"/>
          <w:sz w:val="18"/>
          <w:szCs w:val="18"/>
        </w:rPr>
        <w:t>No entanto, essa comunicação está fundamentada em bases desiguais, visto que os alunos das classes dominantes chegam à escola em condições de usar o “capital cultural” e o “capital linguístico escolarmente rentável”, já que estão familiarizados com eles em seu grupo social. Já os alunos das classes populares fracassam ao chegarem à escola, em função de sua linguagem ser considerada não reconhecida socialmente. O fato de não dominarem a linguagem da escola reflete na incapacidade de compreensão e expressão na comunidade pedagógica. Nesse sentido, a escola não deve contribuir com a desvalorização dos modos de expressão populares, realizando ações que, no mínimo, evitem os preconceitos linguísticos e implantem, com eficiência e eficácia, a Lusofonia que se pretende, integradora e acolhedora. De acordo com GONÇALVES (2005), o morador ribeirinho, também denominado pejorativamente como “</w:t>
      </w:r>
      <w:proofErr w:type="spellStart"/>
      <w:r w:rsidRPr="00D77D00">
        <w:rPr>
          <w:rFonts w:cstheme="minorHAnsi"/>
          <w:sz w:val="18"/>
          <w:szCs w:val="18"/>
        </w:rPr>
        <w:t>beradeiro</w:t>
      </w:r>
      <w:proofErr w:type="spellEnd"/>
      <w:r w:rsidRPr="00D77D00">
        <w:rPr>
          <w:rFonts w:cstheme="minorHAnsi"/>
          <w:sz w:val="18"/>
          <w:szCs w:val="18"/>
        </w:rPr>
        <w:t xml:space="preserve">”, é alvo de estereótipos, considerado portador de uma cultura primitiva e marginalizada. Em suas práticas é possível perceber diversas culturas vindas de vários povos indígenas, de imigrantes portugueses, de migrantes nordestinos e de populações negras. O Ribeirinho possui um saber desenvolvido pela convivência com os rios e com a floresta. A pesca está muito presente no seu </w:t>
      </w:r>
      <w:proofErr w:type="spellStart"/>
      <w:r w:rsidRPr="00D77D00">
        <w:rPr>
          <w:rFonts w:cstheme="minorHAnsi"/>
          <w:sz w:val="18"/>
          <w:szCs w:val="18"/>
        </w:rPr>
        <w:t>cotidiano</w:t>
      </w:r>
      <w:proofErr w:type="spellEnd"/>
      <w:r w:rsidRPr="00D77D00">
        <w:rPr>
          <w:rFonts w:cstheme="minorHAnsi"/>
          <w:sz w:val="18"/>
          <w:szCs w:val="18"/>
        </w:rPr>
        <w:t xml:space="preserve">, como também a agricultura e o extrativismo. </w:t>
      </w:r>
    </w:p>
    <w:p w14:paraId="740417AD" w14:textId="77777777" w:rsidR="00822351" w:rsidRPr="00D77D00" w:rsidRDefault="00822351" w:rsidP="00204948">
      <w:pPr>
        <w:rPr>
          <w:rFonts w:cstheme="minorHAnsi"/>
          <w:sz w:val="18"/>
          <w:szCs w:val="18"/>
        </w:rPr>
      </w:pPr>
    </w:p>
    <w:p w14:paraId="5C0D4DBE" w14:textId="77777777" w:rsidR="00822351" w:rsidRPr="00D77D00" w:rsidRDefault="00822351" w:rsidP="00204948">
      <w:pPr>
        <w:rPr>
          <w:rFonts w:cstheme="minorHAnsi"/>
          <w:sz w:val="18"/>
          <w:szCs w:val="18"/>
        </w:rPr>
      </w:pPr>
      <w:r w:rsidRPr="00D77D00">
        <w:rPr>
          <w:rFonts w:cstheme="minorHAnsi"/>
          <w:sz w:val="18"/>
          <w:szCs w:val="18"/>
        </w:rPr>
        <w:t xml:space="preserve">No Estado de Rondônia, a população ribeirinha experimentou, ainda, a exploração garimpeira e a exploração da madeira, cujas práticas provocaram grandes prejuízos ao meio-ambiente. Esse povo possui vários anos de experiências em manipulação de ecossistemas delicados e, além disso, adquiriram suas próprias formas de construir seus barcos e suas casas, adaptados às condições específicas da região. Segundo SILVA (2003), as casas dos ribeirinhos têm suas coberturas feitas de palhas trançadas; a culinária é rica em sabores de peixes, carnes, farinha </w:t>
      </w:r>
      <w:proofErr w:type="spellStart"/>
      <w:r w:rsidRPr="00D77D00">
        <w:rPr>
          <w:rFonts w:cstheme="minorHAnsi"/>
          <w:sz w:val="18"/>
          <w:szCs w:val="18"/>
        </w:rPr>
        <w:t>d’água</w:t>
      </w:r>
      <w:proofErr w:type="spellEnd"/>
      <w:r w:rsidRPr="00D77D00">
        <w:rPr>
          <w:rFonts w:cstheme="minorHAnsi"/>
          <w:sz w:val="18"/>
          <w:szCs w:val="18"/>
        </w:rPr>
        <w:t xml:space="preserve">, </w:t>
      </w:r>
      <w:proofErr w:type="spellStart"/>
      <w:r w:rsidRPr="00D77D00">
        <w:rPr>
          <w:rFonts w:cstheme="minorHAnsi"/>
          <w:sz w:val="18"/>
          <w:szCs w:val="18"/>
        </w:rPr>
        <w:t>tucupi</w:t>
      </w:r>
      <w:proofErr w:type="spellEnd"/>
      <w:r w:rsidRPr="00D77D00">
        <w:rPr>
          <w:rFonts w:cstheme="minorHAnsi"/>
          <w:sz w:val="18"/>
          <w:szCs w:val="18"/>
        </w:rPr>
        <w:t xml:space="preserve"> e frutos da mata; o vocabulário comum é associado à língua Tupi, além de receber inúmeras contribuições linguísticas das populações negras, dos migrantes e imigrantes. Esses ribeirinhos acreditam e narram lendas da mitologia </w:t>
      </w:r>
      <w:proofErr w:type="spellStart"/>
      <w:r w:rsidRPr="00D77D00">
        <w:rPr>
          <w:rFonts w:cstheme="minorHAnsi"/>
          <w:sz w:val="18"/>
          <w:szCs w:val="18"/>
        </w:rPr>
        <w:t>amazônica</w:t>
      </w:r>
      <w:proofErr w:type="spellEnd"/>
      <w:r w:rsidRPr="00D77D00">
        <w:rPr>
          <w:rFonts w:cstheme="minorHAnsi"/>
          <w:sz w:val="18"/>
          <w:szCs w:val="18"/>
        </w:rPr>
        <w:t xml:space="preserve"> e, promovem, assim, a difusão da Língua Portuguesa do Brasil, </w:t>
      </w:r>
      <w:proofErr w:type="spellStart"/>
      <w:r w:rsidRPr="00D77D00">
        <w:rPr>
          <w:rFonts w:cstheme="minorHAnsi"/>
          <w:sz w:val="18"/>
          <w:szCs w:val="18"/>
        </w:rPr>
        <w:t>caracterizada</w:t>
      </w:r>
      <w:proofErr w:type="spellEnd"/>
      <w:r w:rsidRPr="00D77D00">
        <w:rPr>
          <w:rFonts w:cstheme="minorHAnsi"/>
          <w:sz w:val="18"/>
          <w:szCs w:val="18"/>
        </w:rPr>
        <w:t xml:space="preserve"> segundo a cultura de sua população, ou seja, plena de vários matizes, diversos dialetos e de inúmeras expressividades. É assim que se exerce, portanto, a Lusofonia, entre povos que nem sempre são falantes da Língua Portuguesa. Essa identidade cabocla é, sem dúvida, uma Lusofonia cultural, que retrata o modo de ser e de estar no </w:t>
      </w:r>
      <w:proofErr w:type="spellStart"/>
      <w:r w:rsidRPr="00D77D00">
        <w:rPr>
          <w:rFonts w:cstheme="minorHAnsi"/>
          <w:sz w:val="18"/>
          <w:szCs w:val="18"/>
        </w:rPr>
        <w:t>cotidiano</w:t>
      </w:r>
      <w:proofErr w:type="spellEnd"/>
      <w:r w:rsidRPr="00D77D00">
        <w:rPr>
          <w:rFonts w:cstheme="minorHAnsi"/>
          <w:sz w:val="18"/>
          <w:szCs w:val="18"/>
        </w:rPr>
        <w:t xml:space="preserve"> </w:t>
      </w:r>
      <w:proofErr w:type="spellStart"/>
      <w:r w:rsidRPr="00D77D00">
        <w:rPr>
          <w:rFonts w:cstheme="minorHAnsi"/>
          <w:sz w:val="18"/>
          <w:szCs w:val="18"/>
        </w:rPr>
        <w:t>Amazônico/Amazônida</w:t>
      </w:r>
      <w:proofErr w:type="spellEnd"/>
      <w:r w:rsidRPr="00D77D00">
        <w:rPr>
          <w:rFonts w:cstheme="minorHAnsi"/>
          <w:sz w:val="18"/>
          <w:szCs w:val="18"/>
        </w:rPr>
        <w:t xml:space="preserve">. </w:t>
      </w:r>
    </w:p>
    <w:p w14:paraId="056C62A5" w14:textId="77777777" w:rsidR="00822351" w:rsidRPr="00D77D00" w:rsidRDefault="00822351" w:rsidP="00204948">
      <w:pPr>
        <w:rPr>
          <w:rFonts w:cstheme="minorHAnsi"/>
          <w:sz w:val="18"/>
          <w:szCs w:val="18"/>
        </w:rPr>
      </w:pPr>
    </w:p>
    <w:p w14:paraId="2A1107A5" w14:textId="77777777" w:rsidR="00822351" w:rsidRPr="00D77D00" w:rsidRDefault="00822351" w:rsidP="00204948">
      <w:pPr>
        <w:rPr>
          <w:rFonts w:cstheme="minorHAnsi"/>
          <w:sz w:val="18"/>
          <w:szCs w:val="18"/>
        </w:rPr>
      </w:pPr>
      <w:r w:rsidRPr="00D77D00">
        <w:rPr>
          <w:rFonts w:cstheme="minorHAnsi"/>
          <w:sz w:val="18"/>
          <w:szCs w:val="18"/>
        </w:rPr>
        <w:t xml:space="preserve">Diante do quadro populacional </w:t>
      </w:r>
      <w:proofErr w:type="spellStart"/>
      <w:r w:rsidRPr="00D77D00">
        <w:rPr>
          <w:rFonts w:cstheme="minorHAnsi"/>
          <w:sz w:val="18"/>
          <w:szCs w:val="18"/>
        </w:rPr>
        <w:t>no/do</w:t>
      </w:r>
      <w:proofErr w:type="spellEnd"/>
      <w:r w:rsidRPr="00D77D00">
        <w:rPr>
          <w:rFonts w:cstheme="minorHAnsi"/>
          <w:sz w:val="18"/>
          <w:szCs w:val="18"/>
        </w:rPr>
        <w:t xml:space="preserve"> Portal da </w:t>
      </w:r>
      <w:proofErr w:type="spellStart"/>
      <w:r w:rsidRPr="00D77D00">
        <w:rPr>
          <w:rFonts w:cstheme="minorHAnsi"/>
          <w:sz w:val="18"/>
          <w:szCs w:val="18"/>
        </w:rPr>
        <w:t>Amazônia</w:t>
      </w:r>
      <w:proofErr w:type="spellEnd"/>
      <w:r w:rsidRPr="00D77D00">
        <w:rPr>
          <w:rFonts w:cstheme="minorHAnsi"/>
          <w:sz w:val="18"/>
          <w:szCs w:val="18"/>
        </w:rPr>
        <w:t xml:space="preserve">, parece ser inadiável a discussão de propostas alternativas para o ensino de Língua Portuguesa, como se vê, Materna e </w:t>
      </w:r>
      <w:proofErr w:type="spellStart"/>
      <w:r w:rsidRPr="00D77D00">
        <w:rPr>
          <w:rFonts w:cstheme="minorHAnsi"/>
          <w:sz w:val="18"/>
          <w:szCs w:val="18"/>
        </w:rPr>
        <w:t>Não-Materna</w:t>
      </w:r>
      <w:proofErr w:type="spellEnd"/>
      <w:r w:rsidRPr="00D77D00">
        <w:rPr>
          <w:rFonts w:cstheme="minorHAnsi"/>
          <w:sz w:val="18"/>
          <w:szCs w:val="18"/>
        </w:rPr>
        <w:t xml:space="preserve">, simultaneamente. Talvez este seja um grande passo para o exercício e prática da Lusofonia na </w:t>
      </w:r>
      <w:proofErr w:type="spellStart"/>
      <w:r w:rsidRPr="00D77D00">
        <w:rPr>
          <w:rFonts w:cstheme="minorHAnsi"/>
          <w:sz w:val="18"/>
          <w:szCs w:val="18"/>
        </w:rPr>
        <w:t>Amazônia</w:t>
      </w:r>
      <w:proofErr w:type="spellEnd"/>
      <w:r w:rsidRPr="00D77D00">
        <w:rPr>
          <w:rFonts w:cstheme="minorHAnsi"/>
          <w:sz w:val="18"/>
          <w:szCs w:val="18"/>
        </w:rPr>
        <w:t>.</w:t>
      </w:r>
    </w:p>
    <w:p w14:paraId="6A5F0527" w14:textId="77777777" w:rsidR="00822351" w:rsidRPr="00D77D00" w:rsidRDefault="00822351" w:rsidP="00204948">
      <w:pPr>
        <w:rPr>
          <w:rFonts w:cstheme="minorHAnsi"/>
          <w:sz w:val="18"/>
          <w:szCs w:val="18"/>
        </w:rPr>
      </w:pPr>
    </w:p>
    <w:p w14:paraId="5A559C8E" w14:textId="77777777" w:rsidR="00822351" w:rsidRPr="00D77D00" w:rsidRDefault="00822351" w:rsidP="00204948">
      <w:pPr>
        <w:rPr>
          <w:rFonts w:cstheme="minorHAnsi"/>
          <w:sz w:val="18"/>
          <w:szCs w:val="18"/>
        </w:rPr>
      </w:pPr>
      <w:r w:rsidRPr="00D77D00">
        <w:rPr>
          <w:rFonts w:cstheme="minorHAnsi"/>
          <w:sz w:val="18"/>
          <w:szCs w:val="18"/>
        </w:rPr>
        <w:lastRenderedPageBreak/>
        <w:t xml:space="preserve">A miscigenação, portugueses e indígenas, deu origem à família amazonense, cujo tipo humano é o caboclo. Segundo Meireles Filho (2004:125), entre os muitos migrantes que ocorreram à </w:t>
      </w:r>
      <w:proofErr w:type="spellStart"/>
      <w:r w:rsidRPr="00D77D00">
        <w:rPr>
          <w:rFonts w:cstheme="minorHAnsi"/>
          <w:sz w:val="18"/>
          <w:szCs w:val="18"/>
        </w:rPr>
        <w:t>Amazônia</w:t>
      </w:r>
      <w:proofErr w:type="spellEnd"/>
      <w:r w:rsidRPr="00D77D00">
        <w:rPr>
          <w:rFonts w:cstheme="minorHAnsi"/>
          <w:sz w:val="18"/>
          <w:szCs w:val="18"/>
        </w:rPr>
        <w:t xml:space="preserve"> em busca do “ouro negro (a borracha”, o nordestino tem um papel preponderante. [...] De 1870 a 1912, por quatro décadas, 300 mil nordestinos são levados à região. [...] Além disso, inúmeros estrangeiros, entre portugueses, sírios, espanhóis, ingleses, são atraídos para ocuparem as posições mais qualificadas no comércio e nos serviços, especialmente nas áreas urbanas. À miscigenação, assim se refere Souza (2001: 93): ‘</w:t>
      </w:r>
      <w:r w:rsidRPr="00D77D00">
        <w:rPr>
          <w:rFonts w:cstheme="minorHAnsi"/>
          <w:i/>
          <w:sz w:val="18"/>
          <w:szCs w:val="18"/>
        </w:rPr>
        <w:t>invólucro biológico que a miscigenação inventou para enfrentar a região considerada insalubre ao homem branco’</w:t>
      </w:r>
      <w:r w:rsidRPr="00D77D00">
        <w:rPr>
          <w:rFonts w:cstheme="minorHAnsi"/>
          <w:sz w:val="18"/>
          <w:szCs w:val="18"/>
        </w:rPr>
        <w:t xml:space="preserve">. Seria, pois, uma espécie humana preparada, biologicamente, para viver na floresta. </w:t>
      </w:r>
    </w:p>
    <w:p w14:paraId="2163E94D" w14:textId="77777777" w:rsidR="00822351" w:rsidRPr="00D77D00" w:rsidRDefault="00822351" w:rsidP="00204948">
      <w:pPr>
        <w:rPr>
          <w:rFonts w:cstheme="minorHAnsi"/>
          <w:sz w:val="18"/>
          <w:szCs w:val="18"/>
        </w:rPr>
      </w:pPr>
    </w:p>
    <w:p w14:paraId="10F9F02A" w14:textId="77777777" w:rsidR="00822351" w:rsidRPr="00D77D00" w:rsidRDefault="00822351" w:rsidP="00204948">
      <w:pPr>
        <w:rPr>
          <w:rFonts w:cstheme="minorHAnsi"/>
          <w:sz w:val="18"/>
          <w:szCs w:val="18"/>
        </w:rPr>
      </w:pPr>
      <w:r w:rsidRPr="00D77D00">
        <w:rPr>
          <w:rFonts w:cstheme="minorHAnsi"/>
          <w:sz w:val="18"/>
          <w:szCs w:val="18"/>
        </w:rPr>
        <w:t xml:space="preserve">Ainda no </w:t>
      </w:r>
      <w:proofErr w:type="spellStart"/>
      <w:r w:rsidRPr="00D77D00">
        <w:rPr>
          <w:rFonts w:cstheme="minorHAnsi"/>
          <w:sz w:val="18"/>
          <w:szCs w:val="18"/>
        </w:rPr>
        <w:t>aspecto</w:t>
      </w:r>
      <w:proofErr w:type="spellEnd"/>
      <w:r w:rsidRPr="00D77D00">
        <w:rPr>
          <w:rFonts w:cstheme="minorHAnsi"/>
          <w:sz w:val="18"/>
          <w:szCs w:val="18"/>
        </w:rPr>
        <w:t xml:space="preserve"> de povoamento da região, Santos (2002: 46) afirma que, o Marquês de Pombal adotou a medida de instituir uma companhia de comércio que funcionou durante vinte e dois anos (1755-1778), com as finalidades de introduzir escravos africanos a crédito, dinamizar a agricultura e de incrementar o comércio na região, além de promover o povoamento através da imigração de casais açorianos. A Companhia Geral do Comércio de Grão-Pará introduziu a cultura do café, cacau, arroz e outras. Após anos de instalação e povoamento, </w:t>
      </w:r>
      <w:proofErr w:type="spellStart"/>
      <w:r w:rsidRPr="00D77D00">
        <w:rPr>
          <w:rFonts w:cstheme="minorHAnsi"/>
          <w:sz w:val="18"/>
          <w:szCs w:val="18"/>
        </w:rPr>
        <w:t>Collyer</w:t>
      </w:r>
      <w:proofErr w:type="spellEnd"/>
      <w:r w:rsidRPr="00D77D00">
        <w:rPr>
          <w:rFonts w:cstheme="minorHAnsi"/>
          <w:sz w:val="18"/>
          <w:szCs w:val="18"/>
        </w:rPr>
        <w:t xml:space="preserve"> (1998: 87), afirma: “</w:t>
      </w:r>
      <w:r w:rsidRPr="00D77D00">
        <w:rPr>
          <w:rFonts w:cstheme="minorHAnsi"/>
          <w:i/>
          <w:sz w:val="18"/>
          <w:szCs w:val="18"/>
        </w:rPr>
        <w:t>após a Proclamação da Independência do Brasil, o Amazonas esperou vinte e sete anos, para se tornar Província</w:t>
      </w:r>
      <w:r w:rsidRPr="00D77D00">
        <w:rPr>
          <w:rFonts w:cstheme="minorHAnsi"/>
          <w:sz w:val="18"/>
          <w:szCs w:val="18"/>
        </w:rPr>
        <w:t xml:space="preserve">”. Nesse sentido, </w:t>
      </w:r>
      <w:proofErr w:type="spellStart"/>
      <w:r w:rsidRPr="00D77D00">
        <w:rPr>
          <w:rFonts w:cstheme="minorHAnsi"/>
          <w:sz w:val="18"/>
          <w:szCs w:val="18"/>
        </w:rPr>
        <w:t>Collyer</w:t>
      </w:r>
      <w:proofErr w:type="spellEnd"/>
      <w:r w:rsidRPr="00D77D00">
        <w:rPr>
          <w:rFonts w:cstheme="minorHAnsi"/>
          <w:sz w:val="18"/>
          <w:szCs w:val="18"/>
        </w:rPr>
        <w:t xml:space="preserve"> (ib.: 87) afirma que, um movimento revolucionário irrompido em 1832 demonstrou a insatisfação do povo amazonense contra a subordinação ao Pará. </w:t>
      </w:r>
    </w:p>
    <w:p w14:paraId="5F7F2FC8" w14:textId="77777777" w:rsidR="00822351" w:rsidRPr="00D77D00" w:rsidRDefault="00822351" w:rsidP="00204948">
      <w:pPr>
        <w:rPr>
          <w:rFonts w:cstheme="minorHAnsi"/>
          <w:sz w:val="18"/>
          <w:szCs w:val="18"/>
        </w:rPr>
      </w:pPr>
    </w:p>
    <w:p w14:paraId="2D58F229" w14:textId="77777777" w:rsidR="00822351" w:rsidRPr="00D77D00" w:rsidRDefault="00822351" w:rsidP="00204948">
      <w:pPr>
        <w:rPr>
          <w:rFonts w:cstheme="minorHAnsi"/>
          <w:sz w:val="18"/>
          <w:szCs w:val="18"/>
        </w:rPr>
      </w:pPr>
      <w:r w:rsidRPr="00D77D00">
        <w:rPr>
          <w:rFonts w:cstheme="minorHAnsi"/>
          <w:sz w:val="18"/>
          <w:szCs w:val="18"/>
        </w:rPr>
        <w:t xml:space="preserve">Havia um forte sentimento de independência, pois seria impossível aos governantes paraenses administrar satisfatoriamente o Amazonas, que ficava sempre em segundo plano, e como se sabe e é visível, a extensão geográfica do Estado do Pará e do Estado do Amazonas impossibilita uma administração pelo menos razoável, especialmente considerando-se as precariedades para a locomoção das pessoas. Para desenvolver o Estado do Amazonas, Souza (2001:211) afirma que, a partir de 1967, um decreto presidencial transformou Manaus em Zona Franca, imediatamente instalando uma série de indústrias e anunciando uma oferta de quarenta mil empregos. </w:t>
      </w:r>
    </w:p>
    <w:p w14:paraId="484ED4F4" w14:textId="77777777" w:rsidR="00822351" w:rsidRPr="00D77D00" w:rsidRDefault="00822351" w:rsidP="00204948">
      <w:pPr>
        <w:rPr>
          <w:rFonts w:cstheme="minorHAnsi"/>
          <w:sz w:val="18"/>
          <w:szCs w:val="18"/>
        </w:rPr>
      </w:pPr>
    </w:p>
    <w:p w14:paraId="134C681D" w14:textId="77777777" w:rsidR="00822351" w:rsidRPr="00D77D00" w:rsidRDefault="00822351" w:rsidP="00204948">
      <w:pPr>
        <w:rPr>
          <w:rFonts w:cstheme="minorHAnsi"/>
          <w:sz w:val="18"/>
          <w:szCs w:val="18"/>
        </w:rPr>
      </w:pPr>
      <w:r w:rsidRPr="00D77D00">
        <w:rPr>
          <w:rFonts w:cstheme="minorHAnsi"/>
          <w:sz w:val="18"/>
          <w:szCs w:val="18"/>
        </w:rPr>
        <w:t>No que toca à divisão do trabalho, as indústrias da Zona Franca operavam as fases finais de montagem e acabamento do produto. Fases que exigiam um número maior de mão de obra. Aproveitando a legislação, essas indústrias se estabeleceram numa área da cidade de Manaus, no chamado Distrito Industrial, onde receberam terrenos a preços irrisórios, totalmente urbanizados, como nenhum conjunto habitacional supostamente para pessoas de baixa renda recebeu. E, assim, entrou em atividade um parque industrial de beneficiamento produzindo em toda sua capacidade e operando numa área onde as facilidades eram, na verdade, uma conjuntura favorável, inclusive expandindo e dinamizando o uso da Língua Portuguesa, retrato da Lusofonia, pois ali aumentava a pluralidade linguística e a diversidade cultural da Língua Portuguesa do Brasil.</w:t>
      </w:r>
    </w:p>
    <w:p w14:paraId="7542E158" w14:textId="77777777" w:rsidR="00822351" w:rsidRPr="00D77D00" w:rsidRDefault="00822351" w:rsidP="00204948">
      <w:pPr>
        <w:rPr>
          <w:rFonts w:cstheme="minorHAnsi"/>
          <w:sz w:val="18"/>
          <w:szCs w:val="18"/>
        </w:rPr>
      </w:pPr>
    </w:p>
    <w:p w14:paraId="21CBF1BE" w14:textId="77777777" w:rsidR="00822351" w:rsidRPr="00D77D00" w:rsidRDefault="00822351" w:rsidP="00204948">
      <w:pPr>
        <w:rPr>
          <w:rFonts w:cstheme="minorHAnsi"/>
          <w:b/>
          <w:sz w:val="18"/>
          <w:szCs w:val="18"/>
        </w:rPr>
      </w:pPr>
      <w:r w:rsidRPr="00D77D00">
        <w:rPr>
          <w:rFonts w:cstheme="minorHAnsi"/>
          <w:b/>
          <w:sz w:val="18"/>
          <w:szCs w:val="18"/>
        </w:rPr>
        <w:t>Considerações finais</w:t>
      </w:r>
    </w:p>
    <w:p w14:paraId="2805DAC5" w14:textId="77777777" w:rsidR="00822351" w:rsidRPr="00D77D00" w:rsidRDefault="00822351" w:rsidP="00204948">
      <w:pPr>
        <w:rPr>
          <w:rFonts w:cstheme="minorHAnsi"/>
          <w:b/>
          <w:sz w:val="18"/>
          <w:szCs w:val="18"/>
        </w:rPr>
      </w:pPr>
    </w:p>
    <w:p w14:paraId="03A67BC1" w14:textId="77777777" w:rsidR="00822351" w:rsidRPr="00D77D00" w:rsidRDefault="00822351" w:rsidP="00204948">
      <w:pPr>
        <w:rPr>
          <w:rFonts w:cstheme="minorHAnsi"/>
          <w:sz w:val="18"/>
          <w:szCs w:val="18"/>
        </w:rPr>
      </w:pPr>
      <w:r w:rsidRPr="00D77D00">
        <w:rPr>
          <w:rFonts w:cstheme="minorHAnsi"/>
          <w:sz w:val="18"/>
          <w:szCs w:val="18"/>
        </w:rPr>
        <w:t xml:space="preserve">A partir das reflexões proporcionadas por este texto, faz sentido afirmar que a </w:t>
      </w:r>
      <w:proofErr w:type="spellStart"/>
      <w:r w:rsidRPr="00D77D00">
        <w:rPr>
          <w:rFonts w:cstheme="minorHAnsi"/>
          <w:sz w:val="18"/>
          <w:szCs w:val="18"/>
        </w:rPr>
        <w:t>Amazônia</w:t>
      </w:r>
      <w:proofErr w:type="spellEnd"/>
      <w:r w:rsidRPr="00D77D00">
        <w:rPr>
          <w:rFonts w:cstheme="minorHAnsi"/>
          <w:sz w:val="18"/>
          <w:szCs w:val="18"/>
        </w:rPr>
        <w:t xml:space="preserve"> e os </w:t>
      </w:r>
      <w:proofErr w:type="spellStart"/>
      <w:r w:rsidRPr="00D77D00">
        <w:rPr>
          <w:rFonts w:cstheme="minorHAnsi"/>
          <w:sz w:val="18"/>
          <w:szCs w:val="18"/>
        </w:rPr>
        <w:t>Amazônidas</w:t>
      </w:r>
      <w:proofErr w:type="spellEnd"/>
      <w:r w:rsidRPr="00D77D00">
        <w:rPr>
          <w:rFonts w:cstheme="minorHAnsi"/>
          <w:sz w:val="18"/>
          <w:szCs w:val="18"/>
        </w:rPr>
        <w:t xml:space="preserve"> fazem parte de um processo de integração com o restante do Brasil. Na história do Povo </w:t>
      </w:r>
      <w:proofErr w:type="spellStart"/>
      <w:r w:rsidRPr="00D77D00">
        <w:rPr>
          <w:rFonts w:cstheme="minorHAnsi"/>
          <w:sz w:val="18"/>
          <w:szCs w:val="18"/>
        </w:rPr>
        <w:t>Amazônico</w:t>
      </w:r>
      <w:proofErr w:type="spellEnd"/>
      <w:r w:rsidRPr="00D77D00">
        <w:rPr>
          <w:rFonts w:cstheme="minorHAnsi"/>
          <w:sz w:val="18"/>
          <w:szCs w:val="18"/>
        </w:rPr>
        <w:t xml:space="preserve">, é observável que a </w:t>
      </w:r>
      <w:proofErr w:type="spellStart"/>
      <w:r w:rsidRPr="00D77D00">
        <w:rPr>
          <w:rFonts w:cstheme="minorHAnsi"/>
          <w:sz w:val="18"/>
          <w:szCs w:val="18"/>
        </w:rPr>
        <w:t>Amazônia</w:t>
      </w:r>
      <w:proofErr w:type="spellEnd"/>
      <w:r w:rsidRPr="00D77D00">
        <w:rPr>
          <w:rFonts w:cstheme="minorHAnsi"/>
          <w:sz w:val="18"/>
          <w:szCs w:val="18"/>
        </w:rPr>
        <w:t xml:space="preserve"> foi uma das últimas regiões a ser colonizada e que ainda há necessidade de fazer parte de inúmeros projetos de integração, como por exemplo, nas esferas </w:t>
      </w:r>
      <w:proofErr w:type="spellStart"/>
      <w:r w:rsidRPr="00D77D00">
        <w:rPr>
          <w:rFonts w:cstheme="minorHAnsi"/>
          <w:sz w:val="18"/>
          <w:szCs w:val="18"/>
        </w:rPr>
        <w:t>econômica</w:t>
      </w:r>
      <w:proofErr w:type="spellEnd"/>
      <w:r w:rsidRPr="00D77D00">
        <w:rPr>
          <w:rFonts w:cstheme="minorHAnsi"/>
          <w:sz w:val="18"/>
          <w:szCs w:val="18"/>
        </w:rPr>
        <w:t xml:space="preserve">, tecnológica, científica e cultural. Isso fica claro através dos debates nacionais e internacionais sobre a </w:t>
      </w:r>
      <w:proofErr w:type="spellStart"/>
      <w:r w:rsidRPr="00D77D00">
        <w:rPr>
          <w:rFonts w:cstheme="minorHAnsi"/>
          <w:sz w:val="18"/>
          <w:szCs w:val="18"/>
        </w:rPr>
        <w:t>Amazônia</w:t>
      </w:r>
      <w:proofErr w:type="spellEnd"/>
      <w:r w:rsidRPr="00D77D00">
        <w:rPr>
          <w:rFonts w:cstheme="minorHAnsi"/>
          <w:sz w:val="18"/>
          <w:szCs w:val="18"/>
        </w:rPr>
        <w:t xml:space="preserve">. </w:t>
      </w:r>
    </w:p>
    <w:p w14:paraId="24E659D5" w14:textId="77777777" w:rsidR="00822351" w:rsidRPr="00D77D00" w:rsidRDefault="00822351" w:rsidP="00204948">
      <w:pPr>
        <w:rPr>
          <w:rFonts w:cstheme="minorHAnsi"/>
          <w:sz w:val="18"/>
          <w:szCs w:val="18"/>
        </w:rPr>
      </w:pPr>
    </w:p>
    <w:p w14:paraId="3410F521" w14:textId="77777777" w:rsidR="00822351" w:rsidRPr="00D77D00" w:rsidRDefault="00822351" w:rsidP="00204948">
      <w:pPr>
        <w:rPr>
          <w:rFonts w:cstheme="minorHAnsi"/>
          <w:sz w:val="18"/>
          <w:szCs w:val="18"/>
        </w:rPr>
      </w:pPr>
      <w:r w:rsidRPr="00D77D00">
        <w:rPr>
          <w:rFonts w:cstheme="minorHAnsi"/>
          <w:sz w:val="18"/>
          <w:szCs w:val="18"/>
        </w:rPr>
        <w:t xml:space="preserve">Para que os </w:t>
      </w:r>
      <w:proofErr w:type="spellStart"/>
      <w:r w:rsidRPr="00D77D00">
        <w:rPr>
          <w:rFonts w:cstheme="minorHAnsi"/>
          <w:sz w:val="18"/>
          <w:szCs w:val="18"/>
        </w:rPr>
        <w:t>amazônidas</w:t>
      </w:r>
      <w:proofErr w:type="spellEnd"/>
      <w:r w:rsidRPr="00D77D00">
        <w:rPr>
          <w:rFonts w:cstheme="minorHAnsi"/>
          <w:sz w:val="18"/>
          <w:szCs w:val="18"/>
        </w:rPr>
        <w:t xml:space="preserve"> estejam situados nesse debate é preciso que eles estejam conscientes da biodiversidade da região, bem como das potencialidades sociais, culturais e linguísticas capazes de promover a aproximação entre os povos. Nesse sentido, os residentes do norte do Brasil já reconhecem e afirmam, segundo dados coletados em nossa pesquisa de campo que, a Língua Portuguesa é:</w:t>
      </w:r>
    </w:p>
    <w:p w14:paraId="0998C809" w14:textId="77777777" w:rsidR="00822351" w:rsidRPr="00D77D00" w:rsidRDefault="00822351" w:rsidP="00483176">
      <w:pPr>
        <w:pStyle w:val="ListParagraph"/>
        <w:numPr>
          <w:ilvl w:val="0"/>
          <w:numId w:val="26"/>
        </w:numPr>
        <w:ind w:left="57" w:right="57" w:firstLine="0"/>
        <w:jc w:val="both"/>
        <w:rPr>
          <w:rFonts w:cstheme="minorHAnsi"/>
          <w:sz w:val="18"/>
          <w:szCs w:val="18"/>
          <w:lang w:val="pt-PT"/>
        </w:rPr>
      </w:pPr>
      <w:r w:rsidRPr="00D77D00">
        <w:rPr>
          <w:rFonts w:cstheme="minorHAnsi"/>
          <w:sz w:val="18"/>
          <w:szCs w:val="18"/>
          <w:lang w:val="pt-PT"/>
        </w:rPr>
        <w:t>Língua que bem recebe as pessoas;</w:t>
      </w:r>
    </w:p>
    <w:p w14:paraId="453EBAF7" w14:textId="77777777" w:rsidR="00822351" w:rsidRPr="00D77D00" w:rsidRDefault="00822351" w:rsidP="00483176">
      <w:pPr>
        <w:pStyle w:val="ListParagraph"/>
        <w:numPr>
          <w:ilvl w:val="0"/>
          <w:numId w:val="26"/>
        </w:numPr>
        <w:ind w:left="57" w:right="57" w:firstLine="0"/>
        <w:jc w:val="both"/>
        <w:rPr>
          <w:rFonts w:cstheme="minorHAnsi"/>
          <w:sz w:val="18"/>
          <w:szCs w:val="18"/>
          <w:lang w:val="pt-PT"/>
        </w:rPr>
      </w:pPr>
      <w:r w:rsidRPr="00D77D00">
        <w:rPr>
          <w:rFonts w:cstheme="minorHAnsi"/>
          <w:sz w:val="18"/>
          <w:szCs w:val="18"/>
          <w:lang w:val="pt-PT"/>
        </w:rPr>
        <w:t>Língua da alegria;</w:t>
      </w:r>
    </w:p>
    <w:p w14:paraId="12976A54" w14:textId="77777777" w:rsidR="00822351" w:rsidRPr="00D77D00" w:rsidRDefault="00822351" w:rsidP="00483176">
      <w:pPr>
        <w:pStyle w:val="ListParagraph"/>
        <w:numPr>
          <w:ilvl w:val="0"/>
          <w:numId w:val="26"/>
        </w:numPr>
        <w:ind w:left="57" w:right="57" w:firstLine="0"/>
        <w:jc w:val="both"/>
        <w:rPr>
          <w:rFonts w:cstheme="minorHAnsi"/>
          <w:sz w:val="18"/>
          <w:szCs w:val="18"/>
          <w:lang w:val="pt-PT"/>
        </w:rPr>
      </w:pPr>
      <w:r w:rsidRPr="00D77D00">
        <w:rPr>
          <w:rFonts w:cstheme="minorHAnsi"/>
          <w:sz w:val="18"/>
          <w:szCs w:val="18"/>
          <w:lang w:val="pt-PT"/>
        </w:rPr>
        <w:t>Língua do bom acolhimento;</w:t>
      </w:r>
    </w:p>
    <w:p w14:paraId="55D6CEC3" w14:textId="77777777" w:rsidR="00822351" w:rsidRPr="00D77D00" w:rsidRDefault="00822351" w:rsidP="00483176">
      <w:pPr>
        <w:pStyle w:val="ListParagraph"/>
        <w:numPr>
          <w:ilvl w:val="0"/>
          <w:numId w:val="26"/>
        </w:numPr>
        <w:ind w:left="57" w:right="57" w:firstLine="0"/>
        <w:jc w:val="both"/>
        <w:rPr>
          <w:rFonts w:cstheme="minorHAnsi"/>
          <w:sz w:val="18"/>
          <w:szCs w:val="18"/>
          <w:lang w:val="pt-PT"/>
        </w:rPr>
      </w:pPr>
      <w:r w:rsidRPr="00D77D00">
        <w:rPr>
          <w:rFonts w:cstheme="minorHAnsi"/>
          <w:sz w:val="18"/>
          <w:szCs w:val="18"/>
          <w:lang w:val="pt-PT"/>
        </w:rPr>
        <w:t xml:space="preserve">Língua da boa </w:t>
      </w:r>
      <w:proofErr w:type="spellStart"/>
      <w:r w:rsidRPr="00D77D00">
        <w:rPr>
          <w:rFonts w:cstheme="minorHAnsi"/>
          <w:sz w:val="18"/>
          <w:szCs w:val="18"/>
          <w:lang w:val="pt-PT"/>
        </w:rPr>
        <w:t>receptividade</w:t>
      </w:r>
      <w:proofErr w:type="spellEnd"/>
      <w:r w:rsidRPr="00D77D00">
        <w:rPr>
          <w:rFonts w:cstheme="minorHAnsi"/>
          <w:sz w:val="18"/>
          <w:szCs w:val="18"/>
          <w:lang w:val="pt-PT"/>
        </w:rPr>
        <w:t xml:space="preserve"> entre as pessoas.</w:t>
      </w:r>
    </w:p>
    <w:p w14:paraId="2CC6FC29" w14:textId="77777777" w:rsidR="00822351" w:rsidRPr="00D77D00" w:rsidRDefault="00822351" w:rsidP="00204948">
      <w:pPr>
        <w:rPr>
          <w:rFonts w:cstheme="minorHAnsi"/>
          <w:sz w:val="18"/>
          <w:szCs w:val="18"/>
        </w:rPr>
      </w:pPr>
    </w:p>
    <w:p w14:paraId="68C48B42" w14:textId="77777777" w:rsidR="00822351" w:rsidRPr="00D77D00" w:rsidRDefault="00822351" w:rsidP="00204948">
      <w:pPr>
        <w:rPr>
          <w:rFonts w:cstheme="minorHAnsi"/>
          <w:sz w:val="18"/>
          <w:szCs w:val="18"/>
        </w:rPr>
      </w:pPr>
      <w:r w:rsidRPr="00D77D00">
        <w:rPr>
          <w:rFonts w:cstheme="minorHAnsi"/>
          <w:sz w:val="18"/>
          <w:szCs w:val="18"/>
        </w:rPr>
        <w:t xml:space="preserve">Parece-nos que, afinal, a prática e exercício da Lusofonia entre falantes e não falantes da Língua Portuguesa é apenas uma questão de aceitação e de respeito ao Outro. Rondônia é conhecida, como já afirmou-se, como o Portal da </w:t>
      </w:r>
      <w:proofErr w:type="spellStart"/>
      <w:r w:rsidRPr="00D77D00">
        <w:rPr>
          <w:rFonts w:cstheme="minorHAnsi"/>
          <w:sz w:val="18"/>
          <w:szCs w:val="18"/>
        </w:rPr>
        <w:t>Amazônia</w:t>
      </w:r>
      <w:proofErr w:type="spellEnd"/>
      <w:r w:rsidRPr="00D77D00">
        <w:rPr>
          <w:rFonts w:cstheme="minorHAnsi"/>
          <w:sz w:val="18"/>
          <w:szCs w:val="18"/>
        </w:rPr>
        <w:t>, portanto, integrada a todos os sabores e dissabores de um novo modo de ser, de estar e de fazer. Aceitar o Outro significa aceitar a diversidade e a pluralidade em todos os seus nuances….E a Língua Portuguesa faz isso muito bem. Daí a diversidade, inclusive, da interpretação, do exercício e da prática da Lusofonia, até mesmo para os que ainda não tem o pleno domínio do que isso signifique.</w:t>
      </w:r>
    </w:p>
    <w:p w14:paraId="571F3F10" w14:textId="77777777" w:rsidR="00822351" w:rsidRPr="00D77D00" w:rsidRDefault="00822351" w:rsidP="00204948">
      <w:pPr>
        <w:rPr>
          <w:rFonts w:cstheme="minorHAnsi"/>
          <w:sz w:val="18"/>
          <w:szCs w:val="18"/>
        </w:rPr>
      </w:pPr>
    </w:p>
    <w:p w14:paraId="64C32BB7" w14:textId="77777777" w:rsidR="00822351" w:rsidRPr="00D77D00" w:rsidRDefault="00822351" w:rsidP="00204948">
      <w:pPr>
        <w:pStyle w:val="BibliografiaRCCS"/>
        <w:rPr>
          <w:rFonts w:cstheme="minorHAnsi"/>
          <w:noProof w:val="0"/>
          <w:sz w:val="18"/>
        </w:rPr>
      </w:pPr>
      <w:r w:rsidRPr="00D77D00">
        <w:rPr>
          <w:rFonts w:cstheme="minorHAnsi"/>
          <w:noProof w:val="0"/>
          <w:sz w:val="18"/>
        </w:rPr>
        <w:t>BIBLIOGRAFIA</w:t>
      </w:r>
    </w:p>
    <w:p w14:paraId="2E7102B1" w14:textId="77777777" w:rsidR="00822351" w:rsidRPr="00D77D00" w:rsidRDefault="00822351" w:rsidP="00204948">
      <w:pPr>
        <w:pStyle w:val="Bibliografia-maisdoqueumaobra"/>
      </w:pPr>
      <w:r w:rsidRPr="00D77D00">
        <w:t>AGUILAR, Luís (2005). Luso-</w:t>
      </w:r>
      <w:proofErr w:type="spellStart"/>
      <w:r w:rsidRPr="00D77D00">
        <w:t>Afonias</w:t>
      </w:r>
      <w:proofErr w:type="spellEnd"/>
      <w:r w:rsidRPr="00D77D00">
        <w:t xml:space="preserve"> e </w:t>
      </w:r>
      <w:proofErr w:type="spellStart"/>
      <w:r w:rsidRPr="00D77D00">
        <w:t>Cultura</w:t>
      </w:r>
      <w:proofErr w:type="spellEnd"/>
      <w:r w:rsidRPr="00D77D00">
        <w:t xml:space="preserve"> da LP. Revista </w:t>
      </w:r>
      <w:proofErr w:type="spellStart"/>
      <w:r w:rsidRPr="00D77D00">
        <w:t>Continente</w:t>
      </w:r>
      <w:proofErr w:type="spellEnd"/>
      <w:r w:rsidRPr="00D77D00">
        <w:t xml:space="preserve">, nº. 29.                                                                                      </w:t>
      </w:r>
    </w:p>
    <w:p w14:paraId="408119C4" w14:textId="77777777" w:rsidR="00822351" w:rsidRPr="00D77D00" w:rsidRDefault="00822351" w:rsidP="00204948">
      <w:pPr>
        <w:pStyle w:val="Bibliografia-maisdoqueumaobra"/>
      </w:pPr>
      <w:r w:rsidRPr="00D77D00">
        <w:t xml:space="preserve">AGUILAR, Luís (2007). A LP na </w:t>
      </w:r>
      <w:proofErr w:type="spellStart"/>
      <w:r w:rsidRPr="00D77D00">
        <w:t>Galáxia</w:t>
      </w:r>
      <w:proofErr w:type="spellEnd"/>
      <w:r w:rsidRPr="00D77D00">
        <w:t xml:space="preserve"> das </w:t>
      </w:r>
      <w:proofErr w:type="spellStart"/>
      <w:r w:rsidRPr="00D77D00">
        <w:t>Línguas</w:t>
      </w:r>
      <w:proofErr w:type="spellEnd"/>
      <w:r w:rsidRPr="00D77D00">
        <w:t xml:space="preserve"> do Mundo e no </w:t>
      </w:r>
      <w:proofErr w:type="spellStart"/>
      <w:r w:rsidRPr="00D77D00">
        <w:t>Ciberespaço</w:t>
      </w:r>
      <w:proofErr w:type="spellEnd"/>
      <w:r w:rsidRPr="00D77D00">
        <w:t xml:space="preserve">. </w:t>
      </w:r>
      <w:proofErr w:type="spellStart"/>
      <w:r w:rsidRPr="00D77D00">
        <w:t>Consultado</w:t>
      </w:r>
      <w:proofErr w:type="spellEnd"/>
      <w:r w:rsidRPr="00D77D00">
        <w:t xml:space="preserve"> </w:t>
      </w:r>
      <w:proofErr w:type="spellStart"/>
      <w:r w:rsidRPr="00D77D00">
        <w:t>em</w:t>
      </w:r>
      <w:proofErr w:type="spellEnd"/>
      <w:r w:rsidRPr="00D77D00">
        <w:t xml:space="preserve"> 27.07.2016. Web site: http://www.teiaportuguesa.com</w:t>
      </w:r>
    </w:p>
    <w:p w14:paraId="33C64966" w14:textId="77777777" w:rsidR="00822351" w:rsidRPr="00D77D00" w:rsidRDefault="00822351" w:rsidP="00204948">
      <w:pPr>
        <w:pStyle w:val="Bibliografia-maisdoqueumaobra"/>
      </w:pPr>
      <w:r w:rsidRPr="00D77D00">
        <w:t xml:space="preserve">BOURDIEU, Pierre. (1996). A </w:t>
      </w:r>
      <w:proofErr w:type="spellStart"/>
      <w:r w:rsidRPr="00D77D00">
        <w:t>economia</w:t>
      </w:r>
      <w:proofErr w:type="spellEnd"/>
      <w:r w:rsidRPr="00D77D00">
        <w:t xml:space="preserve"> das </w:t>
      </w:r>
      <w:proofErr w:type="spellStart"/>
      <w:r w:rsidRPr="00D77D00">
        <w:t>trocas</w:t>
      </w:r>
      <w:proofErr w:type="spellEnd"/>
      <w:r w:rsidRPr="00D77D00">
        <w:t xml:space="preserve"> </w:t>
      </w:r>
      <w:proofErr w:type="spellStart"/>
      <w:r w:rsidRPr="00D77D00">
        <w:t>linguísticas</w:t>
      </w:r>
      <w:proofErr w:type="spellEnd"/>
      <w:r w:rsidRPr="00D77D00">
        <w:t xml:space="preserve">; o que </w:t>
      </w:r>
      <w:proofErr w:type="spellStart"/>
      <w:r w:rsidRPr="00D77D00">
        <w:t>falar</w:t>
      </w:r>
      <w:proofErr w:type="spellEnd"/>
      <w:r w:rsidRPr="00D77D00">
        <w:t xml:space="preserve"> </w:t>
      </w:r>
      <w:proofErr w:type="spellStart"/>
      <w:r w:rsidRPr="00D77D00">
        <w:t>quer</w:t>
      </w:r>
      <w:proofErr w:type="spellEnd"/>
      <w:r w:rsidRPr="00D77D00">
        <w:t xml:space="preserve"> </w:t>
      </w:r>
      <w:proofErr w:type="spellStart"/>
      <w:r w:rsidRPr="00D77D00">
        <w:t>dizer</w:t>
      </w:r>
      <w:proofErr w:type="spellEnd"/>
      <w:r w:rsidRPr="00D77D00">
        <w:t xml:space="preserve">. </w:t>
      </w:r>
      <w:proofErr w:type="spellStart"/>
      <w:r w:rsidRPr="00D77D00">
        <w:t>Tradução</w:t>
      </w:r>
      <w:proofErr w:type="spellEnd"/>
      <w:r w:rsidRPr="00D77D00">
        <w:t xml:space="preserve"> de Sérgio Miceli e outros. EDUSP, São Paulo.</w:t>
      </w:r>
    </w:p>
    <w:p w14:paraId="58FA95AF" w14:textId="77777777" w:rsidR="00822351" w:rsidRPr="00D77D00" w:rsidRDefault="00822351" w:rsidP="00204948">
      <w:pPr>
        <w:pStyle w:val="Bibliografia-maisdoqueumaobra"/>
      </w:pPr>
      <w:r w:rsidRPr="00D77D00">
        <w:t xml:space="preserve">COLLYER, Fernando (1998). </w:t>
      </w:r>
      <w:proofErr w:type="spellStart"/>
      <w:r w:rsidRPr="00D77D00">
        <w:t>Crônicas</w:t>
      </w:r>
      <w:proofErr w:type="spellEnd"/>
      <w:r w:rsidRPr="00D77D00">
        <w:t xml:space="preserve"> da </w:t>
      </w:r>
      <w:proofErr w:type="spellStart"/>
      <w:r w:rsidRPr="00D77D00">
        <w:t>História</w:t>
      </w:r>
      <w:proofErr w:type="spellEnd"/>
      <w:r w:rsidRPr="00D77D00">
        <w:t xml:space="preserve"> do Amazonas. Manaus: </w:t>
      </w:r>
      <w:proofErr w:type="spellStart"/>
      <w:r w:rsidRPr="00D77D00">
        <w:t>Calderaro</w:t>
      </w:r>
      <w:proofErr w:type="spellEnd"/>
      <w:r w:rsidRPr="00D77D00">
        <w:t>.</w:t>
      </w:r>
    </w:p>
    <w:p w14:paraId="204D4D4B" w14:textId="77777777" w:rsidR="00822351" w:rsidRPr="00D77D00" w:rsidRDefault="00822351" w:rsidP="00204948">
      <w:pPr>
        <w:pStyle w:val="Bibliografia-maisdoqueumaobra"/>
      </w:pPr>
      <w:proofErr w:type="spellStart"/>
      <w:r w:rsidRPr="00D77D00">
        <w:t>GÓES</w:t>
      </w:r>
      <w:proofErr w:type="spellEnd"/>
      <w:r w:rsidRPr="00D77D00">
        <w:t xml:space="preserve">, </w:t>
      </w:r>
      <w:proofErr w:type="spellStart"/>
      <w:r w:rsidRPr="00D77D00">
        <w:t>Hércules</w:t>
      </w:r>
      <w:proofErr w:type="spellEnd"/>
      <w:r w:rsidRPr="00D77D00">
        <w:t xml:space="preserve">. (1996). Rondônia Terra de </w:t>
      </w:r>
      <w:proofErr w:type="spellStart"/>
      <w:r w:rsidRPr="00D77D00">
        <w:t>Imigrantes</w:t>
      </w:r>
      <w:proofErr w:type="spellEnd"/>
      <w:r w:rsidRPr="00D77D00">
        <w:t xml:space="preserve"> – </w:t>
      </w:r>
      <w:proofErr w:type="spellStart"/>
      <w:r w:rsidRPr="00D77D00">
        <w:t>Histórias</w:t>
      </w:r>
      <w:proofErr w:type="spellEnd"/>
      <w:r w:rsidRPr="00D77D00">
        <w:t xml:space="preserve"> de </w:t>
      </w:r>
      <w:proofErr w:type="spellStart"/>
      <w:r w:rsidRPr="00D77D00">
        <w:t>Sucesso</w:t>
      </w:r>
      <w:proofErr w:type="spellEnd"/>
      <w:r w:rsidRPr="00D77D00">
        <w:t xml:space="preserve">. </w:t>
      </w:r>
      <w:proofErr w:type="spellStart"/>
      <w:r w:rsidRPr="00D77D00">
        <w:t>Ecoturismo</w:t>
      </w:r>
      <w:proofErr w:type="spellEnd"/>
      <w:r w:rsidRPr="00D77D00">
        <w:t>, Porto Velho, 1996.</w:t>
      </w:r>
    </w:p>
    <w:p w14:paraId="509AED3E" w14:textId="77777777" w:rsidR="00822351" w:rsidRPr="00D77D00" w:rsidRDefault="00822351" w:rsidP="00204948">
      <w:pPr>
        <w:pStyle w:val="Bibliografia-maisdoqueumaobra"/>
      </w:pPr>
      <w:r w:rsidRPr="00D77D00">
        <w:t xml:space="preserve">GONÇALVES, Carlos Walter Porto. (2015). Amazônia, </w:t>
      </w:r>
      <w:proofErr w:type="spellStart"/>
      <w:r w:rsidRPr="00D77D00">
        <w:t>Amazônias</w:t>
      </w:r>
      <w:proofErr w:type="spellEnd"/>
      <w:r w:rsidRPr="00D77D00">
        <w:t xml:space="preserve">. 2 ed. </w:t>
      </w:r>
      <w:proofErr w:type="spellStart"/>
      <w:r w:rsidRPr="00D77D00">
        <w:t>Contexto</w:t>
      </w:r>
      <w:proofErr w:type="spellEnd"/>
      <w:r w:rsidRPr="00D77D00">
        <w:t>, São Paulo, 2005.</w:t>
      </w:r>
    </w:p>
    <w:p w14:paraId="628C49CC" w14:textId="77777777" w:rsidR="00822351" w:rsidRPr="00D77D00" w:rsidRDefault="00822351" w:rsidP="00204948">
      <w:pPr>
        <w:pStyle w:val="Bibliografia-maisdoqueumaobra"/>
      </w:pPr>
      <w:proofErr w:type="spellStart"/>
      <w:r w:rsidRPr="00D77D00">
        <w:t>LARAIA</w:t>
      </w:r>
      <w:proofErr w:type="spellEnd"/>
      <w:r w:rsidRPr="00D77D00">
        <w:t xml:space="preserve">, Roque de Barros (1993). </w:t>
      </w:r>
      <w:proofErr w:type="spellStart"/>
      <w:r w:rsidRPr="00D77D00">
        <w:t>Cultura</w:t>
      </w:r>
      <w:proofErr w:type="spellEnd"/>
      <w:r w:rsidRPr="00D77D00">
        <w:t xml:space="preserve">: Um </w:t>
      </w:r>
      <w:proofErr w:type="spellStart"/>
      <w:r w:rsidRPr="00D77D00">
        <w:t>Conceito</w:t>
      </w:r>
      <w:proofErr w:type="spellEnd"/>
      <w:r w:rsidRPr="00D77D00">
        <w:t xml:space="preserve"> </w:t>
      </w:r>
      <w:proofErr w:type="spellStart"/>
      <w:r w:rsidRPr="00D77D00">
        <w:t>Antropológico</w:t>
      </w:r>
      <w:proofErr w:type="spellEnd"/>
      <w:r w:rsidRPr="00D77D00">
        <w:t>. 9 ed. Rio de Janeiro: Zahar.</w:t>
      </w:r>
    </w:p>
    <w:p w14:paraId="3AF814FD" w14:textId="77777777" w:rsidR="00822351" w:rsidRPr="00D77D00" w:rsidRDefault="00822351" w:rsidP="00204948">
      <w:pPr>
        <w:pStyle w:val="Bibliografia-maisdoqueumaobra"/>
      </w:pPr>
      <w:r w:rsidRPr="00D77D00">
        <w:t xml:space="preserve">Lopes, L. P. da M. (org.). (2013). O Português no </w:t>
      </w:r>
      <w:proofErr w:type="spellStart"/>
      <w:r w:rsidRPr="00D77D00">
        <w:t>século</w:t>
      </w:r>
      <w:proofErr w:type="spellEnd"/>
      <w:r w:rsidRPr="00D77D00">
        <w:t xml:space="preserve"> XXI. São Paulo: Parábola Editorial.</w:t>
      </w:r>
    </w:p>
    <w:p w14:paraId="5A4A0DBE" w14:textId="77777777" w:rsidR="00822351" w:rsidRPr="00D77D00" w:rsidRDefault="00822351" w:rsidP="00204948">
      <w:pPr>
        <w:pStyle w:val="Bibliografia-maisdoqueumaobra"/>
      </w:pPr>
      <w:proofErr w:type="spellStart"/>
      <w:r w:rsidRPr="00D77D00">
        <w:t>MEIRELES</w:t>
      </w:r>
      <w:proofErr w:type="spellEnd"/>
      <w:r w:rsidRPr="00D77D00">
        <w:t xml:space="preserve"> FILHO, João. (2004). O </w:t>
      </w:r>
      <w:proofErr w:type="spellStart"/>
      <w:r w:rsidRPr="00D77D00">
        <w:t>Livro</w:t>
      </w:r>
      <w:proofErr w:type="spellEnd"/>
      <w:r w:rsidRPr="00D77D00">
        <w:t xml:space="preserve"> de </w:t>
      </w:r>
      <w:proofErr w:type="spellStart"/>
      <w:r w:rsidRPr="00D77D00">
        <w:t>Ouro</w:t>
      </w:r>
      <w:proofErr w:type="spellEnd"/>
      <w:r w:rsidRPr="00D77D00">
        <w:t xml:space="preserve"> da Amazônia. Rio de Janeiro: </w:t>
      </w:r>
      <w:proofErr w:type="spellStart"/>
      <w:r w:rsidRPr="00D77D00">
        <w:t>Ediouro</w:t>
      </w:r>
      <w:proofErr w:type="spellEnd"/>
      <w:r w:rsidRPr="00D77D00">
        <w:t>.</w:t>
      </w:r>
    </w:p>
    <w:p w14:paraId="65FE1813" w14:textId="77777777" w:rsidR="00822351" w:rsidRPr="00D77D00" w:rsidRDefault="00822351" w:rsidP="00204948">
      <w:pPr>
        <w:pStyle w:val="Bibliografia-maisdoqueumaobra"/>
      </w:pPr>
      <w:r w:rsidRPr="00D77D00">
        <w:t xml:space="preserve">MENEZES, </w:t>
      </w:r>
      <w:proofErr w:type="spellStart"/>
      <w:r w:rsidRPr="00D77D00">
        <w:t>Esron</w:t>
      </w:r>
      <w:proofErr w:type="spellEnd"/>
      <w:r w:rsidRPr="00D77D00">
        <w:t xml:space="preserve"> Penha de. (1998). </w:t>
      </w:r>
      <w:proofErr w:type="spellStart"/>
      <w:r w:rsidRPr="00D77D00">
        <w:t>Território</w:t>
      </w:r>
      <w:proofErr w:type="spellEnd"/>
      <w:r w:rsidRPr="00D77D00">
        <w:t xml:space="preserve"> Federal do </w:t>
      </w:r>
      <w:proofErr w:type="spellStart"/>
      <w:r w:rsidRPr="00D77D00">
        <w:t>Guaporé</w:t>
      </w:r>
      <w:proofErr w:type="spellEnd"/>
      <w:r w:rsidRPr="00D77D00">
        <w:t xml:space="preserve"> – </w:t>
      </w:r>
      <w:proofErr w:type="spellStart"/>
      <w:r w:rsidRPr="00D77D00">
        <w:t>Retalhos</w:t>
      </w:r>
      <w:proofErr w:type="spellEnd"/>
      <w:r w:rsidRPr="00D77D00">
        <w:t xml:space="preserve"> para a </w:t>
      </w:r>
      <w:proofErr w:type="spellStart"/>
      <w:r w:rsidRPr="00D77D00">
        <w:t>história</w:t>
      </w:r>
      <w:proofErr w:type="spellEnd"/>
      <w:r w:rsidRPr="00D77D00">
        <w:t xml:space="preserve"> de Rondônia. </w:t>
      </w:r>
      <w:proofErr w:type="spellStart"/>
      <w:r w:rsidRPr="00D77D00">
        <w:t>Gênese</w:t>
      </w:r>
      <w:proofErr w:type="spellEnd"/>
      <w:r w:rsidRPr="00D77D00">
        <w:t>, Porto Velho.</w:t>
      </w:r>
    </w:p>
    <w:p w14:paraId="5FEE79E0" w14:textId="77777777" w:rsidR="00822351" w:rsidRPr="00D77D00" w:rsidRDefault="00822351" w:rsidP="00204948">
      <w:pPr>
        <w:pStyle w:val="Bibliografia-maisdoqueumaobra"/>
      </w:pPr>
      <w:r w:rsidRPr="00D77D00">
        <w:t xml:space="preserve">PESSOA. Fernando. (S/D). </w:t>
      </w:r>
      <w:proofErr w:type="spellStart"/>
      <w:r w:rsidRPr="00D77D00">
        <w:t>Livro</w:t>
      </w:r>
      <w:proofErr w:type="spellEnd"/>
      <w:r w:rsidRPr="00D77D00">
        <w:t xml:space="preserve"> do </w:t>
      </w:r>
      <w:proofErr w:type="spellStart"/>
      <w:r w:rsidRPr="00D77D00">
        <w:t>desassossego</w:t>
      </w:r>
      <w:proofErr w:type="spellEnd"/>
      <w:r w:rsidRPr="00D77D00">
        <w:t xml:space="preserve">. </w:t>
      </w:r>
      <w:proofErr w:type="spellStart"/>
      <w:r w:rsidRPr="00D77D00">
        <w:t>Companhia</w:t>
      </w:r>
      <w:proofErr w:type="spellEnd"/>
      <w:r w:rsidRPr="00D77D00">
        <w:t xml:space="preserve"> das Letras, Rio de Janeiro.</w:t>
      </w:r>
    </w:p>
    <w:p w14:paraId="5AC67292" w14:textId="77777777" w:rsidR="00822351" w:rsidRPr="00D77D00" w:rsidRDefault="00822351" w:rsidP="00204948">
      <w:pPr>
        <w:pStyle w:val="Bibliografia-maisdoqueumaobra"/>
      </w:pPr>
      <w:proofErr w:type="spellStart"/>
      <w:r w:rsidRPr="00D77D00">
        <w:t>ROQUETE</w:t>
      </w:r>
      <w:proofErr w:type="spellEnd"/>
      <w:r w:rsidRPr="00D77D00">
        <w:t xml:space="preserve"> – PINTO, E. (1938). Rondônia. 4 ed. </w:t>
      </w:r>
      <w:proofErr w:type="spellStart"/>
      <w:r w:rsidRPr="00D77D00">
        <w:t>Companhia</w:t>
      </w:r>
      <w:proofErr w:type="spellEnd"/>
      <w:r w:rsidRPr="00D77D00">
        <w:t xml:space="preserve"> Editora Nacional, São Paulo, 1999.</w:t>
      </w:r>
    </w:p>
    <w:p w14:paraId="0A262FF9" w14:textId="77777777" w:rsidR="00822351" w:rsidRPr="00D77D00" w:rsidRDefault="00822351" w:rsidP="00204948">
      <w:pPr>
        <w:pStyle w:val="Bibliografia-maisdoqueumaobra"/>
      </w:pPr>
      <w:r w:rsidRPr="00D77D00">
        <w:t xml:space="preserve">SANTOS, Francisco Jorge dos (2002). </w:t>
      </w:r>
      <w:proofErr w:type="spellStart"/>
      <w:r w:rsidRPr="00D77D00">
        <w:t>Além</w:t>
      </w:r>
      <w:proofErr w:type="spellEnd"/>
      <w:r w:rsidRPr="00D77D00">
        <w:t xml:space="preserve"> da Conquista. </w:t>
      </w:r>
      <w:proofErr w:type="spellStart"/>
      <w:r w:rsidRPr="00D77D00">
        <w:t>Guerras</w:t>
      </w:r>
      <w:proofErr w:type="spellEnd"/>
      <w:r w:rsidRPr="00D77D00">
        <w:t xml:space="preserve"> e </w:t>
      </w:r>
      <w:proofErr w:type="spellStart"/>
      <w:r w:rsidRPr="00D77D00">
        <w:t>rebeliões</w:t>
      </w:r>
      <w:proofErr w:type="spellEnd"/>
      <w:r w:rsidRPr="00D77D00">
        <w:t xml:space="preserve"> </w:t>
      </w:r>
      <w:proofErr w:type="spellStart"/>
      <w:r w:rsidRPr="00D77D00">
        <w:t>indígenas</w:t>
      </w:r>
      <w:proofErr w:type="spellEnd"/>
      <w:r w:rsidRPr="00D77D00">
        <w:t xml:space="preserve"> na Amazônia </w:t>
      </w:r>
      <w:proofErr w:type="spellStart"/>
      <w:r w:rsidRPr="00D77D00">
        <w:t>pombalina</w:t>
      </w:r>
      <w:proofErr w:type="spellEnd"/>
      <w:r w:rsidRPr="00D77D00">
        <w:t>. 2ª ed. Manaus: EDU.</w:t>
      </w:r>
    </w:p>
    <w:p w14:paraId="760B0A44" w14:textId="77777777" w:rsidR="00822351" w:rsidRPr="00D77D00" w:rsidRDefault="00822351" w:rsidP="00204948">
      <w:pPr>
        <w:pStyle w:val="Bibliografia-maisdoqueumaobra"/>
      </w:pPr>
      <w:r w:rsidRPr="00D77D00">
        <w:t xml:space="preserve">SILVA, Luiz Antonio da (2003). A Língua que </w:t>
      </w:r>
      <w:proofErr w:type="spellStart"/>
      <w:r w:rsidRPr="00D77D00">
        <w:t>Falamos</w:t>
      </w:r>
      <w:proofErr w:type="spellEnd"/>
      <w:r w:rsidRPr="00D77D00">
        <w:t xml:space="preserve">: Português: </w:t>
      </w:r>
      <w:proofErr w:type="spellStart"/>
      <w:r w:rsidRPr="00D77D00">
        <w:t>História</w:t>
      </w:r>
      <w:proofErr w:type="spellEnd"/>
      <w:r w:rsidRPr="00D77D00">
        <w:t xml:space="preserve">, </w:t>
      </w:r>
      <w:proofErr w:type="spellStart"/>
      <w:r w:rsidRPr="00D77D00">
        <w:t>Variação</w:t>
      </w:r>
      <w:proofErr w:type="spellEnd"/>
      <w:r w:rsidRPr="00D77D00">
        <w:t xml:space="preserve"> e </w:t>
      </w:r>
      <w:proofErr w:type="spellStart"/>
      <w:r w:rsidRPr="00D77D00">
        <w:t>Discurso</w:t>
      </w:r>
      <w:proofErr w:type="spellEnd"/>
      <w:r w:rsidRPr="00D77D00">
        <w:t xml:space="preserve">. São Paulo: Globo. </w:t>
      </w:r>
    </w:p>
    <w:p w14:paraId="2095D65B" w14:textId="77777777" w:rsidR="00822351" w:rsidRPr="00D77D00" w:rsidRDefault="00822351" w:rsidP="00204948">
      <w:pPr>
        <w:pStyle w:val="Bibliografia-maisdoqueumaobra"/>
      </w:pPr>
      <w:r w:rsidRPr="00D77D00">
        <w:t xml:space="preserve">SILVA, Agostinho. (1969). Entrevista. Programa Zip-Zip. RTP, Portugal, </w:t>
      </w:r>
      <w:proofErr w:type="spellStart"/>
      <w:r w:rsidRPr="00D77D00">
        <w:t>em</w:t>
      </w:r>
      <w:proofErr w:type="spellEnd"/>
      <w:r w:rsidRPr="00D77D00">
        <w:t xml:space="preserve"> 25 de Agosto de 1969</w:t>
      </w:r>
    </w:p>
    <w:p w14:paraId="2F4D1A15" w14:textId="77777777" w:rsidR="00822351" w:rsidRPr="00D77D00" w:rsidRDefault="00822351" w:rsidP="00204948">
      <w:pPr>
        <w:pStyle w:val="Bibliografia-maisdoqueumaobra"/>
      </w:pPr>
      <w:r w:rsidRPr="00D77D00">
        <w:t xml:space="preserve">SOUZA, </w:t>
      </w:r>
      <w:proofErr w:type="spellStart"/>
      <w:r w:rsidRPr="00D77D00">
        <w:t>Márcio</w:t>
      </w:r>
      <w:proofErr w:type="spellEnd"/>
      <w:r w:rsidRPr="00D77D00">
        <w:t xml:space="preserve"> (2001). Breve </w:t>
      </w:r>
      <w:proofErr w:type="spellStart"/>
      <w:r w:rsidRPr="00D77D00">
        <w:t>História</w:t>
      </w:r>
      <w:proofErr w:type="spellEnd"/>
      <w:r w:rsidRPr="00D77D00">
        <w:t xml:space="preserve"> da Amazônia. Rio de Janeiro: </w:t>
      </w:r>
      <w:proofErr w:type="spellStart"/>
      <w:r w:rsidRPr="00D77D00">
        <w:t>Agir</w:t>
      </w:r>
      <w:proofErr w:type="spellEnd"/>
      <w:r w:rsidRPr="00D77D00">
        <w:t>.</w:t>
      </w:r>
    </w:p>
    <w:p w14:paraId="3BEE53DF" w14:textId="77777777" w:rsidR="00822351" w:rsidRPr="00D77D00" w:rsidRDefault="00822351" w:rsidP="00204948">
      <w:pPr>
        <w:pStyle w:val="Bibliografia-maisdoqueumaobra"/>
      </w:pPr>
      <w:r w:rsidRPr="00D77D00">
        <w:t xml:space="preserve">VIEIRA, Pe. Antonio. </w:t>
      </w:r>
      <w:proofErr w:type="spellStart"/>
      <w:r w:rsidRPr="00D77D00">
        <w:t>História</w:t>
      </w:r>
      <w:proofErr w:type="spellEnd"/>
      <w:r w:rsidRPr="00D77D00">
        <w:t xml:space="preserve"> do </w:t>
      </w:r>
      <w:proofErr w:type="spellStart"/>
      <w:r w:rsidRPr="00D77D00">
        <w:t>Futuro</w:t>
      </w:r>
      <w:proofErr w:type="spellEnd"/>
      <w:r w:rsidRPr="00D77D00">
        <w:t xml:space="preserve">, vol. I (1953). Livraria Sá da Costa. </w:t>
      </w:r>
      <w:proofErr w:type="spellStart"/>
      <w:r w:rsidRPr="00D77D00">
        <w:t>Lisboa</w:t>
      </w:r>
      <w:proofErr w:type="spellEnd"/>
      <w:r w:rsidRPr="00D77D00">
        <w:t>.</w:t>
      </w:r>
    </w:p>
    <w:bookmarkEnd w:id="87"/>
    <w:p w14:paraId="7C56937E" w14:textId="77777777" w:rsidR="00822351" w:rsidRPr="00D77D00" w:rsidRDefault="001F07B9" w:rsidP="00204948">
      <w:pPr>
        <w:rPr>
          <w:rFonts w:cstheme="minorHAnsi"/>
          <w:sz w:val="18"/>
          <w:szCs w:val="18"/>
        </w:rPr>
      </w:pPr>
      <w:r>
        <w:rPr>
          <w:rFonts w:cstheme="minorHAnsi"/>
          <w:sz w:val="18"/>
          <w:szCs w:val="18"/>
        </w:rPr>
        <w:pict w14:anchorId="184D4254">
          <v:shape id="_x0000_i1079" type="#_x0000_t75" style="width:450pt;height:7.5pt" o:hrpct="0" o:hralign="center" o:hr="t">
            <v:imagedata r:id="rId52" o:title="BD10256_"/>
          </v:shape>
        </w:pict>
      </w:r>
    </w:p>
    <w:p w14:paraId="246B4F16" w14:textId="12E3DAAF" w:rsidR="00822351" w:rsidRDefault="00822351" w:rsidP="00C4479F">
      <w:pPr>
        <w:pStyle w:val="Heading4"/>
      </w:pPr>
      <w:bookmarkStart w:id="90" w:name="_MARIA_JOÃO_RUIVO,"/>
      <w:bookmarkStart w:id="91" w:name="_(MARIA)_HELENA_ANACLETO-MATIAS,"/>
      <w:bookmarkStart w:id="92" w:name="_Hlk530130443"/>
      <w:bookmarkStart w:id="93" w:name="_Hlk533954854"/>
      <w:bookmarkStart w:id="94" w:name="_Hlk524968172"/>
      <w:bookmarkStart w:id="95" w:name="_Hlk487794027"/>
      <w:bookmarkEnd w:id="88"/>
      <w:bookmarkEnd w:id="89"/>
      <w:bookmarkEnd w:id="90"/>
      <w:bookmarkEnd w:id="91"/>
      <w:r w:rsidRPr="00D77D00">
        <w:t xml:space="preserve">(MARIA) HELENA ANACLETO-MATIAS, ISCAP, INSTITUTO POLITÉCNICO DO PORTO.  </w:t>
      </w:r>
    </w:p>
    <w:p w14:paraId="4A4939B9" w14:textId="77777777" w:rsidR="0000423B" w:rsidRPr="0000423B" w:rsidRDefault="0000423B" w:rsidP="0000423B">
      <w:pPr>
        <w:rPr>
          <w:lang w:eastAsia="pt-PT"/>
        </w:rPr>
      </w:pPr>
    </w:p>
    <w:p w14:paraId="62B9E55B" w14:textId="77777777" w:rsidR="00822351" w:rsidRPr="00D77D00" w:rsidRDefault="00822351" w:rsidP="00204948">
      <w:pPr>
        <w:pStyle w:val="Heading5"/>
        <w:rPr>
          <w:noProof w:val="0"/>
        </w:rPr>
      </w:pPr>
      <w:r w:rsidRPr="00D77D00">
        <w:rPr>
          <w:noProof w:val="0"/>
        </w:rPr>
        <w:t>Tema 1. 4. A família Zarco de Richard Zimler trazida a Belmonte. Helena Anacleto Matias Instituto Superior de Contabilidade e Administração do Instituto Politécnico do Porto</w:t>
      </w:r>
    </w:p>
    <w:p w14:paraId="10A0C175" w14:textId="77777777" w:rsidR="00822351" w:rsidRPr="00D77D00" w:rsidRDefault="00822351" w:rsidP="00204948">
      <w:pPr>
        <w:rPr>
          <w:rFonts w:cstheme="minorHAnsi"/>
          <w:sz w:val="18"/>
          <w:szCs w:val="18"/>
        </w:rPr>
      </w:pPr>
    </w:p>
    <w:p w14:paraId="022A607A" w14:textId="77777777" w:rsidR="00822351" w:rsidRPr="00D77D00" w:rsidRDefault="00822351" w:rsidP="00204948">
      <w:pPr>
        <w:rPr>
          <w:rFonts w:cstheme="minorHAnsi"/>
          <w:sz w:val="18"/>
          <w:szCs w:val="18"/>
        </w:rPr>
      </w:pPr>
      <w:r w:rsidRPr="00D77D00">
        <w:rPr>
          <w:rFonts w:cstheme="minorHAnsi"/>
          <w:sz w:val="18"/>
          <w:szCs w:val="18"/>
        </w:rPr>
        <w:t xml:space="preserve">Revisita-se a obra do escritor Luso-Americano Richard Zimler quanto à temática Judaica, com intuitos de trazer a Belmonte a Família fictícia (?) Zarco.  Sobrevoando os documentos deixados pelo </w:t>
      </w:r>
      <w:r w:rsidRPr="00D77D00">
        <w:rPr>
          <w:rFonts w:cstheme="minorHAnsi"/>
          <w:i/>
          <w:sz w:val="18"/>
          <w:szCs w:val="18"/>
        </w:rPr>
        <w:t>Último Cabalista de Lisboa</w:t>
      </w:r>
      <w:r w:rsidRPr="00D77D00">
        <w:rPr>
          <w:rFonts w:cstheme="minorHAnsi"/>
          <w:sz w:val="18"/>
          <w:szCs w:val="18"/>
        </w:rPr>
        <w:t xml:space="preserve"> no século XV, damos um salto a </w:t>
      </w:r>
      <w:r w:rsidRPr="00D77D00">
        <w:rPr>
          <w:rFonts w:cstheme="minorHAnsi"/>
          <w:i/>
          <w:sz w:val="18"/>
          <w:szCs w:val="18"/>
        </w:rPr>
        <w:t>Goa</w:t>
      </w:r>
      <w:r w:rsidRPr="00D77D00">
        <w:rPr>
          <w:rFonts w:cstheme="minorHAnsi"/>
          <w:sz w:val="18"/>
          <w:szCs w:val="18"/>
        </w:rPr>
        <w:t xml:space="preserve">, passando a uma reflexão sobre o século XIX, entrando em </w:t>
      </w:r>
      <w:r w:rsidRPr="00D77D00">
        <w:rPr>
          <w:rFonts w:cstheme="minorHAnsi"/>
          <w:i/>
          <w:sz w:val="18"/>
          <w:szCs w:val="18"/>
        </w:rPr>
        <w:t>Meia Noite</w:t>
      </w:r>
      <w:r w:rsidRPr="00D77D00">
        <w:rPr>
          <w:rFonts w:cstheme="minorHAnsi"/>
          <w:sz w:val="18"/>
          <w:szCs w:val="18"/>
        </w:rPr>
        <w:t xml:space="preserve"> e a um passo mais atualizado no século XX, penetrando </w:t>
      </w:r>
      <w:r w:rsidRPr="00D77D00">
        <w:rPr>
          <w:rFonts w:cstheme="minorHAnsi"/>
          <w:i/>
          <w:sz w:val="18"/>
          <w:szCs w:val="18"/>
        </w:rPr>
        <w:t>A Sétima Porta</w:t>
      </w:r>
      <w:r w:rsidRPr="00D77D00">
        <w:rPr>
          <w:rFonts w:cstheme="minorHAnsi"/>
          <w:sz w:val="18"/>
          <w:szCs w:val="18"/>
        </w:rPr>
        <w:t xml:space="preserve"> e desvendando os </w:t>
      </w:r>
      <w:r w:rsidRPr="00D77D00">
        <w:rPr>
          <w:rFonts w:cstheme="minorHAnsi"/>
          <w:i/>
          <w:sz w:val="18"/>
          <w:szCs w:val="18"/>
        </w:rPr>
        <w:t>Anagramas de Varsóvia</w:t>
      </w:r>
      <w:r w:rsidRPr="00D77D00">
        <w:rPr>
          <w:rFonts w:cstheme="minorHAnsi"/>
          <w:sz w:val="18"/>
          <w:szCs w:val="18"/>
        </w:rPr>
        <w:t xml:space="preserve">, culminando nos </w:t>
      </w:r>
      <w:r w:rsidRPr="00D77D00">
        <w:rPr>
          <w:rFonts w:cstheme="minorHAnsi"/>
          <w:i/>
          <w:sz w:val="18"/>
          <w:szCs w:val="18"/>
        </w:rPr>
        <w:t>Dez Espelhos</w:t>
      </w:r>
      <w:r w:rsidRPr="00D77D00">
        <w:rPr>
          <w:rFonts w:cstheme="minorHAnsi"/>
          <w:sz w:val="18"/>
          <w:szCs w:val="18"/>
        </w:rPr>
        <w:t xml:space="preserve">.  </w:t>
      </w:r>
    </w:p>
    <w:p w14:paraId="2EC3D9ED" w14:textId="77777777" w:rsidR="00822351" w:rsidRPr="00D77D00" w:rsidRDefault="00822351" w:rsidP="00204948">
      <w:pPr>
        <w:rPr>
          <w:rFonts w:cstheme="minorHAnsi"/>
          <w:sz w:val="18"/>
          <w:szCs w:val="18"/>
        </w:rPr>
      </w:pPr>
    </w:p>
    <w:p w14:paraId="2A8C1605" w14:textId="77777777" w:rsidR="00822351" w:rsidRPr="00D77D00" w:rsidRDefault="00822351" w:rsidP="00204948">
      <w:pPr>
        <w:rPr>
          <w:rFonts w:cstheme="minorHAnsi"/>
          <w:sz w:val="18"/>
          <w:szCs w:val="18"/>
        </w:rPr>
      </w:pPr>
      <w:r w:rsidRPr="00D77D00">
        <w:rPr>
          <w:rFonts w:cstheme="minorHAnsi"/>
          <w:sz w:val="18"/>
          <w:szCs w:val="18"/>
        </w:rPr>
        <w:t xml:space="preserve">De um Auto de Fé lisboeta passamos a uma história de traições entre dois irmãos numa Goa multicultural; de uma família </w:t>
      </w:r>
      <w:proofErr w:type="spellStart"/>
      <w:r w:rsidRPr="00D77D00">
        <w:rPr>
          <w:rFonts w:cstheme="minorHAnsi"/>
          <w:sz w:val="18"/>
          <w:szCs w:val="18"/>
        </w:rPr>
        <w:t>luso-escocesa</w:t>
      </w:r>
      <w:proofErr w:type="spellEnd"/>
      <w:r w:rsidRPr="00D77D00">
        <w:rPr>
          <w:rFonts w:cstheme="minorHAnsi"/>
          <w:sz w:val="18"/>
          <w:szCs w:val="18"/>
        </w:rPr>
        <w:t xml:space="preserve"> no Porto do século XIX, passamos à Berlim do tempo da guerra e ao gueto de Varsóvia; terminamos com a obra mais recente de Richard Zimler olhando-nos nos “Dez Espelhos”. </w:t>
      </w:r>
    </w:p>
    <w:p w14:paraId="5B357BC8" w14:textId="77777777" w:rsidR="00822351" w:rsidRPr="00D77D00" w:rsidRDefault="00822351" w:rsidP="00204948">
      <w:pPr>
        <w:rPr>
          <w:rFonts w:cstheme="minorHAnsi"/>
          <w:sz w:val="18"/>
          <w:szCs w:val="18"/>
        </w:rPr>
      </w:pPr>
    </w:p>
    <w:p w14:paraId="2DDA89D0" w14:textId="77777777" w:rsidR="00822351" w:rsidRPr="00D77D00" w:rsidRDefault="00822351" w:rsidP="00204948">
      <w:pPr>
        <w:rPr>
          <w:rFonts w:cstheme="minorHAnsi"/>
          <w:sz w:val="18"/>
          <w:szCs w:val="18"/>
        </w:rPr>
      </w:pPr>
      <w:r w:rsidRPr="00D77D00">
        <w:rPr>
          <w:rFonts w:cstheme="minorHAnsi"/>
          <w:sz w:val="18"/>
          <w:szCs w:val="18"/>
        </w:rPr>
        <w:lastRenderedPageBreak/>
        <w:t xml:space="preserve">Necessariamente de caráter sumário, esta reflexão pretende abordar a importância da temática dos Judeus na obra deste escritor contemporâneo que nos habituou a uma atmosfera de mistério e intriga, de sentimentos e paixões, de dor e humor e, acima de tudo, de aprendizagem pós-traumática. </w:t>
      </w:r>
    </w:p>
    <w:p w14:paraId="33E5C874" w14:textId="77777777" w:rsidR="00822351" w:rsidRPr="00D77D00" w:rsidRDefault="00822351" w:rsidP="00204948">
      <w:pPr>
        <w:rPr>
          <w:rFonts w:cstheme="minorHAnsi"/>
          <w:sz w:val="18"/>
          <w:szCs w:val="18"/>
        </w:rPr>
      </w:pPr>
      <w:r w:rsidRPr="00D77D00">
        <w:rPr>
          <w:rFonts w:cstheme="minorHAnsi"/>
          <w:sz w:val="18"/>
          <w:szCs w:val="18"/>
        </w:rPr>
        <w:t xml:space="preserve">Quanto ao ato da escrita, Richard Zimler afirmou numa entrevista a Eric </w:t>
      </w:r>
      <w:proofErr w:type="spellStart"/>
      <w:r w:rsidRPr="00D77D00">
        <w:rPr>
          <w:rFonts w:cstheme="minorHAnsi"/>
          <w:sz w:val="18"/>
          <w:szCs w:val="18"/>
        </w:rPr>
        <w:t>Forbes</w:t>
      </w:r>
      <w:proofErr w:type="spellEnd"/>
      <w:r w:rsidRPr="00D77D00">
        <w:rPr>
          <w:rFonts w:cstheme="minorHAnsi"/>
          <w:sz w:val="18"/>
          <w:szCs w:val="18"/>
        </w:rPr>
        <w:t>.</w:t>
      </w:r>
      <w:r w:rsidRPr="00D77D00">
        <w:rPr>
          <w:rStyle w:val="FootnoteReference"/>
          <w:rFonts w:cstheme="minorHAnsi"/>
          <w:szCs w:val="18"/>
        </w:rPr>
        <w:footnoteReference w:id="48"/>
      </w:r>
    </w:p>
    <w:p w14:paraId="1147E675" w14:textId="77777777" w:rsidR="00822351" w:rsidRPr="00D77D00" w:rsidRDefault="00822351" w:rsidP="00204948">
      <w:pPr>
        <w:rPr>
          <w:rFonts w:cstheme="minorHAnsi"/>
          <w:sz w:val="18"/>
          <w:szCs w:val="18"/>
        </w:rPr>
      </w:pPr>
    </w:p>
    <w:p w14:paraId="0E60C197" w14:textId="77777777" w:rsidR="00822351" w:rsidRPr="00D77D00" w:rsidRDefault="00822351" w:rsidP="00204948">
      <w:pPr>
        <w:ind w:left="720"/>
        <w:rPr>
          <w:rFonts w:cstheme="minorHAnsi"/>
          <w:i/>
          <w:sz w:val="18"/>
          <w:szCs w:val="18"/>
        </w:rPr>
      </w:pPr>
      <w:r w:rsidRPr="00D77D00">
        <w:rPr>
          <w:rFonts w:cstheme="minorHAnsi"/>
          <w:i/>
          <w:sz w:val="18"/>
          <w:szCs w:val="18"/>
        </w:rPr>
        <w:t xml:space="preserve">Enquanto escrevia O Último Cabalista de Lisboa em 1992 </w:t>
      </w:r>
      <w:proofErr w:type="spellStart"/>
      <w:r w:rsidRPr="00D77D00">
        <w:rPr>
          <w:rFonts w:cstheme="minorHAnsi"/>
          <w:i/>
          <w:sz w:val="18"/>
          <w:szCs w:val="18"/>
        </w:rPr>
        <w:t>compreedi</w:t>
      </w:r>
      <w:proofErr w:type="spellEnd"/>
      <w:r w:rsidRPr="00D77D00">
        <w:rPr>
          <w:rFonts w:cstheme="minorHAnsi"/>
          <w:i/>
          <w:sz w:val="18"/>
          <w:szCs w:val="18"/>
        </w:rPr>
        <w:t xml:space="preserve"> que o que eu queria era ser escritor. Começava a escrever cerca das 8h30 da manhã e já eram 11 ou meio dia quando olhava para o relógio. Achei que me encontrava no centro do que eu pretendia. Em geral, quando uma pessoa perde a noção do tempo é porque essa pessoa encontrou aquilo que quer fazer. (Nossa tradução)</w:t>
      </w:r>
    </w:p>
    <w:p w14:paraId="30EF8257" w14:textId="77777777" w:rsidR="00822351" w:rsidRPr="00D77D00" w:rsidRDefault="00822351" w:rsidP="00204948">
      <w:pPr>
        <w:rPr>
          <w:rFonts w:cstheme="minorHAnsi"/>
          <w:i/>
          <w:sz w:val="18"/>
          <w:szCs w:val="18"/>
        </w:rPr>
      </w:pPr>
    </w:p>
    <w:p w14:paraId="6F681E31" w14:textId="77777777" w:rsidR="00822351" w:rsidRPr="00D77D00" w:rsidRDefault="00822351" w:rsidP="00204948">
      <w:pPr>
        <w:rPr>
          <w:rFonts w:cstheme="minorHAnsi"/>
          <w:sz w:val="18"/>
          <w:szCs w:val="18"/>
        </w:rPr>
      </w:pPr>
      <w:r w:rsidRPr="00D77D00">
        <w:rPr>
          <w:rFonts w:cstheme="minorHAnsi"/>
          <w:sz w:val="18"/>
          <w:szCs w:val="18"/>
        </w:rPr>
        <w:t>Richard Zimler é nova-iorquino de nascença, vê-se culturalmente como judeu, norte-americano, basquetebolista. Cresceu igualmente em Nova Iorque e estudou na costa leste. Trabalhou como cronista e jornalista na Califórnia, tendo vindo para Portugal em 1991, após a morte de um dos seus irmãos mais velhos, o qual faleceu tendo SIDA. Adquiriu a nacionalidade portuguesa em 2002 e é casado com uma pessoa do mesmo sexo, com quem vive desde 1989.</w:t>
      </w:r>
    </w:p>
    <w:p w14:paraId="085B2ECC" w14:textId="77777777" w:rsidR="00822351" w:rsidRPr="00D77D00" w:rsidRDefault="00822351" w:rsidP="00204948">
      <w:pPr>
        <w:rPr>
          <w:rFonts w:cstheme="minorHAnsi"/>
          <w:sz w:val="18"/>
          <w:szCs w:val="18"/>
        </w:rPr>
      </w:pPr>
    </w:p>
    <w:p w14:paraId="2D1EF84A" w14:textId="77777777" w:rsidR="00822351" w:rsidRPr="00D77D00" w:rsidRDefault="00822351" w:rsidP="00204948">
      <w:pPr>
        <w:rPr>
          <w:rFonts w:cstheme="minorHAnsi"/>
          <w:sz w:val="18"/>
          <w:szCs w:val="18"/>
        </w:rPr>
      </w:pPr>
      <w:r w:rsidRPr="00D77D00">
        <w:rPr>
          <w:rFonts w:cstheme="minorHAnsi"/>
          <w:sz w:val="18"/>
          <w:szCs w:val="18"/>
        </w:rPr>
        <w:t xml:space="preserve"> Foi professor de jornalismo na Escola de Jornalismo do Porto e na Faculdade de Letras da Universidade do Porto. Atualmente a sua única atividade profissional é a escrita. Em relação à sua atitude perante a escrita e a qual é a sua profissão, Zimler afirmou na mesma entrevista a Eric </w:t>
      </w:r>
      <w:proofErr w:type="spellStart"/>
      <w:r w:rsidRPr="00D77D00">
        <w:rPr>
          <w:rFonts w:cstheme="minorHAnsi"/>
          <w:sz w:val="18"/>
          <w:szCs w:val="18"/>
        </w:rPr>
        <w:t>Forbes</w:t>
      </w:r>
      <w:proofErr w:type="spellEnd"/>
      <w:r w:rsidRPr="00D77D00">
        <w:rPr>
          <w:rFonts w:cstheme="minorHAnsi"/>
          <w:sz w:val="18"/>
          <w:szCs w:val="18"/>
        </w:rPr>
        <w:t xml:space="preserve">: </w:t>
      </w:r>
    </w:p>
    <w:p w14:paraId="182800DB" w14:textId="77777777" w:rsidR="00822351" w:rsidRPr="00D77D00" w:rsidRDefault="00822351" w:rsidP="00204948">
      <w:pPr>
        <w:rPr>
          <w:rFonts w:cstheme="minorHAnsi"/>
          <w:sz w:val="18"/>
          <w:szCs w:val="18"/>
        </w:rPr>
      </w:pPr>
    </w:p>
    <w:p w14:paraId="51B5A075" w14:textId="77777777" w:rsidR="00822351" w:rsidRPr="00D77D00" w:rsidRDefault="00822351" w:rsidP="00204948">
      <w:pPr>
        <w:ind w:left="720"/>
        <w:rPr>
          <w:rFonts w:cstheme="minorHAnsi"/>
          <w:sz w:val="18"/>
          <w:szCs w:val="18"/>
        </w:rPr>
      </w:pPr>
      <w:r w:rsidRPr="00D77D00">
        <w:rPr>
          <w:rFonts w:cstheme="minorHAnsi"/>
          <w:i/>
          <w:sz w:val="18"/>
          <w:szCs w:val="18"/>
        </w:rPr>
        <w:t>Tenho de me sentir apaixonado pelas minhas personagens e temas para escrever um livro. Essa paixão dá-me a energia necessária para me sentar ao computador oito horas por dia durante três anos ou mais. Seria completamente incapaz de escrever um livro só para agradar a alguém ou tentar incluir-me numa moda literária. Acho que isso é uma limitação (…) Quando escrevo um romance histórico, sou capaz de contar uma história muito específica e pormenorizada, mas também de explorar grandes temas como a escravatura, como fiz em Meia Noite, ou o efeito de um sistema politico repressivo no amor e na amizade, como fiz em O Guardião da Aurora. A distância do tempo recente ajuda-me a alcançar esse foco abrangente. Também adoro ler livros de História, portanto a investigação é uma mais valia</w:t>
      </w:r>
      <w:r w:rsidRPr="00D77D00">
        <w:rPr>
          <w:rFonts w:cstheme="minorHAnsi"/>
          <w:sz w:val="18"/>
          <w:szCs w:val="18"/>
        </w:rPr>
        <w:t>. (Nossa tradução)</w:t>
      </w:r>
    </w:p>
    <w:p w14:paraId="3FD98C9C" w14:textId="77777777" w:rsidR="00822351" w:rsidRPr="00D77D00" w:rsidRDefault="00822351" w:rsidP="00204948">
      <w:pPr>
        <w:rPr>
          <w:rFonts w:cstheme="minorHAnsi"/>
          <w:i/>
          <w:sz w:val="18"/>
          <w:szCs w:val="18"/>
          <w:lang w:eastAsia="pt-PT"/>
        </w:rPr>
      </w:pPr>
    </w:p>
    <w:p w14:paraId="17F409ED" w14:textId="77777777" w:rsidR="00822351" w:rsidRPr="00D77D00" w:rsidRDefault="00822351" w:rsidP="00204948">
      <w:pPr>
        <w:rPr>
          <w:rFonts w:cstheme="minorHAnsi"/>
          <w:sz w:val="18"/>
          <w:szCs w:val="18"/>
        </w:rPr>
      </w:pPr>
      <w:r w:rsidRPr="00D77D00">
        <w:rPr>
          <w:rFonts w:cstheme="minorHAnsi"/>
          <w:sz w:val="18"/>
          <w:szCs w:val="18"/>
        </w:rPr>
        <w:t xml:space="preserve">A atividade literária de Richard Zimler tem tido como resultado a publicação de uma obra por ano, aproximadamente, e os seus romances vão desde investigações históricas aturadas, tais como </w:t>
      </w:r>
      <w:r w:rsidRPr="00D77D00">
        <w:rPr>
          <w:rFonts w:cstheme="minorHAnsi"/>
          <w:i/>
          <w:sz w:val="18"/>
          <w:szCs w:val="18"/>
        </w:rPr>
        <w:t>Meia-Noite ou o Princípio do Mundo</w:t>
      </w:r>
      <w:r w:rsidRPr="00D77D00">
        <w:rPr>
          <w:rFonts w:cstheme="minorHAnsi"/>
          <w:sz w:val="18"/>
          <w:szCs w:val="18"/>
        </w:rPr>
        <w:t xml:space="preserve">, passando pela saga Zarco, até histórias mais bem-dispostas, como é o caso de </w:t>
      </w:r>
      <w:proofErr w:type="spellStart"/>
      <w:r w:rsidRPr="00D77D00">
        <w:rPr>
          <w:rFonts w:cstheme="minorHAnsi"/>
          <w:i/>
          <w:sz w:val="18"/>
          <w:szCs w:val="18"/>
        </w:rPr>
        <w:t>Strawberry</w:t>
      </w:r>
      <w:proofErr w:type="spellEnd"/>
      <w:r w:rsidRPr="00D77D00">
        <w:rPr>
          <w:rFonts w:cstheme="minorHAnsi"/>
          <w:i/>
          <w:sz w:val="18"/>
          <w:szCs w:val="18"/>
        </w:rPr>
        <w:t xml:space="preserve"> </w:t>
      </w:r>
      <w:proofErr w:type="spellStart"/>
      <w:r w:rsidRPr="00D77D00">
        <w:rPr>
          <w:rFonts w:cstheme="minorHAnsi"/>
          <w:i/>
          <w:sz w:val="18"/>
          <w:szCs w:val="18"/>
        </w:rPr>
        <w:t>Fields</w:t>
      </w:r>
      <w:proofErr w:type="spellEnd"/>
      <w:r w:rsidRPr="00D77D00">
        <w:rPr>
          <w:rFonts w:cstheme="minorHAnsi"/>
          <w:i/>
          <w:sz w:val="18"/>
          <w:szCs w:val="18"/>
        </w:rPr>
        <w:t xml:space="preserve"> </w:t>
      </w:r>
      <w:proofErr w:type="spellStart"/>
      <w:r w:rsidRPr="00D77D00">
        <w:rPr>
          <w:rFonts w:cstheme="minorHAnsi"/>
          <w:i/>
          <w:sz w:val="18"/>
          <w:szCs w:val="18"/>
        </w:rPr>
        <w:t>Forever</w:t>
      </w:r>
      <w:proofErr w:type="spellEnd"/>
      <w:r w:rsidRPr="00D77D00">
        <w:rPr>
          <w:rFonts w:cstheme="minorHAnsi"/>
          <w:sz w:val="18"/>
          <w:szCs w:val="18"/>
        </w:rPr>
        <w:t>.</w:t>
      </w:r>
    </w:p>
    <w:p w14:paraId="082D86FE" w14:textId="77777777" w:rsidR="00822351" w:rsidRPr="00D77D00" w:rsidRDefault="00822351" w:rsidP="00204948">
      <w:pPr>
        <w:rPr>
          <w:rFonts w:cstheme="minorHAnsi"/>
          <w:sz w:val="18"/>
          <w:szCs w:val="18"/>
        </w:rPr>
      </w:pPr>
    </w:p>
    <w:p w14:paraId="55A07319" w14:textId="77777777" w:rsidR="00822351" w:rsidRPr="00D77D00" w:rsidRDefault="00822351" w:rsidP="00204948">
      <w:pPr>
        <w:rPr>
          <w:rFonts w:cstheme="minorHAnsi"/>
          <w:sz w:val="18"/>
          <w:szCs w:val="18"/>
        </w:rPr>
      </w:pPr>
      <w:r w:rsidRPr="00D77D00">
        <w:rPr>
          <w:rFonts w:cstheme="minorHAnsi"/>
          <w:sz w:val="18"/>
          <w:szCs w:val="18"/>
        </w:rPr>
        <w:t xml:space="preserve">Em relação à primeira obra que Richard Zimler publicou em Portugal no ano de 1996, pela editora Quetzal e que esteve no topo de vendas, </w:t>
      </w:r>
      <w:r w:rsidRPr="00D77D00">
        <w:rPr>
          <w:rFonts w:cstheme="minorHAnsi"/>
          <w:i/>
          <w:sz w:val="18"/>
          <w:szCs w:val="18"/>
        </w:rPr>
        <w:t>O Último Cabalista de Lisboa</w:t>
      </w:r>
      <w:r w:rsidRPr="00D77D00">
        <w:rPr>
          <w:rFonts w:cstheme="minorHAnsi"/>
          <w:sz w:val="18"/>
          <w:szCs w:val="18"/>
        </w:rPr>
        <w:t xml:space="preserve">, podemos afirmar que uma consideração crítica de </w:t>
      </w:r>
      <w:r w:rsidRPr="00D77D00">
        <w:rPr>
          <w:rFonts w:cstheme="minorHAnsi"/>
          <w:i/>
          <w:sz w:val="18"/>
          <w:szCs w:val="18"/>
        </w:rPr>
        <w:t xml:space="preserve">The </w:t>
      </w:r>
      <w:proofErr w:type="spellStart"/>
      <w:r w:rsidRPr="00D77D00">
        <w:rPr>
          <w:rFonts w:cstheme="minorHAnsi"/>
          <w:i/>
          <w:sz w:val="18"/>
          <w:szCs w:val="18"/>
        </w:rPr>
        <w:t>Last</w:t>
      </w:r>
      <w:proofErr w:type="spellEnd"/>
      <w:r w:rsidRPr="00D77D00">
        <w:rPr>
          <w:rFonts w:cstheme="minorHAnsi"/>
          <w:i/>
          <w:sz w:val="18"/>
          <w:szCs w:val="18"/>
        </w:rPr>
        <w:t xml:space="preserve"> </w:t>
      </w:r>
      <w:proofErr w:type="spellStart"/>
      <w:r w:rsidRPr="00D77D00">
        <w:rPr>
          <w:rFonts w:cstheme="minorHAnsi"/>
          <w:i/>
          <w:sz w:val="18"/>
          <w:szCs w:val="18"/>
        </w:rPr>
        <w:t>Cabbalist</w:t>
      </w:r>
      <w:proofErr w:type="spellEnd"/>
      <w:r w:rsidRPr="00D77D00">
        <w:rPr>
          <w:rFonts w:cstheme="minorHAnsi"/>
          <w:i/>
          <w:sz w:val="18"/>
          <w:szCs w:val="18"/>
        </w:rPr>
        <w:t xml:space="preserve"> of Lisbon</w:t>
      </w:r>
      <w:r w:rsidRPr="00D77D00">
        <w:rPr>
          <w:rFonts w:cstheme="minorHAnsi"/>
          <w:sz w:val="18"/>
          <w:szCs w:val="18"/>
        </w:rPr>
        <w:t xml:space="preserve"> permitirá o reconhecimento da necessidade, proposta por Richard Zimler, de vinculação da identidade pessoal a uma identidade de grupo, nomeadamente à identidade do grupo dos judeus norte-americanos.</w:t>
      </w:r>
    </w:p>
    <w:p w14:paraId="076C6219" w14:textId="77777777" w:rsidR="00822351" w:rsidRPr="00D77D00" w:rsidRDefault="00822351" w:rsidP="00204948">
      <w:pPr>
        <w:rPr>
          <w:rFonts w:cstheme="minorHAnsi"/>
          <w:sz w:val="18"/>
          <w:szCs w:val="18"/>
        </w:rPr>
      </w:pPr>
    </w:p>
    <w:p w14:paraId="63FC0EA7" w14:textId="77777777" w:rsidR="00822351" w:rsidRPr="00D77D00" w:rsidRDefault="00822351" w:rsidP="00204948">
      <w:pPr>
        <w:rPr>
          <w:rFonts w:cstheme="minorHAnsi"/>
          <w:sz w:val="18"/>
          <w:szCs w:val="18"/>
        </w:rPr>
      </w:pPr>
      <w:r w:rsidRPr="00D77D00">
        <w:rPr>
          <w:rFonts w:cstheme="minorHAnsi"/>
          <w:sz w:val="18"/>
          <w:szCs w:val="18"/>
        </w:rPr>
        <w:t xml:space="preserve">Se, por um lado, o Ciclo Sefardita e </w:t>
      </w:r>
      <w:r w:rsidRPr="00D77D00">
        <w:rPr>
          <w:rFonts w:cstheme="minorHAnsi"/>
          <w:i/>
          <w:sz w:val="18"/>
          <w:szCs w:val="18"/>
        </w:rPr>
        <w:t>Anagramas de Varsóvia</w:t>
      </w:r>
      <w:r w:rsidRPr="00D77D00">
        <w:rPr>
          <w:rFonts w:cstheme="minorHAnsi"/>
          <w:sz w:val="18"/>
          <w:szCs w:val="18"/>
        </w:rPr>
        <w:t xml:space="preserve">, bem como </w:t>
      </w:r>
      <w:r w:rsidRPr="00D77D00">
        <w:rPr>
          <w:rFonts w:cstheme="minorHAnsi"/>
          <w:i/>
          <w:sz w:val="18"/>
          <w:szCs w:val="18"/>
        </w:rPr>
        <w:t>Os Dez Espelhos de Zarco</w:t>
      </w:r>
      <w:r w:rsidRPr="00D77D00">
        <w:rPr>
          <w:rFonts w:cstheme="minorHAnsi"/>
          <w:sz w:val="18"/>
          <w:szCs w:val="18"/>
        </w:rPr>
        <w:t xml:space="preserve"> versam a temática dos Judeus, </w:t>
      </w:r>
      <w:r w:rsidRPr="00D77D00">
        <w:rPr>
          <w:rFonts w:cstheme="minorHAnsi"/>
          <w:i/>
          <w:sz w:val="18"/>
          <w:szCs w:val="18"/>
        </w:rPr>
        <w:t>Ilha Teresa</w:t>
      </w:r>
      <w:r w:rsidRPr="00D77D00">
        <w:rPr>
          <w:rFonts w:cstheme="minorHAnsi"/>
          <w:sz w:val="18"/>
          <w:szCs w:val="18"/>
        </w:rPr>
        <w:t xml:space="preserve"> e </w:t>
      </w:r>
      <w:r w:rsidRPr="00D77D00">
        <w:rPr>
          <w:rFonts w:cstheme="minorHAnsi"/>
          <w:i/>
          <w:sz w:val="18"/>
          <w:szCs w:val="18"/>
        </w:rPr>
        <w:t>Trevas de Luz</w:t>
      </w:r>
      <w:r w:rsidRPr="00D77D00">
        <w:rPr>
          <w:rFonts w:cstheme="minorHAnsi"/>
          <w:sz w:val="18"/>
          <w:szCs w:val="18"/>
        </w:rPr>
        <w:t xml:space="preserve"> abordam por seu lado a temática da homossexualidade. Os âmbitos em que as ações decorrem são no primeiro caso de caráter histórico, enquanto que, no segundo caso as ações se desenrolam na contemporaneidade. </w:t>
      </w:r>
    </w:p>
    <w:p w14:paraId="57CB1800" w14:textId="77777777" w:rsidR="00822351" w:rsidRPr="00D77D00" w:rsidRDefault="00822351" w:rsidP="00204948">
      <w:pPr>
        <w:rPr>
          <w:rFonts w:cstheme="minorHAnsi"/>
          <w:sz w:val="18"/>
          <w:szCs w:val="18"/>
        </w:rPr>
      </w:pPr>
    </w:p>
    <w:p w14:paraId="25649117" w14:textId="77777777" w:rsidR="00822351" w:rsidRPr="00D77D00" w:rsidRDefault="00822351" w:rsidP="00204948">
      <w:pPr>
        <w:rPr>
          <w:rFonts w:cstheme="minorHAnsi"/>
          <w:sz w:val="18"/>
          <w:szCs w:val="18"/>
        </w:rPr>
      </w:pPr>
      <w:r w:rsidRPr="00D77D00">
        <w:rPr>
          <w:rFonts w:cstheme="minorHAnsi"/>
          <w:sz w:val="18"/>
          <w:szCs w:val="18"/>
        </w:rPr>
        <w:t xml:space="preserve">Os temas dominantes da obra </w:t>
      </w:r>
      <w:proofErr w:type="spellStart"/>
      <w:r w:rsidRPr="00D77D00">
        <w:rPr>
          <w:rFonts w:cstheme="minorHAnsi"/>
          <w:sz w:val="18"/>
          <w:szCs w:val="18"/>
        </w:rPr>
        <w:t>Zimleriana</w:t>
      </w:r>
      <w:proofErr w:type="spellEnd"/>
      <w:r w:rsidRPr="00D77D00">
        <w:rPr>
          <w:rFonts w:cstheme="minorHAnsi"/>
          <w:sz w:val="18"/>
          <w:szCs w:val="18"/>
        </w:rPr>
        <w:t xml:space="preserve"> são, por um lado a questão dos Judeus e, por outro, a questão dos Homossexuais, numa sistematização talvez algo redutora, mas que para os propósitos de argumentação que se seguem titulará a nossa análise de algumas obras </w:t>
      </w:r>
      <w:proofErr w:type="spellStart"/>
      <w:r w:rsidRPr="00D77D00">
        <w:rPr>
          <w:rFonts w:cstheme="minorHAnsi"/>
          <w:sz w:val="18"/>
          <w:szCs w:val="18"/>
        </w:rPr>
        <w:t>Zimlerianas</w:t>
      </w:r>
      <w:proofErr w:type="spellEnd"/>
      <w:r w:rsidRPr="00D77D00">
        <w:rPr>
          <w:rFonts w:cstheme="minorHAnsi"/>
          <w:sz w:val="18"/>
          <w:szCs w:val="18"/>
        </w:rPr>
        <w:t xml:space="preserve"> que merecem referência neste âmbito. Fazendo a ligação das temáticas dessas obras com aquilo que nos parece ser a ideologia de um escritor interventivo na sociedade civil, passemos de imediato a uma referência a mais uma outra obra do Ciclo Sefardita: </w:t>
      </w:r>
      <w:r w:rsidRPr="00D77D00">
        <w:rPr>
          <w:rFonts w:cstheme="minorHAnsi"/>
          <w:i/>
          <w:sz w:val="18"/>
          <w:szCs w:val="18"/>
        </w:rPr>
        <w:t>Goa ou O Guardião da Aurora</w:t>
      </w:r>
      <w:r w:rsidRPr="00D77D00">
        <w:rPr>
          <w:rFonts w:cstheme="minorHAnsi"/>
          <w:sz w:val="18"/>
          <w:szCs w:val="18"/>
        </w:rPr>
        <w:t>.</w:t>
      </w:r>
    </w:p>
    <w:p w14:paraId="1E1EF813" w14:textId="77777777" w:rsidR="00822351" w:rsidRPr="00D77D00" w:rsidRDefault="00822351" w:rsidP="00204948">
      <w:pPr>
        <w:rPr>
          <w:rFonts w:cstheme="minorHAnsi"/>
          <w:sz w:val="18"/>
          <w:szCs w:val="18"/>
        </w:rPr>
      </w:pPr>
    </w:p>
    <w:p w14:paraId="251FA6C7" w14:textId="77777777" w:rsidR="00822351" w:rsidRPr="00D77D00" w:rsidRDefault="00822351" w:rsidP="00204948">
      <w:pPr>
        <w:rPr>
          <w:rFonts w:cstheme="minorHAnsi"/>
          <w:sz w:val="18"/>
          <w:szCs w:val="18"/>
        </w:rPr>
      </w:pPr>
      <w:r w:rsidRPr="00D77D00">
        <w:rPr>
          <w:rFonts w:cstheme="minorHAnsi"/>
          <w:i/>
          <w:sz w:val="18"/>
          <w:szCs w:val="18"/>
        </w:rPr>
        <w:t>Goa</w:t>
      </w:r>
      <w:r w:rsidRPr="00D77D00">
        <w:rPr>
          <w:rFonts w:cstheme="minorHAnsi"/>
          <w:sz w:val="18"/>
          <w:szCs w:val="18"/>
        </w:rPr>
        <w:t xml:space="preserve"> passa-se nesta antiga colónia portuguesa. A religião Judaica, o Jainismo, a religião Católica e as perseguições dos Judeus pela Inquisição são de novo a envolvente temática deste romance. Existe uma intriga amorosa em que Tiago é a personagem principal; as lições de vida da Ama Indiana; um relato de traição familiar… </w:t>
      </w:r>
    </w:p>
    <w:p w14:paraId="4A4DEAC5" w14:textId="77777777" w:rsidR="00822351" w:rsidRPr="00D77D00" w:rsidRDefault="00822351" w:rsidP="00204948">
      <w:pPr>
        <w:rPr>
          <w:rFonts w:cstheme="minorHAnsi"/>
          <w:sz w:val="18"/>
          <w:szCs w:val="18"/>
        </w:rPr>
      </w:pPr>
    </w:p>
    <w:p w14:paraId="2A347689" w14:textId="77777777" w:rsidR="00822351" w:rsidRPr="00D77D00" w:rsidRDefault="00822351" w:rsidP="00204948">
      <w:pPr>
        <w:rPr>
          <w:rFonts w:cstheme="minorHAnsi"/>
          <w:sz w:val="18"/>
          <w:szCs w:val="18"/>
        </w:rPr>
      </w:pPr>
      <w:r w:rsidRPr="00D77D00">
        <w:rPr>
          <w:rFonts w:cstheme="minorHAnsi"/>
          <w:sz w:val="18"/>
          <w:szCs w:val="18"/>
        </w:rPr>
        <w:t xml:space="preserve">Há toda uma envolvência que nos transporta para o “exotismo” dos territórios longínquos da Europa, onde as pessoas são o resultado dos contactos culturais entre os portugueses e as populações autóctones. Além de </w:t>
      </w:r>
      <w:r w:rsidRPr="00D77D00">
        <w:rPr>
          <w:rFonts w:cstheme="minorHAnsi"/>
          <w:i/>
          <w:sz w:val="18"/>
          <w:szCs w:val="18"/>
        </w:rPr>
        <w:t>O Cabalista</w:t>
      </w:r>
      <w:r w:rsidRPr="00D77D00">
        <w:rPr>
          <w:rFonts w:cstheme="minorHAnsi"/>
          <w:sz w:val="18"/>
          <w:szCs w:val="18"/>
        </w:rPr>
        <w:t xml:space="preserve">, também </w:t>
      </w:r>
      <w:r w:rsidRPr="00D77D00">
        <w:rPr>
          <w:rFonts w:cstheme="minorHAnsi"/>
          <w:i/>
          <w:sz w:val="18"/>
          <w:szCs w:val="18"/>
        </w:rPr>
        <w:t>Goa ou O Guardião da Aurora</w:t>
      </w:r>
      <w:r w:rsidRPr="00D77D00">
        <w:rPr>
          <w:rFonts w:cstheme="minorHAnsi"/>
          <w:sz w:val="18"/>
          <w:szCs w:val="18"/>
        </w:rPr>
        <w:t xml:space="preserve"> fala ao leitor de Autos-de-Fé e prisões ordenadas pela Santa Sé enquanto se investigavam aquilo que eram consideradas “heresias”.</w:t>
      </w:r>
    </w:p>
    <w:p w14:paraId="39B43FFC" w14:textId="77777777" w:rsidR="00822351" w:rsidRPr="00D77D00" w:rsidRDefault="00822351" w:rsidP="00204948">
      <w:pPr>
        <w:rPr>
          <w:rFonts w:cstheme="minorHAnsi"/>
          <w:sz w:val="18"/>
          <w:szCs w:val="18"/>
        </w:rPr>
      </w:pPr>
    </w:p>
    <w:p w14:paraId="530774B2" w14:textId="77777777" w:rsidR="00822351" w:rsidRPr="00D77D00" w:rsidRDefault="00822351" w:rsidP="00204948">
      <w:pPr>
        <w:rPr>
          <w:rFonts w:cstheme="minorHAnsi"/>
          <w:sz w:val="18"/>
          <w:szCs w:val="18"/>
        </w:rPr>
      </w:pPr>
      <w:r w:rsidRPr="00D77D00">
        <w:rPr>
          <w:rFonts w:cstheme="minorHAnsi"/>
          <w:sz w:val="18"/>
          <w:szCs w:val="18"/>
        </w:rPr>
        <w:t xml:space="preserve">A saga da família Zarco no Ciclo Sefardita continua com </w:t>
      </w:r>
      <w:r w:rsidRPr="00D77D00">
        <w:rPr>
          <w:rFonts w:cstheme="minorHAnsi"/>
          <w:i/>
          <w:sz w:val="18"/>
          <w:szCs w:val="18"/>
        </w:rPr>
        <w:t xml:space="preserve">Meia-Noite ou O Princípio do Mundo </w:t>
      </w:r>
      <w:r w:rsidRPr="00D77D00">
        <w:rPr>
          <w:rFonts w:cstheme="minorHAnsi"/>
          <w:sz w:val="18"/>
          <w:szCs w:val="18"/>
        </w:rPr>
        <w:t>(2003)</w:t>
      </w:r>
      <w:r w:rsidRPr="00D77D00">
        <w:rPr>
          <w:rStyle w:val="FootnoteReference"/>
          <w:rFonts w:cstheme="minorHAnsi"/>
          <w:szCs w:val="18"/>
        </w:rPr>
        <w:footnoteReference w:id="49"/>
      </w:r>
      <w:r w:rsidRPr="00D77D00">
        <w:rPr>
          <w:rFonts w:cstheme="minorHAnsi"/>
          <w:sz w:val="18"/>
          <w:szCs w:val="18"/>
        </w:rPr>
        <w:t xml:space="preserve">. De facto, esta é uma obra bastante extensa, apesar de ter sofrido longos cortes por parte do autor. A história desenrola-se em inícios do século XIX. A primeira parte do livro conta a vida do herói e das suas relações com Violeta e um amigo que misteriosamente desaparece nas águas do Rio Douro, episódio que aterroriza o pequeno burguês de origens anglófonas e </w:t>
      </w:r>
      <w:proofErr w:type="spellStart"/>
      <w:r w:rsidRPr="00D77D00">
        <w:rPr>
          <w:rFonts w:cstheme="minorHAnsi"/>
          <w:sz w:val="18"/>
          <w:szCs w:val="18"/>
        </w:rPr>
        <w:t>judaico-portuenses</w:t>
      </w:r>
      <w:proofErr w:type="spellEnd"/>
      <w:r w:rsidRPr="00D77D00">
        <w:rPr>
          <w:rFonts w:cstheme="minorHAnsi"/>
          <w:sz w:val="18"/>
          <w:szCs w:val="18"/>
        </w:rPr>
        <w:t xml:space="preserve">. </w:t>
      </w:r>
    </w:p>
    <w:p w14:paraId="6014BBCF" w14:textId="77777777" w:rsidR="00822351" w:rsidRPr="00D77D00" w:rsidRDefault="00822351" w:rsidP="00204948">
      <w:pPr>
        <w:rPr>
          <w:rFonts w:cstheme="minorHAnsi"/>
          <w:sz w:val="18"/>
          <w:szCs w:val="18"/>
        </w:rPr>
      </w:pPr>
    </w:p>
    <w:p w14:paraId="1675EAAA" w14:textId="77777777" w:rsidR="00822351" w:rsidRPr="00D77D00" w:rsidRDefault="00822351" w:rsidP="00204948">
      <w:pPr>
        <w:rPr>
          <w:rFonts w:cstheme="minorHAnsi"/>
          <w:sz w:val="18"/>
          <w:szCs w:val="18"/>
        </w:rPr>
      </w:pPr>
      <w:r w:rsidRPr="00D77D00">
        <w:rPr>
          <w:rFonts w:cstheme="minorHAnsi"/>
          <w:sz w:val="18"/>
          <w:szCs w:val="18"/>
        </w:rPr>
        <w:t>É nesse contexto que Meia-Noite, um botânico bosquímano que vem com o pai do rapaz de África para a Europa, preocupado com a erradicação da varíola entre os seus, penetra no quotidiano da Família Zarco. Mas o retrato do Porto oitocentista não se poderia fazer sem referir as duas invasões das tropas napoleónicas: mais uma vez, os Judeus do romance têm de se esconder, pois são, desta feita, perseguidos pelos cristãos que os mantinham no gueto do Limoeiro. O protagonista vive na zona da Carvalhosa, não longe daquilo que eram os campos de Cedofeita. A História é referida em retrato da capital do Norte com as lutas napoleónicas, as lutas entre os portugueses e os espanhóis com os ingleses contra os franceses.</w:t>
      </w:r>
    </w:p>
    <w:p w14:paraId="44B835E7" w14:textId="77777777" w:rsidR="00822351" w:rsidRPr="00D77D00" w:rsidRDefault="00822351" w:rsidP="00204948">
      <w:pPr>
        <w:rPr>
          <w:rFonts w:cstheme="minorHAnsi"/>
          <w:sz w:val="18"/>
          <w:szCs w:val="18"/>
        </w:rPr>
      </w:pPr>
    </w:p>
    <w:p w14:paraId="69F8B6F5" w14:textId="77777777" w:rsidR="00822351" w:rsidRPr="00D77D00" w:rsidRDefault="00822351" w:rsidP="00204948">
      <w:pPr>
        <w:rPr>
          <w:rFonts w:cstheme="minorHAnsi"/>
          <w:sz w:val="18"/>
          <w:szCs w:val="18"/>
        </w:rPr>
      </w:pPr>
      <w:r w:rsidRPr="00D77D00">
        <w:rPr>
          <w:rFonts w:cstheme="minorHAnsi"/>
          <w:sz w:val="18"/>
          <w:szCs w:val="18"/>
        </w:rPr>
        <w:t>A segunda parte da obra versa o tema da escravatura. De facto, o herói vai para os Estados Unidos em busca de Meia-Noite e passa a haver um outro Narrador em alternância: a filha do Bosquímano. Depois da perda da esposa, do pai e do afastamento da mãe, o protagonista recupera a relação com Meia-Noite, quase recupera a relação com Violeta e há um regresso a casa, apesar do infortúnio de ter perdido um braço. O que importa aqui assinalar é que a obra é feita de encontros e desencontros, de paixões inconfessáveis e reencontros consigo próprios.</w:t>
      </w:r>
    </w:p>
    <w:p w14:paraId="058FBF42" w14:textId="77777777" w:rsidR="00822351" w:rsidRPr="00D77D00" w:rsidRDefault="00822351" w:rsidP="00204948">
      <w:pPr>
        <w:rPr>
          <w:rFonts w:cstheme="minorHAnsi"/>
          <w:sz w:val="18"/>
          <w:szCs w:val="18"/>
        </w:rPr>
      </w:pPr>
    </w:p>
    <w:p w14:paraId="76A8E9D1" w14:textId="77777777" w:rsidR="00822351" w:rsidRPr="00D77D00" w:rsidRDefault="00822351" w:rsidP="00204948">
      <w:pPr>
        <w:rPr>
          <w:rFonts w:cstheme="minorHAnsi"/>
          <w:sz w:val="18"/>
          <w:szCs w:val="18"/>
        </w:rPr>
      </w:pPr>
      <w:r w:rsidRPr="00D77D00">
        <w:rPr>
          <w:rFonts w:cstheme="minorHAnsi"/>
          <w:sz w:val="18"/>
          <w:szCs w:val="18"/>
        </w:rPr>
        <w:t xml:space="preserve"> Quanto à obra </w:t>
      </w:r>
      <w:r w:rsidRPr="00D77D00">
        <w:rPr>
          <w:rFonts w:cstheme="minorHAnsi"/>
          <w:i/>
          <w:sz w:val="18"/>
          <w:szCs w:val="18"/>
        </w:rPr>
        <w:t>Os Anagramas de Varsóvia</w:t>
      </w:r>
      <w:r w:rsidRPr="00D77D00">
        <w:rPr>
          <w:rFonts w:cstheme="minorHAnsi"/>
          <w:sz w:val="18"/>
          <w:szCs w:val="18"/>
        </w:rPr>
        <w:t>, a temática do Holocausto dos Judeus no século XX preenche o interesse do leitor. É uma história de suspense, de mistério, de morte e ao mesmo tempo de redenção. O ambiente é pesadíssimo pois conta-se a vida no Gueto de Varsóvia e os estratagemas que as pessoas têm de seguir para poder sobreviver sob condições sub-humanas. O contrabando, a traição, as amputações das crianças assassinadas para o estudo médico de experiências eugénicas são alguns dos temas que perpassam pela obra. Diz o portal oficial de Zimler sobre a mesma:</w:t>
      </w:r>
    </w:p>
    <w:p w14:paraId="491EE286" w14:textId="77777777" w:rsidR="00822351" w:rsidRPr="00D77D00" w:rsidRDefault="00822351" w:rsidP="00204948">
      <w:pPr>
        <w:rPr>
          <w:rFonts w:cstheme="minorHAnsi"/>
          <w:sz w:val="18"/>
          <w:szCs w:val="18"/>
        </w:rPr>
      </w:pPr>
    </w:p>
    <w:p w14:paraId="40E5023A" w14:textId="77777777" w:rsidR="00822351" w:rsidRPr="00D77D00" w:rsidRDefault="00822351" w:rsidP="00204948">
      <w:pPr>
        <w:ind w:left="720"/>
        <w:rPr>
          <w:rFonts w:cstheme="minorHAnsi"/>
          <w:i/>
          <w:sz w:val="18"/>
          <w:szCs w:val="18"/>
          <w:lang w:eastAsia="pt-PT"/>
        </w:rPr>
      </w:pPr>
      <w:r w:rsidRPr="00D77D00">
        <w:rPr>
          <w:rFonts w:cstheme="minorHAnsi"/>
          <w:i/>
          <w:sz w:val="18"/>
          <w:szCs w:val="18"/>
          <w:lang w:eastAsia="pt-PT"/>
        </w:rPr>
        <w:t xml:space="preserve">No Outono de 1940, os nazis encerraram quatrocentos mil judeus numa pequena área da capital da Polónia, criando uma ilha urbana cortada do mundo exterior. </w:t>
      </w:r>
      <w:proofErr w:type="spellStart"/>
      <w:r w:rsidRPr="00D77D00">
        <w:rPr>
          <w:rFonts w:cstheme="minorHAnsi"/>
          <w:i/>
          <w:sz w:val="18"/>
          <w:szCs w:val="18"/>
          <w:lang w:eastAsia="pt-PT"/>
        </w:rPr>
        <w:t>Erik</w:t>
      </w:r>
      <w:proofErr w:type="spellEnd"/>
      <w:r w:rsidRPr="00D77D00">
        <w:rPr>
          <w:rFonts w:cstheme="minorHAnsi"/>
          <w:i/>
          <w:sz w:val="18"/>
          <w:szCs w:val="18"/>
          <w:lang w:eastAsia="pt-PT"/>
        </w:rPr>
        <w:t xml:space="preserve"> Cohen, um velho psiquiatra, é forçado a mudar-se para um minúsculo apartamento com a sobrinha e o seu adorado sobrinho-neto de nove anos, Adam.</w:t>
      </w:r>
    </w:p>
    <w:p w14:paraId="2C9332DA" w14:textId="77777777" w:rsidR="00822351" w:rsidRPr="00D77D00" w:rsidRDefault="00822351" w:rsidP="00204948">
      <w:pPr>
        <w:rPr>
          <w:rFonts w:cstheme="minorHAnsi"/>
          <w:i/>
          <w:sz w:val="18"/>
          <w:szCs w:val="18"/>
          <w:lang w:eastAsia="pt-PT"/>
        </w:rPr>
      </w:pPr>
    </w:p>
    <w:p w14:paraId="2612AF7C" w14:textId="77777777" w:rsidR="00822351" w:rsidRPr="00D77D00" w:rsidRDefault="00822351" w:rsidP="00204948">
      <w:pPr>
        <w:rPr>
          <w:rFonts w:cstheme="minorHAnsi"/>
          <w:sz w:val="18"/>
          <w:szCs w:val="18"/>
        </w:rPr>
      </w:pPr>
      <w:r w:rsidRPr="00D77D00">
        <w:rPr>
          <w:rFonts w:cstheme="minorHAnsi"/>
          <w:sz w:val="18"/>
          <w:szCs w:val="18"/>
        </w:rPr>
        <w:t>O narrador já faleceu, é um fantasma, um “</w:t>
      </w:r>
      <w:proofErr w:type="spellStart"/>
      <w:r w:rsidRPr="00D77D00">
        <w:rPr>
          <w:rFonts w:cstheme="minorHAnsi"/>
          <w:sz w:val="18"/>
          <w:szCs w:val="18"/>
        </w:rPr>
        <w:t>Ybur</w:t>
      </w:r>
      <w:proofErr w:type="spellEnd"/>
      <w:r w:rsidRPr="00D77D00">
        <w:rPr>
          <w:rFonts w:cstheme="minorHAnsi"/>
          <w:sz w:val="18"/>
          <w:szCs w:val="18"/>
        </w:rPr>
        <w:t xml:space="preserve">” cabalístico que permanece na terra porque ainda tem um dever a cumprir – contar a sua história enquanto espírito que está no Além. Esta questão está relacionada com a técnica de esconder a verdadeira identidade das personagens através do jogo dos anagramas. Sobre a viagem de promoção de </w:t>
      </w:r>
      <w:r w:rsidRPr="00D77D00">
        <w:rPr>
          <w:rFonts w:cstheme="minorHAnsi"/>
          <w:i/>
          <w:sz w:val="18"/>
          <w:szCs w:val="18"/>
        </w:rPr>
        <w:t>Os Anagramas de Varsóvia</w:t>
      </w:r>
      <w:r w:rsidRPr="00D77D00">
        <w:rPr>
          <w:rFonts w:cstheme="minorHAnsi"/>
          <w:sz w:val="18"/>
          <w:szCs w:val="18"/>
        </w:rPr>
        <w:t xml:space="preserve"> na Polónia, escreveu Richard Zimler em “A Tale of </w:t>
      </w:r>
      <w:proofErr w:type="spellStart"/>
      <w:r w:rsidRPr="00D77D00">
        <w:rPr>
          <w:rFonts w:cstheme="minorHAnsi"/>
          <w:sz w:val="18"/>
          <w:szCs w:val="18"/>
        </w:rPr>
        <w:t>Two</w:t>
      </w:r>
      <w:proofErr w:type="spellEnd"/>
      <w:r w:rsidRPr="00D77D00">
        <w:rPr>
          <w:rFonts w:cstheme="minorHAnsi"/>
          <w:sz w:val="18"/>
          <w:szCs w:val="18"/>
        </w:rPr>
        <w:t xml:space="preserve"> </w:t>
      </w:r>
      <w:proofErr w:type="spellStart"/>
      <w:r w:rsidRPr="00D77D00">
        <w:rPr>
          <w:rFonts w:cstheme="minorHAnsi"/>
          <w:sz w:val="18"/>
          <w:szCs w:val="18"/>
        </w:rPr>
        <w:t>Polands</w:t>
      </w:r>
      <w:proofErr w:type="spellEnd"/>
      <w:r w:rsidRPr="00D77D00">
        <w:rPr>
          <w:rFonts w:cstheme="minorHAnsi"/>
          <w:sz w:val="18"/>
          <w:szCs w:val="18"/>
        </w:rPr>
        <w:t xml:space="preserve">”, em novembro de 2011 e que partilhou connosco por mail: </w:t>
      </w:r>
    </w:p>
    <w:p w14:paraId="35E2FD2B" w14:textId="77777777" w:rsidR="00822351" w:rsidRPr="00D77D00" w:rsidRDefault="00822351" w:rsidP="00204948">
      <w:pPr>
        <w:rPr>
          <w:rFonts w:cstheme="minorHAnsi"/>
          <w:sz w:val="18"/>
          <w:szCs w:val="18"/>
        </w:rPr>
      </w:pPr>
    </w:p>
    <w:p w14:paraId="60171B48" w14:textId="77777777" w:rsidR="00822351" w:rsidRPr="00D77D00" w:rsidRDefault="00822351" w:rsidP="00204948">
      <w:pPr>
        <w:ind w:left="720"/>
        <w:rPr>
          <w:rFonts w:cstheme="minorHAnsi"/>
          <w:i/>
          <w:sz w:val="18"/>
          <w:szCs w:val="18"/>
        </w:rPr>
      </w:pPr>
      <w:r w:rsidRPr="00D77D00">
        <w:rPr>
          <w:rFonts w:cstheme="minorHAnsi"/>
          <w:i/>
          <w:sz w:val="18"/>
          <w:szCs w:val="18"/>
        </w:rPr>
        <w:t xml:space="preserve">Apesar do aviso da Mãe assombrar os meus pensamentos, decidi ir. Apercebi-me de que o neto de Judeus polacos vir à Polónia promover um romance passado no gueto de Varsóvia levantasse polémica nos media quanto aos três milhões e meio de Judeus polacos que pereceram no Holocausto e no que poderíamos aprender com as suas mortes. A um nível mais pessoal, viajar pela Polónia dar-me-ia a possibilidade de visitar a cidade dos meus avós, um desejo secreto durante pelo menos as três décadas anteriores. Portanto, nos fins de novembro, tornei-me na primeira pessoa da minha família a percorrer as ruas de </w:t>
      </w:r>
      <w:proofErr w:type="spellStart"/>
      <w:r w:rsidRPr="00D77D00">
        <w:rPr>
          <w:rFonts w:cstheme="minorHAnsi"/>
          <w:i/>
          <w:sz w:val="18"/>
          <w:szCs w:val="18"/>
        </w:rPr>
        <w:t>Brzezniny</w:t>
      </w:r>
      <w:proofErr w:type="spellEnd"/>
      <w:r w:rsidRPr="00D77D00">
        <w:rPr>
          <w:rFonts w:cstheme="minorHAnsi"/>
          <w:i/>
          <w:sz w:val="18"/>
          <w:szCs w:val="18"/>
        </w:rPr>
        <w:t xml:space="preserve"> em quase setenta anos. E no domingo, a 20 de novembro [2011], mesmo quase ao meio dia, vi o que pensei nunca ver: a casa do meu avô. (Nossa tradução)</w:t>
      </w:r>
    </w:p>
    <w:p w14:paraId="717E8FFD" w14:textId="77777777" w:rsidR="00822351" w:rsidRPr="00D77D00" w:rsidRDefault="00822351" w:rsidP="00204948">
      <w:pPr>
        <w:rPr>
          <w:rFonts w:cstheme="minorHAnsi"/>
          <w:i/>
          <w:sz w:val="18"/>
          <w:szCs w:val="18"/>
        </w:rPr>
      </w:pPr>
    </w:p>
    <w:p w14:paraId="1F66E043" w14:textId="77777777" w:rsidR="00822351" w:rsidRPr="00D77D00" w:rsidRDefault="00822351" w:rsidP="00204948">
      <w:pPr>
        <w:rPr>
          <w:rFonts w:cstheme="minorHAnsi"/>
          <w:sz w:val="18"/>
          <w:szCs w:val="18"/>
        </w:rPr>
      </w:pPr>
      <w:r w:rsidRPr="00D77D00">
        <w:rPr>
          <w:rFonts w:cstheme="minorHAnsi"/>
          <w:sz w:val="18"/>
          <w:szCs w:val="18"/>
        </w:rPr>
        <w:lastRenderedPageBreak/>
        <w:t xml:space="preserve">Numa paródia, quanto a nós, ao título do conto para a infância “A Tale of </w:t>
      </w:r>
      <w:proofErr w:type="spellStart"/>
      <w:r w:rsidRPr="00D77D00">
        <w:rPr>
          <w:rFonts w:cstheme="minorHAnsi"/>
          <w:sz w:val="18"/>
          <w:szCs w:val="18"/>
        </w:rPr>
        <w:t>Two</w:t>
      </w:r>
      <w:proofErr w:type="spellEnd"/>
      <w:r w:rsidRPr="00D77D00">
        <w:rPr>
          <w:rFonts w:cstheme="minorHAnsi"/>
          <w:sz w:val="18"/>
          <w:szCs w:val="18"/>
        </w:rPr>
        <w:t xml:space="preserve"> </w:t>
      </w:r>
      <w:proofErr w:type="spellStart"/>
      <w:r w:rsidRPr="00D77D00">
        <w:rPr>
          <w:rFonts w:cstheme="minorHAnsi"/>
          <w:sz w:val="18"/>
          <w:szCs w:val="18"/>
        </w:rPr>
        <w:t>Cities</w:t>
      </w:r>
      <w:proofErr w:type="spellEnd"/>
      <w:r w:rsidRPr="00D77D00">
        <w:rPr>
          <w:rFonts w:cstheme="minorHAnsi"/>
          <w:sz w:val="18"/>
          <w:szCs w:val="18"/>
        </w:rPr>
        <w:t xml:space="preserve">”, em que as duas rãs se entreajudam para ver a cidade da outra, acabando por concluir que a cidade da outra é igual à sua, Zimler tece comentários sobre a situação da Polónia no Holocausto perpetrado pelos Nazis. A paródia não é assumida pelo autor, mas o jogo com os dois títulos é por demais para nós evidente quanto ao isolamento a que os seus familiares ancestrais viveram no gueto e quanto à simbologia do isolamento em que o Homem Moderno hoje vive. </w:t>
      </w:r>
      <w:r w:rsidRPr="00D77D00">
        <w:rPr>
          <w:rFonts w:cstheme="minorHAnsi"/>
          <w:i/>
          <w:sz w:val="18"/>
          <w:szCs w:val="18"/>
        </w:rPr>
        <w:t>A Sétima Porta</w:t>
      </w:r>
      <w:r w:rsidRPr="00D77D00">
        <w:rPr>
          <w:rFonts w:cstheme="minorHAnsi"/>
          <w:sz w:val="18"/>
          <w:szCs w:val="18"/>
        </w:rPr>
        <w:t xml:space="preserve"> também se passa durante a II Guerra Mundial, mas em Berlim. A heroína, uma adolescente filha de um comunista e de uma dona de casa, convive com pessoas que, pelas suas características físicas, são consideradas aberrações. O irmão da heroína acaba por ser assassinado pelos nazis, pois sofre de uma deficiência mental. Este romance fala sobre a diferença, os marginalizados, a discriminação. Quanto a </w:t>
      </w:r>
      <w:r w:rsidRPr="00D77D00">
        <w:rPr>
          <w:rFonts w:cstheme="minorHAnsi"/>
          <w:i/>
          <w:sz w:val="18"/>
          <w:szCs w:val="18"/>
        </w:rPr>
        <w:t>Os Dez Espelhos de Benjamin Zarco</w:t>
      </w:r>
      <w:r w:rsidRPr="00D77D00">
        <w:rPr>
          <w:rFonts w:cstheme="minorHAnsi"/>
          <w:sz w:val="18"/>
          <w:szCs w:val="18"/>
        </w:rPr>
        <w:t>, podemos afirmar que dos sobreviventes do Holocausto há versões diferentes consoante os Narradores de cada capítulo.</w:t>
      </w:r>
    </w:p>
    <w:p w14:paraId="48B62DDA" w14:textId="77777777" w:rsidR="00822351" w:rsidRPr="00D77D00" w:rsidRDefault="00822351" w:rsidP="00204948">
      <w:pPr>
        <w:rPr>
          <w:rFonts w:cstheme="minorHAnsi"/>
          <w:sz w:val="18"/>
          <w:szCs w:val="18"/>
        </w:rPr>
      </w:pPr>
    </w:p>
    <w:p w14:paraId="1009D0ED" w14:textId="77777777" w:rsidR="00822351" w:rsidRPr="00D77D00" w:rsidRDefault="00822351" w:rsidP="00204948">
      <w:pPr>
        <w:rPr>
          <w:rFonts w:cstheme="minorHAnsi"/>
          <w:sz w:val="18"/>
          <w:szCs w:val="18"/>
        </w:rPr>
      </w:pPr>
      <w:r w:rsidRPr="00D77D00">
        <w:rPr>
          <w:rFonts w:cstheme="minorHAnsi"/>
          <w:i/>
          <w:sz w:val="18"/>
          <w:szCs w:val="18"/>
        </w:rPr>
        <w:t>À Procura de Sana</w:t>
      </w:r>
      <w:r w:rsidRPr="00D77D00">
        <w:rPr>
          <w:rFonts w:cstheme="minorHAnsi"/>
          <w:sz w:val="18"/>
          <w:szCs w:val="18"/>
        </w:rPr>
        <w:t xml:space="preserve"> é, por outro lado, um romance também polémico em que a questão do conflito israelo-árabe é analisada, mas segundo um pano de fundo quanto a nós, obviamente, ficcional: duas jovens, uma palestiniana e outra israelita crescem juntas em Haifa e tornam-se inseparáveis. Uma delas aparece morta na presença do escritor Richard Zimler, também ele personagem (?). Estas duas mulheres são personagens enigmáticas, frequentemente assumindo simbolicamente também identidades diferentes, trocando-as num embuste, enganando o Narrador e tornando-se uma delas também Narradora, confundindo o leitor, num jogo permanente, e simbolizando, quanto a nós, a ideia da necessidade premente da resolução cabal e definitiva da questão do conflito </w:t>
      </w:r>
      <w:proofErr w:type="spellStart"/>
      <w:r w:rsidRPr="00D77D00">
        <w:rPr>
          <w:rFonts w:cstheme="minorHAnsi"/>
          <w:sz w:val="18"/>
          <w:szCs w:val="18"/>
        </w:rPr>
        <w:t>palestino-israelita</w:t>
      </w:r>
      <w:proofErr w:type="spellEnd"/>
      <w:r w:rsidRPr="00D77D00">
        <w:rPr>
          <w:rFonts w:cstheme="minorHAnsi"/>
          <w:sz w:val="18"/>
          <w:szCs w:val="18"/>
        </w:rPr>
        <w:t xml:space="preserve">, pois a amizade das duas jovens que cresceram juntas imperam na mensagem didática do romance. </w:t>
      </w:r>
    </w:p>
    <w:p w14:paraId="63A0C792" w14:textId="77777777" w:rsidR="00822351" w:rsidRPr="00D77D00" w:rsidRDefault="00822351" w:rsidP="00204948">
      <w:pPr>
        <w:rPr>
          <w:rFonts w:cstheme="minorHAnsi"/>
          <w:sz w:val="18"/>
          <w:szCs w:val="18"/>
        </w:rPr>
      </w:pPr>
    </w:p>
    <w:p w14:paraId="2A152413" w14:textId="77777777" w:rsidR="00822351" w:rsidRPr="00D77D00" w:rsidRDefault="00822351" w:rsidP="00204948">
      <w:pPr>
        <w:rPr>
          <w:rFonts w:cstheme="minorHAnsi"/>
          <w:sz w:val="18"/>
          <w:szCs w:val="18"/>
        </w:rPr>
      </w:pPr>
      <w:r w:rsidRPr="00D77D00">
        <w:rPr>
          <w:rFonts w:cstheme="minorHAnsi"/>
          <w:sz w:val="18"/>
          <w:szCs w:val="18"/>
        </w:rPr>
        <w:t xml:space="preserve">A Persona Richard Zimler, escritor, no livro, encara-se como um jornalista de investigação que relata o percurso dessa análise obsessiva de “reportagem” (ou de um repórter que tenta expurgar um trauma de visualização de um suicídio através da catarse que a experiência do processo de investigação lhe traga). Julgamos que nesta obra não existe propriamente (só?) um narrador autodiegético. Na realidade, existe um jogo entre o autor e o leitor. O leitor já não sabe quem está a falar – se é o Narrador, se é a Persona Jornalista e Repórter, se é o autor Richard Zimler. Há um pós-modernismo relevantemente latente nesta obra que ecoa um Paul Auster, se evocarmos “The New York </w:t>
      </w:r>
      <w:proofErr w:type="spellStart"/>
      <w:r w:rsidRPr="00D77D00">
        <w:rPr>
          <w:rFonts w:cstheme="minorHAnsi"/>
          <w:sz w:val="18"/>
          <w:szCs w:val="18"/>
        </w:rPr>
        <w:t>Trilogy</w:t>
      </w:r>
      <w:proofErr w:type="spellEnd"/>
      <w:r w:rsidRPr="00D77D00">
        <w:rPr>
          <w:rFonts w:cstheme="minorHAnsi"/>
          <w:sz w:val="18"/>
          <w:szCs w:val="18"/>
        </w:rPr>
        <w:t xml:space="preserve">”, por exemplo, com os jogos de identidade. </w:t>
      </w:r>
    </w:p>
    <w:p w14:paraId="0815C64C" w14:textId="77777777" w:rsidR="00822351" w:rsidRPr="00D77D00" w:rsidRDefault="00822351" w:rsidP="00204948">
      <w:pPr>
        <w:rPr>
          <w:rFonts w:cstheme="minorHAnsi"/>
          <w:sz w:val="18"/>
          <w:szCs w:val="18"/>
        </w:rPr>
      </w:pPr>
    </w:p>
    <w:p w14:paraId="4664F979" w14:textId="77777777" w:rsidR="00822351" w:rsidRPr="00D77D00" w:rsidRDefault="00822351" w:rsidP="00204948">
      <w:pPr>
        <w:rPr>
          <w:rFonts w:cstheme="minorHAnsi"/>
          <w:sz w:val="18"/>
          <w:szCs w:val="18"/>
        </w:rPr>
      </w:pPr>
      <w:r w:rsidRPr="00D77D00">
        <w:rPr>
          <w:rFonts w:cstheme="minorHAnsi"/>
          <w:sz w:val="18"/>
          <w:szCs w:val="18"/>
        </w:rPr>
        <w:t xml:space="preserve">Quanto a </w:t>
      </w:r>
      <w:r w:rsidRPr="00D77D00">
        <w:rPr>
          <w:rFonts w:cstheme="minorHAnsi"/>
          <w:i/>
          <w:sz w:val="18"/>
          <w:szCs w:val="18"/>
        </w:rPr>
        <w:t>Trevas de Luz,</w:t>
      </w:r>
      <w:r w:rsidRPr="00D77D00">
        <w:rPr>
          <w:rFonts w:cstheme="minorHAnsi"/>
          <w:sz w:val="18"/>
          <w:szCs w:val="18"/>
        </w:rPr>
        <w:t xml:space="preserve"> isto é, a</w:t>
      </w:r>
      <w:r w:rsidRPr="00D77D00">
        <w:rPr>
          <w:rFonts w:cstheme="minorHAnsi"/>
          <w:i/>
          <w:sz w:val="18"/>
          <w:szCs w:val="18"/>
        </w:rPr>
        <w:t xml:space="preserve"> </w:t>
      </w:r>
      <w:proofErr w:type="spellStart"/>
      <w:r w:rsidRPr="00D77D00">
        <w:rPr>
          <w:rFonts w:cstheme="minorHAnsi"/>
          <w:i/>
          <w:sz w:val="18"/>
          <w:szCs w:val="18"/>
        </w:rPr>
        <w:t>Angelic</w:t>
      </w:r>
      <w:proofErr w:type="spellEnd"/>
      <w:r w:rsidRPr="00D77D00">
        <w:rPr>
          <w:rFonts w:cstheme="minorHAnsi"/>
          <w:i/>
          <w:sz w:val="18"/>
          <w:szCs w:val="18"/>
        </w:rPr>
        <w:t xml:space="preserve"> </w:t>
      </w:r>
      <w:proofErr w:type="spellStart"/>
      <w:r w:rsidRPr="00D77D00">
        <w:rPr>
          <w:rFonts w:cstheme="minorHAnsi"/>
          <w:i/>
          <w:sz w:val="18"/>
          <w:szCs w:val="18"/>
        </w:rPr>
        <w:t>Darkness</w:t>
      </w:r>
      <w:proofErr w:type="spellEnd"/>
      <w:r w:rsidRPr="00D77D00">
        <w:rPr>
          <w:rFonts w:cstheme="minorHAnsi"/>
          <w:i/>
          <w:sz w:val="18"/>
          <w:szCs w:val="18"/>
        </w:rPr>
        <w:t xml:space="preserve">, </w:t>
      </w:r>
      <w:r w:rsidRPr="00D77D00">
        <w:rPr>
          <w:rFonts w:cstheme="minorHAnsi"/>
          <w:sz w:val="18"/>
          <w:szCs w:val="18"/>
        </w:rPr>
        <w:t xml:space="preserve">existe também um jogo com o leitor: o Narrador, com o qual Richard Zimler afirma ter um qualquer tipo de implicação, já que na dedicatória declara ter “vivido este livro”, tem uma relação conturbada com Alexandra, a esposa com a qual viveu quatro anos. O narrador frequenta um </w:t>
      </w:r>
      <w:proofErr w:type="spellStart"/>
      <w:r w:rsidRPr="00D77D00">
        <w:rPr>
          <w:rFonts w:cstheme="minorHAnsi"/>
          <w:sz w:val="18"/>
          <w:szCs w:val="18"/>
        </w:rPr>
        <w:t>psic/analista/ólogo/quiatra</w:t>
      </w:r>
      <w:proofErr w:type="spellEnd"/>
      <w:r w:rsidRPr="00D77D00">
        <w:rPr>
          <w:rFonts w:cstheme="minorHAnsi"/>
          <w:sz w:val="18"/>
          <w:szCs w:val="18"/>
        </w:rPr>
        <w:t xml:space="preserve">. A luz branca de </w:t>
      </w:r>
      <w:r w:rsidRPr="00D77D00">
        <w:rPr>
          <w:rFonts w:cstheme="minorHAnsi"/>
          <w:i/>
          <w:sz w:val="18"/>
          <w:szCs w:val="18"/>
        </w:rPr>
        <w:t>Trevas de Luz</w:t>
      </w:r>
      <w:r w:rsidRPr="00D77D00">
        <w:rPr>
          <w:rFonts w:cstheme="minorHAnsi"/>
          <w:sz w:val="18"/>
          <w:szCs w:val="18"/>
        </w:rPr>
        <w:t xml:space="preserve"> é “de cólera.” “Medo de escuro para juntar à minha paleta de cores,” que leva às trevas. A Mãe do Narrador de </w:t>
      </w:r>
      <w:proofErr w:type="spellStart"/>
      <w:r w:rsidRPr="00D77D00">
        <w:rPr>
          <w:rFonts w:cstheme="minorHAnsi"/>
          <w:i/>
          <w:sz w:val="18"/>
          <w:szCs w:val="18"/>
        </w:rPr>
        <w:t>Angelic</w:t>
      </w:r>
      <w:proofErr w:type="spellEnd"/>
      <w:r w:rsidRPr="00D77D00">
        <w:rPr>
          <w:rFonts w:cstheme="minorHAnsi"/>
          <w:i/>
          <w:sz w:val="18"/>
          <w:szCs w:val="18"/>
        </w:rPr>
        <w:t xml:space="preserve"> </w:t>
      </w:r>
      <w:proofErr w:type="spellStart"/>
      <w:r w:rsidRPr="00D77D00">
        <w:rPr>
          <w:rFonts w:cstheme="minorHAnsi"/>
          <w:i/>
          <w:sz w:val="18"/>
          <w:szCs w:val="18"/>
        </w:rPr>
        <w:t>Darkness</w:t>
      </w:r>
      <w:proofErr w:type="spellEnd"/>
      <w:r w:rsidRPr="00D77D00">
        <w:rPr>
          <w:rFonts w:cstheme="minorHAnsi"/>
          <w:sz w:val="18"/>
          <w:szCs w:val="18"/>
        </w:rPr>
        <w:t xml:space="preserve"> é identificada com a imagem de uma bruxa num roupeiro e o Pai era um assassino psicopata que vivia debaixo da cama do Narrador, no dizer do próprio, quando fala de imagens que lhe povoam a mente. Para preencher a solidão e ultrapassar pelo menos algum do medo do escuro, em conversações com o psicanalista, decidem que deveria arranjar um inquilino, um hóspede, que partilhasse o espaço em que o Narrador vivia, ainda que não abdicando da sua privacidade em casa. Mas os primeiros candidatos são horríveis, no dizer do Narrador, o que o leva a uma depressão, deixando de se barbear e de tomar banho.</w:t>
      </w:r>
    </w:p>
    <w:p w14:paraId="2AC362B6" w14:textId="77777777" w:rsidR="00822351" w:rsidRPr="00D77D00" w:rsidRDefault="00822351" w:rsidP="00204948">
      <w:pPr>
        <w:rPr>
          <w:rFonts w:cstheme="minorHAnsi"/>
          <w:sz w:val="18"/>
          <w:szCs w:val="18"/>
        </w:rPr>
      </w:pPr>
    </w:p>
    <w:p w14:paraId="24AEAC19" w14:textId="77777777" w:rsidR="00822351" w:rsidRPr="00D77D00" w:rsidRDefault="00822351" w:rsidP="00204948">
      <w:pPr>
        <w:rPr>
          <w:rFonts w:cstheme="minorHAnsi"/>
          <w:sz w:val="18"/>
          <w:szCs w:val="18"/>
        </w:rPr>
      </w:pPr>
      <w:r w:rsidRPr="00D77D00">
        <w:rPr>
          <w:rFonts w:cstheme="minorHAnsi"/>
          <w:sz w:val="18"/>
          <w:szCs w:val="18"/>
        </w:rPr>
        <w:t xml:space="preserve">Jéssica, a colega de escritório é a figura feminina reconfortante para o Narrador e é identificável com a personagem Fiama de </w:t>
      </w:r>
      <w:proofErr w:type="spellStart"/>
      <w:r w:rsidRPr="00D77D00">
        <w:rPr>
          <w:rFonts w:cstheme="minorHAnsi"/>
          <w:i/>
          <w:sz w:val="18"/>
          <w:szCs w:val="18"/>
        </w:rPr>
        <w:t>Unholy</w:t>
      </w:r>
      <w:proofErr w:type="spellEnd"/>
      <w:r w:rsidRPr="00D77D00">
        <w:rPr>
          <w:rFonts w:cstheme="minorHAnsi"/>
          <w:i/>
          <w:sz w:val="18"/>
          <w:szCs w:val="18"/>
        </w:rPr>
        <w:t xml:space="preserve"> </w:t>
      </w:r>
      <w:proofErr w:type="spellStart"/>
      <w:r w:rsidRPr="00D77D00">
        <w:rPr>
          <w:rFonts w:cstheme="minorHAnsi"/>
          <w:i/>
          <w:sz w:val="18"/>
          <w:szCs w:val="18"/>
        </w:rPr>
        <w:t>Ghosts</w:t>
      </w:r>
      <w:proofErr w:type="spellEnd"/>
      <w:r w:rsidRPr="00D77D00">
        <w:rPr>
          <w:rFonts w:cstheme="minorHAnsi"/>
          <w:sz w:val="18"/>
          <w:szCs w:val="18"/>
        </w:rPr>
        <w:t>. De “olhos pretos tristes, nariz largo que diz ter herdado de uma avó siciliana, cabelo castanho espesso e espetado como um porco-espinho” (p. 14). Mas Jéssica é uma mulher livre desde o seu próprio divórcio e aconselha o Narrador a continuar a experimentar estar com outras mulheres, assim como ela faz com muitos homens, sem se importar. O Narrador desiste de Jéssica como sua confidente.</w:t>
      </w:r>
    </w:p>
    <w:p w14:paraId="5C0CF59A" w14:textId="77777777" w:rsidR="00822351" w:rsidRPr="00D77D00" w:rsidRDefault="00822351" w:rsidP="00204948">
      <w:pPr>
        <w:rPr>
          <w:rFonts w:cstheme="minorHAnsi"/>
          <w:sz w:val="18"/>
          <w:szCs w:val="18"/>
        </w:rPr>
      </w:pPr>
    </w:p>
    <w:p w14:paraId="7836E976" w14:textId="77777777" w:rsidR="00822351" w:rsidRPr="00D77D00" w:rsidRDefault="00822351" w:rsidP="00204948">
      <w:pPr>
        <w:rPr>
          <w:rFonts w:cstheme="minorHAnsi"/>
          <w:i/>
          <w:sz w:val="18"/>
          <w:szCs w:val="18"/>
        </w:rPr>
      </w:pPr>
      <w:r w:rsidRPr="00D77D00">
        <w:rPr>
          <w:rFonts w:cstheme="minorHAnsi"/>
          <w:sz w:val="18"/>
          <w:szCs w:val="18"/>
        </w:rPr>
        <w:t xml:space="preserve"> O irmão mais novo Jay é um recurso alternativo de telefonemas ao psicanalista. No dia 21 de junho, que aliás marca o início do verão (o Narrador escolhe dizer que sabia a data porque guardou o calendário na “esperança de reconstituir a sequência dos acontecimentos” - p 18), chegou o novo inquilino que se vem a saber é hermafrodita. A questão da identificação sexual dos sujeitos é votada à condição de ser dúbia ou polivalente, e, portanto, algo misteriosa. No entanto, no fim, essa revelação não resulta em trauma do protagonista.</w:t>
      </w:r>
    </w:p>
    <w:p w14:paraId="6DA74FDF" w14:textId="77777777" w:rsidR="00822351" w:rsidRPr="00D77D00" w:rsidRDefault="00822351" w:rsidP="00204948">
      <w:pPr>
        <w:rPr>
          <w:rFonts w:cstheme="minorHAnsi"/>
          <w:sz w:val="18"/>
          <w:szCs w:val="18"/>
        </w:rPr>
      </w:pPr>
    </w:p>
    <w:p w14:paraId="46B00F87" w14:textId="77777777" w:rsidR="00822351" w:rsidRPr="00D77D00" w:rsidRDefault="00822351" w:rsidP="00204948">
      <w:pPr>
        <w:rPr>
          <w:rFonts w:cstheme="minorHAnsi"/>
          <w:sz w:val="18"/>
          <w:szCs w:val="18"/>
        </w:rPr>
      </w:pPr>
      <w:r w:rsidRPr="00D77D00">
        <w:rPr>
          <w:rFonts w:cstheme="minorHAnsi"/>
          <w:sz w:val="18"/>
          <w:szCs w:val="18"/>
        </w:rPr>
        <w:t>Em relação a feições estilísticas, afirmou também Zimler:</w:t>
      </w:r>
    </w:p>
    <w:p w14:paraId="6B508F13" w14:textId="77777777" w:rsidR="00822351" w:rsidRPr="00D77D00" w:rsidRDefault="00822351" w:rsidP="00204948">
      <w:pPr>
        <w:rPr>
          <w:rFonts w:cstheme="minorHAnsi"/>
          <w:sz w:val="18"/>
          <w:szCs w:val="18"/>
        </w:rPr>
      </w:pPr>
    </w:p>
    <w:p w14:paraId="0C8DAE5D" w14:textId="77777777" w:rsidR="00822351" w:rsidRPr="00D77D00" w:rsidRDefault="00822351" w:rsidP="00204948">
      <w:pPr>
        <w:ind w:left="720"/>
        <w:rPr>
          <w:rFonts w:cstheme="minorHAnsi"/>
          <w:i/>
          <w:sz w:val="18"/>
          <w:szCs w:val="18"/>
          <w:lang w:eastAsia="pt-PT"/>
        </w:rPr>
      </w:pPr>
      <w:r w:rsidRPr="00D77D00">
        <w:rPr>
          <w:rFonts w:cstheme="minorHAnsi"/>
          <w:i/>
          <w:sz w:val="18"/>
          <w:szCs w:val="18"/>
          <w:lang w:eastAsia="pt-PT"/>
        </w:rPr>
        <w:t xml:space="preserve">Ser um escritor </w:t>
      </w:r>
      <w:proofErr w:type="spellStart"/>
      <w:r w:rsidRPr="00D77D00">
        <w:rPr>
          <w:rFonts w:cstheme="minorHAnsi"/>
          <w:i/>
          <w:sz w:val="18"/>
          <w:szCs w:val="18"/>
          <w:lang w:eastAsia="pt-PT"/>
        </w:rPr>
        <w:t>sgnifica</w:t>
      </w:r>
      <w:proofErr w:type="spellEnd"/>
      <w:r w:rsidRPr="00D77D00">
        <w:rPr>
          <w:rFonts w:cstheme="minorHAnsi"/>
          <w:i/>
          <w:sz w:val="18"/>
          <w:szCs w:val="18"/>
          <w:lang w:eastAsia="pt-PT"/>
        </w:rPr>
        <w:t xml:space="preserve"> dedicar-me a explorar a minha </w:t>
      </w:r>
      <w:proofErr w:type="spellStart"/>
      <w:r w:rsidRPr="00D77D00">
        <w:rPr>
          <w:rFonts w:cstheme="minorHAnsi"/>
          <w:i/>
          <w:sz w:val="18"/>
          <w:szCs w:val="18"/>
          <w:lang w:eastAsia="pt-PT"/>
        </w:rPr>
        <w:t>propria</w:t>
      </w:r>
      <w:proofErr w:type="spellEnd"/>
      <w:r w:rsidRPr="00D77D00">
        <w:rPr>
          <w:rFonts w:cstheme="minorHAnsi"/>
          <w:i/>
          <w:sz w:val="18"/>
          <w:szCs w:val="18"/>
          <w:lang w:eastAsia="pt-PT"/>
        </w:rPr>
        <w:t xml:space="preserve"> relação com as palavras e o contar da história. Significa pensar poeticamente, e colocar-me na pele e na mente de outras pessoas (e ver o mundo sob o seu ponto de vista). Significa tentar escrever os melhores livros que eu possa e comprometer-me contribuindo para o mundo através deles. (Nossa tradução)</w:t>
      </w:r>
    </w:p>
    <w:p w14:paraId="3266CCF9" w14:textId="77777777" w:rsidR="00822351" w:rsidRPr="00D77D00" w:rsidRDefault="00822351" w:rsidP="00204948">
      <w:pPr>
        <w:rPr>
          <w:rFonts w:cstheme="minorHAnsi"/>
          <w:sz w:val="18"/>
          <w:szCs w:val="18"/>
        </w:rPr>
      </w:pPr>
    </w:p>
    <w:p w14:paraId="2CD24639" w14:textId="77777777" w:rsidR="00822351" w:rsidRPr="00D77D00" w:rsidRDefault="00822351" w:rsidP="00204948">
      <w:pPr>
        <w:rPr>
          <w:rFonts w:cstheme="minorHAnsi"/>
          <w:sz w:val="18"/>
          <w:szCs w:val="18"/>
        </w:rPr>
      </w:pPr>
      <w:r w:rsidRPr="00D77D00">
        <w:rPr>
          <w:rFonts w:cstheme="minorHAnsi"/>
          <w:sz w:val="18"/>
          <w:szCs w:val="18"/>
        </w:rPr>
        <w:t>Quando se pensa na herança cultural de um grupo étnico específico, neste caso concreto, no grupo de raízes judaicas no contexto norte-americano, a identificação do Eu pode traduzir-se na perpetuação de tradições passadas que almejam um futuro promissor para o grupo étnico dos Judeus Norte-Americanos. Richard Zimler tem-se autoproclamado com um “judeu laico”</w:t>
      </w:r>
      <w:r w:rsidRPr="00D77D00">
        <w:rPr>
          <w:rStyle w:val="FootnoteReference"/>
          <w:rFonts w:cstheme="minorHAnsi"/>
          <w:szCs w:val="18"/>
        </w:rPr>
        <w:footnoteReference w:id="50"/>
      </w:r>
      <w:r w:rsidRPr="00D77D00">
        <w:rPr>
          <w:rFonts w:cstheme="minorHAnsi"/>
          <w:sz w:val="18"/>
          <w:szCs w:val="18"/>
        </w:rPr>
        <w:t xml:space="preserve">. Mas de que modo se poderá vincular o interesse de Zimler, representado nas componentes autobiográficas da sua escrita, na exploração das raízes da sua identidade no Velho Mundo (para onde se desloca) e atentar nas particularidades identitárias que definem os judeus norte-americanos? </w:t>
      </w:r>
    </w:p>
    <w:p w14:paraId="19DCC36A" w14:textId="77777777" w:rsidR="00822351" w:rsidRPr="00D77D00" w:rsidRDefault="00822351" w:rsidP="00204948">
      <w:pPr>
        <w:rPr>
          <w:rFonts w:cstheme="minorHAnsi"/>
          <w:sz w:val="18"/>
          <w:szCs w:val="18"/>
        </w:rPr>
      </w:pPr>
    </w:p>
    <w:p w14:paraId="454170A8" w14:textId="77777777" w:rsidR="00822351" w:rsidRPr="00D77D00" w:rsidRDefault="00822351" w:rsidP="00204948">
      <w:pPr>
        <w:rPr>
          <w:rFonts w:cstheme="minorHAnsi"/>
          <w:sz w:val="18"/>
          <w:szCs w:val="18"/>
        </w:rPr>
      </w:pPr>
      <w:r w:rsidRPr="00D77D00">
        <w:rPr>
          <w:rFonts w:cstheme="minorHAnsi"/>
          <w:sz w:val="18"/>
          <w:szCs w:val="18"/>
        </w:rPr>
        <w:t>Por um lado, definem-se por um forte sentido de comunidade (central às suas tradições culturais específicas); por outro lado, a ideologia de sucesso que está nos alicerces da cultura americana é de sucesso individual, propondo uma atomização social com base em percursos individuais e numa forte desconfiança quanto a desígnios coletivos que diluam ou abafem</w:t>
      </w:r>
      <w:r w:rsidRPr="00D77D00">
        <w:rPr>
          <w:rFonts w:cstheme="minorHAnsi"/>
          <w:i/>
          <w:sz w:val="18"/>
          <w:szCs w:val="18"/>
        </w:rPr>
        <w:t xml:space="preserve"> </w:t>
      </w:r>
      <w:r w:rsidRPr="00D77D00">
        <w:rPr>
          <w:rFonts w:cstheme="minorHAnsi"/>
          <w:sz w:val="18"/>
          <w:szCs w:val="18"/>
        </w:rPr>
        <w:t xml:space="preserve">a individualidade. O próprio epíteto </w:t>
      </w:r>
      <w:proofErr w:type="spellStart"/>
      <w:r w:rsidRPr="00D77D00">
        <w:rPr>
          <w:rFonts w:cstheme="minorHAnsi"/>
          <w:sz w:val="18"/>
          <w:szCs w:val="18"/>
        </w:rPr>
        <w:t>autoatribuído</w:t>
      </w:r>
      <w:proofErr w:type="spellEnd"/>
      <w:r w:rsidRPr="00D77D00">
        <w:rPr>
          <w:rFonts w:cstheme="minorHAnsi"/>
          <w:sz w:val="18"/>
          <w:szCs w:val="18"/>
        </w:rPr>
        <w:t xml:space="preserve"> por Zimler de </w:t>
      </w:r>
      <w:proofErr w:type="spellStart"/>
      <w:r w:rsidRPr="00D77D00">
        <w:rPr>
          <w:rFonts w:cstheme="minorHAnsi"/>
          <w:sz w:val="18"/>
          <w:szCs w:val="18"/>
        </w:rPr>
        <w:t>judeu-laico</w:t>
      </w:r>
      <w:proofErr w:type="spellEnd"/>
      <w:r w:rsidRPr="00D77D00">
        <w:rPr>
          <w:rFonts w:cstheme="minorHAnsi"/>
          <w:sz w:val="18"/>
          <w:szCs w:val="18"/>
        </w:rPr>
        <w:t xml:space="preserve"> tem um recorte com componentes paradoxais: culturalmente, Zimler sente-se judeu, mas não pratica a religião. A perceção mais comum de Richard Zimler, em boa medida confirmada pela identidade pública que o próprio tem assumido, é a de que é um escritor judeu. No entanto, o próprio afirma algo jocosamente sobre si próprio: </w:t>
      </w:r>
    </w:p>
    <w:p w14:paraId="7A8BAAE1" w14:textId="77777777" w:rsidR="00822351" w:rsidRPr="00D77D00" w:rsidRDefault="00822351" w:rsidP="00204948">
      <w:pPr>
        <w:rPr>
          <w:rFonts w:cstheme="minorHAnsi"/>
          <w:sz w:val="18"/>
          <w:szCs w:val="18"/>
        </w:rPr>
      </w:pPr>
    </w:p>
    <w:p w14:paraId="5B276F60" w14:textId="77777777" w:rsidR="00822351" w:rsidRPr="00D77D00" w:rsidRDefault="00822351" w:rsidP="00204948">
      <w:pPr>
        <w:tabs>
          <w:tab w:val="left" w:pos="1418"/>
        </w:tabs>
        <w:ind w:left="720"/>
        <w:rPr>
          <w:rFonts w:cstheme="minorHAnsi"/>
          <w:sz w:val="18"/>
          <w:szCs w:val="18"/>
        </w:rPr>
      </w:pPr>
      <w:r w:rsidRPr="00D77D00">
        <w:rPr>
          <w:rFonts w:cstheme="minorHAnsi"/>
          <w:i/>
          <w:sz w:val="18"/>
          <w:szCs w:val="18"/>
        </w:rPr>
        <w:t>O meu pai era comunista e a minha mãe cientista. Deus era alguém que não entrava em nossa casa, nem pela porta dos fundos, pois a religião era ‘o ópio do povo’ para o meu pai e ‘algo irracional’ para a minha mãe. Assim, defino-me culturalmente como judeu, como português, como americano, como basquetebolista, judeu e laico</w:t>
      </w:r>
      <w:r w:rsidRPr="00D77D00">
        <w:rPr>
          <w:rFonts w:cstheme="minorHAnsi"/>
          <w:sz w:val="18"/>
          <w:szCs w:val="18"/>
        </w:rPr>
        <w:t>.</w:t>
      </w:r>
      <w:r w:rsidRPr="00D77D00">
        <w:rPr>
          <w:rStyle w:val="FootnoteReference"/>
          <w:rFonts w:cstheme="minorHAnsi"/>
          <w:szCs w:val="18"/>
        </w:rPr>
        <w:footnoteReference w:id="51"/>
      </w:r>
    </w:p>
    <w:p w14:paraId="12E8969C" w14:textId="77777777" w:rsidR="00822351" w:rsidRPr="00D77D00" w:rsidRDefault="00822351" w:rsidP="00204948">
      <w:pPr>
        <w:tabs>
          <w:tab w:val="left" w:pos="1418"/>
        </w:tabs>
        <w:rPr>
          <w:rFonts w:cstheme="minorHAnsi"/>
          <w:sz w:val="18"/>
          <w:szCs w:val="18"/>
        </w:rPr>
      </w:pPr>
    </w:p>
    <w:p w14:paraId="7FE6A540" w14:textId="77777777" w:rsidR="00822351" w:rsidRPr="00D77D00" w:rsidRDefault="00822351" w:rsidP="00204948">
      <w:pPr>
        <w:rPr>
          <w:rFonts w:cstheme="minorHAnsi"/>
          <w:sz w:val="18"/>
          <w:szCs w:val="18"/>
        </w:rPr>
      </w:pPr>
      <w:r w:rsidRPr="00D77D00">
        <w:rPr>
          <w:rFonts w:cstheme="minorHAnsi"/>
          <w:sz w:val="18"/>
          <w:szCs w:val="18"/>
        </w:rPr>
        <w:t xml:space="preserve">Talvez o caso especial dos judeus enquanto grupo étnico não se possa representar em termos singulares: ninguém deve esquecer que existem os Sefarditas, os </w:t>
      </w:r>
      <w:proofErr w:type="spellStart"/>
      <w:r w:rsidRPr="00D77D00">
        <w:rPr>
          <w:rFonts w:cstheme="minorHAnsi"/>
          <w:i/>
          <w:sz w:val="18"/>
          <w:szCs w:val="18"/>
        </w:rPr>
        <w:t>Askenazis</w:t>
      </w:r>
      <w:proofErr w:type="spellEnd"/>
      <w:r w:rsidRPr="00D77D00">
        <w:rPr>
          <w:rFonts w:cstheme="minorHAnsi"/>
          <w:sz w:val="18"/>
          <w:szCs w:val="18"/>
        </w:rPr>
        <w:t xml:space="preserve">, os Ortodoxos e os Reformadores; há, portanto, muitas variantes dentro do mesmo grupo étnico. No entanto, existe uma característica que tem um peso histórico em relação a todos os judeus, que se traduz na rejeição, e mesmo na perseguição. O </w:t>
      </w:r>
      <w:proofErr w:type="spellStart"/>
      <w:r w:rsidRPr="00D77D00">
        <w:rPr>
          <w:rFonts w:cstheme="minorHAnsi"/>
          <w:sz w:val="18"/>
          <w:szCs w:val="18"/>
        </w:rPr>
        <w:t>anti-semitismo</w:t>
      </w:r>
      <w:proofErr w:type="spellEnd"/>
      <w:r w:rsidRPr="00D77D00">
        <w:rPr>
          <w:rFonts w:cstheme="minorHAnsi"/>
          <w:sz w:val="18"/>
          <w:szCs w:val="18"/>
        </w:rPr>
        <w:t xml:space="preserve"> pode ter raízes antigas, com mais de 2000 anos, desde a morte de Jesus Cristo; e as perseguições podem ter nascido na Europa medieval, durante as crises da peste negra, quando os Judeus eram acusados de envenenarem os poços, já que o facto de se lavarem antes das orações mais frequentemente que os Cristãos resultava numa taxa de mortalidade mais reduzida do que entre estes e os Cristãos, que assim lhes atribuíam poderes sobrenaturais provindos de “pactos com o Diabo”, na sua ideologia e, portanto, com necessidade de punição. Além disso, convém não esquecer os Autos de Fé impostos pela Inquisição que na ideologia Católica era “a purificação pela carne”, os </w:t>
      </w:r>
      <w:proofErr w:type="spellStart"/>
      <w:r w:rsidRPr="00D77D00">
        <w:rPr>
          <w:rFonts w:cstheme="minorHAnsi"/>
          <w:i/>
          <w:sz w:val="18"/>
          <w:szCs w:val="18"/>
        </w:rPr>
        <w:t>Pogroms</w:t>
      </w:r>
      <w:proofErr w:type="spellEnd"/>
      <w:r w:rsidRPr="00D77D00">
        <w:rPr>
          <w:rFonts w:cstheme="minorHAnsi"/>
          <w:sz w:val="18"/>
          <w:szCs w:val="18"/>
        </w:rPr>
        <w:t xml:space="preserve"> judeus na Rússia durante o período Czarista e o Holocausto do século XX durante a II Guerra Mundial enquanto formas de genocídio. O sentido de pertença a este grupo étnico em especial está diretamente relacionado com o sentido do Eu, da identificação pessoal e da perseguição. Os dados constantes desta breve nota histórica estão diretamente relacionados com o sentido identitário de Zimler.</w:t>
      </w:r>
    </w:p>
    <w:p w14:paraId="4E5E8C7F" w14:textId="77777777" w:rsidR="00822351" w:rsidRPr="00D77D00" w:rsidRDefault="00822351" w:rsidP="00204948">
      <w:pPr>
        <w:rPr>
          <w:rFonts w:cstheme="minorHAnsi"/>
          <w:sz w:val="18"/>
          <w:szCs w:val="18"/>
        </w:rPr>
      </w:pPr>
    </w:p>
    <w:p w14:paraId="1C40D4E8" w14:textId="77777777" w:rsidR="00822351" w:rsidRPr="00D77D00" w:rsidRDefault="00822351" w:rsidP="00204948">
      <w:pPr>
        <w:rPr>
          <w:rFonts w:cstheme="minorHAnsi"/>
          <w:sz w:val="18"/>
          <w:szCs w:val="18"/>
        </w:rPr>
      </w:pPr>
      <w:r w:rsidRPr="00D77D00">
        <w:rPr>
          <w:rFonts w:cstheme="minorHAnsi"/>
          <w:sz w:val="18"/>
          <w:szCs w:val="18"/>
        </w:rPr>
        <w:t xml:space="preserve">A psicologia da memória coletiva dos judeus norte-americanos enquanto grupo está marcada pela dor, pelo luto, pela resistência e pela coragem. Sabe-se por entrevistas em fóruns públicos, nomeadamente na televisão portuguesa, que a mãe do autor Richard Zimler, Ruth, chegou a simpatizar com a prática judaica e que o autor não é indiferente a este pormenor da identidade familiar. Frequentemente a autoidentificação está relacionada com a preservação de características antropológicas, étnicas e sociológicas e das características da tradição do grupo – e neste sentido, pode-se apontar que Zimler faz reviver, ou recupera, memórias dos judeus portugueses no seu Ciclo Sefardita, constituído pelo </w:t>
      </w:r>
      <w:r w:rsidRPr="00D77D00">
        <w:rPr>
          <w:rFonts w:cstheme="minorHAnsi"/>
          <w:i/>
          <w:sz w:val="18"/>
          <w:szCs w:val="18"/>
        </w:rPr>
        <w:t>Cabalista</w:t>
      </w:r>
      <w:r w:rsidRPr="00D77D00">
        <w:rPr>
          <w:rFonts w:cstheme="minorHAnsi"/>
          <w:sz w:val="18"/>
          <w:szCs w:val="18"/>
        </w:rPr>
        <w:t xml:space="preserve">, </w:t>
      </w:r>
      <w:r w:rsidRPr="00D77D00">
        <w:rPr>
          <w:rFonts w:cstheme="minorHAnsi"/>
          <w:i/>
          <w:sz w:val="18"/>
          <w:szCs w:val="18"/>
        </w:rPr>
        <w:t>Goa ou O Guardião da Aurora</w:t>
      </w:r>
      <w:r w:rsidRPr="00D77D00">
        <w:rPr>
          <w:rFonts w:cstheme="minorHAnsi"/>
          <w:sz w:val="18"/>
          <w:szCs w:val="18"/>
        </w:rPr>
        <w:t xml:space="preserve">, </w:t>
      </w:r>
      <w:r w:rsidRPr="00D77D00">
        <w:rPr>
          <w:rFonts w:cstheme="minorHAnsi"/>
          <w:i/>
          <w:sz w:val="18"/>
          <w:szCs w:val="18"/>
        </w:rPr>
        <w:t>Meia-Noite ou O Princípio do Mundo</w:t>
      </w:r>
      <w:r w:rsidRPr="00D77D00">
        <w:rPr>
          <w:rFonts w:cstheme="minorHAnsi"/>
          <w:sz w:val="18"/>
          <w:szCs w:val="18"/>
        </w:rPr>
        <w:t xml:space="preserve">, </w:t>
      </w:r>
      <w:r w:rsidRPr="00D77D00">
        <w:rPr>
          <w:rFonts w:cstheme="minorHAnsi"/>
          <w:i/>
          <w:sz w:val="18"/>
          <w:szCs w:val="18"/>
        </w:rPr>
        <w:t>A Sétima Porta</w:t>
      </w:r>
      <w:r w:rsidRPr="00D77D00">
        <w:rPr>
          <w:rFonts w:cstheme="minorHAnsi"/>
          <w:sz w:val="18"/>
          <w:szCs w:val="18"/>
        </w:rPr>
        <w:t xml:space="preserve"> e os </w:t>
      </w:r>
      <w:r w:rsidRPr="00D77D00">
        <w:rPr>
          <w:rFonts w:cstheme="minorHAnsi"/>
          <w:i/>
          <w:sz w:val="18"/>
          <w:szCs w:val="18"/>
        </w:rPr>
        <w:t>Dez Espelhos de Benjamin Zarco</w:t>
      </w:r>
      <w:r w:rsidRPr="00D77D00">
        <w:rPr>
          <w:rFonts w:cstheme="minorHAnsi"/>
          <w:sz w:val="18"/>
          <w:szCs w:val="18"/>
        </w:rPr>
        <w:t xml:space="preserve">. Em </w:t>
      </w:r>
      <w:r w:rsidRPr="00D77D00">
        <w:rPr>
          <w:rFonts w:cstheme="minorHAnsi"/>
          <w:i/>
          <w:sz w:val="18"/>
          <w:szCs w:val="18"/>
        </w:rPr>
        <w:t>Anagramas de Varsóvia</w:t>
      </w:r>
      <w:r w:rsidRPr="00D77D00">
        <w:rPr>
          <w:rFonts w:cstheme="minorHAnsi"/>
          <w:sz w:val="18"/>
          <w:szCs w:val="18"/>
        </w:rPr>
        <w:t xml:space="preserve"> “devolveu o estatuto de pessoas singulares, únicas, aos judeus do gueto da capital polaca”, no seu dizer durante a </w:t>
      </w:r>
      <w:proofErr w:type="spellStart"/>
      <w:r w:rsidRPr="00D77D00">
        <w:rPr>
          <w:rFonts w:cstheme="minorHAnsi"/>
          <w:sz w:val="18"/>
          <w:szCs w:val="18"/>
        </w:rPr>
        <w:t>Fliporto</w:t>
      </w:r>
      <w:proofErr w:type="spellEnd"/>
      <w:r w:rsidRPr="00D77D00">
        <w:rPr>
          <w:rFonts w:cstheme="minorHAnsi"/>
          <w:sz w:val="18"/>
          <w:szCs w:val="18"/>
        </w:rPr>
        <w:t>, em 2010, em Pernambuco.</w:t>
      </w:r>
    </w:p>
    <w:p w14:paraId="7E3489EA" w14:textId="77777777" w:rsidR="00822351" w:rsidRPr="00D77D00" w:rsidRDefault="00822351" w:rsidP="00204948">
      <w:pPr>
        <w:rPr>
          <w:rFonts w:cstheme="minorHAnsi"/>
          <w:sz w:val="18"/>
          <w:szCs w:val="18"/>
        </w:rPr>
      </w:pPr>
    </w:p>
    <w:p w14:paraId="409BDAB5" w14:textId="77777777" w:rsidR="00822351" w:rsidRPr="00D77D00" w:rsidRDefault="00822351" w:rsidP="00204948">
      <w:pPr>
        <w:rPr>
          <w:rFonts w:cstheme="minorHAnsi"/>
          <w:sz w:val="18"/>
          <w:szCs w:val="18"/>
        </w:rPr>
      </w:pPr>
      <w:r w:rsidRPr="00D77D00">
        <w:rPr>
          <w:rFonts w:cstheme="minorHAnsi"/>
          <w:sz w:val="18"/>
          <w:szCs w:val="18"/>
        </w:rPr>
        <w:t xml:space="preserve">Em </w:t>
      </w:r>
      <w:r w:rsidRPr="00D77D00">
        <w:rPr>
          <w:rFonts w:cstheme="minorHAnsi"/>
          <w:i/>
          <w:sz w:val="18"/>
          <w:szCs w:val="18"/>
        </w:rPr>
        <w:t>O Último Cabalista de Lisboa,</w:t>
      </w:r>
      <w:r w:rsidRPr="00D77D00">
        <w:rPr>
          <w:rFonts w:cstheme="minorHAnsi"/>
          <w:sz w:val="18"/>
          <w:szCs w:val="18"/>
        </w:rPr>
        <w:t xml:space="preserve"> para conquistar um público lusófono que esteja interessado nas relações históricas entre Cristãos e Judeus, </w:t>
      </w:r>
      <w:proofErr w:type="spellStart"/>
      <w:r w:rsidRPr="00D77D00">
        <w:rPr>
          <w:rFonts w:cstheme="minorHAnsi"/>
          <w:sz w:val="18"/>
          <w:szCs w:val="18"/>
        </w:rPr>
        <w:t>Cripto-Judeus</w:t>
      </w:r>
      <w:proofErr w:type="spellEnd"/>
      <w:r w:rsidRPr="00D77D00">
        <w:rPr>
          <w:rFonts w:cstheme="minorHAnsi"/>
          <w:sz w:val="18"/>
          <w:szCs w:val="18"/>
        </w:rPr>
        <w:t xml:space="preserve">, particularmente na época do massacre concretizado no Auto de Fé ocorrido em Lisboa no século XVI, Richard Zimler criou um enredo que não é apenas um reconto factual do que aconteceu na época; é também, mas não unicamente, uma história de amor entre </w:t>
      </w:r>
      <w:proofErr w:type="spellStart"/>
      <w:r w:rsidRPr="00D77D00">
        <w:rPr>
          <w:rFonts w:cstheme="minorHAnsi"/>
          <w:sz w:val="18"/>
          <w:szCs w:val="18"/>
        </w:rPr>
        <w:t>Berequias</w:t>
      </w:r>
      <w:proofErr w:type="spellEnd"/>
      <w:r w:rsidRPr="00D77D00">
        <w:rPr>
          <w:rFonts w:cstheme="minorHAnsi"/>
          <w:sz w:val="18"/>
          <w:szCs w:val="18"/>
        </w:rPr>
        <w:t xml:space="preserve"> Zarco e a sua amada e uma história de </w:t>
      </w:r>
      <w:r w:rsidRPr="00D77D00">
        <w:rPr>
          <w:rFonts w:cstheme="minorHAnsi"/>
          <w:i/>
          <w:sz w:val="18"/>
          <w:szCs w:val="18"/>
        </w:rPr>
        <w:t>suspense</w:t>
      </w:r>
      <w:r w:rsidRPr="00D77D00">
        <w:rPr>
          <w:rFonts w:cstheme="minorHAnsi"/>
          <w:sz w:val="18"/>
          <w:szCs w:val="18"/>
        </w:rPr>
        <w:t xml:space="preserve"> com investigação criminal. </w:t>
      </w:r>
    </w:p>
    <w:p w14:paraId="36221F9B" w14:textId="77777777" w:rsidR="00822351" w:rsidRPr="00D77D00" w:rsidRDefault="00822351" w:rsidP="00204948">
      <w:pPr>
        <w:rPr>
          <w:rFonts w:cstheme="minorHAnsi"/>
          <w:sz w:val="18"/>
          <w:szCs w:val="18"/>
        </w:rPr>
      </w:pPr>
    </w:p>
    <w:p w14:paraId="56234C95" w14:textId="77777777" w:rsidR="00822351" w:rsidRPr="00D77D00" w:rsidRDefault="00822351" w:rsidP="00204948">
      <w:pPr>
        <w:rPr>
          <w:rFonts w:cstheme="minorHAnsi"/>
          <w:sz w:val="18"/>
          <w:szCs w:val="18"/>
        </w:rPr>
      </w:pPr>
      <w:r w:rsidRPr="00D77D00">
        <w:rPr>
          <w:rFonts w:cstheme="minorHAnsi"/>
          <w:sz w:val="18"/>
          <w:szCs w:val="18"/>
        </w:rPr>
        <w:t xml:space="preserve">De facto, o velho Abraão Zarco, cabalista de Lisboa, ensina e inicia o seu sobrinho no conhecimento da Cabala e acaba sendo assassinado juntamente com uma jovem na sua própria casa, numa dependência em que o fechar da porta é unicamente possível pela parte de dentro. As dúvidas e o mistério que envolvem o desaparecimento do tio levam </w:t>
      </w:r>
      <w:proofErr w:type="spellStart"/>
      <w:r w:rsidRPr="00D77D00">
        <w:rPr>
          <w:rFonts w:cstheme="minorHAnsi"/>
          <w:sz w:val="18"/>
          <w:szCs w:val="18"/>
        </w:rPr>
        <w:t>Berequias</w:t>
      </w:r>
      <w:proofErr w:type="spellEnd"/>
      <w:r w:rsidRPr="00D77D00">
        <w:rPr>
          <w:rFonts w:cstheme="minorHAnsi"/>
          <w:sz w:val="18"/>
          <w:szCs w:val="18"/>
        </w:rPr>
        <w:t xml:space="preserve"> a envolver-se amorosamente, enquanto o mundo à sua volta se desmorona com a perseguição, prisão e “purificação” dos corpos dos judeus em vida, sendo esta uma queimada em praça pública durante um Auto de Fé coletivo na capital portuguesa. O lastro de preocupações históricas, éticas e políticas que Zimler invocou para o seu romance mais conhecido é uma das dimensões de maior importância que o tradutor de qualquer texto seu terá de ter presente enquanto autor e agente proativo. A reputação crítica que envolve o autor, afirmamos, não pode deixar de assinalar a identificação com a questão dos Judeus.</w:t>
      </w:r>
    </w:p>
    <w:p w14:paraId="233DD0B7" w14:textId="77777777" w:rsidR="00822351" w:rsidRPr="00D77D00" w:rsidRDefault="00822351" w:rsidP="00204948">
      <w:pPr>
        <w:rPr>
          <w:rFonts w:cstheme="minorHAnsi"/>
          <w:sz w:val="18"/>
          <w:szCs w:val="18"/>
        </w:rPr>
      </w:pPr>
    </w:p>
    <w:p w14:paraId="157CB521" w14:textId="77777777" w:rsidR="00822351" w:rsidRPr="00D77D00" w:rsidRDefault="00822351" w:rsidP="00204948">
      <w:pPr>
        <w:rPr>
          <w:rFonts w:cstheme="minorHAnsi"/>
          <w:sz w:val="18"/>
          <w:szCs w:val="18"/>
        </w:rPr>
      </w:pPr>
      <w:proofErr w:type="spellStart"/>
      <w:r w:rsidRPr="00D77D00">
        <w:rPr>
          <w:rFonts w:cstheme="minorHAnsi"/>
          <w:sz w:val="18"/>
          <w:szCs w:val="18"/>
        </w:rPr>
        <w:lastRenderedPageBreak/>
        <w:t>Huiping</w:t>
      </w:r>
      <w:proofErr w:type="spellEnd"/>
      <w:r w:rsidRPr="00D77D00">
        <w:rPr>
          <w:rFonts w:cstheme="minorHAnsi"/>
          <w:sz w:val="18"/>
          <w:szCs w:val="18"/>
        </w:rPr>
        <w:t xml:space="preserve"> </w:t>
      </w:r>
      <w:proofErr w:type="spellStart"/>
      <w:r w:rsidRPr="00D77D00">
        <w:rPr>
          <w:rFonts w:cstheme="minorHAnsi"/>
          <w:sz w:val="18"/>
          <w:szCs w:val="18"/>
        </w:rPr>
        <w:t>Wu</w:t>
      </w:r>
      <w:proofErr w:type="spellEnd"/>
      <w:r w:rsidRPr="00D77D00">
        <w:rPr>
          <w:rFonts w:cstheme="minorHAnsi"/>
          <w:sz w:val="18"/>
          <w:szCs w:val="18"/>
        </w:rPr>
        <w:t xml:space="preserve"> afirmou relativamente à questão da noção de Poder, já que Zimler abordou as perseguições étnicas dos Judeus e nós advogamos que as minorias devem ter os seus direitos de igualdade com a maioria reconhecida.”A língua e a política estão intrinsecamente ligadas e a política da língua, mesmo até de instituições internacionais, é definida pelas relações de poder e pelo equilíbrio político, económico e cultural” (Nossa tradução de </w:t>
      </w:r>
      <w:proofErr w:type="spellStart"/>
      <w:r w:rsidRPr="00D77D00">
        <w:rPr>
          <w:rFonts w:cstheme="minorHAnsi"/>
          <w:sz w:val="18"/>
          <w:szCs w:val="18"/>
        </w:rPr>
        <w:t>Wu</w:t>
      </w:r>
      <w:proofErr w:type="spellEnd"/>
      <w:r w:rsidRPr="00D77D00">
        <w:rPr>
          <w:rFonts w:cstheme="minorHAnsi"/>
          <w:sz w:val="18"/>
          <w:szCs w:val="18"/>
        </w:rPr>
        <w:t>, 2004:110). Estas relações de poder também têm vertentes de identidade cultural, levando à perceção de interseções produtivas entre literatura e etnicidade como as formas desse equilíbrio de poder. Com o Ciclo Sefardita, Richard Zimler identifica-se com os judeus portugueses que sofreram perseguições e, de uma maneira geral, Zimler define-se culturalmente como judeu norte-americano.</w:t>
      </w:r>
    </w:p>
    <w:p w14:paraId="6C3D72C0" w14:textId="77777777" w:rsidR="00822351" w:rsidRPr="00D77D00" w:rsidRDefault="00822351" w:rsidP="00204948">
      <w:pPr>
        <w:rPr>
          <w:rFonts w:cstheme="minorHAnsi"/>
          <w:sz w:val="18"/>
          <w:szCs w:val="18"/>
        </w:rPr>
      </w:pPr>
    </w:p>
    <w:p w14:paraId="0C681FB2" w14:textId="77777777" w:rsidR="00822351" w:rsidRPr="00D77D00" w:rsidRDefault="00822351" w:rsidP="00204948">
      <w:pPr>
        <w:rPr>
          <w:rFonts w:cstheme="minorHAnsi"/>
          <w:sz w:val="18"/>
          <w:szCs w:val="18"/>
          <w:lang w:eastAsia="pt-PT"/>
        </w:rPr>
      </w:pPr>
      <w:r w:rsidRPr="00D77D00">
        <w:rPr>
          <w:rFonts w:cstheme="minorHAnsi"/>
          <w:sz w:val="18"/>
          <w:szCs w:val="18"/>
        </w:rPr>
        <w:t xml:space="preserve">Se Richard Zimler é um bom exemplo da identificação de um grupo minoritário, se </w:t>
      </w:r>
      <w:r w:rsidRPr="00D77D00">
        <w:rPr>
          <w:rFonts w:cstheme="minorHAnsi"/>
          <w:i/>
          <w:sz w:val="18"/>
          <w:szCs w:val="18"/>
        </w:rPr>
        <w:t>O Último Cabalista de Lisboa</w:t>
      </w:r>
      <w:r w:rsidRPr="00D77D00">
        <w:rPr>
          <w:rFonts w:cstheme="minorHAnsi"/>
          <w:sz w:val="18"/>
          <w:szCs w:val="18"/>
        </w:rPr>
        <w:t xml:space="preserve"> (primeira obra de Zimler publicada em Portugal e que definiu todo o seu Ciclo Sefardita) é o retrato de uma tradição étnica concretizada em prosa ou se a reação do público leitor e dos críticos é responsável pela imagem </w:t>
      </w:r>
      <w:proofErr w:type="spellStart"/>
      <w:r w:rsidRPr="00D77D00">
        <w:rPr>
          <w:rFonts w:cstheme="minorHAnsi"/>
          <w:sz w:val="18"/>
          <w:szCs w:val="18"/>
        </w:rPr>
        <w:t>autodefinida/autodefinidora</w:t>
      </w:r>
      <w:proofErr w:type="spellEnd"/>
      <w:r w:rsidRPr="00D77D00">
        <w:rPr>
          <w:rFonts w:cstheme="minorHAnsi"/>
          <w:sz w:val="18"/>
          <w:szCs w:val="18"/>
        </w:rPr>
        <w:t xml:space="preserve"> da identificação do autor e da obra de arte, todas estas são pistas de reflexão que fornecem material interessante. </w:t>
      </w:r>
      <w:r w:rsidRPr="00D77D00">
        <w:rPr>
          <w:rFonts w:cstheme="minorHAnsi"/>
          <w:sz w:val="18"/>
          <w:szCs w:val="18"/>
          <w:lang w:eastAsia="pt-PT"/>
        </w:rPr>
        <w:t>(</w:t>
      </w:r>
      <w:r w:rsidRPr="00D77D00">
        <w:rPr>
          <w:rStyle w:val="fn"/>
          <w:rFonts w:cstheme="minorHAnsi"/>
          <w:sz w:val="18"/>
          <w:szCs w:val="18"/>
        </w:rPr>
        <w:t xml:space="preserve">Elizabeth </w:t>
      </w:r>
      <w:proofErr w:type="spellStart"/>
      <w:r w:rsidRPr="00D77D00">
        <w:rPr>
          <w:rStyle w:val="fn"/>
          <w:rFonts w:cstheme="minorHAnsi"/>
          <w:sz w:val="18"/>
          <w:szCs w:val="18"/>
        </w:rPr>
        <w:t>Rosner</w:t>
      </w:r>
      <w:proofErr w:type="spellEnd"/>
      <w:r w:rsidRPr="00D77D00">
        <w:rPr>
          <w:rStyle w:val="fn"/>
          <w:rFonts w:cstheme="minorHAnsi"/>
          <w:sz w:val="18"/>
          <w:szCs w:val="18"/>
        </w:rPr>
        <w:t xml:space="preserve">, San Francisco </w:t>
      </w:r>
      <w:proofErr w:type="spellStart"/>
      <w:r w:rsidRPr="00D77D00">
        <w:rPr>
          <w:rStyle w:val="fn"/>
          <w:rFonts w:cstheme="minorHAnsi"/>
          <w:sz w:val="18"/>
          <w:szCs w:val="18"/>
        </w:rPr>
        <w:t>Chronicle</w:t>
      </w:r>
      <w:proofErr w:type="spellEnd"/>
      <w:r w:rsidRPr="00D77D00">
        <w:rPr>
          <w:rStyle w:val="fn"/>
          <w:rFonts w:cstheme="minorHAnsi"/>
          <w:sz w:val="18"/>
          <w:szCs w:val="18"/>
        </w:rPr>
        <w:t>, 14 de agosto de 2011</w:t>
      </w:r>
      <w:r w:rsidRPr="00D77D00">
        <w:rPr>
          <w:rStyle w:val="org"/>
          <w:rFonts w:cstheme="minorHAnsi"/>
          <w:vanish/>
          <w:sz w:val="18"/>
          <w:szCs w:val="18"/>
        </w:rPr>
        <w:t>San Francisco Chronicle</w:t>
      </w:r>
      <w:r w:rsidRPr="00D77D00">
        <w:rPr>
          <w:rStyle w:val="updated"/>
          <w:rFonts w:cstheme="minorHAnsi"/>
          <w:vanish/>
          <w:sz w:val="18"/>
          <w:szCs w:val="18"/>
        </w:rPr>
        <w:t>August 14, 2011 04:00 AM</w:t>
      </w:r>
      <w:hyperlink r:id="rId73" w:anchor="license-/c/a/2011/08/12/RVI51K96PC.DTL" w:history="1">
        <w:r w:rsidRPr="00D77D00">
          <w:rPr>
            <w:rStyle w:val="Hyperlink"/>
            <w:rFonts w:cstheme="minorHAnsi"/>
            <w:vanish/>
            <w:color w:val="auto"/>
            <w:sz w:val="18"/>
            <w:szCs w:val="18"/>
          </w:rPr>
          <w:t>Copyright San Francisco Chronicle. All rights reserved. This material may not be published, broadcast, rewritten or redistributed.</w:t>
        </w:r>
      </w:hyperlink>
      <w:r w:rsidRPr="00D77D00">
        <w:rPr>
          <w:rFonts w:cstheme="minorHAnsi"/>
          <w:noProof/>
          <w:sz w:val="18"/>
          <w:szCs w:val="18"/>
          <w:lang w:eastAsia="pt-PT"/>
        </w:rPr>
        <w:drawing>
          <wp:inline distT="0" distB="0" distL="0" distR="0" wp14:anchorId="6B802518" wp14:editId="2E1BF5EB">
            <wp:extent cx="9525" cy="9525"/>
            <wp:effectExtent l="0" t="0" r="0" b="0"/>
            <wp:docPr id="462" name="Imagem 1" descr="http://analytics.apnewsregistry.com/analytics/v2/image.svc/SFC/RWS/www.sfgate.com/MAI/ca20110814RVI51K96PC.DTL/E/P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analytics.apnewsregistry.com/analytics/v2/image.svc/SFC/RWS/www.sfgate.com/MAI/ca20110814RVI51K96PC.DTL/E/Pro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77D00">
        <w:rPr>
          <w:rFonts w:cstheme="minorHAnsi"/>
          <w:sz w:val="18"/>
          <w:szCs w:val="18"/>
          <w:lang w:eastAsia="pt-PT"/>
        </w:rPr>
        <w:t xml:space="preserve">) </w:t>
      </w:r>
      <w:r w:rsidRPr="00D77D00">
        <w:rPr>
          <w:rStyle w:val="FootnoteReference"/>
          <w:rFonts w:cstheme="minorHAnsi"/>
          <w:szCs w:val="18"/>
        </w:rPr>
        <w:footnoteReference w:id="52"/>
      </w:r>
    </w:p>
    <w:p w14:paraId="1194B187" w14:textId="77777777" w:rsidR="00822351" w:rsidRPr="00D77D00" w:rsidRDefault="00822351" w:rsidP="00204948">
      <w:pPr>
        <w:rPr>
          <w:rFonts w:cstheme="minorHAnsi"/>
          <w:sz w:val="18"/>
          <w:szCs w:val="18"/>
          <w:lang w:eastAsia="pt-PT"/>
        </w:rPr>
      </w:pPr>
    </w:p>
    <w:p w14:paraId="106B54EC" w14:textId="77777777" w:rsidR="00822351" w:rsidRPr="00D77D00" w:rsidRDefault="00822351" w:rsidP="00204948">
      <w:pPr>
        <w:ind w:left="720"/>
        <w:rPr>
          <w:rFonts w:cstheme="minorHAnsi"/>
          <w:sz w:val="18"/>
          <w:szCs w:val="18"/>
          <w:lang w:eastAsia="pt-PT"/>
        </w:rPr>
      </w:pPr>
      <w:r w:rsidRPr="00D77D00">
        <w:rPr>
          <w:rFonts w:cstheme="minorHAnsi"/>
          <w:sz w:val="18"/>
          <w:szCs w:val="18"/>
          <w:lang w:eastAsia="pt-PT"/>
        </w:rPr>
        <w:t xml:space="preserve"> </w:t>
      </w:r>
      <w:r w:rsidRPr="00D77D00">
        <w:rPr>
          <w:rFonts w:cstheme="minorHAnsi"/>
          <w:i/>
          <w:sz w:val="18"/>
          <w:szCs w:val="18"/>
          <w:lang w:eastAsia="pt-PT"/>
        </w:rPr>
        <w:t xml:space="preserve">O autor Richard Zimler tem sido chamado com mérito “Um Umberto Eco americano” e tem correspondido aos seus altos níveis. Com o seu romance recente [à data] Os Anagramas de Varsóvia, não só alcança esses níveis, mas ultrapassa-os. Partindo o coração, inspirando e sendo inteligente, este mistério apresentado no gueto Judeu infame da Segunda Grande Guerra merece um lugar entre as obras mais importantes da Literatura do Holocausto </w:t>
      </w:r>
      <w:r w:rsidRPr="00D77D00">
        <w:rPr>
          <w:rFonts w:cstheme="minorHAnsi"/>
          <w:sz w:val="18"/>
          <w:szCs w:val="18"/>
          <w:lang w:eastAsia="pt-PT"/>
        </w:rPr>
        <w:t>(Nossa tradução).</w:t>
      </w:r>
    </w:p>
    <w:p w14:paraId="00A5A327" w14:textId="77777777" w:rsidR="00822351" w:rsidRPr="00D77D00" w:rsidRDefault="00822351" w:rsidP="00204948">
      <w:pPr>
        <w:shd w:val="clear" w:color="auto" w:fill="FFFFFF"/>
        <w:rPr>
          <w:rFonts w:cstheme="minorHAnsi"/>
          <w:sz w:val="18"/>
          <w:szCs w:val="18"/>
        </w:rPr>
      </w:pPr>
    </w:p>
    <w:p w14:paraId="6D70B23B" w14:textId="77777777" w:rsidR="00822351" w:rsidRPr="00D77D00" w:rsidRDefault="00822351" w:rsidP="00204948">
      <w:pPr>
        <w:rPr>
          <w:rFonts w:cstheme="minorHAnsi"/>
          <w:sz w:val="18"/>
          <w:szCs w:val="18"/>
        </w:rPr>
      </w:pPr>
      <w:r w:rsidRPr="00D77D00">
        <w:rPr>
          <w:rFonts w:cstheme="minorHAnsi"/>
          <w:sz w:val="18"/>
          <w:szCs w:val="18"/>
        </w:rPr>
        <w:t>Os dados da receção de Richard Zimler evidenciam um considerável sucesso de público e crítica, mas não chegarão, porventura, para que possa prontamente ser considerado um autor canónico. Na realidade, a academia, à qual o autor já pertenceu quando era Professor de Jornalismo na Escola de Jornalismo do Porto e na Faculdade de Letras da Universidade do Porto, ainda lhe não conseguiu conceder o lugar que merece como objeto dos Estudos Literários.</w:t>
      </w:r>
      <w:r w:rsidRPr="00D77D00">
        <w:rPr>
          <w:rStyle w:val="FootnoteReference"/>
          <w:rFonts w:cstheme="minorHAnsi"/>
          <w:szCs w:val="18"/>
        </w:rPr>
        <w:footnoteReference w:id="53"/>
      </w:r>
      <w:r w:rsidRPr="00D77D00">
        <w:rPr>
          <w:rFonts w:cstheme="minorHAnsi"/>
          <w:sz w:val="18"/>
          <w:szCs w:val="18"/>
        </w:rPr>
        <w:t xml:space="preserve"> É nesta senda de legitimação canónica que nos situamos. Elizabeth </w:t>
      </w:r>
      <w:proofErr w:type="spellStart"/>
      <w:r w:rsidRPr="00D77D00">
        <w:rPr>
          <w:rFonts w:cstheme="minorHAnsi"/>
          <w:sz w:val="18"/>
          <w:szCs w:val="18"/>
        </w:rPr>
        <w:t>Rosner</w:t>
      </w:r>
      <w:proofErr w:type="spellEnd"/>
      <w:r w:rsidRPr="00D77D00">
        <w:rPr>
          <w:rFonts w:cstheme="minorHAnsi"/>
          <w:sz w:val="18"/>
          <w:szCs w:val="18"/>
        </w:rPr>
        <w:t xml:space="preserve">, numa crónica de domingo, no </w:t>
      </w:r>
      <w:r w:rsidRPr="00D77D00">
        <w:rPr>
          <w:rFonts w:cstheme="minorHAnsi"/>
          <w:i/>
          <w:sz w:val="18"/>
          <w:szCs w:val="18"/>
        </w:rPr>
        <w:t xml:space="preserve">San Francisco </w:t>
      </w:r>
      <w:proofErr w:type="spellStart"/>
      <w:r w:rsidRPr="00D77D00">
        <w:rPr>
          <w:rFonts w:cstheme="minorHAnsi"/>
          <w:i/>
          <w:sz w:val="18"/>
          <w:szCs w:val="18"/>
        </w:rPr>
        <w:t>Chronicle</w:t>
      </w:r>
      <w:proofErr w:type="spellEnd"/>
      <w:r w:rsidRPr="00D77D00">
        <w:rPr>
          <w:rFonts w:cstheme="minorHAnsi"/>
          <w:sz w:val="18"/>
          <w:szCs w:val="18"/>
        </w:rPr>
        <w:t xml:space="preserve">, em 2011, viu o autor Richard Zimler como um “Umberto Eco americano”. Este é um atributo muito elogioso, devido à comparação com este escritor justamente reconhecido. Esta cronista referia-se em particular à obra </w:t>
      </w:r>
      <w:r w:rsidRPr="00D77D00">
        <w:rPr>
          <w:rFonts w:cstheme="minorHAnsi"/>
          <w:i/>
          <w:sz w:val="18"/>
          <w:szCs w:val="18"/>
        </w:rPr>
        <w:t>Anagramas de Varsóvia</w:t>
      </w:r>
      <w:r w:rsidRPr="00D77D00">
        <w:rPr>
          <w:rFonts w:cstheme="minorHAnsi"/>
          <w:sz w:val="18"/>
          <w:szCs w:val="18"/>
        </w:rPr>
        <w:t xml:space="preserve">, de 2009; mas certamente que a obra de Zimler no seu todo terá sido a causadora de tal epíteto, segundo a nossa visão. Nesta crónica, </w:t>
      </w:r>
      <w:proofErr w:type="spellStart"/>
      <w:r w:rsidRPr="00D77D00">
        <w:rPr>
          <w:rFonts w:cstheme="minorHAnsi"/>
          <w:sz w:val="18"/>
          <w:szCs w:val="18"/>
        </w:rPr>
        <w:t>Rosner</w:t>
      </w:r>
      <w:proofErr w:type="spellEnd"/>
      <w:r w:rsidRPr="00D77D00">
        <w:rPr>
          <w:rFonts w:cstheme="minorHAnsi"/>
          <w:sz w:val="18"/>
          <w:szCs w:val="18"/>
        </w:rPr>
        <w:t xml:space="preserve"> refere também </w:t>
      </w:r>
      <w:r w:rsidRPr="00D77D00">
        <w:rPr>
          <w:rFonts w:cstheme="minorHAnsi"/>
          <w:i/>
          <w:sz w:val="18"/>
          <w:szCs w:val="18"/>
        </w:rPr>
        <w:t>O Último Cabalista de Lisboa</w:t>
      </w:r>
      <w:r w:rsidRPr="00D77D00">
        <w:rPr>
          <w:rFonts w:cstheme="minorHAnsi"/>
          <w:sz w:val="18"/>
          <w:szCs w:val="18"/>
        </w:rPr>
        <w:t xml:space="preserve"> como sendo uma obra </w:t>
      </w:r>
      <w:r w:rsidRPr="00D77D00">
        <w:rPr>
          <w:rFonts w:cstheme="minorHAnsi"/>
          <w:i/>
          <w:sz w:val="18"/>
          <w:szCs w:val="18"/>
        </w:rPr>
        <w:t>pivot</w:t>
      </w:r>
      <w:r w:rsidRPr="00D77D00">
        <w:rPr>
          <w:rFonts w:cstheme="minorHAnsi"/>
          <w:sz w:val="18"/>
          <w:szCs w:val="18"/>
        </w:rPr>
        <w:t xml:space="preserve"> no lançamento da carreira literária de Zimler e que lhe granjeou a conquista de muitos leitores europeus.</w:t>
      </w:r>
    </w:p>
    <w:p w14:paraId="177281F1" w14:textId="77777777" w:rsidR="00822351" w:rsidRPr="00D77D00" w:rsidRDefault="00822351" w:rsidP="00204948">
      <w:pPr>
        <w:rPr>
          <w:rFonts w:cstheme="minorHAnsi"/>
          <w:sz w:val="18"/>
          <w:szCs w:val="18"/>
        </w:rPr>
      </w:pPr>
    </w:p>
    <w:p w14:paraId="1EEFA6FC"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r w:rsidRPr="00D77D00">
        <w:rPr>
          <w:rFonts w:asciiTheme="minorHAnsi" w:hAnsiTheme="minorHAnsi" w:cstheme="minorHAnsi"/>
          <w:sz w:val="18"/>
          <w:szCs w:val="18"/>
        </w:rPr>
        <w:t>Um outro exemplo de reconhecimento que eleva o estatuto de Richard Zimler a tornar-se, de uma forma progressiva, canónico, chega-nos da parte de Célia Vieira. Para esta docente da Escola Superior de Música e Artes do Espetáculo, a escrita funciona como uma denúncia, geralmente, do esquecimento a que os perseguidos são votados pela História:</w:t>
      </w:r>
    </w:p>
    <w:p w14:paraId="6AE5E05F"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0FDD79A7" w14:textId="77777777" w:rsidR="00822351" w:rsidRPr="00D77D00" w:rsidRDefault="00822351" w:rsidP="00204948">
      <w:pPr>
        <w:pStyle w:val="NormalWeb"/>
        <w:spacing w:before="0" w:beforeAutospacing="0" w:after="0" w:afterAutospacing="0"/>
        <w:ind w:left="720" w:right="57"/>
        <w:rPr>
          <w:rFonts w:asciiTheme="minorHAnsi" w:hAnsiTheme="minorHAnsi" w:cstheme="minorHAnsi"/>
          <w:sz w:val="18"/>
          <w:szCs w:val="18"/>
        </w:rPr>
      </w:pPr>
      <w:r w:rsidRPr="00D77D00">
        <w:rPr>
          <w:rFonts w:asciiTheme="minorHAnsi" w:hAnsiTheme="minorHAnsi" w:cstheme="minorHAnsi"/>
          <w:i/>
          <w:sz w:val="18"/>
          <w:szCs w:val="18"/>
        </w:rPr>
        <w:t>A obra [Meia Noite ou o Princípio do Mundo] persegue, pois, um ethos, e a escrita assume-se para Richard Zimler como uma denúncia: ‘É por isso que tenho de escrever estas coisas. Caso contrário, ninguém saberia nada de nós e isso seria a mesma coisa que sermos engolidos pela terra. Como se nunca cá tivéssemos estado</w:t>
      </w:r>
      <w:r w:rsidRPr="00D77D00">
        <w:rPr>
          <w:rFonts w:asciiTheme="minorHAnsi" w:hAnsiTheme="minorHAnsi" w:cstheme="minorHAnsi"/>
          <w:sz w:val="18"/>
          <w:szCs w:val="18"/>
        </w:rPr>
        <w:t>.’ (Célia Vieira)</w:t>
      </w:r>
    </w:p>
    <w:p w14:paraId="3E90A6C1"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4E59FE99"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r w:rsidRPr="00D77D00">
        <w:rPr>
          <w:rFonts w:asciiTheme="minorHAnsi" w:hAnsiTheme="minorHAnsi" w:cstheme="minorHAnsi"/>
          <w:sz w:val="18"/>
          <w:szCs w:val="18"/>
        </w:rPr>
        <w:t xml:space="preserve">Nesta opinião, citada no portal oficial do escritor, (p. 294, em dezembro de 2011), Vieira analisa a obra </w:t>
      </w:r>
      <w:r w:rsidRPr="00D77D00">
        <w:rPr>
          <w:rFonts w:asciiTheme="minorHAnsi" w:hAnsiTheme="minorHAnsi" w:cstheme="minorHAnsi"/>
          <w:i/>
          <w:sz w:val="18"/>
          <w:szCs w:val="18"/>
        </w:rPr>
        <w:t>Meia-Noite ou o Princípio do Mundo</w:t>
      </w:r>
      <w:r w:rsidRPr="00D77D00">
        <w:rPr>
          <w:rFonts w:asciiTheme="minorHAnsi" w:hAnsiTheme="minorHAnsi" w:cstheme="minorHAnsi"/>
          <w:sz w:val="18"/>
          <w:szCs w:val="18"/>
        </w:rPr>
        <w:t xml:space="preserve"> na articulação das suas diversas partes e interpreta a dimensão da personagem principal, um dos da família Zarco que preenche grande parte dos interesses de Richard Zimler na sua obra, particularmente no seu Ciclo Sefardita, enquanto aquele que luta para que ninguém fique indiferente à perseguição de alguns por parte de outros:</w:t>
      </w:r>
    </w:p>
    <w:p w14:paraId="6D890E2B"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3DF1789D" w14:textId="77777777" w:rsidR="00822351" w:rsidRPr="00D77D00" w:rsidRDefault="00822351" w:rsidP="00204948">
      <w:pPr>
        <w:pStyle w:val="NormalWeb"/>
        <w:spacing w:before="0" w:beforeAutospacing="0" w:after="0" w:afterAutospacing="0"/>
        <w:ind w:left="720" w:right="57"/>
        <w:rPr>
          <w:rFonts w:asciiTheme="minorHAnsi" w:hAnsiTheme="minorHAnsi" w:cstheme="minorHAnsi"/>
          <w:sz w:val="18"/>
          <w:szCs w:val="18"/>
        </w:rPr>
      </w:pPr>
      <w:r w:rsidRPr="00D77D00">
        <w:rPr>
          <w:rFonts w:asciiTheme="minorHAnsi" w:hAnsiTheme="minorHAnsi" w:cstheme="minorHAnsi"/>
          <w:i/>
          <w:sz w:val="18"/>
          <w:szCs w:val="18"/>
        </w:rPr>
        <w:t xml:space="preserve">Num universo povoado por perseguidos e perseguidores (Lourenço Reis persegue John e a sua família; os </w:t>
      </w:r>
      <w:proofErr w:type="spellStart"/>
      <w:r w:rsidRPr="00D77D00">
        <w:rPr>
          <w:rFonts w:asciiTheme="minorHAnsi" w:hAnsiTheme="minorHAnsi" w:cstheme="minorHAnsi"/>
          <w:i/>
          <w:sz w:val="18"/>
          <w:szCs w:val="18"/>
        </w:rPr>
        <w:t>bushmen</w:t>
      </w:r>
      <w:proofErr w:type="spellEnd"/>
      <w:r w:rsidRPr="00D77D00">
        <w:rPr>
          <w:rFonts w:asciiTheme="minorHAnsi" w:hAnsiTheme="minorHAnsi" w:cstheme="minorHAnsi"/>
          <w:i/>
          <w:sz w:val="18"/>
          <w:szCs w:val="18"/>
        </w:rPr>
        <w:t xml:space="preserve"> são perseguidos na África do Sul, por ingleses, holandeses e zulus; os portugueses são perseguidos pelos franceses) é necessário aprender a lutar contra o mal (a “Hiena”) que move os que perseguem, mas é também necessário passar de perseguido a perseguidor, aprender o poder do “Louva-a-Deus”, para perseguir e defender as crenças em que se acredita, ou seja, nas palavras do narrador, neste universo é preciso perseguir o mal até à própria morte e perseguir o bem para unir o que está separado </w:t>
      </w:r>
      <w:r w:rsidRPr="00D77D00">
        <w:rPr>
          <w:rFonts w:asciiTheme="minorHAnsi" w:hAnsiTheme="minorHAnsi" w:cstheme="minorHAnsi"/>
          <w:sz w:val="18"/>
          <w:szCs w:val="18"/>
        </w:rPr>
        <w:t>(Vieira, p. 509).</w:t>
      </w:r>
    </w:p>
    <w:p w14:paraId="73ACF593"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4D5600BD"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r w:rsidRPr="00D77D00">
        <w:rPr>
          <w:rFonts w:asciiTheme="minorHAnsi" w:hAnsiTheme="minorHAnsi" w:cstheme="minorHAnsi"/>
          <w:sz w:val="18"/>
          <w:szCs w:val="18"/>
        </w:rPr>
        <w:t>De facto, também concordamos com a visão de Célia Vieira quando afirma que a escrita é uma denúncia. Na realidade, a escrita funciona como denúncia daquilo que a sociedade mais quer esquecer, que são os atropelos aos direitos dos marginalizados - no caso do Ciclo Sefardita, os esquecidos são os Judeus perseguidos pelos Cristãos. Mas às visões sobre o autor importa juntar como o próprio autor se vê a si próprio. Na entrevista que foi considerada por Richard Zimler numa mensagem de correio eletrónico, datada de 01 de dezembro de 2011, como sendo “uma das suas melhores de sempre”, o escritor afirmou sobre si próprio e a sua consciência do que aprendeu com a sua vivência em Portugal, enquanto seu país de acolhimento:</w:t>
      </w:r>
    </w:p>
    <w:p w14:paraId="776721B5"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4A850ECB" w14:textId="77777777" w:rsidR="00822351" w:rsidRPr="00D77D00" w:rsidRDefault="00822351" w:rsidP="00204948">
      <w:pPr>
        <w:ind w:left="720"/>
        <w:rPr>
          <w:rFonts w:cstheme="minorHAnsi"/>
          <w:i/>
          <w:sz w:val="18"/>
          <w:szCs w:val="18"/>
          <w:lang w:eastAsia="pt-PT"/>
        </w:rPr>
      </w:pPr>
      <w:r w:rsidRPr="00D77D00">
        <w:rPr>
          <w:rFonts w:cstheme="minorHAnsi"/>
          <w:i/>
          <w:sz w:val="18"/>
          <w:szCs w:val="18"/>
          <w:lang w:eastAsia="pt-PT"/>
        </w:rPr>
        <w:t>Eu não sabia que pessoas de países diferentes pensavam de maneira diferente dos Americanos acerca de todas as coisas importantes – a vida, a morte, o amor, o sexo, a solidariedade, a tolerância, etc. Levou muitos meses para que eu percebesse isso. E para perceber que há muitas formas válidas e legítimas para abordar todas estas questões da vida. (Nossa tradução)</w:t>
      </w:r>
    </w:p>
    <w:p w14:paraId="6D956D44" w14:textId="77777777" w:rsidR="00822351" w:rsidRPr="00D77D00" w:rsidRDefault="00822351" w:rsidP="00204948">
      <w:pPr>
        <w:ind w:left="720"/>
        <w:rPr>
          <w:rFonts w:cstheme="minorHAnsi"/>
          <w:i/>
          <w:sz w:val="18"/>
          <w:szCs w:val="18"/>
          <w:lang w:eastAsia="pt-PT"/>
        </w:rPr>
      </w:pPr>
    </w:p>
    <w:p w14:paraId="188DBCA5" w14:textId="77777777" w:rsidR="00822351" w:rsidRPr="00D77D00" w:rsidRDefault="00822351" w:rsidP="00204948">
      <w:pPr>
        <w:rPr>
          <w:rFonts w:cstheme="minorHAnsi"/>
          <w:sz w:val="18"/>
          <w:szCs w:val="18"/>
        </w:rPr>
      </w:pPr>
      <w:r w:rsidRPr="00D77D00">
        <w:rPr>
          <w:rFonts w:cstheme="minorHAnsi"/>
          <w:sz w:val="18"/>
          <w:szCs w:val="18"/>
          <w:lang w:eastAsia="pt-PT"/>
        </w:rPr>
        <w:t xml:space="preserve">Zimler referia-se em geral à sua vivência nos dois países pelos quais repartiu a maior parte da sua experiência de vida e aos costumes que o surpreenderam quando veio viver para Portugal. Uma outra obra das suas mais recente, mas que Zimler também aprecia muito devido às personagens Teresa e </w:t>
      </w:r>
      <w:proofErr w:type="spellStart"/>
      <w:r w:rsidRPr="00D77D00">
        <w:rPr>
          <w:rFonts w:cstheme="minorHAnsi"/>
          <w:sz w:val="18"/>
          <w:szCs w:val="18"/>
          <w:lang w:eastAsia="pt-PT"/>
        </w:rPr>
        <w:t>Angel</w:t>
      </w:r>
      <w:proofErr w:type="spellEnd"/>
      <w:r w:rsidRPr="00D77D00">
        <w:rPr>
          <w:rFonts w:cstheme="minorHAnsi"/>
          <w:sz w:val="18"/>
          <w:szCs w:val="18"/>
          <w:lang w:eastAsia="pt-PT"/>
        </w:rPr>
        <w:t xml:space="preserve">, é </w:t>
      </w:r>
      <w:r w:rsidRPr="00D77D00">
        <w:rPr>
          <w:rFonts w:cstheme="minorHAnsi"/>
          <w:i/>
          <w:sz w:val="18"/>
          <w:szCs w:val="18"/>
          <w:lang w:eastAsia="pt-PT"/>
        </w:rPr>
        <w:t>Ilha Teresa</w:t>
      </w:r>
      <w:r w:rsidRPr="00D77D00">
        <w:rPr>
          <w:rFonts w:cstheme="minorHAnsi"/>
          <w:sz w:val="18"/>
          <w:szCs w:val="18"/>
          <w:lang w:eastAsia="pt-PT"/>
        </w:rPr>
        <w:t xml:space="preserve">. A temática é diferente da d’ </w:t>
      </w:r>
      <w:r w:rsidRPr="00D77D00">
        <w:rPr>
          <w:rFonts w:cstheme="minorHAnsi"/>
          <w:i/>
          <w:sz w:val="18"/>
          <w:szCs w:val="18"/>
          <w:lang w:eastAsia="pt-PT"/>
        </w:rPr>
        <w:t>O Cabalista</w:t>
      </w:r>
      <w:r w:rsidRPr="00D77D00">
        <w:rPr>
          <w:rFonts w:cstheme="minorHAnsi"/>
          <w:sz w:val="18"/>
          <w:szCs w:val="18"/>
          <w:lang w:eastAsia="pt-PT"/>
        </w:rPr>
        <w:t xml:space="preserve">, obviamente. </w:t>
      </w:r>
      <w:r w:rsidRPr="00D77D00">
        <w:rPr>
          <w:rFonts w:cstheme="minorHAnsi"/>
          <w:i/>
          <w:sz w:val="18"/>
          <w:szCs w:val="18"/>
          <w:lang w:eastAsia="pt-PT"/>
        </w:rPr>
        <w:t>Ilha Teresa</w:t>
      </w:r>
      <w:r w:rsidRPr="00D77D00">
        <w:rPr>
          <w:rFonts w:cstheme="minorHAnsi"/>
          <w:sz w:val="18"/>
          <w:szCs w:val="18"/>
          <w:lang w:eastAsia="pt-PT"/>
        </w:rPr>
        <w:t xml:space="preserve"> conta-nos a história de uma jovem portuguesa em busca da sua afirmação em terras americanas e sobre a amizade com </w:t>
      </w:r>
      <w:proofErr w:type="spellStart"/>
      <w:r w:rsidRPr="00D77D00">
        <w:rPr>
          <w:rFonts w:cstheme="minorHAnsi"/>
          <w:sz w:val="18"/>
          <w:szCs w:val="18"/>
          <w:lang w:eastAsia="pt-PT"/>
        </w:rPr>
        <w:t>Angel</w:t>
      </w:r>
      <w:proofErr w:type="spellEnd"/>
      <w:r w:rsidRPr="00D77D00">
        <w:rPr>
          <w:rFonts w:cstheme="minorHAnsi"/>
          <w:sz w:val="18"/>
          <w:szCs w:val="18"/>
          <w:lang w:eastAsia="pt-PT"/>
        </w:rPr>
        <w:t xml:space="preserve"> que também é um inadaptado devido, este, à sua orientação sexual. </w:t>
      </w:r>
      <w:proofErr w:type="spellStart"/>
      <w:r w:rsidRPr="00D77D00">
        <w:rPr>
          <w:rFonts w:cstheme="minorHAnsi"/>
          <w:sz w:val="18"/>
          <w:szCs w:val="18"/>
        </w:rPr>
        <w:t>Angel</w:t>
      </w:r>
      <w:proofErr w:type="spellEnd"/>
      <w:r w:rsidRPr="00D77D00">
        <w:rPr>
          <w:rFonts w:cstheme="minorHAnsi"/>
          <w:sz w:val="18"/>
          <w:szCs w:val="18"/>
        </w:rPr>
        <w:t xml:space="preserve">, no caso de </w:t>
      </w:r>
      <w:r w:rsidRPr="00D77D00">
        <w:rPr>
          <w:rFonts w:cstheme="minorHAnsi"/>
          <w:i/>
          <w:sz w:val="18"/>
          <w:szCs w:val="18"/>
        </w:rPr>
        <w:t>Ilha Teresa,</w:t>
      </w:r>
      <w:r w:rsidRPr="00D77D00">
        <w:rPr>
          <w:rFonts w:cstheme="minorHAnsi"/>
          <w:sz w:val="18"/>
          <w:szCs w:val="18"/>
        </w:rPr>
        <w:t xml:space="preserve"> é um amigo brasileiro chamado Caetano que ostenta a alcunha de </w:t>
      </w:r>
      <w:proofErr w:type="spellStart"/>
      <w:r w:rsidRPr="00D77D00">
        <w:rPr>
          <w:rFonts w:cstheme="minorHAnsi"/>
          <w:sz w:val="18"/>
          <w:szCs w:val="18"/>
        </w:rPr>
        <w:t>Angel</w:t>
      </w:r>
      <w:proofErr w:type="spellEnd"/>
      <w:r w:rsidRPr="00D77D00">
        <w:rPr>
          <w:rFonts w:cstheme="minorHAnsi"/>
          <w:sz w:val="18"/>
          <w:szCs w:val="18"/>
        </w:rPr>
        <w:t xml:space="preserve"> porque os colegas de Liceu dizem que ele anseia por ser a Angelina </w:t>
      </w:r>
      <w:proofErr w:type="spellStart"/>
      <w:r w:rsidRPr="00D77D00">
        <w:rPr>
          <w:rFonts w:cstheme="minorHAnsi"/>
          <w:sz w:val="18"/>
          <w:szCs w:val="18"/>
        </w:rPr>
        <w:t>Jolie</w:t>
      </w:r>
      <w:proofErr w:type="spellEnd"/>
      <w:r w:rsidRPr="00D77D00">
        <w:rPr>
          <w:rFonts w:cstheme="minorHAnsi"/>
          <w:sz w:val="18"/>
          <w:szCs w:val="18"/>
        </w:rPr>
        <w:t xml:space="preserve">, pelo facto de estar apaixonado por </w:t>
      </w:r>
      <w:proofErr w:type="spellStart"/>
      <w:r w:rsidRPr="00D77D00">
        <w:rPr>
          <w:rFonts w:cstheme="minorHAnsi"/>
          <w:sz w:val="18"/>
          <w:szCs w:val="18"/>
        </w:rPr>
        <w:t>Brad</w:t>
      </w:r>
      <w:proofErr w:type="spellEnd"/>
      <w:r w:rsidRPr="00D77D00">
        <w:rPr>
          <w:rFonts w:cstheme="minorHAnsi"/>
          <w:sz w:val="18"/>
          <w:szCs w:val="18"/>
        </w:rPr>
        <w:t xml:space="preserve"> Pitt. No fundo, </w:t>
      </w:r>
      <w:proofErr w:type="spellStart"/>
      <w:r w:rsidRPr="00D77D00">
        <w:rPr>
          <w:rFonts w:cstheme="minorHAnsi"/>
          <w:sz w:val="18"/>
          <w:szCs w:val="18"/>
        </w:rPr>
        <w:t>Angel</w:t>
      </w:r>
      <w:proofErr w:type="spellEnd"/>
      <w:r w:rsidRPr="00D77D00">
        <w:rPr>
          <w:rFonts w:cstheme="minorHAnsi"/>
          <w:sz w:val="18"/>
          <w:szCs w:val="18"/>
        </w:rPr>
        <w:t xml:space="preserve"> é o anti-herói, jovem homossexual espancado nos balneários por um colega e que é o confidente de Teresa. A vida dos adolescentes no Liceu ecoa séries juvenis de televisão, embora não seja propriamente um livro dedicado (só) aos jovens.</w:t>
      </w:r>
    </w:p>
    <w:p w14:paraId="108AD1FF" w14:textId="77777777" w:rsidR="00822351" w:rsidRPr="00D77D00" w:rsidRDefault="00822351" w:rsidP="00204948">
      <w:pPr>
        <w:rPr>
          <w:rFonts w:cstheme="minorHAnsi"/>
          <w:sz w:val="18"/>
          <w:szCs w:val="18"/>
        </w:rPr>
      </w:pPr>
    </w:p>
    <w:p w14:paraId="38A6E520" w14:textId="77777777" w:rsidR="00822351" w:rsidRPr="00D77D00" w:rsidRDefault="00822351" w:rsidP="00204948">
      <w:pPr>
        <w:rPr>
          <w:rFonts w:cstheme="minorHAnsi"/>
          <w:sz w:val="18"/>
          <w:szCs w:val="18"/>
        </w:rPr>
      </w:pPr>
      <w:r w:rsidRPr="00D77D00">
        <w:rPr>
          <w:rFonts w:cstheme="minorHAnsi"/>
          <w:sz w:val="18"/>
          <w:szCs w:val="18"/>
        </w:rPr>
        <w:t xml:space="preserve">Entre os temas e âmbitos mais focados nas obras de Zimler destacam-se, por um lado, a errância dos judeus e a sua relação com a viagem enquanto aprendizagem; por outro, a importante temática da homossexualidade. Quanto à errância dos judeus, há a focar as raízes bíblicas da busca da Terra Prometida para se encontrar o verdadeiro Messias e a relação que este tema tem com a cultura norte-americana: também os Puritanos, quando chegaram ao Novo Mundo perseguidos numa Europa envelhecida procuravam fundar “a City </w:t>
      </w:r>
      <w:proofErr w:type="spellStart"/>
      <w:r w:rsidRPr="00D77D00">
        <w:rPr>
          <w:rFonts w:cstheme="minorHAnsi"/>
          <w:sz w:val="18"/>
          <w:szCs w:val="18"/>
        </w:rPr>
        <w:t>Upon</w:t>
      </w:r>
      <w:proofErr w:type="spellEnd"/>
      <w:r w:rsidRPr="00D77D00">
        <w:rPr>
          <w:rFonts w:cstheme="minorHAnsi"/>
          <w:sz w:val="18"/>
          <w:szCs w:val="18"/>
        </w:rPr>
        <w:t xml:space="preserve"> a Hill,” citada por </w:t>
      </w:r>
      <w:proofErr w:type="spellStart"/>
      <w:r w:rsidRPr="00D77D00">
        <w:rPr>
          <w:rFonts w:cstheme="minorHAnsi"/>
          <w:sz w:val="18"/>
          <w:szCs w:val="18"/>
        </w:rPr>
        <w:t>Nathaniel</w:t>
      </w:r>
      <w:proofErr w:type="spellEnd"/>
      <w:r w:rsidRPr="00D77D00">
        <w:rPr>
          <w:rFonts w:cstheme="minorHAnsi"/>
          <w:sz w:val="18"/>
          <w:szCs w:val="18"/>
        </w:rPr>
        <w:t xml:space="preserve"> Hawthorne, entre outros, no sentido em que queriam ser, por um lado, exemplos de moralidade e, por outro lado, chegar àquilo que simbolizava o Monte das Oliveiras ou o Jardim do Éden. A errância dos judeus está também relacionada com o largo historial de perseguições de que os judeus foram alvo, primeiro por parte dos egípcios, tendo aqueles depois fugido; depois, por parte dos cristãos desde que Jesus Cristo morreu na cruz até aos nossos dias, para apenas focar de novo as Inquisições espanhola e portuguesa, os </w:t>
      </w:r>
      <w:proofErr w:type="spellStart"/>
      <w:r w:rsidRPr="00D77D00">
        <w:rPr>
          <w:rFonts w:cstheme="minorHAnsi"/>
          <w:i/>
          <w:sz w:val="18"/>
          <w:szCs w:val="18"/>
        </w:rPr>
        <w:t>Pogroms</w:t>
      </w:r>
      <w:proofErr w:type="spellEnd"/>
      <w:r w:rsidRPr="00D77D00">
        <w:rPr>
          <w:rFonts w:cstheme="minorHAnsi"/>
          <w:sz w:val="18"/>
          <w:szCs w:val="18"/>
        </w:rPr>
        <w:t xml:space="preserve"> czaristas ou o Holocausto no século XX por parte dos nazis.</w:t>
      </w:r>
    </w:p>
    <w:p w14:paraId="75B0CD05" w14:textId="77777777" w:rsidR="00822351" w:rsidRPr="00D77D00" w:rsidRDefault="00822351" w:rsidP="00204948">
      <w:pPr>
        <w:rPr>
          <w:rFonts w:cstheme="minorHAnsi"/>
          <w:sz w:val="18"/>
          <w:szCs w:val="18"/>
        </w:rPr>
      </w:pPr>
    </w:p>
    <w:p w14:paraId="1AB63533" w14:textId="77777777" w:rsidR="00822351" w:rsidRPr="00D77D00" w:rsidRDefault="00822351" w:rsidP="00204948">
      <w:pPr>
        <w:rPr>
          <w:rFonts w:cstheme="minorHAnsi"/>
          <w:sz w:val="18"/>
          <w:szCs w:val="18"/>
        </w:rPr>
      </w:pPr>
      <w:r w:rsidRPr="00D77D00">
        <w:rPr>
          <w:rFonts w:cstheme="minorHAnsi"/>
          <w:sz w:val="18"/>
          <w:szCs w:val="18"/>
        </w:rPr>
        <w:t xml:space="preserve">Relativamente à experiência do conceito de minoria por parte do autor, podemos apontar a minoria norte-americana dos Judeus que são a preocupação da maior parte dos romances de Zimler: o Ciclo Sefardita com as reflexões quanto à Família Zarco – em </w:t>
      </w:r>
      <w:r w:rsidRPr="00D77D00">
        <w:rPr>
          <w:rFonts w:cstheme="minorHAnsi"/>
          <w:i/>
          <w:sz w:val="18"/>
          <w:szCs w:val="18"/>
        </w:rPr>
        <w:t>O Último Cabalista de Lisboa</w:t>
      </w:r>
      <w:r w:rsidRPr="00D77D00">
        <w:rPr>
          <w:rFonts w:cstheme="minorHAnsi"/>
          <w:sz w:val="18"/>
          <w:szCs w:val="18"/>
        </w:rPr>
        <w:t xml:space="preserve">, </w:t>
      </w:r>
      <w:r w:rsidRPr="00D77D00">
        <w:rPr>
          <w:rFonts w:cstheme="minorHAnsi"/>
          <w:i/>
          <w:sz w:val="18"/>
          <w:szCs w:val="18"/>
        </w:rPr>
        <w:t>Goa ou O Guardião da Aurora</w:t>
      </w:r>
      <w:r w:rsidRPr="00D77D00">
        <w:rPr>
          <w:rFonts w:cstheme="minorHAnsi"/>
          <w:sz w:val="18"/>
          <w:szCs w:val="18"/>
        </w:rPr>
        <w:t xml:space="preserve"> e </w:t>
      </w:r>
      <w:r w:rsidRPr="00D77D00">
        <w:rPr>
          <w:rFonts w:cstheme="minorHAnsi"/>
          <w:i/>
          <w:sz w:val="18"/>
          <w:szCs w:val="18"/>
        </w:rPr>
        <w:t xml:space="preserve">Meia-Noite ou o Princípio do Mundo </w:t>
      </w:r>
      <w:r w:rsidRPr="00D77D00">
        <w:rPr>
          <w:rFonts w:cstheme="minorHAnsi"/>
          <w:sz w:val="18"/>
          <w:szCs w:val="18"/>
        </w:rPr>
        <w:t>e</w:t>
      </w:r>
      <w:r w:rsidRPr="00D77D00">
        <w:rPr>
          <w:rFonts w:cstheme="minorHAnsi"/>
          <w:i/>
          <w:sz w:val="18"/>
          <w:szCs w:val="18"/>
        </w:rPr>
        <w:t xml:space="preserve"> Os Dez Espelhos de Benjamin Zarco</w:t>
      </w:r>
      <w:r w:rsidRPr="00D77D00">
        <w:rPr>
          <w:rFonts w:cstheme="minorHAnsi"/>
          <w:sz w:val="18"/>
          <w:szCs w:val="18"/>
        </w:rPr>
        <w:t xml:space="preserve"> – e a preocupação quanto aos Judeus </w:t>
      </w:r>
      <w:proofErr w:type="spellStart"/>
      <w:r w:rsidRPr="00D77D00">
        <w:rPr>
          <w:rFonts w:cstheme="minorHAnsi"/>
          <w:sz w:val="18"/>
          <w:szCs w:val="18"/>
        </w:rPr>
        <w:t>Ashkenazis</w:t>
      </w:r>
      <w:proofErr w:type="spellEnd"/>
      <w:r w:rsidRPr="00D77D00">
        <w:rPr>
          <w:rFonts w:cstheme="minorHAnsi"/>
          <w:sz w:val="18"/>
          <w:szCs w:val="18"/>
        </w:rPr>
        <w:t xml:space="preserve"> em </w:t>
      </w:r>
      <w:r w:rsidRPr="00D77D00">
        <w:rPr>
          <w:rFonts w:cstheme="minorHAnsi"/>
          <w:i/>
          <w:sz w:val="18"/>
          <w:szCs w:val="18"/>
        </w:rPr>
        <w:t>Os Anagramas de Varsóvia</w:t>
      </w:r>
      <w:r w:rsidRPr="00D77D00">
        <w:rPr>
          <w:rFonts w:cstheme="minorHAnsi"/>
          <w:sz w:val="18"/>
          <w:szCs w:val="18"/>
        </w:rPr>
        <w:t xml:space="preserve">. De facto, fizemos uma resenha da atividade do autor no que toca apenas aos seus romances – deixando de fora outros textos que poderiam ser produtivamente articulados com a temática proposta dos Judeus. Aí se incluem as suas traduções de Eugénio de Andrade (de um poema motivado por fotos de esquilos em Nova Iorque que o escritor enviou ao poeta português) ou do poeta </w:t>
      </w:r>
      <w:proofErr w:type="spellStart"/>
      <w:r w:rsidRPr="00D77D00">
        <w:rPr>
          <w:rFonts w:cstheme="minorHAnsi"/>
          <w:sz w:val="18"/>
          <w:szCs w:val="18"/>
        </w:rPr>
        <w:t>Al-Berto</w:t>
      </w:r>
      <w:proofErr w:type="spellEnd"/>
      <w:r w:rsidRPr="00D77D00">
        <w:rPr>
          <w:rFonts w:cstheme="minorHAnsi"/>
          <w:sz w:val="18"/>
          <w:szCs w:val="18"/>
        </w:rPr>
        <w:t xml:space="preserve"> e o seu livro de contos, </w:t>
      </w:r>
      <w:r w:rsidRPr="00D77D00">
        <w:rPr>
          <w:rFonts w:cstheme="minorHAnsi"/>
          <w:i/>
          <w:sz w:val="18"/>
          <w:szCs w:val="18"/>
        </w:rPr>
        <w:t>Confundir a Cidade com o Mar</w:t>
      </w:r>
      <w:r w:rsidRPr="00D77D00">
        <w:rPr>
          <w:rFonts w:cstheme="minorHAnsi"/>
          <w:sz w:val="18"/>
          <w:szCs w:val="18"/>
        </w:rPr>
        <w:t xml:space="preserve">, que não foram objeto da nossa análise. </w:t>
      </w:r>
    </w:p>
    <w:p w14:paraId="5B23AD15" w14:textId="77777777" w:rsidR="00822351" w:rsidRPr="00D77D00" w:rsidRDefault="00822351" w:rsidP="00204948">
      <w:pPr>
        <w:rPr>
          <w:rFonts w:cstheme="minorHAnsi"/>
          <w:sz w:val="18"/>
          <w:szCs w:val="18"/>
        </w:rPr>
      </w:pPr>
    </w:p>
    <w:p w14:paraId="02B3EA61" w14:textId="77777777" w:rsidR="00822351" w:rsidRPr="00D77D00" w:rsidRDefault="00822351" w:rsidP="00204948">
      <w:pPr>
        <w:rPr>
          <w:rFonts w:cstheme="minorHAnsi"/>
          <w:sz w:val="18"/>
          <w:szCs w:val="18"/>
        </w:rPr>
      </w:pPr>
      <w:r w:rsidRPr="00D77D00">
        <w:rPr>
          <w:rFonts w:cstheme="minorHAnsi"/>
          <w:sz w:val="18"/>
          <w:szCs w:val="18"/>
        </w:rPr>
        <w:t xml:space="preserve">Também uma publicação da Editora Caminho, de 2011, de uma narrativa infantil, </w:t>
      </w:r>
      <w:r w:rsidRPr="00D77D00">
        <w:rPr>
          <w:rFonts w:cstheme="minorHAnsi"/>
          <w:i/>
          <w:sz w:val="18"/>
          <w:szCs w:val="18"/>
        </w:rPr>
        <w:t xml:space="preserve">Hugo e Eu e as Mangas de Marte, </w:t>
      </w:r>
      <w:r w:rsidRPr="00D77D00">
        <w:rPr>
          <w:rFonts w:cstheme="minorHAnsi"/>
          <w:sz w:val="18"/>
          <w:szCs w:val="18"/>
        </w:rPr>
        <w:t xml:space="preserve">sobre a problemática do episódio histórico português da descolonização de Moçambique, em que Zezé, um menino moçambicano enviou um urso de pelúcia para Lisboa ao melhor amigo do seu Avô, entretanto já falecido, fazendo com que esse amigo regresse ao seu país natal em África, não foi aqui analisado. </w:t>
      </w:r>
    </w:p>
    <w:p w14:paraId="4B33465B" w14:textId="77777777" w:rsidR="00822351" w:rsidRPr="00D77D00" w:rsidRDefault="00822351" w:rsidP="00204948">
      <w:pPr>
        <w:rPr>
          <w:rFonts w:cstheme="minorHAnsi"/>
          <w:sz w:val="18"/>
          <w:szCs w:val="18"/>
        </w:rPr>
      </w:pPr>
    </w:p>
    <w:p w14:paraId="091EF6F8" w14:textId="77777777" w:rsidR="00822351" w:rsidRPr="00D77D00" w:rsidRDefault="00822351" w:rsidP="00204948">
      <w:pPr>
        <w:rPr>
          <w:rFonts w:cstheme="minorHAnsi"/>
          <w:sz w:val="18"/>
          <w:szCs w:val="18"/>
        </w:rPr>
      </w:pPr>
      <w:r w:rsidRPr="00D77D00">
        <w:rPr>
          <w:rFonts w:cstheme="minorHAnsi"/>
          <w:sz w:val="18"/>
          <w:szCs w:val="18"/>
        </w:rPr>
        <w:t xml:space="preserve">Igualmente deixámos de analisar a curta-metragem de </w:t>
      </w:r>
      <w:proofErr w:type="spellStart"/>
      <w:r w:rsidRPr="00D77D00">
        <w:rPr>
          <w:rFonts w:cstheme="minorHAnsi"/>
          <w:sz w:val="18"/>
          <w:szCs w:val="18"/>
        </w:rPr>
        <w:t>Solveig</w:t>
      </w:r>
      <w:proofErr w:type="spellEnd"/>
      <w:r w:rsidRPr="00D77D00">
        <w:rPr>
          <w:rFonts w:cstheme="minorHAnsi"/>
          <w:sz w:val="18"/>
          <w:szCs w:val="18"/>
        </w:rPr>
        <w:t xml:space="preserve"> </w:t>
      </w:r>
      <w:proofErr w:type="spellStart"/>
      <w:r w:rsidRPr="00D77D00">
        <w:rPr>
          <w:rFonts w:cstheme="minorHAnsi"/>
          <w:sz w:val="18"/>
          <w:szCs w:val="18"/>
        </w:rPr>
        <w:t>Nordlund</w:t>
      </w:r>
      <w:proofErr w:type="spellEnd"/>
      <w:r w:rsidRPr="00D77D00">
        <w:rPr>
          <w:rFonts w:cstheme="minorHAnsi"/>
          <w:sz w:val="18"/>
          <w:szCs w:val="18"/>
        </w:rPr>
        <w:t xml:space="preserve">, </w:t>
      </w:r>
      <w:r w:rsidRPr="00D77D00">
        <w:rPr>
          <w:rFonts w:cstheme="minorHAnsi"/>
          <w:i/>
          <w:sz w:val="18"/>
          <w:szCs w:val="18"/>
        </w:rPr>
        <w:t>O Espelho Lento</w:t>
      </w:r>
      <w:r w:rsidRPr="00D77D00">
        <w:rPr>
          <w:rFonts w:cstheme="minorHAnsi"/>
          <w:sz w:val="18"/>
          <w:szCs w:val="18"/>
        </w:rPr>
        <w:t xml:space="preserve">, baseada no conto do mesmo nome de Richard Zimler, incluído na sua coletânea </w:t>
      </w:r>
      <w:r w:rsidRPr="00D77D00">
        <w:rPr>
          <w:rFonts w:cstheme="minorHAnsi"/>
          <w:i/>
          <w:sz w:val="18"/>
          <w:szCs w:val="18"/>
        </w:rPr>
        <w:t>Confundir o Mar com a Cidade</w:t>
      </w:r>
      <w:r w:rsidRPr="00D77D00">
        <w:rPr>
          <w:rFonts w:cstheme="minorHAnsi"/>
          <w:sz w:val="18"/>
          <w:szCs w:val="18"/>
        </w:rPr>
        <w:t xml:space="preserve">. Nessa curta-metragem, o próprio escritor desempenha um papel e foi exibida na </w:t>
      </w:r>
      <w:proofErr w:type="spellStart"/>
      <w:r w:rsidRPr="00D77D00">
        <w:rPr>
          <w:rFonts w:cstheme="minorHAnsi"/>
          <w:sz w:val="18"/>
          <w:szCs w:val="18"/>
        </w:rPr>
        <w:t>Fliporto</w:t>
      </w:r>
      <w:proofErr w:type="spellEnd"/>
      <w:r w:rsidRPr="00D77D00">
        <w:rPr>
          <w:rFonts w:cstheme="minorHAnsi"/>
          <w:sz w:val="18"/>
          <w:szCs w:val="18"/>
        </w:rPr>
        <w:t xml:space="preserve"> de 2010, no Recife, capital do estado brasileiro de Pernambuco, com apresentação de Arnaldo Saraiva, quando o escritor fez uma sessão de autógrafos da sua obra </w:t>
      </w:r>
      <w:r w:rsidRPr="00D77D00">
        <w:rPr>
          <w:rFonts w:cstheme="minorHAnsi"/>
          <w:i/>
          <w:sz w:val="18"/>
          <w:szCs w:val="18"/>
        </w:rPr>
        <w:t>Os Anagramas de Varsóvia</w:t>
      </w:r>
      <w:r w:rsidRPr="00D77D00">
        <w:rPr>
          <w:rFonts w:cstheme="minorHAnsi"/>
          <w:sz w:val="18"/>
          <w:szCs w:val="18"/>
        </w:rPr>
        <w:t xml:space="preserve"> publicada pela Editora Record no Brasil. Também </w:t>
      </w:r>
      <w:r w:rsidRPr="00D77D00">
        <w:rPr>
          <w:rFonts w:cstheme="minorHAnsi"/>
          <w:i/>
          <w:sz w:val="18"/>
          <w:szCs w:val="18"/>
        </w:rPr>
        <w:t>A Sentinela</w:t>
      </w:r>
      <w:r w:rsidRPr="00D77D00">
        <w:rPr>
          <w:rFonts w:cstheme="minorHAnsi"/>
          <w:sz w:val="18"/>
          <w:szCs w:val="18"/>
        </w:rPr>
        <w:t>, de 2013, da Porto Editora não foi analisada.</w:t>
      </w:r>
    </w:p>
    <w:p w14:paraId="03F52D69" w14:textId="77777777" w:rsidR="00822351" w:rsidRPr="00D77D00" w:rsidRDefault="00822351" w:rsidP="00204948">
      <w:pPr>
        <w:rPr>
          <w:rFonts w:cstheme="minorHAnsi"/>
          <w:sz w:val="18"/>
          <w:szCs w:val="18"/>
        </w:rPr>
      </w:pPr>
    </w:p>
    <w:p w14:paraId="6FDBDA27" w14:textId="77777777" w:rsidR="00822351" w:rsidRPr="00D77D00" w:rsidRDefault="00822351" w:rsidP="00204948">
      <w:pPr>
        <w:rPr>
          <w:rFonts w:cstheme="minorHAnsi"/>
          <w:sz w:val="18"/>
          <w:szCs w:val="18"/>
        </w:rPr>
      </w:pPr>
      <w:r w:rsidRPr="00D77D00">
        <w:rPr>
          <w:rFonts w:cstheme="minorHAnsi"/>
          <w:sz w:val="18"/>
          <w:szCs w:val="18"/>
        </w:rPr>
        <w:lastRenderedPageBreak/>
        <w:t xml:space="preserve"> “Continuar a lutar depois de uma perda” é um princípio que Zimler segue ao mostrar personagens que, após uma perda traumática, têm a capacidade de continuar. Baseado na sua experiência de vida com o trauma da perda do irmão, uma personagem como Eric Cohen de </w:t>
      </w:r>
      <w:r w:rsidRPr="00D77D00">
        <w:rPr>
          <w:rFonts w:cstheme="minorHAnsi"/>
          <w:i/>
          <w:sz w:val="18"/>
          <w:szCs w:val="18"/>
        </w:rPr>
        <w:t>Os Anagramas de Varsóvia</w:t>
      </w:r>
      <w:r w:rsidRPr="00D77D00">
        <w:rPr>
          <w:rFonts w:cstheme="minorHAnsi"/>
          <w:sz w:val="18"/>
          <w:szCs w:val="18"/>
        </w:rPr>
        <w:t xml:space="preserve">, que perde a esposa, o filho e o sobrinho-neto no Gueto polaco, continua apesar de tudo a viver, mesmo no tempo da ocupação nazi. Estas são temáticas presentes em quase todas as obras </w:t>
      </w:r>
      <w:proofErr w:type="spellStart"/>
      <w:r w:rsidRPr="00D77D00">
        <w:rPr>
          <w:rFonts w:cstheme="minorHAnsi"/>
          <w:sz w:val="18"/>
          <w:szCs w:val="18"/>
        </w:rPr>
        <w:t>Zimlerianas</w:t>
      </w:r>
      <w:proofErr w:type="spellEnd"/>
      <w:r w:rsidRPr="00D77D00">
        <w:rPr>
          <w:rFonts w:cstheme="minorHAnsi"/>
          <w:sz w:val="18"/>
          <w:szCs w:val="18"/>
        </w:rPr>
        <w:t xml:space="preserve">. A perda em </w:t>
      </w:r>
      <w:r w:rsidRPr="00D77D00">
        <w:rPr>
          <w:rFonts w:cstheme="minorHAnsi"/>
          <w:i/>
          <w:sz w:val="18"/>
          <w:szCs w:val="18"/>
        </w:rPr>
        <w:t>O Último Cabalista de Lisboa</w:t>
      </w:r>
      <w:r w:rsidRPr="00D77D00">
        <w:rPr>
          <w:rFonts w:cstheme="minorHAnsi"/>
          <w:sz w:val="18"/>
          <w:szCs w:val="18"/>
        </w:rPr>
        <w:t xml:space="preserve"> é simbolizada no massacre de 2500 Judeus portugueses no Auto-de-Fé no Rossio no ano de 1506. </w:t>
      </w:r>
    </w:p>
    <w:p w14:paraId="604CEF2B" w14:textId="77777777" w:rsidR="00822351" w:rsidRPr="00D77D00" w:rsidRDefault="00822351" w:rsidP="00204948">
      <w:pPr>
        <w:rPr>
          <w:rFonts w:cstheme="minorHAnsi"/>
          <w:sz w:val="18"/>
          <w:szCs w:val="18"/>
        </w:rPr>
      </w:pPr>
    </w:p>
    <w:p w14:paraId="3ADFEDDB" w14:textId="05479AE2" w:rsidR="00822351" w:rsidRPr="00D77D00" w:rsidRDefault="00822351" w:rsidP="00204948">
      <w:pPr>
        <w:rPr>
          <w:rFonts w:cstheme="minorHAnsi"/>
          <w:sz w:val="18"/>
          <w:szCs w:val="18"/>
        </w:rPr>
      </w:pPr>
      <w:r w:rsidRPr="00D77D00">
        <w:rPr>
          <w:rFonts w:cstheme="minorHAnsi"/>
          <w:sz w:val="18"/>
          <w:szCs w:val="18"/>
        </w:rPr>
        <w:t xml:space="preserve">Quanto a nós, a perda em </w:t>
      </w:r>
      <w:r w:rsidRPr="00D77D00">
        <w:rPr>
          <w:rFonts w:cstheme="minorHAnsi"/>
          <w:i/>
          <w:sz w:val="18"/>
          <w:szCs w:val="18"/>
        </w:rPr>
        <w:t>Goa ou O Guardião da Aurora</w:t>
      </w:r>
      <w:r w:rsidRPr="00D77D00">
        <w:rPr>
          <w:rFonts w:cstheme="minorHAnsi"/>
          <w:sz w:val="18"/>
          <w:szCs w:val="18"/>
        </w:rPr>
        <w:t xml:space="preserve"> é simbolizada na traição familiar da irmã de Tiago. Por sua vez, em </w:t>
      </w:r>
      <w:r w:rsidRPr="00D77D00">
        <w:rPr>
          <w:rFonts w:cstheme="minorHAnsi"/>
          <w:i/>
          <w:sz w:val="18"/>
          <w:szCs w:val="18"/>
        </w:rPr>
        <w:t>Meia-Noite ou o Princípio do Mundo</w:t>
      </w:r>
      <w:r w:rsidRPr="00D77D00">
        <w:rPr>
          <w:rFonts w:cstheme="minorHAnsi"/>
          <w:sz w:val="18"/>
          <w:szCs w:val="18"/>
        </w:rPr>
        <w:t xml:space="preserve">, para completar a noção de perda no Ciclo Zarco, Zimler constrói o enredo criando a aparente morte do bosquímano Meia-Noite. O impacto destas representações de perda na ficção de Zimler comprovou-se com um testemunho de uma leitora que declarou ao autor, durante a sessão na Biblioteca Municipal do Porto que “fez luto” quando chegou à parte do romance em que o protagonista se viu privado do seu professor africano de Botânica, após um encenado acidente de caça com o pai da personagem principal, pois a mãe tinha-se envolvido com o convidado da família </w:t>
      </w:r>
      <w:proofErr w:type="spellStart"/>
      <w:r w:rsidRPr="00D77D00">
        <w:rPr>
          <w:rFonts w:cstheme="minorHAnsi"/>
          <w:sz w:val="18"/>
          <w:szCs w:val="18"/>
        </w:rPr>
        <w:t>luso-escocesa</w:t>
      </w:r>
      <w:proofErr w:type="spellEnd"/>
      <w:r w:rsidRPr="00D77D00">
        <w:rPr>
          <w:rFonts w:cstheme="minorHAnsi"/>
          <w:sz w:val="18"/>
          <w:szCs w:val="18"/>
        </w:rPr>
        <w:t xml:space="preserve">. </w:t>
      </w:r>
    </w:p>
    <w:p w14:paraId="1E4F9034" w14:textId="77777777" w:rsidR="00822351" w:rsidRPr="00D77D00" w:rsidRDefault="00822351" w:rsidP="00204948">
      <w:pPr>
        <w:rPr>
          <w:rFonts w:cstheme="minorHAnsi"/>
          <w:sz w:val="18"/>
          <w:szCs w:val="18"/>
        </w:rPr>
      </w:pPr>
      <w:r w:rsidRPr="00D77D00">
        <w:rPr>
          <w:rFonts w:cstheme="minorHAnsi"/>
          <w:sz w:val="18"/>
          <w:szCs w:val="18"/>
        </w:rPr>
        <w:t>A morte daquela personagem é simbolizada na perda física de um braço de John, mas a sua capacidade de continuar é simbolizada no reencontro com Violeta em Nova Iorque, a sua amiga de infância que fugiu para os Estados Unidos.</w:t>
      </w:r>
    </w:p>
    <w:p w14:paraId="6D5BDEB3" w14:textId="77777777" w:rsidR="00822351" w:rsidRPr="00D77D00" w:rsidRDefault="00822351" w:rsidP="00204948">
      <w:pPr>
        <w:rPr>
          <w:rFonts w:cstheme="minorHAnsi"/>
          <w:sz w:val="18"/>
          <w:szCs w:val="18"/>
        </w:rPr>
      </w:pPr>
    </w:p>
    <w:p w14:paraId="787B61A0" w14:textId="77777777" w:rsidR="00822351" w:rsidRPr="00D77D00" w:rsidRDefault="00822351" w:rsidP="00204948">
      <w:pPr>
        <w:rPr>
          <w:rFonts w:cstheme="minorHAnsi"/>
          <w:sz w:val="18"/>
          <w:szCs w:val="18"/>
        </w:rPr>
      </w:pPr>
      <w:r w:rsidRPr="00D77D00">
        <w:rPr>
          <w:rFonts w:cstheme="minorHAnsi"/>
          <w:sz w:val="18"/>
          <w:szCs w:val="18"/>
        </w:rPr>
        <w:t xml:space="preserve">Já em </w:t>
      </w:r>
      <w:r w:rsidRPr="00D77D00">
        <w:rPr>
          <w:rFonts w:cstheme="minorHAnsi"/>
          <w:i/>
          <w:sz w:val="18"/>
          <w:szCs w:val="18"/>
        </w:rPr>
        <w:t>À Procura de Sana</w:t>
      </w:r>
      <w:r w:rsidRPr="00D77D00">
        <w:rPr>
          <w:rFonts w:cstheme="minorHAnsi"/>
          <w:sz w:val="18"/>
          <w:szCs w:val="18"/>
        </w:rPr>
        <w:t xml:space="preserve"> a experiência de perda é logo marcada no início do romance, quando é descrito que o escritor Richard Zimler (personagem autoral) vê cair ao seu lado, na esplanada de um café na Austrália, durante um encontro de escritores em Perth, no meio de estilhaços de vidro, o corpo de uma bailarina de 50 anos que se suicidou atirando-se de um prédio. </w:t>
      </w:r>
    </w:p>
    <w:p w14:paraId="305D26D8" w14:textId="77777777" w:rsidR="00822351" w:rsidRPr="00D77D00" w:rsidRDefault="00822351" w:rsidP="00204948">
      <w:pPr>
        <w:rPr>
          <w:rFonts w:cstheme="minorHAnsi"/>
          <w:sz w:val="18"/>
          <w:szCs w:val="18"/>
        </w:rPr>
      </w:pPr>
    </w:p>
    <w:p w14:paraId="00A7FFB8" w14:textId="77777777" w:rsidR="00822351" w:rsidRPr="00D77D00" w:rsidRDefault="00822351" w:rsidP="00204948">
      <w:pPr>
        <w:rPr>
          <w:rFonts w:cstheme="minorHAnsi"/>
          <w:sz w:val="18"/>
          <w:szCs w:val="18"/>
        </w:rPr>
      </w:pPr>
      <w:r w:rsidRPr="00D77D00">
        <w:rPr>
          <w:rFonts w:cstheme="minorHAnsi"/>
          <w:sz w:val="18"/>
          <w:szCs w:val="18"/>
        </w:rPr>
        <w:t xml:space="preserve">Quanto a </w:t>
      </w:r>
      <w:proofErr w:type="spellStart"/>
      <w:r w:rsidRPr="00D77D00">
        <w:rPr>
          <w:rFonts w:cstheme="minorHAnsi"/>
          <w:i/>
          <w:sz w:val="18"/>
          <w:szCs w:val="18"/>
        </w:rPr>
        <w:t>A</w:t>
      </w:r>
      <w:proofErr w:type="spellEnd"/>
      <w:r w:rsidRPr="00D77D00">
        <w:rPr>
          <w:rFonts w:cstheme="minorHAnsi"/>
          <w:i/>
          <w:sz w:val="18"/>
          <w:szCs w:val="18"/>
        </w:rPr>
        <w:t xml:space="preserve"> Sétima Porta</w:t>
      </w:r>
      <w:r w:rsidRPr="00D77D00">
        <w:rPr>
          <w:rFonts w:cstheme="minorHAnsi"/>
          <w:sz w:val="18"/>
          <w:szCs w:val="18"/>
        </w:rPr>
        <w:t xml:space="preserve">, a perda manifesta-se a em vários níveis: por um lado, a jovem berlinense perde a confiança no regime comunista, quando o pai se filia no partido nazi, com medo de retaliações à família, por outro lado, a perda do amigo do grupo do Círculo assassinado é causa da investigação policial por parte dela; no entanto, a perda maior é a do irmão </w:t>
      </w:r>
      <w:proofErr w:type="spellStart"/>
      <w:r w:rsidRPr="00D77D00">
        <w:rPr>
          <w:rFonts w:cstheme="minorHAnsi"/>
          <w:sz w:val="18"/>
          <w:szCs w:val="18"/>
        </w:rPr>
        <w:t>Hansi</w:t>
      </w:r>
      <w:proofErr w:type="spellEnd"/>
      <w:r w:rsidRPr="00D77D00">
        <w:rPr>
          <w:rFonts w:cstheme="minorHAnsi"/>
          <w:sz w:val="18"/>
          <w:szCs w:val="18"/>
        </w:rPr>
        <w:t xml:space="preserve"> que foi morto nas câmaras de gás por ter uma deficiência mental. </w:t>
      </w:r>
    </w:p>
    <w:p w14:paraId="3E266D86" w14:textId="77777777" w:rsidR="00822351" w:rsidRPr="00D77D00" w:rsidRDefault="00822351" w:rsidP="00204948">
      <w:pPr>
        <w:rPr>
          <w:rFonts w:cstheme="minorHAnsi"/>
          <w:sz w:val="18"/>
          <w:szCs w:val="18"/>
        </w:rPr>
      </w:pPr>
      <w:r w:rsidRPr="00D77D00">
        <w:rPr>
          <w:rFonts w:cstheme="minorHAnsi"/>
          <w:sz w:val="18"/>
          <w:szCs w:val="18"/>
        </w:rPr>
        <w:t xml:space="preserve">A este respeito, foi precisamente a cena da morte de </w:t>
      </w:r>
      <w:proofErr w:type="spellStart"/>
      <w:r w:rsidRPr="00D77D00">
        <w:rPr>
          <w:rFonts w:cstheme="minorHAnsi"/>
          <w:sz w:val="18"/>
          <w:szCs w:val="18"/>
        </w:rPr>
        <w:t>Hansi</w:t>
      </w:r>
      <w:proofErr w:type="spellEnd"/>
      <w:r w:rsidRPr="00D77D00">
        <w:rPr>
          <w:rFonts w:cstheme="minorHAnsi"/>
          <w:sz w:val="18"/>
          <w:szCs w:val="18"/>
        </w:rPr>
        <w:t xml:space="preserve"> aquela que o escritor Richard Zimler confessou ter sido a mais difícil de escrever em toda a sua carreira literária. Mas falar de perda nos romances com a componente judaica não impede que se apontem características de sentimento de perda nas relações em romances cuja temática central é a Homossexualidade. </w:t>
      </w:r>
    </w:p>
    <w:p w14:paraId="63448CC3" w14:textId="77777777" w:rsidR="00822351" w:rsidRPr="00D77D00" w:rsidRDefault="00822351" w:rsidP="00204948">
      <w:pPr>
        <w:rPr>
          <w:rFonts w:cstheme="minorHAnsi"/>
          <w:sz w:val="18"/>
          <w:szCs w:val="18"/>
        </w:rPr>
      </w:pPr>
    </w:p>
    <w:p w14:paraId="57D901EF" w14:textId="77777777" w:rsidR="00822351" w:rsidRPr="00D77D00" w:rsidRDefault="00822351" w:rsidP="00204948">
      <w:pPr>
        <w:rPr>
          <w:rFonts w:cstheme="minorHAnsi"/>
          <w:sz w:val="18"/>
          <w:szCs w:val="18"/>
        </w:rPr>
      </w:pPr>
      <w:r w:rsidRPr="00D77D00">
        <w:rPr>
          <w:rFonts w:cstheme="minorHAnsi"/>
          <w:sz w:val="18"/>
          <w:szCs w:val="18"/>
        </w:rPr>
        <w:t xml:space="preserve">A perda em </w:t>
      </w:r>
      <w:r w:rsidRPr="00D77D00">
        <w:rPr>
          <w:rFonts w:cstheme="minorHAnsi"/>
          <w:i/>
          <w:sz w:val="18"/>
          <w:szCs w:val="18"/>
        </w:rPr>
        <w:t>Ilha Teresa</w:t>
      </w:r>
      <w:r w:rsidRPr="00D77D00">
        <w:rPr>
          <w:rFonts w:cstheme="minorHAnsi"/>
          <w:sz w:val="18"/>
          <w:szCs w:val="18"/>
        </w:rPr>
        <w:t xml:space="preserve"> (</w:t>
      </w:r>
      <w:proofErr w:type="spellStart"/>
      <w:r w:rsidRPr="00D77D00">
        <w:rPr>
          <w:rFonts w:cstheme="minorHAnsi"/>
          <w:i/>
          <w:sz w:val="18"/>
          <w:szCs w:val="18"/>
        </w:rPr>
        <w:t>Strawberry</w:t>
      </w:r>
      <w:proofErr w:type="spellEnd"/>
      <w:r w:rsidRPr="00D77D00">
        <w:rPr>
          <w:rFonts w:cstheme="minorHAnsi"/>
          <w:i/>
          <w:sz w:val="18"/>
          <w:szCs w:val="18"/>
        </w:rPr>
        <w:t xml:space="preserve"> </w:t>
      </w:r>
      <w:proofErr w:type="spellStart"/>
      <w:r w:rsidRPr="00D77D00">
        <w:rPr>
          <w:rFonts w:cstheme="minorHAnsi"/>
          <w:i/>
          <w:sz w:val="18"/>
          <w:szCs w:val="18"/>
        </w:rPr>
        <w:t>Fields</w:t>
      </w:r>
      <w:proofErr w:type="spellEnd"/>
      <w:r w:rsidRPr="00D77D00">
        <w:rPr>
          <w:rFonts w:cstheme="minorHAnsi"/>
          <w:i/>
          <w:sz w:val="18"/>
          <w:szCs w:val="18"/>
        </w:rPr>
        <w:t xml:space="preserve"> </w:t>
      </w:r>
      <w:proofErr w:type="spellStart"/>
      <w:r w:rsidRPr="00D77D00">
        <w:rPr>
          <w:rFonts w:cstheme="minorHAnsi"/>
          <w:i/>
          <w:sz w:val="18"/>
          <w:szCs w:val="18"/>
        </w:rPr>
        <w:t>Forever</w:t>
      </w:r>
      <w:proofErr w:type="spellEnd"/>
      <w:r w:rsidRPr="00D77D00">
        <w:rPr>
          <w:rFonts w:cstheme="minorHAnsi"/>
          <w:sz w:val="18"/>
          <w:szCs w:val="18"/>
        </w:rPr>
        <w:t xml:space="preserve">), por exemplo, é evocada quando </w:t>
      </w:r>
      <w:proofErr w:type="spellStart"/>
      <w:r w:rsidRPr="00D77D00">
        <w:rPr>
          <w:rFonts w:cstheme="minorHAnsi"/>
          <w:sz w:val="18"/>
          <w:szCs w:val="18"/>
        </w:rPr>
        <w:t>Angel</w:t>
      </w:r>
      <w:proofErr w:type="spellEnd"/>
      <w:r w:rsidRPr="00D77D00">
        <w:rPr>
          <w:rFonts w:cstheme="minorHAnsi"/>
          <w:sz w:val="18"/>
          <w:szCs w:val="18"/>
        </w:rPr>
        <w:t xml:space="preserve"> e Teresa fazem a romagem ao Central Park, aquando da sua fuga, no dia 8 de dezembro, data em que o Beatle John Lennon foi assassinado. </w:t>
      </w:r>
    </w:p>
    <w:p w14:paraId="25E0B765" w14:textId="77777777" w:rsidR="00822351" w:rsidRPr="00D77D00" w:rsidRDefault="00822351" w:rsidP="00204948">
      <w:pPr>
        <w:rPr>
          <w:rFonts w:cstheme="minorHAnsi"/>
          <w:sz w:val="18"/>
          <w:szCs w:val="18"/>
        </w:rPr>
      </w:pPr>
      <w:r w:rsidRPr="00D77D00">
        <w:rPr>
          <w:rFonts w:cstheme="minorHAnsi"/>
          <w:sz w:val="18"/>
          <w:szCs w:val="18"/>
        </w:rPr>
        <w:t xml:space="preserve">Esta perda reflete-se, no entanto, na separação cultural da experiência de emigração de Lisboa para os Estados Unidos da América, na qual a adolescente é protagonista. </w:t>
      </w:r>
    </w:p>
    <w:p w14:paraId="38E8591C" w14:textId="77777777" w:rsidR="00822351" w:rsidRPr="00D77D00" w:rsidRDefault="00822351" w:rsidP="00204948">
      <w:pPr>
        <w:rPr>
          <w:rFonts w:cstheme="minorHAnsi"/>
          <w:sz w:val="18"/>
          <w:szCs w:val="18"/>
        </w:rPr>
      </w:pPr>
    </w:p>
    <w:p w14:paraId="3A2A9EEF" w14:textId="407FE470" w:rsidR="00822351" w:rsidRPr="00D77D00" w:rsidRDefault="00822351" w:rsidP="00204948">
      <w:pPr>
        <w:rPr>
          <w:rFonts w:cstheme="minorHAnsi"/>
          <w:i/>
          <w:sz w:val="18"/>
          <w:szCs w:val="18"/>
        </w:rPr>
      </w:pPr>
      <w:r w:rsidRPr="00D77D00">
        <w:rPr>
          <w:rFonts w:cstheme="minorHAnsi"/>
          <w:sz w:val="18"/>
          <w:szCs w:val="18"/>
        </w:rPr>
        <w:t xml:space="preserve">Finalmente, em </w:t>
      </w:r>
      <w:proofErr w:type="spellStart"/>
      <w:r w:rsidRPr="00D77D00">
        <w:rPr>
          <w:rFonts w:cstheme="minorHAnsi"/>
          <w:i/>
          <w:sz w:val="18"/>
          <w:szCs w:val="18"/>
        </w:rPr>
        <w:t>Angels</w:t>
      </w:r>
      <w:proofErr w:type="spellEnd"/>
      <w:r w:rsidRPr="00D77D00">
        <w:rPr>
          <w:rFonts w:cstheme="minorHAnsi"/>
          <w:i/>
          <w:sz w:val="18"/>
          <w:szCs w:val="18"/>
        </w:rPr>
        <w:t xml:space="preserve"> of </w:t>
      </w:r>
      <w:proofErr w:type="spellStart"/>
      <w:r w:rsidRPr="00D77D00">
        <w:rPr>
          <w:rFonts w:cstheme="minorHAnsi"/>
          <w:i/>
          <w:sz w:val="18"/>
          <w:szCs w:val="18"/>
        </w:rPr>
        <w:t>Darkness</w:t>
      </w:r>
      <w:proofErr w:type="spellEnd"/>
      <w:r w:rsidRPr="00D77D00">
        <w:rPr>
          <w:rFonts w:cstheme="minorHAnsi"/>
          <w:sz w:val="18"/>
          <w:szCs w:val="18"/>
        </w:rPr>
        <w:t xml:space="preserve"> (</w:t>
      </w:r>
      <w:r w:rsidRPr="00D77D00">
        <w:rPr>
          <w:rFonts w:cstheme="minorHAnsi"/>
          <w:i/>
          <w:sz w:val="18"/>
          <w:szCs w:val="18"/>
        </w:rPr>
        <w:t>Trevas de Luz</w:t>
      </w:r>
      <w:r w:rsidRPr="00D77D00">
        <w:rPr>
          <w:rFonts w:cstheme="minorHAnsi"/>
          <w:sz w:val="18"/>
          <w:szCs w:val="18"/>
        </w:rPr>
        <w:t xml:space="preserve">), a perda do protagonista consuma-se com a saída de casa da sua esposa, com o facto de o seu irmão não o apoiar, para além de o seu psicanalista não resolver o seu complexo de perda e depressão, a não ser com a sugestão de aluguer de um quarto na sua casa. O hermafrodita que se muda para a sua habitação significa simbolicamente o reencontro, tal como o de Violeta com o protagonista de </w:t>
      </w:r>
      <w:r w:rsidRPr="00D77D00">
        <w:rPr>
          <w:rFonts w:cstheme="minorHAnsi"/>
          <w:i/>
          <w:sz w:val="18"/>
          <w:szCs w:val="18"/>
        </w:rPr>
        <w:t>Meia-Noite ou o Princípio do Mundo.</w:t>
      </w:r>
    </w:p>
    <w:p w14:paraId="10200CEC" w14:textId="77777777" w:rsidR="00822351" w:rsidRPr="00D77D00" w:rsidRDefault="00822351" w:rsidP="00204948">
      <w:pPr>
        <w:rPr>
          <w:rFonts w:cstheme="minorHAnsi"/>
          <w:i/>
          <w:sz w:val="18"/>
          <w:szCs w:val="18"/>
        </w:rPr>
      </w:pPr>
    </w:p>
    <w:p w14:paraId="389C61E6" w14:textId="77777777" w:rsidR="00822351" w:rsidRPr="00D77D00" w:rsidRDefault="00822351" w:rsidP="00204948">
      <w:pPr>
        <w:pStyle w:val="BibliografiaRCCS"/>
        <w:rPr>
          <w:rFonts w:cstheme="minorHAnsi"/>
          <w:noProof w:val="0"/>
          <w:sz w:val="18"/>
        </w:rPr>
      </w:pPr>
      <w:proofErr w:type="spellStart"/>
      <w:r w:rsidRPr="00D77D00">
        <w:rPr>
          <w:rFonts w:cstheme="minorHAnsi"/>
          <w:noProof w:val="0"/>
          <w:sz w:val="18"/>
        </w:rPr>
        <w:t>Webgrafia</w:t>
      </w:r>
      <w:proofErr w:type="spellEnd"/>
    </w:p>
    <w:p w14:paraId="626475D1" w14:textId="77777777" w:rsidR="00822351" w:rsidRPr="00D77D00" w:rsidRDefault="00822351" w:rsidP="00204948">
      <w:pPr>
        <w:pStyle w:val="BibliografiaRCCS"/>
        <w:rPr>
          <w:rFonts w:cstheme="minorHAnsi"/>
          <w:noProof w:val="0"/>
          <w:sz w:val="18"/>
        </w:rPr>
      </w:pPr>
    </w:p>
    <w:p w14:paraId="4308B4C8" w14:textId="77777777" w:rsidR="00822351" w:rsidRPr="00D77D00" w:rsidRDefault="001F07B9" w:rsidP="00204948">
      <w:pPr>
        <w:rPr>
          <w:rStyle w:val="Hyperlink"/>
          <w:rFonts w:cstheme="minorHAnsi"/>
          <w:sz w:val="18"/>
          <w:szCs w:val="18"/>
        </w:rPr>
      </w:pPr>
      <w:hyperlink r:id="rId75" w:tgtFrame="_blank" w:history="1">
        <w:r w:rsidR="00822351" w:rsidRPr="00D77D00">
          <w:rPr>
            <w:rStyle w:val="Hyperlink"/>
            <w:rFonts w:cstheme="minorHAnsi"/>
            <w:sz w:val="18"/>
            <w:szCs w:val="18"/>
          </w:rPr>
          <w:t>http://goodbooksguide.blogspot.com/2009/05/writing-life-richard-zimler.html</w:t>
        </w:r>
      </w:hyperlink>
      <w:r w:rsidR="00822351" w:rsidRPr="00D77D00">
        <w:rPr>
          <w:rStyle w:val="Hyperlink"/>
          <w:rFonts w:cstheme="minorHAnsi"/>
          <w:sz w:val="18"/>
          <w:szCs w:val="18"/>
        </w:rPr>
        <w:t xml:space="preserve"> </w:t>
      </w:r>
      <w:proofErr w:type="spellStart"/>
      <w:r w:rsidR="00822351" w:rsidRPr="00D77D00">
        <w:rPr>
          <w:rStyle w:val="Hyperlink"/>
          <w:rFonts w:cstheme="minorHAnsi"/>
          <w:sz w:val="18"/>
          <w:szCs w:val="18"/>
        </w:rPr>
        <w:t>jul/2011</w:t>
      </w:r>
      <w:proofErr w:type="spellEnd"/>
    </w:p>
    <w:p w14:paraId="400C3F0A" w14:textId="77777777" w:rsidR="00822351" w:rsidRPr="00D77D00" w:rsidRDefault="001F07B9" w:rsidP="00204948">
      <w:pPr>
        <w:rPr>
          <w:rStyle w:val="Hyperlink"/>
          <w:rFonts w:cstheme="minorHAnsi"/>
          <w:sz w:val="18"/>
          <w:szCs w:val="18"/>
        </w:rPr>
      </w:pPr>
      <w:hyperlink r:id="rId76" w:history="1">
        <w:r w:rsidR="00822351" w:rsidRPr="00D77D00">
          <w:rPr>
            <w:rStyle w:val="Hyperlink"/>
            <w:rFonts w:cstheme="minorHAnsi"/>
            <w:sz w:val="18"/>
            <w:szCs w:val="18"/>
          </w:rPr>
          <w:t>http://www.sfgate.com/cgi-in/article.cgi?f=%2Fc%2Fa%2F2011%2F08%2F12%2FRVI51K96PC.DTL</w:t>
        </w:r>
      </w:hyperlink>
      <w:r w:rsidR="00822351" w:rsidRPr="00D77D00">
        <w:rPr>
          <w:rStyle w:val="Hyperlink"/>
          <w:rFonts w:cstheme="minorHAnsi"/>
          <w:sz w:val="18"/>
          <w:szCs w:val="18"/>
        </w:rPr>
        <w:t xml:space="preserve">, </w:t>
      </w:r>
      <w:proofErr w:type="spellStart"/>
      <w:r w:rsidR="00822351" w:rsidRPr="00D77D00">
        <w:rPr>
          <w:rStyle w:val="Hyperlink"/>
          <w:rFonts w:cstheme="minorHAnsi"/>
          <w:sz w:val="18"/>
          <w:szCs w:val="18"/>
        </w:rPr>
        <w:t>nov/2011</w:t>
      </w:r>
      <w:proofErr w:type="spellEnd"/>
      <w:r w:rsidR="00822351" w:rsidRPr="00D77D00">
        <w:rPr>
          <w:rStyle w:val="Hyperlink"/>
          <w:rFonts w:cstheme="minorHAnsi"/>
          <w:sz w:val="18"/>
          <w:szCs w:val="18"/>
        </w:rPr>
        <w:t>..</w:t>
      </w:r>
    </w:p>
    <w:p w14:paraId="04C07AD8" w14:textId="77777777" w:rsidR="00822351" w:rsidRPr="00D77D00" w:rsidRDefault="001F07B9" w:rsidP="00204948">
      <w:pPr>
        <w:rPr>
          <w:rFonts w:cstheme="minorHAnsi"/>
          <w:sz w:val="18"/>
          <w:szCs w:val="18"/>
        </w:rPr>
      </w:pPr>
      <w:bookmarkStart w:id="96" w:name="_Hlk529124100"/>
      <w:bookmarkEnd w:id="92"/>
      <w:bookmarkEnd w:id="93"/>
      <w:r>
        <w:rPr>
          <w:rFonts w:cstheme="minorHAnsi"/>
          <w:sz w:val="18"/>
          <w:szCs w:val="18"/>
        </w:rPr>
        <w:pict w14:anchorId="4A374946">
          <v:shape id="_x0000_i1080" type="#_x0000_t75" style="width:450pt;height:7.5pt" o:hrpct="0" o:hralign="center" o:hr="t">
            <v:imagedata r:id="rId52" o:title="BD10256_"/>
          </v:shape>
        </w:pict>
      </w:r>
    </w:p>
    <w:p w14:paraId="4533D633" w14:textId="77777777" w:rsidR="00822351" w:rsidRPr="00D77D00" w:rsidRDefault="00822351" w:rsidP="00C4479F">
      <w:pPr>
        <w:pStyle w:val="Heading4"/>
      </w:pPr>
      <w:bookmarkStart w:id="97" w:name="_PAULO_MENDES,_AIPA,"/>
      <w:bookmarkStart w:id="98" w:name="_PAULO_RAMALHO,_ESCOLA"/>
      <w:bookmarkStart w:id="99" w:name="_PEDRO_PAULO_CÂMARA,"/>
      <w:bookmarkStart w:id="100" w:name="_Hlk487794454"/>
      <w:bookmarkStart w:id="101" w:name="_Hlk503953637"/>
      <w:bookmarkStart w:id="102" w:name="_Hlk535523288"/>
      <w:bookmarkStart w:id="103" w:name="_Hlk533955155"/>
      <w:bookmarkEnd w:id="94"/>
      <w:bookmarkEnd w:id="95"/>
      <w:bookmarkEnd w:id="96"/>
      <w:bookmarkEnd w:id="97"/>
      <w:bookmarkEnd w:id="98"/>
      <w:bookmarkEnd w:id="99"/>
      <w:r w:rsidRPr="00D77D00">
        <w:t>PEDRO PAULO CÂMARA, ESCOLA PROF. APRODAZ, ESCRITOR, AÇORES</w:t>
      </w:r>
    </w:p>
    <w:p w14:paraId="7DA5FE36" w14:textId="77777777" w:rsidR="00822351" w:rsidRPr="00D77D00" w:rsidRDefault="00822351" w:rsidP="00204948">
      <w:pPr>
        <w:pStyle w:val="Caption"/>
        <w:spacing w:after="0"/>
        <w:rPr>
          <w:rFonts w:asciiTheme="minorHAnsi" w:hAnsiTheme="minorHAnsi" w:cstheme="minorHAnsi"/>
          <w:sz w:val="18"/>
          <w:szCs w:val="18"/>
        </w:rPr>
      </w:pPr>
    </w:p>
    <w:p w14:paraId="64164DEF" w14:textId="77777777" w:rsidR="00822351" w:rsidRPr="00D77D00" w:rsidRDefault="00822351" w:rsidP="00204948">
      <w:pPr>
        <w:pStyle w:val="Heading5"/>
        <w:rPr>
          <w:noProof w:val="0"/>
        </w:rPr>
      </w:pPr>
      <w:bookmarkStart w:id="104" w:name="_Hlk522447321"/>
      <w:bookmarkStart w:id="105" w:name="_Hlk503952404"/>
      <w:bookmarkEnd w:id="100"/>
      <w:bookmarkEnd w:id="101"/>
      <w:r w:rsidRPr="00D77D00">
        <w:rPr>
          <w:noProof w:val="0"/>
        </w:rPr>
        <w:t>TEMA 1.4. Êxodo: uma aventura sem precedentes” Pedro Paulo Câmara</w:t>
      </w:r>
    </w:p>
    <w:p w14:paraId="46B8AE74" w14:textId="77777777" w:rsidR="00822351" w:rsidRPr="00D77D00" w:rsidRDefault="00822351" w:rsidP="00204948">
      <w:pPr>
        <w:pStyle w:val="Caption"/>
        <w:spacing w:after="0"/>
        <w:rPr>
          <w:rFonts w:asciiTheme="minorHAnsi" w:hAnsiTheme="minorHAnsi" w:cstheme="minorHAnsi"/>
          <w:sz w:val="18"/>
          <w:szCs w:val="18"/>
        </w:rPr>
      </w:pPr>
      <w:r w:rsidRPr="00D77D00">
        <w:rPr>
          <w:rFonts w:asciiTheme="minorHAnsi" w:hAnsiTheme="minorHAnsi" w:cstheme="minorHAnsi"/>
          <w:sz w:val="18"/>
          <w:szCs w:val="18"/>
        </w:rPr>
        <w:tab/>
      </w:r>
    </w:p>
    <w:p w14:paraId="36096FCF"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r w:rsidRPr="00D77D00">
        <w:rPr>
          <w:rFonts w:asciiTheme="minorHAnsi" w:hAnsiTheme="minorHAnsi" w:cstheme="minorHAnsi"/>
          <w:sz w:val="18"/>
          <w:szCs w:val="18"/>
        </w:rPr>
        <w:t xml:space="preserve">A história literária da </w:t>
      </w:r>
      <w:r w:rsidRPr="00D77D00">
        <w:rPr>
          <w:rFonts w:asciiTheme="minorHAnsi" w:hAnsiTheme="minorHAnsi" w:cstheme="minorHAnsi"/>
          <w:i/>
          <w:iCs/>
          <w:sz w:val="18"/>
          <w:szCs w:val="18"/>
        </w:rPr>
        <w:t>Sagrada Escritura</w:t>
      </w:r>
      <w:r w:rsidRPr="00D77D00">
        <w:rPr>
          <w:rFonts w:asciiTheme="minorHAnsi" w:hAnsiTheme="minorHAnsi" w:cstheme="minorHAnsi"/>
          <w:sz w:val="18"/>
          <w:szCs w:val="18"/>
        </w:rPr>
        <w:t xml:space="preserve"> é árdua de aclarar por razões diversas. Se, por um lado, os livros que a compõem são o resultado do génio criativo ou reprodutivo de mais do que um escriba ou contador de histórias, por outro lado, assume-se que a sua constituição, construída por partes de um mesmo todo, unificado, terá demorado, em alguns casos, anos, décadas ou até mesmo séculos, tendo sido as composições em questão submetidas a diversas revisões, acrescentos e exclusões. Não é possível olvidar que antes de se transformarem em documentos escritos, estes textos eram transmitidos por via oral, sujeitos, claro está, a influências, mutações e à subjetividade inerente a cada indivíduo. </w:t>
      </w:r>
    </w:p>
    <w:p w14:paraId="23131F9C"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p>
    <w:p w14:paraId="2FB05B1F"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r w:rsidRPr="00D77D00">
        <w:rPr>
          <w:rFonts w:asciiTheme="minorHAnsi" w:hAnsiTheme="minorHAnsi" w:cstheme="minorHAnsi"/>
          <w:sz w:val="18"/>
          <w:szCs w:val="18"/>
        </w:rPr>
        <w:t xml:space="preserve">Os livros que constituem a </w:t>
      </w:r>
      <w:r w:rsidRPr="00D77D00">
        <w:rPr>
          <w:rFonts w:asciiTheme="minorHAnsi" w:hAnsiTheme="minorHAnsi" w:cstheme="minorHAnsi"/>
          <w:i/>
          <w:sz w:val="18"/>
          <w:szCs w:val="18"/>
        </w:rPr>
        <w:t>Bíblia</w:t>
      </w:r>
      <w:r w:rsidRPr="00D77D00">
        <w:rPr>
          <w:rFonts w:asciiTheme="minorHAnsi" w:hAnsiTheme="minorHAnsi" w:cstheme="minorHAnsi"/>
          <w:sz w:val="18"/>
          <w:szCs w:val="18"/>
        </w:rPr>
        <w:t xml:space="preserve">, independentemente do seu cunho poético, pedagógico, profético ou sapiencial, têm particularidades e pertinência histórica: cada documento é condicionado pela linguagem; pela época; pelo espaço, pela cultura de origem em que foi escrito; pela etnia de quem o escreveu e ainda pela boca ou mão ou pensamento e visão do mundo individual de cada interveniente na sua concretização oral e manuscrita efetiva. </w:t>
      </w:r>
    </w:p>
    <w:p w14:paraId="1BA477A0"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p>
    <w:p w14:paraId="0F8DF3EB"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r w:rsidRPr="00D77D00">
        <w:rPr>
          <w:rFonts w:asciiTheme="minorHAnsi" w:hAnsiTheme="minorHAnsi" w:cstheme="minorHAnsi"/>
          <w:sz w:val="18"/>
          <w:szCs w:val="18"/>
        </w:rPr>
        <w:t xml:space="preserve">Encarando o </w:t>
      </w:r>
      <w:r w:rsidRPr="00D77D00">
        <w:rPr>
          <w:rFonts w:asciiTheme="minorHAnsi" w:hAnsiTheme="minorHAnsi" w:cstheme="minorHAnsi"/>
          <w:i/>
          <w:iCs/>
          <w:sz w:val="18"/>
          <w:szCs w:val="18"/>
        </w:rPr>
        <w:t>Êxodo</w:t>
      </w:r>
      <w:r w:rsidRPr="00D77D00">
        <w:rPr>
          <w:rFonts w:asciiTheme="minorHAnsi" w:hAnsiTheme="minorHAnsi" w:cstheme="minorHAnsi"/>
          <w:sz w:val="18"/>
          <w:szCs w:val="18"/>
        </w:rPr>
        <w:t xml:space="preserve"> como obra literária, será que o mesmo poderá ser considerado como literatura de viagens?</w:t>
      </w:r>
    </w:p>
    <w:p w14:paraId="53D33A17"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p>
    <w:p w14:paraId="69685547"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r w:rsidRPr="00D77D00">
        <w:rPr>
          <w:rFonts w:asciiTheme="minorHAnsi" w:hAnsiTheme="minorHAnsi" w:cstheme="minorHAnsi"/>
          <w:sz w:val="18"/>
          <w:szCs w:val="18"/>
        </w:rPr>
        <w:t xml:space="preserve"> Esta é a questão sobre a qual nos debruçaremos e a que pretendemos dar resposta. É narrada uma viagem, de facto. Existe um </w:t>
      </w:r>
      <w:r w:rsidRPr="00D77D00">
        <w:rPr>
          <w:rFonts w:asciiTheme="minorHAnsi" w:hAnsiTheme="minorHAnsi" w:cstheme="minorHAnsi"/>
          <w:i/>
          <w:sz w:val="18"/>
          <w:szCs w:val="18"/>
        </w:rPr>
        <w:t>tempo</w:t>
      </w:r>
      <w:r w:rsidRPr="00D77D00">
        <w:rPr>
          <w:rFonts w:asciiTheme="minorHAnsi" w:hAnsiTheme="minorHAnsi" w:cstheme="minorHAnsi"/>
          <w:sz w:val="18"/>
          <w:szCs w:val="18"/>
        </w:rPr>
        <w:t xml:space="preserve"> definido e existe um e</w:t>
      </w:r>
      <w:r w:rsidRPr="00D77D00">
        <w:rPr>
          <w:rFonts w:asciiTheme="minorHAnsi" w:hAnsiTheme="minorHAnsi" w:cstheme="minorHAnsi"/>
          <w:i/>
          <w:sz w:val="18"/>
          <w:szCs w:val="18"/>
        </w:rPr>
        <w:t>spaço</w:t>
      </w:r>
      <w:r w:rsidRPr="00D77D00">
        <w:rPr>
          <w:rFonts w:asciiTheme="minorHAnsi" w:hAnsiTheme="minorHAnsi" w:cstheme="minorHAnsi"/>
          <w:sz w:val="18"/>
          <w:szCs w:val="18"/>
        </w:rPr>
        <w:t xml:space="preserve"> (ou espaços) </w:t>
      </w:r>
      <w:proofErr w:type="spellStart"/>
      <w:r w:rsidRPr="00D77D00">
        <w:rPr>
          <w:rFonts w:asciiTheme="minorHAnsi" w:hAnsiTheme="minorHAnsi" w:cstheme="minorHAnsi"/>
          <w:sz w:val="18"/>
          <w:szCs w:val="18"/>
        </w:rPr>
        <w:t>concreto(s</w:t>
      </w:r>
      <w:proofErr w:type="spellEnd"/>
      <w:r w:rsidRPr="00D77D00">
        <w:rPr>
          <w:rFonts w:asciiTheme="minorHAnsi" w:hAnsiTheme="minorHAnsi" w:cstheme="minorHAnsi"/>
          <w:sz w:val="18"/>
          <w:szCs w:val="18"/>
        </w:rPr>
        <w:t xml:space="preserve">). </w:t>
      </w:r>
    </w:p>
    <w:p w14:paraId="629C6539"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p>
    <w:p w14:paraId="24E43325"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r w:rsidRPr="00D77D00">
        <w:rPr>
          <w:rFonts w:asciiTheme="minorHAnsi" w:hAnsiTheme="minorHAnsi" w:cstheme="minorHAnsi"/>
          <w:sz w:val="18"/>
          <w:szCs w:val="18"/>
        </w:rPr>
        <w:t xml:space="preserve">Existe um </w:t>
      </w:r>
      <w:r w:rsidRPr="00D77D00">
        <w:rPr>
          <w:rFonts w:asciiTheme="minorHAnsi" w:hAnsiTheme="minorHAnsi" w:cstheme="minorHAnsi"/>
          <w:i/>
          <w:sz w:val="18"/>
          <w:szCs w:val="18"/>
        </w:rPr>
        <w:t>herói</w:t>
      </w:r>
      <w:r w:rsidRPr="00D77D00">
        <w:rPr>
          <w:rFonts w:asciiTheme="minorHAnsi" w:hAnsiTheme="minorHAnsi" w:cstheme="minorHAnsi"/>
          <w:sz w:val="18"/>
          <w:szCs w:val="18"/>
        </w:rPr>
        <w:t xml:space="preserve"> solitário que avança rumo ao desconhecido, mas que não caminha só. Existem as </w:t>
      </w:r>
      <w:r w:rsidRPr="00D77D00">
        <w:rPr>
          <w:rFonts w:asciiTheme="minorHAnsi" w:hAnsiTheme="minorHAnsi" w:cstheme="minorHAnsi"/>
          <w:i/>
          <w:sz w:val="18"/>
          <w:szCs w:val="18"/>
        </w:rPr>
        <w:t>provações</w:t>
      </w:r>
      <w:r w:rsidRPr="00D77D00">
        <w:rPr>
          <w:rFonts w:asciiTheme="minorHAnsi" w:hAnsiTheme="minorHAnsi" w:cstheme="minorHAnsi"/>
          <w:sz w:val="18"/>
          <w:szCs w:val="18"/>
        </w:rPr>
        <w:t xml:space="preserve">, o </w:t>
      </w:r>
      <w:r w:rsidRPr="00D77D00">
        <w:rPr>
          <w:rFonts w:asciiTheme="minorHAnsi" w:hAnsiTheme="minorHAnsi" w:cstheme="minorHAnsi"/>
          <w:i/>
          <w:iCs/>
          <w:sz w:val="18"/>
          <w:szCs w:val="18"/>
        </w:rPr>
        <w:t>Eu</w:t>
      </w:r>
      <w:r w:rsidRPr="00D77D00">
        <w:rPr>
          <w:rFonts w:asciiTheme="minorHAnsi" w:hAnsiTheme="minorHAnsi" w:cstheme="minorHAnsi"/>
          <w:sz w:val="18"/>
          <w:szCs w:val="18"/>
        </w:rPr>
        <w:t xml:space="preserve"> e o confronto com o </w:t>
      </w:r>
      <w:r w:rsidRPr="00D77D00">
        <w:rPr>
          <w:rFonts w:asciiTheme="minorHAnsi" w:hAnsiTheme="minorHAnsi" w:cstheme="minorHAnsi"/>
          <w:i/>
          <w:iCs/>
          <w:sz w:val="18"/>
          <w:szCs w:val="18"/>
        </w:rPr>
        <w:t>Outro</w:t>
      </w:r>
      <w:r w:rsidRPr="00D77D00">
        <w:rPr>
          <w:rFonts w:asciiTheme="minorHAnsi" w:hAnsiTheme="minorHAnsi" w:cstheme="minorHAnsi"/>
          <w:sz w:val="18"/>
          <w:szCs w:val="18"/>
        </w:rPr>
        <w:t xml:space="preserve"> e com os </w:t>
      </w:r>
      <w:r w:rsidRPr="00D77D00">
        <w:rPr>
          <w:rFonts w:asciiTheme="minorHAnsi" w:hAnsiTheme="minorHAnsi" w:cstheme="minorHAnsi"/>
          <w:i/>
          <w:iCs/>
          <w:sz w:val="18"/>
          <w:szCs w:val="18"/>
        </w:rPr>
        <w:t>Outros</w:t>
      </w:r>
      <w:r w:rsidRPr="00D77D00">
        <w:rPr>
          <w:rFonts w:asciiTheme="minorHAnsi" w:hAnsiTheme="minorHAnsi" w:cstheme="minorHAnsi"/>
          <w:sz w:val="18"/>
          <w:szCs w:val="18"/>
        </w:rPr>
        <w:t xml:space="preserve">. </w:t>
      </w:r>
    </w:p>
    <w:p w14:paraId="618ADA72"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p>
    <w:p w14:paraId="26EB369C"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r w:rsidRPr="00D77D00">
        <w:rPr>
          <w:rFonts w:asciiTheme="minorHAnsi" w:hAnsiTheme="minorHAnsi" w:cstheme="minorHAnsi"/>
          <w:sz w:val="18"/>
          <w:szCs w:val="18"/>
        </w:rPr>
        <w:t xml:space="preserve">Mas será isso suficiente? Significará a presença destes elementos que a obra em questão seja exemplo deste género literário? </w:t>
      </w:r>
    </w:p>
    <w:p w14:paraId="289AC76E" w14:textId="77777777" w:rsidR="00822351" w:rsidRPr="00D77D00" w:rsidRDefault="00822351" w:rsidP="00204948">
      <w:pPr>
        <w:rPr>
          <w:rFonts w:cstheme="minorHAnsi"/>
          <w:b/>
          <w:bCs/>
          <w:sz w:val="18"/>
          <w:szCs w:val="18"/>
        </w:rPr>
      </w:pPr>
    </w:p>
    <w:p w14:paraId="54E188BF" w14:textId="77777777" w:rsidR="00822351" w:rsidRPr="00D77D00" w:rsidRDefault="00822351" w:rsidP="00204948">
      <w:pPr>
        <w:rPr>
          <w:rFonts w:cstheme="minorHAnsi"/>
          <w:b/>
          <w:bCs/>
          <w:sz w:val="18"/>
          <w:szCs w:val="18"/>
        </w:rPr>
      </w:pPr>
      <w:r w:rsidRPr="00D77D00">
        <w:rPr>
          <w:rFonts w:cstheme="minorHAnsi"/>
          <w:b/>
          <w:bCs/>
          <w:sz w:val="18"/>
          <w:szCs w:val="18"/>
        </w:rPr>
        <w:t>CÂNTICO DE MOISÉS</w:t>
      </w:r>
      <w:r w:rsidRPr="00D77D00">
        <w:rPr>
          <w:rStyle w:val="FootnoteReference"/>
          <w:rFonts w:cstheme="minorHAnsi"/>
          <w:szCs w:val="18"/>
        </w:rPr>
        <w:footnoteReference w:id="54"/>
      </w:r>
    </w:p>
    <w:p w14:paraId="6B47F3A8" w14:textId="77777777" w:rsidR="00822351" w:rsidRPr="00D77D00" w:rsidRDefault="00822351" w:rsidP="00204948">
      <w:pPr>
        <w:rPr>
          <w:rFonts w:cstheme="minorHAnsi"/>
          <w:i/>
          <w:sz w:val="18"/>
          <w:szCs w:val="18"/>
        </w:rPr>
      </w:pPr>
    </w:p>
    <w:p w14:paraId="425B5FEE" w14:textId="77777777" w:rsidR="00822351" w:rsidRPr="00D77D00" w:rsidRDefault="00822351" w:rsidP="00204948">
      <w:pPr>
        <w:rPr>
          <w:rFonts w:cstheme="minorHAnsi"/>
          <w:i/>
          <w:sz w:val="18"/>
          <w:szCs w:val="18"/>
        </w:rPr>
      </w:pPr>
      <w:r w:rsidRPr="00D77D00">
        <w:rPr>
          <w:rFonts w:cstheme="minorHAnsi"/>
          <w:i/>
          <w:sz w:val="18"/>
          <w:szCs w:val="18"/>
        </w:rPr>
        <w:t xml:space="preserve">“Cantemos ao Senhor, que é solenemente grande; </w:t>
      </w:r>
    </w:p>
    <w:p w14:paraId="467BF684" w14:textId="77777777" w:rsidR="00822351" w:rsidRPr="00D77D00" w:rsidRDefault="00822351" w:rsidP="00204948">
      <w:pPr>
        <w:rPr>
          <w:rFonts w:cstheme="minorHAnsi"/>
          <w:i/>
          <w:sz w:val="18"/>
          <w:szCs w:val="18"/>
        </w:rPr>
      </w:pPr>
      <w:r w:rsidRPr="00D77D00">
        <w:rPr>
          <w:rFonts w:cstheme="minorHAnsi"/>
          <w:i/>
          <w:sz w:val="18"/>
          <w:szCs w:val="18"/>
        </w:rPr>
        <w:t>precipitou no mar o cavalo e o cavaleiro.</w:t>
      </w:r>
    </w:p>
    <w:p w14:paraId="1CAD039E" w14:textId="77777777" w:rsidR="00822351" w:rsidRPr="00D77D00" w:rsidRDefault="00822351" w:rsidP="00204948">
      <w:pPr>
        <w:rPr>
          <w:rFonts w:cstheme="minorHAnsi"/>
          <w:i/>
          <w:sz w:val="18"/>
          <w:szCs w:val="18"/>
        </w:rPr>
      </w:pPr>
      <w:r w:rsidRPr="00D77D00">
        <w:rPr>
          <w:rFonts w:cstheme="minorHAnsi"/>
          <w:i/>
          <w:sz w:val="18"/>
          <w:szCs w:val="18"/>
        </w:rPr>
        <w:t xml:space="preserve">O Senhor é a minha força e a minha glória, </w:t>
      </w:r>
    </w:p>
    <w:p w14:paraId="347079D3" w14:textId="77777777" w:rsidR="00822351" w:rsidRPr="00D77D00" w:rsidRDefault="00822351" w:rsidP="00204948">
      <w:pPr>
        <w:rPr>
          <w:rFonts w:cstheme="minorHAnsi"/>
          <w:i/>
          <w:sz w:val="18"/>
          <w:szCs w:val="18"/>
        </w:rPr>
      </w:pPr>
      <w:r w:rsidRPr="00D77D00">
        <w:rPr>
          <w:rFonts w:cstheme="minorHAnsi"/>
          <w:i/>
          <w:sz w:val="18"/>
          <w:szCs w:val="18"/>
        </w:rPr>
        <w:t>foi Ele quem me salvou.</w:t>
      </w:r>
    </w:p>
    <w:p w14:paraId="59FE5AAF" w14:textId="77777777" w:rsidR="00822351" w:rsidRPr="00D77D00" w:rsidRDefault="00822351" w:rsidP="00204948">
      <w:pPr>
        <w:rPr>
          <w:rFonts w:cstheme="minorHAnsi"/>
          <w:i/>
          <w:sz w:val="18"/>
          <w:szCs w:val="18"/>
        </w:rPr>
      </w:pPr>
      <w:r w:rsidRPr="00D77D00">
        <w:rPr>
          <w:rFonts w:cstheme="minorHAnsi"/>
          <w:i/>
          <w:sz w:val="18"/>
          <w:szCs w:val="18"/>
        </w:rPr>
        <w:t xml:space="preserve">Ele é o meu Deus, </w:t>
      </w:r>
      <w:proofErr w:type="spellStart"/>
      <w:r w:rsidRPr="00D77D00">
        <w:rPr>
          <w:rFonts w:cstheme="minorHAnsi"/>
          <w:i/>
          <w:sz w:val="18"/>
          <w:szCs w:val="18"/>
        </w:rPr>
        <w:t>glorificá-Lo-ei</w:t>
      </w:r>
      <w:proofErr w:type="spellEnd"/>
      <w:r w:rsidRPr="00D77D00">
        <w:rPr>
          <w:rFonts w:cstheme="minorHAnsi"/>
          <w:i/>
          <w:sz w:val="18"/>
          <w:szCs w:val="18"/>
        </w:rPr>
        <w:t xml:space="preserve">; </w:t>
      </w:r>
    </w:p>
    <w:p w14:paraId="0DE9CCE9" w14:textId="77777777" w:rsidR="00822351" w:rsidRPr="00D77D00" w:rsidRDefault="00822351" w:rsidP="00204948">
      <w:pPr>
        <w:rPr>
          <w:rFonts w:cstheme="minorHAnsi"/>
          <w:i/>
          <w:sz w:val="18"/>
          <w:szCs w:val="18"/>
        </w:rPr>
      </w:pPr>
      <w:r w:rsidRPr="00D77D00">
        <w:rPr>
          <w:rFonts w:cstheme="minorHAnsi"/>
          <w:i/>
          <w:sz w:val="18"/>
          <w:szCs w:val="18"/>
        </w:rPr>
        <w:t xml:space="preserve">É o Deus de meu pai, </w:t>
      </w:r>
      <w:proofErr w:type="spellStart"/>
      <w:r w:rsidRPr="00D77D00">
        <w:rPr>
          <w:rFonts w:cstheme="minorHAnsi"/>
          <w:i/>
          <w:sz w:val="18"/>
          <w:szCs w:val="18"/>
        </w:rPr>
        <w:t>louvá-Lo-ei</w:t>
      </w:r>
      <w:proofErr w:type="spellEnd"/>
      <w:r w:rsidRPr="00D77D00">
        <w:rPr>
          <w:rFonts w:cstheme="minorHAnsi"/>
          <w:i/>
          <w:sz w:val="18"/>
          <w:szCs w:val="18"/>
        </w:rPr>
        <w:t>.</w:t>
      </w:r>
    </w:p>
    <w:p w14:paraId="5D66B83F" w14:textId="77777777" w:rsidR="00822351" w:rsidRPr="00D77D00" w:rsidRDefault="00822351" w:rsidP="00204948">
      <w:pPr>
        <w:rPr>
          <w:rFonts w:cstheme="minorHAnsi"/>
          <w:i/>
          <w:sz w:val="18"/>
          <w:szCs w:val="18"/>
        </w:rPr>
      </w:pPr>
      <w:r w:rsidRPr="00D77D00">
        <w:rPr>
          <w:rFonts w:cstheme="minorHAnsi"/>
          <w:i/>
          <w:sz w:val="18"/>
          <w:szCs w:val="18"/>
        </w:rPr>
        <w:t xml:space="preserve">O Senhor é quem dirige as batalhas: </w:t>
      </w:r>
    </w:p>
    <w:p w14:paraId="48B72C2B" w14:textId="77777777" w:rsidR="00822351" w:rsidRPr="00D77D00" w:rsidRDefault="00822351" w:rsidP="00204948">
      <w:pPr>
        <w:rPr>
          <w:rFonts w:cstheme="minorHAnsi"/>
          <w:i/>
          <w:sz w:val="18"/>
          <w:szCs w:val="18"/>
        </w:rPr>
      </w:pPr>
      <w:proofErr w:type="spellStart"/>
      <w:r w:rsidRPr="00D77D00">
        <w:rPr>
          <w:rFonts w:cstheme="minorHAnsi"/>
          <w:i/>
          <w:sz w:val="18"/>
          <w:szCs w:val="18"/>
        </w:rPr>
        <w:t>Javé</w:t>
      </w:r>
      <w:proofErr w:type="spellEnd"/>
      <w:r w:rsidRPr="00D77D00">
        <w:rPr>
          <w:rFonts w:cstheme="minorHAnsi"/>
          <w:i/>
          <w:sz w:val="18"/>
          <w:szCs w:val="18"/>
        </w:rPr>
        <w:t xml:space="preserve"> é o seu nome!</w:t>
      </w:r>
    </w:p>
    <w:p w14:paraId="36263AF3" w14:textId="77777777" w:rsidR="00822351" w:rsidRPr="00D77D00" w:rsidRDefault="00822351" w:rsidP="00204948">
      <w:pPr>
        <w:rPr>
          <w:rFonts w:cstheme="minorHAnsi"/>
          <w:i/>
          <w:sz w:val="18"/>
          <w:szCs w:val="18"/>
        </w:rPr>
      </w:pPr>
      <w:r w:rsidRPr="00D77D00">
        <w:rPr>
          <w:rFonts w:cstheme="minorHAnsi"/>
          <w:i/>
          <w:sz w:val="18"/>
          <w:szCs w:val="18"/>
        </w:rPr>
        <w:t xml:space="preserve">Precipitou no mar os carros do faraó e o seu exército; </w:t>
      </w:r>
    </w:p>
    <w:p w14:paraId="73B04122" w14:textId="77777777" w:rsidR="00822351" w:rsidRPr="00D77D00" w:rsidRDefault="00822351" w:rsidP="00204948">
      <w:pPr>
        <w:rPr>
          <w:rFonts w:cstheme="minorHAnsi"/>
          <w:i/>
          <w:sz w:val="18"/>
          <w:szCs w:val="18"/>
        </w:rPr>
      </w:pPr>
      <w:r w:rsidRPr="00D77D00">
        <w:rPr>
          <w:rFonts w:cstheme="minorHAnsi"/>
          <w:i/>
          <w:sz w:val="18"/>
          <w:szCs w:val="18"/>
        </w:rPr>
        <w:t xml:space="preserve">os seus melhores combatentes </w:t>
      </w:r>
    </w:p>
    <w:p w14:paraId="4BBFB2C8" w14:textId="77777777" w:rsidR="00822351" w:rsidRPr="00D77D00" w:rsidRDefault="00822351" w:rsidP="00204948">
      <w:pPr>
        <w:rPr>
          <w:rFonts w:cstheme="minorHAnsi"/>
          <w:i/>
          <w:sz w:val="18"/>
          <w:szCs w:val="18"/>
        </w:rPr>
      </w:pPr>
      <w:r w:rsidRPr="00D77D00">
        <w:rPr>
          <w:rFonts w:cstheme="minorHAnsi"/>
          <w:i/>
          <w:sz w:val="18"/>
          <w:szCs w:val="18"/>
        </w:rPr>
        <w:t>afogaram-se no Mar Vermelho.</w:t>
      </w:r>
    </w:p>
    <w:p w14:paraId="143A7F32" w14:textId="77777777" w:rsidR="00822351" w:rsidRPr="00D77D00" w:rsidRDefault="00822351" w:rsidP="00204948">
      <w:pPr>
        <w:rPr>
          <w:rFonts w:cstheme="minorHAnsi"/>
          <w:i/>
          <w:sz w:val="18"/>
          <w:szCs w:val="18"/>
        </w:rPr>
      </w:pPr>
      <w:r w:rsidRPr="00D77D00">
        <w:rPr>
          <w:rFonts w:cstheme="minorHAnsi"/>
          <w:i/>
          <w:sz w:val="18"/>
          <w:szCs w:val="18"/>
        </w:rPr>
        <w:lastRenderedPageBreak/>
        <w:t xml:space="preserve">O abismo fechou-se sobre eles; </w:t>
      </w:r>
    </w:p>
    <w:p w14:paraId="232E6128" w14:textId="77777777" w:rsidR="00822351" w:rsidRPr="00D77D00" w:rsidRDefault="00822351" w:rsidP="00204948">
      <w:pPr>
        <w:rPr>
          <w:rFonts w:cstheme="minorHAnsi"/>
          <w:i/>
          <w:sz w:val="18"/>
          <w:szCs w:val="18"/>
        </w:rPr>
      </w:pPr>
      <w:r w:rsidRPr="00D77D00">
        <w:rPr>
          <w:rFonts w:cstheme="minorHAnsi"/>
          <w:i/>
          <w:sz w:val="18"/>
          <w:szCs w:val="18"/>
        </w:rPr>
        <w:t xml:space="preserve">Caíram no fundo do </w:t>
      </w:r>
      <w:proofErr w:type="spellStart"/>
      <w:r w:rsidRPr="00D77D00">
        <w:rPr>
          <w:rFonts w:cstheme="minorHAnsi"/>
          <w:i/>
          <w:sz w:val="18"/>
          <w:szCs w:val="18"/>
        </w:rPr>
        <w:t>pélago</w:t>
      </w:r>
      <w:proofErr w:type="spellEnd"/>
      <w:r w:rsidRPr="00D77D00">
        <w:rPr>
          <w:rFonts w:cstheme="minorHAnsi"/>
          <w:i/>
          <w:sz w:val="18"/>
          <w:szCs w:val="18"/>
        </w:rPr>
        <w:t xml:space="preserve"> como uma pedra.</w:t>
      </w:r>
    </w:p>
    <w:p w14:paraId="4551F3A7" w14:textId="77777777" w:rsidR="00822351" w:rsidRPr="00D77D00" w:rsidRDefault="00822351" w:rsidP="00204948">
      <w:pPr>
        <w:rPr>
          <w:rFonts w:cstheme="minorHAnsi"/>
          <w:i/>
          <w:sz w:val="18"/>
          <w:szCs w:val="18"/>
        </w:rPr>
      </w:pPr>
      <w:r w:rsidRPr="00D77D00">
        <w:rPr>
          <w:rFonts w:cstheme="minorHAnsi"/>
          <w:i/>
          <w:sz w:val="18"/>
          <w:szCs w:val="18"/>
        </w:rPr>
        <w:t xml:space="preserve">A Tua direita, Senhor revelou a Sua força; </w:t>
      </w:r>
    </w:p>
    <w:p w14:paraId="73FD2961" w14:textId="77777777" w:rsidR="00822351" w:rsidRPr="00D77D00" w:rsidRDefault="00822351" w:rsidP="00204948">
      <w:pPr>
        <w:rPr>
          <w:rFonts w:cstheme="minorHAnsi"/>
          <w:i/>
          <w:sz w:val="18"/>
          <w:szCs w:val="18"/>
        </w:rPr>
      </w:pPr>
      <w:r w:rsidRPr="00D77D00">
        <w:rPr>
          <w:rFonts w:cstheme="minorHAnsi"/>
          <w:i/>
          <w:sz w:val="18"/>
          <w:szCs w:val="18"/>
        </w:rPr>
        <w:t xml:space="preserve">A Tua direita, Senhor, destroçou o inimigo. </w:t>
      </w:r>
    </w:p>
    <w:p w14:paraId="522954AA" w14:textId="77777777" w:rsidR="00822351" w:rsidRPr="00D77D00" w:rsidRDefault="00822351" w:rsidP="00204948">
      <w:pPr>
        <w:rPr>
          <w:rFonts w:cstheme="minorHAnsi"/>
          <w:i/>
          <w:sz w:val="18"/>
          <w:szCs w:val="18"/>
        </w:rPr>
      </w:pPr>
      <w:r w:rsidRPr="00D77D00">
        <w:rPr>
          <w:rFonts w:cstheme="minorHAnsi"/>
          <w:i/>
          <w:sz w:val="18"/>
          <w:szCs w:val="18"/>
        </w:rPr>
        <w:t xml:space="preserve">Com a plenitude da Tua majestade </w:t>
      </w:r>
    </w:p>
    <w:p w14:paraId="16A1E34A" w14:textId="77777777" w:rsidR="00822351" w:rsidRPr="00D77D00" w:rsidRDefault="00822351" w:rsidP="00204948">
      <w:pPr>
        <w:rPr>
          <w:rFonts w:cstheme="minorHAnsi"/>
          <w:i/>
          <w:sz w:val="18"/>
          <w:szCs w:val="18"/>
        </w:rPr>
      </w:pPr>
      <w:r w:rsidRPr="00D77D00">
        <w:rPr>
          <w:rFonts w:cstheme="minorHAnsi"/>
          <w:i/>
          <w:sz w:val="18"/>
          <w:szCs w:val="18"/>
        </w:rPr>
        <w:t xml:space="preserve">Derrubaste os Teus adversários; </w:t>
      </w:r>
    </w:p>
    <w:p w14:paraId="5B994614" w14:textId="77777777" w:rsidR="00822351" w:rsidRPr="00D77D00" w:rsidRDefault="00822351" w:rsidP="00204948">
      <w:pPr>
        <w:rPr>
          <w:rFonts w:cstheme="minorHAnsi"/>
          <w:i/>
          <w:sz w:val="18"/>
          <w:szCs w:val="18"/>
        </w:rPr>
      </w:pPr>
      <w:r w:rsidRPr="00D77D00">
        <w:rPr>
          <w:rFonts w:cstheme="minorHAnsi"/>
          <w:i/>
          <w:sz w:val="18"/>
          <w:szCs w:val="18"/>
        </w:rPr>
        <w:t>desencadeaste a Tua cólera.</w:t>
      </w:r>
    </w:p>
    <w:p w14:paraId="22224FF3" w14:textId="77777777" w:rsidR="00822351" w:rsidRPr="00D77D00" w:rsidRDefault="00822351" w:rsidP="00204948">
      <w:pPr>
        <w:rPr>
          <w:rFonts w:cstheme="minorHAnsi"/>
          <w:i/>
          <w:sz w:val="18"/>
          <w:szCs w:val="18"/>
        </w:rPr>
      </w:pPr>
      <w:r w:rsidRPr="00D77D00">
        <w:rPr>
          <w:rFonts w:cstheme="minorHAnsi"/>
          <w:i/>
          <w:sz w:val="18"/>
          <w:szCs w:val="18"/>
        </w:rPr>
        <w:t>E ela devorou-os como palha.</w:t>
      </w:r>
    </w:p>
    <w:p w14:paraId="1961D939" w14:textId="77777777" w:rsidR="00822351" w:rsidRPr="00D77D00" w:rsidRDefault="00822351" w:rsidP="00204948">
      <w:pPr>
        <w:rPr>
          <w:rFonts w:cstheme="minorHAnsi"/>
          <w:i/>
          <w:sz w:val="18"/>
          <w:szCs w:val="18"/>
        </w:rPr>
      </w:pPr>
      <w:r w:rsidRPr="00D77D00">
        <w:rPr>
          <w:rFonts w:cstheme="minorHAnsi"/>
          <w:i/>
          <w:sz w:val="18"/>
          <w:szCs w:val="18"/>
        </w:rPr>
        <w:t>Ao sopro da Tua ira</w:t>
      </w:r>
    </w:p>
    <w:p w14:paraId="59D71F2C" w14:textId="77777777" w:rsidR="00822351" w:rsidRPr="00D77D00" w:rsidRDefault="00822351" w:rsidP="00204948">
      <w:pPr>
        <w:rPr>
          <w:rFonts w:cstheme="minorHAnsi"/>
          <w:i/>
          <w:sz w:val="18"/>
          <w:szCs w:val="18"/>
        </w:rPr>
      </w:pPr>
      <w:r w:rsidRPr="00D77D00">
        <w:rPr>
          <w:rFonts w:cstheme="minorHAnsi"/>
          <w:i/>
          <w:sz w:val="18"/>
          <w:szCs w:val="18"/>
        </w:rPr>
        <w:t>Amontoara-se as águas.</w:t>
      </w:r>
    </w:p>
    <w:p w14:paraId="2CD3AF0E" w14:textId="77777777" w:rsidR="00822351" w:rsidRPr="00D77D00" w:rsidRDefault="00822351" w:rsidP="00204948">
      <w:pPr>
        <w:rPr>
          <w:rFonts w:cstheme="minorHAnsi"/>
          <w:i/>
          <w:sz w:val="18"/>
          <w:szCs w:val="18"/>
        </w:rPr>
      </w:pPr>
      <w:r w:rsidRPr="00D77D00">
        <w:rPr>
          <w:rFonts w:cstheme="minorHAnsi"/>
          <w:i/>
          <w:sz w:val="18"/>
          <w:szCs w:val="18"/>
        </w:rPr>
        <w:t>As ondas ergueram-se como uma barreira.</w:t>
      </w:r>
    </w:p>
    <w:p w14:paraId="4FEF7E48" w14:textId="77777777" w:rsidR="00822351" w:rsidRPr="00D77D00" w:rsidRDefault="00822351" w:rsidP="00204948">
      <w:pPr>
        <w:rPr>
          <w:rFonts w:cstheme="minorHAnsi"/>
          <w:i/>
          <w:sz w:val="18"/>
          <w:szCs w:val="18"/>
        </w:rPr>
      </w:pPr>
      <w:r w:rsidRPr="00D77D00">
        <w:rPr>
          <w:rFonts w:cstheme="minorHAnsi"/>
          <w:i/>
          <w:sz w:val="18"/>
          <w:szCs w:val="18"/>
        </w:rPr>
        <w:t>As vagas solidificaram-se no meio do mar.</w:t>
      </w:r>
    </w:p>
    <w:p w14:paraId="31CC73F6" w14:textId="77777777" w:rsidR="00822351" w:rsidRPr="00D77D00" w:rsidRDefault="00822351" w:rsidP="00204948">
      <w:pPr>
        <w:rPr>
          <w:rFonts w:cstheme="minorHAnsi"/>
          <w:i/>
          <w:sz w:val="18"/>
          <w:szCs w:val="18"/>
        </w:rPr>
      </w:pPr>
      <w:r w:rsidRPr="00D77D00">
        <w:rPr>
          <w:rFonts w:cstheme="minorHAnsi"/>
          <w:i/>
          <w:sz w:val="18"/>
          <w:szCs w:val="18"/>
        </w:rPr>
        <w:t>O inimigo dizia:</w:t>
      </w:r>
    </w:p>
    <w:p w14:paraId="0B897C1D" w14:textId="77777777" w:rsidR="00822351" w:rsidRPr="00D77D00" w:rsidRDefault="00822351" w:rsidP="00204948">
      <w:pPr>
        <w:rPr>
          <w:rFonts w:cstheme="minorHAnsi"/>
          <w:i/>
          <w:sz w:val="18"/>
          <w:szCs w:val="18"/>
        </w:rPr>
      </w:pPr>
      <w:r w:rsidRPr="00D77D00">
        <w:rPr>
          <w:rFonts w:cstheme="minorHAnsi"/>
          <w:i/>
          <w:sz w:val="18"/>
          <w:szCs w:val="18"/>
        </w:rPr>
        <w:t>Corramos, alcancemo-lo! Repartamos os despojos!</w:t>
      </w:r>
    </w:p>
    <w:p w14:paraId="346B0C8C" w14:textId="77777777" w:rsidR="00822351" w:rsidRPr="00D77D00" w:rsidRDefault="00822351" w:rsidP="00204948">
      <w:pPr>
        <w:rPr>
          <w:rFonts w:cstheme="minorHAnsi"/>
          <w:i/>
          <w:sz w:val="18"/>
          <w:szCs w:val="18"/>
        </w:rPr>
      </w:pPr>
      <w:r w:rsidRPr="00D77D00">
        <w:rPr>
          <w:rFonts w:cstheme="minorHAnsi"/>
          <w:i/>
          <w:sz w:val="18"/>
          <w:szCs w:val="18"/>
        </w:rPr>
        <w:t>A minha alma saciar-se-á!</w:t>
      </w:r>
    </w:p>
    <w:p w14:paraId="09CD308D" w14:textId="77777777" w:rsidR="00822351" w:rsidRPr="00D77D00" w:rsidRDefault="00822351" w:rsidP="00204948">
      <w:pPr>
        <w:rPr>
          <w:rFonts w:cstheme="minorHAnsi"/>
          <w:i/>
          <w:sz w:val="18"/>
          <w:szCs w:val="18"/>
        </w:rPr>
      </w:pPr>
      <w:r w:rsidRPr="00D77D00">
        <w:rPr>
          <w:rFonts w:cstheme="minorHAnsi"/>
          <w:i/>
          <w:sz w:val="18"/>
          <w:szCs w:val="18"/>
        </w:rPr>
        <w:t xml:space="preserve">Desembainhemos a espada, </w:t>
      </w:r>
    </w:p>
    <w:p w14:paraId="1FCC54F6" w14:textId="77777777" w:rsidR="00822351" w:rsidRPr="00D77D00" w:rsidRDefault="00822351" w:rsidP="00204948">
      <w:pPr>
        <w:rPr>
          <w:rFonts w:cstheme="minorHAnsi"/>
          <w:i/>
          <w:sz w:val="18"/>
          <w:szCs w:val="18"/>
        </w:rPr>
      </w:pPr>
      <w:r w:rsidRPr="00D77D00">
        <w:rPr>
          <w:rFonts w:cstheme="minorHAnsi"/>
          <w:i/>
          <w:sz w:val="18"/>
          <w:szCs w:val="18"/>
        </w:rPr>
        <w:t xml:space="preserve">que a minha mão os extermine! </w:t>
      </w:r>
    </w:p>
    <w:p w14:paraId="7CE41CA2" w14:textId="77777777" w:rsidR="00822351" w:rsidRPr="00D77D00" w:rsidRDefault="00822351" w:rsidP="00204948">
      <w:pPr>
        <w:rPr>
          <w:rFonts w:cstheme="minorHAnsi"/>
          <w:i/>
          <w:sz w:val="18"/>
          <w:szCs w:val="18"/>
        </w:rPr>
      </w:pPr>
      <w:r w:rsidRPr="00D77D00">
        <w:rPr>
          <w:rFonts w:cstheme="minorHAnsi"/>
          <w:i/>
          <w:sz w:val="18"/>
          <w:szCs w:val="18"/>
        </w:rPr>
        <w:t xml:space="preserve">Mandaste o teu sopro. </w:t>
      </w:r>
    </w:p>
    <w:p w14:paraId="562B66B1" w14:textId="77777777" w:rsidR="00822351" w:rsidRPr="00D77D00" w:rsidRDefault="00822351" w:rsidP="00204948">
      <w:pPr>
        <w:rPr>
          <w:rFonts w:cstheme="minorHAnsi"/>
          <w:i/>
          <w:sz w:val="18"/>
          <w:szCs w:val="18"/>
        </w:rPr>
      </w:pPr>
      <w:r w:rsidRPr="00D77D00">
        <w:rPr>
          <w:rFonts w:cstheme="minorHAnsi"/>
          <w:i/>
          <w:sz w:val="18"/>
          <w:szCs w:val="18"/>
        </w:rPr>
        <w:t>O oceano engoliu-os:</w:t>
      </w:r>
    </w:p>
    <w:p w14:paraId="5A0F673F" w14:textId="77777777" w:rsidR="00822351" w:rsidRPr="00D77D00" w:rsidRDefault="00822351" w:rsidP="00204948">
      <w:pPr>
        <w:rPr>
          <w:rFonts w:cstheme="minorHAnsi"/>
          <w:i/>
          <w:sz w:val="18"/>
          <w:szCs w:val="18"/>
        </w:rPr>
      </w:pPr>
      <w:r w:rsidRPr="00D77D00">
        <w:rPr>
          <w:rFonts w:cstheme="minorHAnsi"/>
          <w:i/>
          <w:sz w:val="18"/>
          <w:szCs w:val="18"/>
        </w:rPr>
        <w:t>Afundaram-se como o chumbo</w:t>
      </w:r>
    </w:p>
    <w:p w14:paraId="1BF8B8A7" w14:textId="77777777" w:rsidR="00822351" w:rsidRPr="00D77D00" w:rsidRDefault="00822351" w:rsidP="00204948">
      <w:pPr>
        <w:rPr>
          <w:rFonts w:cstheme="minorHAnsi"/>
          <w:i/>
          <w:sz w:val="18"/>
          <w:szCs w:val="18"/>
        </w:rPr>
      </w:pPr>
      <w:r w:rsidRPr="00D77D00">
        <w:rPr>
          <w:rFonts w:cstheme="minorHAnsi"/>
          <w:i/>
          <w:sz w:val="18"/>
          <w:szCs w:val="18"/>
        </w:rPr>
        <w:t>Nas águas majestosas.</w:t>
      </w:r>
    </w:p>
    <w:p w14:paraId="2FD08D33" w14:textId="77777777" w:rsidR="00822351" w:rsidRPr="00D77D00" w:rsidRDefault="00822351" w:rsidP="00204948">
      <w:pPr>
        <w:rPr>
          <w:rFonts w:cstheme="minorHAnsi"/>
          <w:i/>
          <w:sz w:val="18"/>
          <w:szCs w:val="18"/>
        </w:rPr>
      </w:pPr>
      <w:r w:rsidRPr="00D77D00">
        <w:rPr>
          <w:rFonts w:cstheme="minorHAnsi"/>
          <w:i/>
          <w:sz w:val="18"/>
          <w:szCs w:val="18"/>
        </w:rPr>
        <w:t>Quem entre os deuses é como Tu, Senhor?</w:t>
      </w:r>
      <w:r w:rsidRPr="00D77D00">
        <w:rPr>
          <w:rStyle w:val="FootnoteReference"/>
          <w:rFonts w:cstheme="minorHAnsi"/>
          <w:i/>
          <w:szCs w:val="18"/>
        </w:rPr>
        <w:footnoteReference w:id="55"/>
      </w:r>
    </w:p>
    <w:p w14:paraId="6EC5AFA5" w14:textId="77777777" w:rsidR="00822351" w:rsidRPr="00D77D00" w:rsidRDefault="00822351" w:rsidP="00204948">
      <w:pPr>
        <w:rPr>
          <w:rFonts w:cstheme="minorHAnsi"/>
          <w:i/>
          <w:sz w:val="18"/>
          <w:szCs w:val="18"/>
        </w:rPr>
      </w:pPr>
      <w:r w:rsidRPr="00D77D00">
        <w:rPr>
          <w:rFonts w:cstheme="minorHAnsi"/>
          <w:i/>
          <w:sz w:val="18"/>
          <w:szCs w:val="18"/>
        </w:rPr>
        <w:t>[...]</w:t>
      </w:r>
    </w:p>
    <w:p w14:paraId="30F05024" w14:textId="77777777" w:rsidR="00822351" w:rsidRPr="00D77D00" w:rsidRDefault="00822351" w:rsidP="00204948">
      <w:pPr>
        <w:rPr>
          <w:rFonts w:cstheme="minorHAnsi"/>
          <w:i/>
          <w:sz w:val="18"/>
          <w:szCs w:val="18"/>
        </w:rPr>
      </w:pPr>
    </w:p>
    <w:p w14:paraId="0E3F5105" w14:textId="77777777" w:rsidR="00822351" w:rsidRPr="00D77D00" w:rsidRDefault="00822351" w:rsidP="00204948">
      <w:pPr>
        <w:rPr>
          <w:rFonts w:cstheme="minorHAnsi"/>
          <w:sz w:val="18"/>
          <w:szCs w:val="18"/>
        </w:rPr>
      </w:pPr>
      <w:r w:rsidRPr="00D77D00">
        <w:rPr>
          <w:rFonts w:cstheme="minorHAnsi"/>
          <w:sz w:val="18"/>
          <w:szCs w:val="18"/>
        </w:rPr>
        <w:t xml:space="preserve">A análise do </w:t>
      </w:r>
      <w:r w:rsidRPr="00D77D00">
        <w:rPr>
          <w:rFonts w:cstheme="minorHAnsi"/>
          <w:i/>
          <w:iCs/>
          <w:sz w:val="18"/>
          <w:szCs w:val="18"/>
        </w:rPr>
        <w:t>Êxodo</w:t>
      </w:r>
      <w:r w:rsidRPr="00D77D00">
        <w:rPr>
          <w:rFonts w:cstheme="minorHAnsi"/>
          <w:sz w:val="18"/>
          <w:szCs w:val="18"/>
        </w:rPr>
        <w:t xml:space="preserve"> poderá ser promotora de uma jornada interior, período de morosa e conflituosa introspeção, e geradora de diversas e recorrentes sensações de conhecimento e desconhecimento, tanto no que diz respeito ao narrado, como no que concerne aos fundamentos ideológicos de cada um. Na realidade, o leitor, no decurso da leitura, desfruta da possibilidade de acompanhar Moisés na sua luta pela sobrevivência pessoal e coletiva; o leitor poderá participar, de perto, na fuga do </w:t>
      </w:r>
      <w:r w:rsidRPr="00D77D00">
        <w:rPr>
          <w:rFonts w:cstheme="minorHAnsi"/>
          <w:b/>
          <w:bCs/>
          <w:sz w:val="18"/>
          <w:szCs w:val="18"/>
        </w:rPr>
        <w:t>Egito</w:t>
      </w:r>
      <w:r w:rsidRPr="00D77D00">
        <w:rPr>
          <w:rFonts w:cstheme="minorHAnsi"/>
          <w:sz w:val="18"/>
          <w:szCs w:val="18"/>
        </w:rPr>
        <w:t xml:space="preserve">, arregaçando a sua quimérica túnica legitimamente encorajado por um exercício de suspensão voluntária da descrença, e atravessar, como outros tantos, a pé enxuto, o Mar Vermelho; o leitor terá a oportunidade de cruzar desertos e esperar que o Maná caia do céu; terá a oportunidade de espreitar Moisés e a sua conversa íntima com Deus no Monte Sinai, de acompanhá-lo na apresentação das Tábuas da Lei e de assistir à morte dos adoradores de outros deuses que não o seu e de outros símbolos. É possível, pois, presenciar a solidificação do seu povo. É possível, ainda, estar presente e sentir-se membro ativo, não só de tal comunidade, mas de tal jornada. </w:t>
      </w:r>
    </w:p>
    <w:p w14:paraId="2E13DB6C" w14:textId="77777777" w:rsidR="00822351" w:rsidRPr="00D77D00" w:rsidRDefault="00822351" w:rsidP="00204948">
      <w:pPr>
        <w:rPr>
          <w:rFonts w:cstheme="minorHAnsi"/>
          <w:b/>
          <w:bCs/>
          <w:sz w:val="18"/>
          <w:szCs w:val="18"/>
        </w:rPr>
      </w:pPr>
    </w:p>
    <w:p w14:paraId="4AD59753"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r w:rsidRPr="00D77D00">
        <w:rPr>
          <w:rFonts w:asciiTheme="minorHAnsi" w:hAnsiTheme="minorHAnsi" w:cstheme="minorHAnsi"/>
          <w:sz w:val="18"/>
          <w:szCs w:val="18"/>
        </w:rPr>
        <w:t xml:space="preserve">A história literária da </w:t>
      </w:r>
      <w:r w:rsidRPr="00D77D00">
        <w:rPr>
          <w:rFonts w:asciiTheme="minorHAnsi" w:hAnsiTheme="minorHAnsi" w:cstheme="minorHAnsi"/>
          <w:i/>
          <w:iCs/>
          <w:sz w:val="18"/>
          <w:szCs w:val="18"/>
        </w:rPr>
        <w:t>Sagrada Escritura</w:t>
      </w:r>
      <w:r w:rsidRPr="00D77D00">
        <w:rPr>
          <w:rFonts w:asciiTheme="minorHAnsi" w:hAnsiTheme="minorHAnsi" w:cstheme="minorHAnsi"/>
          <w:sz w:val="18"/>
          <w:szCs w:val="18"/>
        </w:rPr>
        <w:t xml:space="preserve"> é árdua de aclarar por razões diversas. Se, por um lado, os livros que a compõem são o resultado do génio criativo ou reprodutivo de mais de um escriba ou contador de </w:t>
      </w:r>
      <w:proofErr w:type="spellStart"/>
      <w:r w:rsidRPr="00D77D00">
        <w:rPr>
          <w:rFonts w:asciiTheme="minorHAnsi" w:hAnsiTheme="minorHAnsi" w:cstheme="minorHAnsi"/>
          <w:sz w:val="18"/>
          <w:szCs w:val="18"/>
        </w:rPr>
        <w:t>história(s</w:t>
      </w:r>
      <w:proofErr w:type="spellEnd"/>
      <w:r w:rsidRPr="00D77D00">
        <w:rPr>
          <w:rFonts w:asciiTheme="minorHAnsi" w:hAnsiTheme="minorHAnsi" w:cstheme="minorHAnsi"/>
          <w:sz w:val="18"/>
          <w:szCs w:val="18"/>
        </w:rPr>
        <w:t xml:space="preserve">), por outro lado assume-se que a sua constituição, enquanto </w:t>
      </w:r>
      <w:proofErr w:type="spellStart"/>
      <w:r w:rsidRPr="00D77D00">
        <w:rPr>
          <w:rFonts w:asciiTheme="minorHAnsi" w:hAnsiTheme="minorHAnsi" w:cstheme="minorHAnsi"/>
          <w:sz w:val="18"/>
          <w:szCs w:val="18"/>
        </w:rPr>
        <w:t>parte(s</w:t>
      </w:r>
      <w:proofErr w:type="spellEnd"/>
      <w:r w:rsidRPr="00D77D00">
        <w:rPr>
          <w:rFonts w:asciiTheme="minorHAnsi" w:hAnsiTheme="minorHAnsi" w:cstheme="minorHAnsi"/>
          <w:sz w:val="18"/>
          <w:szCs w:val="18"/>
        </w:rPr>
        <w:t xml:space="preserve">) de um todo, demorou, em alguns casos, décadas, anos ou, até mesmo, séculos, tendo sido as composições em questão submetidas a diversas revisões, acrescentos e exclusões. Não é possível olvidar que antes de se transformarem em documentos escritos, estes textos eram transmitidos por via oral, sujeitos, claro está, a influências, mutações e à subjetividade inerente a cada indivíduo. </w:t>
      </w:r>
    </w:p>
    <w:p w14:paraId="7F1B23DD"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p>
    <w:p w14:paraId="4F3BD7E2"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r w:rsidRPr="00D77D00">
        <w:rPr>
          <w:rFonts w:asciiTheme="minorHAnsi" w:hAnsiTheme="minorHAnsi" w:cstheme="minorHAnsi"/>
          <w:sz w:val="18"/>
          <w:szCs w:val="18"/>
        </w:rPr>
        <w:t xml:space="preserve">Os livros que constituem a </w:t>
      </w:r>
      <w:r w:rsidRPr="00D77D00">
        <w:rPr>
          <w:rFonts w:asciiTheme="minorHAnsi" w:hAnsiTheme="minorHAnsi" w:cstheme="minorHAnsi"/>
          <w:i/>
          <w:sz w:val="18"/>
          <w:szCs w:val="18"/>
        </w:rPr>
        <w:t>Bíblia</w:t>
      </w:r>
      <w:r w:rsidRPr="00D77D00">
        <w:rPr>
          <w:rFonts w:asciiTheme="minorHAnsi" w:hAnsiTheme="minorHAnsi" w:cstheme="minorHAnsi"/>
          <w:sz w:val="18"/>
          <w:szCs w:val="18"/>
        </w:rPr>
        <w:t xml:space="preserve">, independentemente do seu cunho poético, pedagógico, profético ou sapiencial, têm particularidades e pertinência histórica: cada documento é condicionado pela linguagem; pela época; pelo espaço, pela cultura de origem em que foi escrito; pela etnia de quem o escreveu e ainda pela </w:t>
      </w:r>
      <w:proofErr w:type="spellStart"/>
      <w:r w:rsidRPr="00D77D00">
        <w:rPr>
          <w:rFonts w:asciiTheme="minorHAnsi" w:hAnsiTheme="minorHAnsi" w:cstheme="minorHAnsi"/>
          <w:sz w:val="18"/>
          <w:szCs w:val="18"/>
        </w:rPr>
        <w:t>boca/mão/pensamento</w:t>
      </w:r>
      <w:proofErr w:type="spellEnd"/>
      <w:r w:rsidRPr="00D77D00">
        <w:rPr>
          <w:rFonts w:asciiTheme="minorHAnsi" w:hAnsiTheme="minorHAnsi" w:cstheme="minorHAnsi"/>
          <w:sz w:val="18"/>
          <w:szCs w:val="18"/>
        </w:rPr>
        <w:t xml:space="preserve"> e visão do mundo individual de cada interveniente na sua concretização manuscrita efetiva, editado conforme os tempos e o propósito. Encarando o </w:t>
      </w:r>
      <w:r w:rsidRPr="00D77D00">
        <w:rPr>
          <w:rFonts w:asciiTheme="minorHAnsi" w:hAnsiTheme="minorHAnsi" w:cstheme="minorHAnsi"/>
          <w:i/>
          <w:iCs/>
          <w:sz w:val="18"/>
          <w:szCs w:val="18"/>
        </w:rPr>
        <w:t>Êxodo</w:t>
      </w:r>
      <w:r w:rsidRPr="00D77D00">
        <w:rPr>
          <w:rFonts w:asciiTheme="minorHAnsi" w:hAnsiTheme="minorHAnsi" w:cstheme="minorHAnsi"/>
          <w:sz w:val="18"/>
          <w:szCs w:val="18"/>
        </w:rPr>
        <w:t xml:space="preserve"> como obra literária, será que o mesmo poderá ser considerado como literatura de viagens? Esta é a questão sobre a qual nos debruçaremos e a que pretendemos dar resposta. É narrada uma viagem, de facto. Existe um </w:t>
      </w:r>
      <w:r w:rsidRPr="00D77D00">
        <w:rPr>
          <w:rFonts w:asciiTheme="minorHAnsi" w:hAnsiTheme="minorHAnsi" w:cstheme="minorHAnsi"/>
          <w:i/>
          <w:sz w:val="18"/>
          <w:szCs w:val="18"/>
        </w:rPr>
        <w:t>tempo</w:t>
      </w:r>
      <w:r w:rsidRPr="00D77D00">
        <w:rPr>
          <w:rFonts w:asciiTheme="minorHAnsi" w:hAnsiTheme="minorHAnsi" w:cstheme="minorHAnsi"/>
          <w:sz w:val="18"/>
          <w:szCs w:val="18"/>
        </w:rPr>
        <w:t xml:space="preserve"> definido e existe um e</w:t>
      </w:r>
      <w:r w:rsidRPr="00D77D00">
        <w:rPr>
          <w:rFonts w:asciiTheme="minorHAnsi" w:hAnsiTheme="minorHAnsi" w:cstheme="minorHAnsi"/>
          <w:i/>
          <w:sz w:val="18"/>
          <w:szCs w:val="18"/>
        </w:rPr>
        <w:t>spaço</w:t>
      </w:r>
      <w:r w:rsidRPr="00D77D00">
        <w:rPr>
          <w:rFonts w:asciiTheme="minorHAnsi" w:hAnsiTheme="minorHAnsi" w:cstheme="minorHAnsi"/>
          <w:sz w:val="18"/>
          <w:szCs w:val="18"/>
        </w:rPr>
        <w:t xml:space="preserve"> (ou espaços) </w:t>
      </w:r>
      <w:proofErr w:type="spellStart"/>
      <w:r w:rsidRPr="00D77D00">
        <w:rPr>
          <w:rFonts w:asciiTheme="minorHAnsi" w:hAnsiTheme="minorHAnsi" w:cstheme="minorHAnsi"/>
          <w:sz w:val="18"/>
          <w:szCs w:val="18"/>
        </w:rPr>
        <w:t>concreto(s</w:t>
      </w:r>
      <w:proofErr w:type="spellEnd"/>
      <w:r w:rsidRPr="00D77D00">
        <w:rPr>
          <w:rFonts w:asciiTheme="minorHAnsi" w:hAnsiTheme="minorHAnsi" w:cstheme="minorHAnsi"/>
          <w:sz w:val="18"/>
          <w:szCs w:val="18"/>
        </w:rPr>
        <w:t xml:space="preserve">). Existe um </w:t>
      </w:r>
      <w:r w:rsidRPr="00D77D00">
        <w:rPr>
          <w:rFonts w:asciiTheme="minorHAnsi" w:hAnsiTheme="minorHAnsi" w:cstheme="minorHAnsi"/>
          <w:i/>
          <w:sz w:val="18"/>
          <w:szCs w:val="18"/>
        </w:rPr>
        <w:t>herói</w:t>
      </w:r>
      <w:r w:rsidRPr="00D77D00">
        <w:rPr>
          <w:rFonts w:asciiTheme="minorHAnsi" w:hAnsiTheme="minorHAnsi" w:cstheme="minorHAnsi"/>
          <w:sz w:val="18"/>
          <w:szCs w:val="18"/>
        </w:rPr>
        <w:t xml:space="preserve"> solitário que avança rumo ao desconhecido, mas que não caminha só. Existem as </w:t>
      </w:r>
      <w:r w:rsidRPr="00D77D00">
        <w:rPr>
          <w:rFonts w:asciiTheme="minorHAnsi" w:hAnsiTheme="minorHAnsi" w:cstheme="minorHAnsi"/>
          <w:i/>
          <w:sz w:val="18"/>
          <w:szCs w:val="18"/>
        </w:rPr>
        <w:t>provações</w:t>
      </w:r>
      <w:r w:rsidRPr="00D77D00">
        <w:rPr>
          <w:rFonts w:asciiTheme="minorHAnsi" w:hAnsiTheme="minorHAnsi" w:cstheme="minorHAnsi"/>
          <w:sz w:val="18"/>
          <w:szCs w:val="18"/>
        </w:rPr>
        <w:t xml:space="preserve">, o </w:t>
      </w:r>
      <w:r w:rsidRPr="00D77D00">
        <w:rPr>
          <w:rFonts w:asciiTheme="minorHAnsi" w:hAnsiTheme="minorHAnsi" w:cstheme="minorHAnsi"/>
          <w:i/>
          <w:iCs/>
          <w:sz w:val="18"/>
          <w:szCs w:val="18"/>
        </w:rPr>
        <w:t>Eu</w:t>
      </w:r>
      <w:r w:rsidRPr="00D77D00">
        <w:rPr>
          <w:rFonts w:asciiTheme="minorHAnsi" w:hAnsiTheme="minorHAnsi" w:cstheme="minorHAnsi"/>
          <w:sz w:val="18"/>
          <w:szCs w:val="18"/>
        </w:rPr>
        <w:t xml:space="preserve"> e o confronto com o </w:t>
      </w:r>
      <w:r w:rsidRPr="00D77D00">
        <w:rPr>
          <w:rFonts w:asciiTheme="minorHAnsi" w:hAnsiTheme="minorHAnsi" w:cstheme="minorHAnsi"/>
          <w:i/>
          <w:iCs/>
          <w:sz w:val="18"/>
          <w:szCs w:val="18"/>
        </w:rPr>
        <w:t>Outro</w:t>
      </w:r>
      <w:r w:rsidRPr="00D77D00">
        <w:rPr>
          <w:rFonts w:asciiTheme="minorHAnsi" w:hAnsiTheme="minorHAnsi" w:cstheme="minorHAnsi"/>
          <w:sz w:val="18"/>
          <w:szCs w:val="18"/>
        </w:rPr>
        <w:t xml:space="preserve"> e com os </w:t>
      </w:r>
      <w:r w:rsidRPr="00D77D00">
        <w:rPr>
          <w:rFonts w:asciiTheme="minorHAnsi" w:hAnsiTheme="minorHAnsi" w:cstheme="minorHAnsi"/>
          <w:i/>
          <w:iCs/>
          <w:sz w:val="18"/>
          <w:szCs w:val="18"/>
        </w:rPr>
        <w:t>Outros</w:t>
      </w:r>
      <w:r w:rsidRPr="00D77D00">
        <w:rPr>
          <w:rFonts w:asciiTheme="minorHAnsi" w:hAnsiTheme="minorHAnsi" w:cstheme="minorHAnsi"/>
          <w:sz w:val="18"/>
          <w:szCs w:val="18"/>
        </w:rPr>
        <w:t xml:space="preserve">. Mas será isso suficiente? Significará a presença destes elementos que a obra em questão seja exemplo deste género literário? </w:t>
      </w:r>
    </w:p>
    <w:p w14:paraId="45D5EA05"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p>
    <w:p w14:paraId="3A7F9164"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r w:rsidRPr="00D77D00">
        <w:rPr>
          <w:rFonts w:asciiTheme="minorHAnsi" w:hAnsiTheme="minorHAnsi" w:cstheme="minorHAnsi"/>
          <w:sz w:val="18"/>
          <w:szCs w:val="18"/>
        </w:rPr>
        <w:t xml:space="preserve">Os peregrinos companheiros de Moisés encetaram, empiricamente ou metaforicamente, uma caminhada. Tenha sido esta jornada real ou puramente ficcional, certo é que o livro do </w:t>
      </w:r>
      <w:r w:rsidRPr="00D77D00">
        <w:rPr>
          <w:rFonts w:asciiTheme="minorHAnsi" w:hAnsiTheme="minorHAnsi" w:cstheme="minorHAnsi"/>
          <w:i/>
          <w:iCs/>
          <w:sz w:val="18"/>
          <w:szCs w:val="18"/>
        </w:rPr>
        <w:t>Êxodo</w:t>
      </w:r>
      <w:r w:rsidRPr="00D77D00">
        <w:rPr>
          <w:rFonts w:asciiTheme="minorHAnsi" w:hAnsiTheme="minorHAnsi" w:cstheme="minorHAnsi"/>
          <w:sz w:val="18"/>
          <w:szCs w:val="18"/>
        </w:rPr>
        <w:t>, elemento cativo da categoria dos livros históricos</w:t>
      </w:r>
      <w:r w:rsidRPr="00D77D00">
        <w:rPr>
          <w:rStyle w:val="FootnoteReference"/>
          <w:rFonts w:asciiTheme="minorHAnsi" w:hAnsiTheme="minorHAnsi" w:cstheme="minorHAnsi"/>
          <w:szCs w:val="18"/>
        </w:rPr>
        <w:footnoteReference w:id="56"/>
      </w:r>
      <w:r w:rsidRPr="00D77D00">
        <w:rPr>
          <w:rFonts w:asciiTheme="minorHAnsi" w:hAnsiTheme="minorHAnsi" w:cstheme="minorHAnsi"/>
          <w:sz w:val="18"/>
          <w:szCs w:val="18"/>
          <w:vertAlign w:val="superscript"/>
        </w:rPr>
        <w:t>,</w:t>
      </w:r>
      <w:r w:rsidRPr="00D77D00">
        <w:rPr>
          <w:rFonts w:asciiTheme="minorHAnsi" w:hAnsiTheme="minorHAnsi" w:cstheme="minorHAnsi"/>
          <w:sz w:val="18"/>
          <w:szCs w:val="18"/>
        </w:rPr>
        <w:t xml:space="preserve"> apresenta ao leitor, crente ou descrente, a fuga do «Povo Eleito», o Povo Hebreu, da opressão infligida pelos faraós do Egito. O </w:t>
      </w:r>
      <w:r w:rsidRPr="00D77D00">
        <w:rPr>
          <w:rFonts w:asciiTheme="minorHAnsi" w:hAnsiTheme="minorHAnsi" w:cstheme="minorHAnsi"/>
          <w:i/>
          <w:iCs/>
          <w:sz w:val="18"/>
          <w:szCs w:val="18"/>
        </w:rPr>
        <w:t>Êxodo</w:t>
      </w:r>
      <w:r w:rsidRPr="00D77D00">
        <w:rPr>
          <w:rFonts w:asciiTheme="minorHAnsi" w:hAnsiTheme="minorHAnsi" w:cstheme="minorHAnsi"/>
          <w:sz w:val="18"/>
          <w:szCs w:val="18"/>
        </w:rPr>
        <w:t xml:space="preserve">, tal como os restantes quatro livros do </w:t>
      </w:r>
      <w:r w:rsidRPr="00D77D00">
        <w:rPr>
          <w:rFonts w:asciiTheme="minorHAnsi" w:hAnsiTheme="minorHAnsi" w:cstheme="minorHAnsi"/>
          <w:iCs/>
          <w:sz w:val="18"/>
          <w:szCs w:val="18"/>
        </w:rPr>
        <w:t>Pentateuco</w:t>
      </w:r>
      <w:r w:rsidRPr="00D77D00">
        <w:rPr>
          <w:rFonts w:asciiTheme="minorHAnsi" w:hAnsiTheme="minorHAnsi" w:cstheme="minorHAnsi"/>
          <w:sz w:val="18"/>
          <w:szCs w:val="18"/>
        </w:rPr>
        <w:t xml:space="preserve">, </w:t>
      </w:r>
      <w:r w:rsidRPr="00D77D00">
        <w:rPr>
          <w:rFonts w:asciiTheme="minorHAnsi" w:hAnsiTheme="minorHAnsi" w:cstheme="minorHAnsi"/>
          <w:i/>
          <w:sz w:val="18"/>
          <w:szCs w:val="18"/>
        </w:rPr>
        <w:t>Génesis</w:t>
      </w:r>
      <w:r w:rsidRPr="00D77D00">
        <w:rPr>
          <w:rFonts w:asciiTheme="minorHAnsi" w:hAnsiTheme="minorHAnsi" w:cstheme="minorHAnsi"/>
          <w:sz w:val="18"/>
          <w:szCs w:val="18"/>
        </w:rPr>
        <w:t xml:space="preserve">; </w:t>
      </w:r>
      <w:r w:rsidRPr="00D77D00">
        <w:rPr>
          <w:rFonts w:asciiTheme="minorHAnsi" w:hAnsiTheme="minorHAnsi" w:cstheme="minorHAnsi"/>
          <w:i/>
          <w:sz w:val="18"/>
          <w:szCs w:val="18"/>
        </w:rPr>
        <w:t>Levítico</w:t>
      </w:r>
      <w:r w:rsidRPr="00D77D00">
        <w:rPr>
          <w:rFonts w:asciiTheme="minorHAnsi" w:hAnsiTheme="minorHAnsi" w:cstheme="minorHAnsi"/>
          <w:sz w:val="18"/>
          <w:szCs w:val="18"/>
        </w:rPr>
        <w:t xml:space="preserve">; </w:t>
      </w:r>
      <w:r w:rsidRPr="00D77D00">
        <w:rPr>
          <w:rFonts w:asciiTheme="minorHAnsi" w:hAnsiTheme="minorHAnsi" w:cstheme="minorHAnsi"/>
          <w:i/>
          <w:sz w:val="18"/>
          <w:szCs w:val="18"/>
        </w:rPr>
        <w:t>Números</w:t>
      </w:r>
      <w:r w:rsidRPr="00D77D00">
        <w:rPr>
          <w:rFonts w:asciiTheme="minorHAnsi" w:hAnsiTheme="minorHAnsi" w:cstheme="minorHAnsi"/>
          <w:sz w:val="18"/>
          <w:szCs w:val="18"/>
        </w:rPr>
        <w:t xml:space="preserve"> e </w:t>
      </w:r>
      <w:r w:rsidRPr="00D77D00">
        <w:rPr>
          <w:rFonts w:asciiTheme="minorHAnsi" w:hAnsiTheme="minorHAnsi" w:cstheme="minorHAnsi"/>
          <w:i/>
          <w:sz w:val="18"/>
          <w:szCs w:val="18"/>
        </w:rPr>
        <w:t>Deuteronómio,</w:t>
      </w:r>
      <w:r w:rsidRPr="00D77D00">
        <w:rPr>
          <w:rFonts w:asciiTheme="minorHAnsi" w:hAnsiTheme="minorHAnsi" w:cstheme="minorHAnsi"/>
          <w:sz w:val="18"/>
          <w:szCs w:val="18"/>
        </w:rPr>
        <w:t xml:space="preserve"> é tradicionalmente atribuído a Moisés, não porque tenha sido ele, necessariamente, a redigir os textos, mas, porque, sendo estes um conjunto intricado, é a sua personagem principal e por ter sido ele o promotor da fundação de uma edificada comunidade livre, responsável mor pelo estabelecimento das suas leis e pela união deste foragido povo de fé, por vezes abalável, a </w:t>
      </w:r>
    </w:p>
    <w:p w14:paraId="4AF97F6C"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p>
    <w:p w14:paraId="609A20C2" w14:textId="77777777" w:rsidR="00822351" w:rsidRPr="00D77D00" w:rsidRDefault="00822351" w:rsidP="00204948">
      <w:pPr>
        <w:pStyle w:val="BodyTextIndent2"/>
        <w:ind w:left="720" w:right="57" w:firstLine="0"/>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w:t>
      </w:r>
      <w:proofErr w:type="spellStart"/>
      <w:r w:rsidRPr="00D77D00">
        <w:rPr>
          <w:rFonts w:asciiTheme="minorHAnsi" w:hAnsiTheme="minorHAnsi" w:cstheme="minorHAnsi"/>
          <w:i/>
          <w:sz w:val="18"/>
          <w:szCs w:val="18"/>
          <w:lang w:val="pt-PT"/>
        </w:rPr>
        <w:t>Javé</w:t>
      </w:r>
      <w:proofErr w:type="spellEnd"/>
      <w:r w:rsidRPr="00D77D00">
        <w:rPr>
          <w:rFonts w:asciiTheme="minorHAnsi" w:hAnsiTheme="minorHAnsi" w:cstheme="minorHAnsi"/>
          <w:i/>
          <w:sz w:val="18"/>
          <w:szCs w:val="18"/>
          <w:lang w:val="pt-PT"/>
        </w:rPr>
        <w:t xml:space="preserve">! </w:t>
      </w:r>
      <w:proofErr w:type="spellStart"/>
      <w:r w:rsidRPr="00D77D00">
        <w:rPr>
          <w:rFonts w:asciiTheme="minorHAnsi" w:hAnsiTheme="minorHAnsi" w:cstheme="minorHAnsi"/>
          <w:i/>
          <w:sz w:val="18"/>
          <w:szCs w:val="18"/>
          <w:lang w:val="pt-PT"/>
        </w:rPr>
        <w:t>Javé</w:t>
      </w:r>
      <w:proofErr w:type="spellEnd"/>
      <w:r w:rsidRPr="00D77D00">
        <w:rPr>
          <w:rFonts w:asciiTheme="minorHAnsi" w:hAnsiTheme="minorHAnsi" w:cstheme="minorHAnsi"/>
          <w:i/>
          <w:sz w:val="18"/>
          <w:szCs w:val="18"/>
          <w:lang w:val="pt-PT"/>
        </w:rPr>
        <w:t>! Deus misericordioso e clemente, vagaroso em encolerizar-se, cheio de bondade e fidelidade, que mantém a sua graça até à milésima geração, que perdoa a iniquidade, a rebeldia e o pecado, mas não confunde o culpado com o inocente, e pune o crime dos pais nos filhos, e nos filhos dos seus filhos até à terceira e à quarta geração”</w:t>
      </w:r>
      <w:r w:rsidRPr="00D77D00">
        <w:rPr>
          <w:rFonts w:asciiTheme="minorHAnsi" w:hAnsiTheme="minorHAnsi" w:cstheme="minorHAnsi"/>
          <w:sz w:val="18"/>
          <w:szCs w:val="18"/>
          <w:lang w:val="pt-PT"/>
        </w:rPr>
        <w:t xml:space="preserve"> (Êxodo, 34: 6-8).</w:t>
      </w:r>
    </w:p>
    <w:p w14:paraId="13E79A1B"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370FB94D" w14:textId="77777777" w:rsidR="00822351" w:rsidRPr="00D77D00" w:rsidRDefault="00822351" w:rsidP="00204948">
      <w:pPr>
        <w:pStyle w:val="NormalWeb"/>
        <w:spacing w:before="0" w:beforeAutospacing="0" w:after="0" w:afterAutospacing="0"/>
        <w:ind w:left="57" w:right="57"/>
        <w:rPr>
          <w:rFonts w:asciiTheme="minorHAnsi" w:hAnsiTheme="minorHAnsi" w:cstheme="minorHAnsi"/>
          <w:i/>
          <w:iCs/>
          <w:sz w:val="18"/>
          <w:szCs w:val="18"/>
        </w:rPr>
      </w:pPr>
      <w:r w:rsidRPr="00D77D00">
        <w:rPr>
          <w:rFonts w:asciiTheme="minorHAnsi" w:hAnsiTheme="minorHAnsi" w:cstheme="minorHAnsi"/>
          <w:sz w:val="18"/>
          <w:szCs w:val="18"/>
        </w:rPr>
        <w:t xml:space="preserve">Hoje em dia, em virtude da globalização e do cultivo de uma política internacional de dissipação de fronteiras (se não forem tidos em conta alguns movimentos nacionalistas extremistas), entende-se que a temática da migração é uma realidade efetiva, tal como o é a crise de refugiados que assola o planeta. A existência de êxodos, migrações e emigrações é inerente à própria condição humana e alicerça a sua existência; todavia, ou por esse mesmo facto, é possível considerar que a obra em análise foi pioneira na abordagem da mobilidade como tema literário. Atente-se, então, à partida, no título atribuído ao livro e que poderá ser tido como um, </w:t>
      </w:r>
      <w:r w:rsidRPr="00D77D00">
        <w:rPr>
          <w:rFonts w:asciiTheme="minorHAnsi" w:hAnsiTheme="minorHAnsi" w:cstheme="minorHAnsi"/>
          <w:i/>
          <w:sz w:val="18"/>
          <w:szCs w:val="18"/>
        </w:rPr>
        <w:t>a priori</w:t>
      </w:r>
      <w:r w:rsidRPr="00D77D00">
        <w:rPr>
          <w:rFonts w:asciiTheme="minorHAnsi" w:hAnsiTheme="minorHAnsi" w:cstheme="minorHAnsi"/>
          <w:sz w:val="18"/>
          <w:szCs w:val="18"/>
        </w:rPr>
        <w:t xml:space="preserve">, indicador de se tratar efetivamente de literatura de viagens: </w:t>
      </w:r>
      <w:r w:rsidRPr="00D77D00">
        <w:rPr>
          <w:rFonts w:asciiTheme="minorHAnsi" w:hAnsiTheme="minorHAnsi" w:cstheme="minorHAnsi"/>
          <w:i/>
          <w:iCs/>
          <w:sz w:val="18"/>
          <w:szCs w:val="18"/>
        </w:rPr>
        <w:t xml:space="preserve">Êxodo. </w:t>
      </w:r>
    </w:p>
    <w:p w14:paraId="7144A15A" w14:textId="77777777" w:rsidR="00822351" w:rsidRPr="00D77D00" w:rsidRDefault="00822351" w:rsidP="00204948">
      <w:pPr>
        <w:pStyle w:val="NormalWeb"/>
        <w:spacing w:before="0" w:beforeAutospacing="0" w:after="0" w:afterAutospacing="0"/>
        <w:ind w:left="57" w:right="57"/>
        <w:rPr>
          <w:rFonts w:asciiTheme="minorHAnsi" w:hAnsiTheme="minorHAnsi" w:cstheme="minorHAnsi"/>
          <w:i/>
          <w:iCs/>
          <w:sz w:val="18"/>
          <w:szCs w:val="18"/>
        </w:rPr>
      </w:pPr>
    </w:p>
    <w:p w14:paraId="70EEE67D"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r w:rsidRPr="00D77D00">
        <w:rPr>
          <w:rFonts w:asciiTheme="minorHAnsi" w:hAnsiTheme="minorHAnsi" w:cstheme="minorHAnsi"/>
          <w:iCs/>
          <w:sz w:val="18"/>
          <w:szCs w:val="18"/>
        </w:rPr>
        <w:t>De acordo com Machado, o</w:t>
      </w:r>
      <w:r w:rsidRPr="00D77D00">
        <w:rPr>
          <w:rFonts w:asciiTheme="minorHAnsi" w:hAnsiTheme="minorHAnsi" w:cstheme="minorHAnsi"/>
          <w:sz w:val="18"/>
          <w:szCs w:val="18"/>
        </w:rPr>
        <w:t xml:space="preserve"> vocábulo deriva do latim tardio </w:t>
      </w:r>
      <w:proofErr w:type="spellStart"/>
      <w:r w:rsidRPr="00D77D00">
        <w:rPr>
          <w:rFonts w:asciiTheme="minorHAnsi" w:hAnsiTheme="minorHAnsi" w:cstheme="minorHAnsi"/>
          <w:sz w:val="18"/>
          <w:szCs w:val="18"/>
        </w:rPr>
        <w:t>exŏdu</w:t>
      </w:r>
      <w:proofErr w:type="spellEnd"/>
      <w:r w:rsidRPr="00D77D00">
        <w:rPr>
          <w:rFonts w:asciiTheme="minorHAnsi" w:hAnsiTheme="minorHAnsi" w:cstheme="minorHAnsi"/>
          <w:sz w:val="18"/>
          <w:szCs w:val="18"/>
        </w:rPr>
        <w:t xml:space="preserve"> e do </w:t>
      </w:r>
      <w:r w:rsidRPr="00D77D00">
        <w:rPr>
          <w:rStyle w:val="Hyperlink"/>
          <w:rFonts w:asciiTheme="minorHAnsi" w:hAnsiTheme="minorHAnsi" w:cstheme="minorHAnsi"/>
          <w:color w:val="auto"/>
          <w:sz w:val="18"/>
          <w:szCs w:val="18"/>
        </w:rPr>
        <w:t>grego</w:t>
      </w:r>
      <w:r w:rsidRPr="00D77D00">
        <w:rPr>
          <w:rFonts w:asciiTheme="minorHAnsi" w:hAnsiTheme="minorHAnsi" w:cstheme="minorHAnsi"/>
          <w:sz w:val="18"/>
          <w:szCs w:val="18"/>
        </w:rPr>
        <w:t xml:space="preserve"> </w:t>
      </w:r>
      <w:proofErr w:type="spellStart"/>
      <w:r w:rsidRPr="00D77D00">
        <w:rPr>
          <w:rFonts w:asciiTheme="minorHAnsi" w:hAnsiTheme="minorHAnsi" w:cstheme="minorHAnsi"/>
          <w:sz w:val="18"/>
          <w:szCs w:val="18"/>
        </w:rPr>
        <w:t>ξοδος</w:t>
      </w:r>
      <w:proofErr w:type="spellEnd"/>
      <w:r w:rsidRPr="00D77D00">
        <w:rPr>
          <w:rFonts w:asciiTheme="minorHAnsi" w:hAnsiTheme="minorHAnsi" w:cstheme="minorHAnsi"/>
          <w:sz w:val="18"/>
          <w:szCs w:val="18"/>
        </w:rPr>
        <w:t xml:space="preserve">, composto de ξ "fora" e </w:t>
      </w:r>
      <w:proofErr w:type="spellStart"/>
      <w:r w:rsidRPr="00D77D00">
        <w:rPr>
          <w:rFonts w:asciiTheme="minorHAnsi" w:hAnsiTheme="minorHAnsi" w:cstheme="minorHAnsi"/>
          <w:sz w:val="18"/>
          <w:szCs w:val="18"/>
        </w:rPr>
        <w:t>δός</w:t>
      </w:r>
      <w:proofErr w:type="spellEnd"/>
      <w:r w:rsidRPr="00D77D00">
        <w:rPr>
          <w:rFonts w:asciiTheme="minorHAnsi" w:hAnsiTheme="minorHAnsi" w:cstheme="minorHAnsi"/>
          <w:sz w:val="18"/>
          <w:szCs w:val="18"/>
        </w:rPr>
        <w:t xml:space="preserve"> </w:t>
      </w:r>
      <w:r w:rsidRPr="00D77D00">
        <w:rPr>
          <w:rFonts w:asciiTheme="minorHAnsi" w:hAnsiTheme="minorHAnsi" w:cstheme="minorHAnsi"/>
          <w:i/>
          <w:sz w:val="18"/>
          <w:szCs w:val="18"/>
        </w:rPr>
        <w:t>"via, caminho"</w:t>
      </w:r>
      <w:r w:rsidRPr="00D77D00">
        <w:rPr>
          <w:rFonts w:asciiTheme="minorHAnsi" w:hAnsiTheme="minorHAnsi" w:cstheme="minorHAnsi"/>
          <w:sz w:val="18"/>
          <w:szCs w:val="18"/>
        </w:rPr>
        <w:t xml:space="preserve">, e significa </w:t>
      </w:r>
      <w:r w:rsidRPr="00D77D00">
        <w:rPr>
          <w:rFonts w:asciiTheme="minorHAnsi" w:hAnsiTheme="minorHAnsi" w:cstheme="minorHAnsi"/>
          <w:i/>
          <w:sz w:val="18"/>
          <w:szCs w:val="18"/>
        </w:rPr>
        <w:t>“saída”</w:t>
      </w:r>
      <w:r w:rsidRPr="00D77D00">
        <w:rPr>
          <w:rFonts w:asciiTheme="minorHAnsi" w:hAnsiTheme="minorHAnsi" w:cstheme="minorHAnsi"/>
          <w:sz w:val="18"/>
          <w:szCs w:val="18"/>
        </w:rPr>
        <w:t xml:space="preserve">, </w:t>
      </w:r>
      <w:r w:rsidRPr="00D77D00">
        <w:rPr>
          <w:rFonts w:asciiTheme="minorHAnsi" w:hAnsiTheme="minorHAnsi" w:cstheme="minorHAnsi"/>
          <w:i/>
          <w:sz w:val="18"/>
          <w:szCs w:val="18"/>
        </w:rPr>
        <w:t>“passagem”</w:t>
      </w:r>
      <w:r w:rsidRPr="00D77D00">
        <w:rPr>
          <w:rFonts w:asciiTheme="minorHAnsi" w:hAnsiTheme="minorHAnsi" w:cstheme="minorHAnsi"/>
          <w:sz w:val="18"/>
          <w:szCs w:val="18"/>
        </w:rPr>
        <w:t xml:space="preserve"> (1977: 731). Assim sendo, o título expõe o tema central do texto: a fuga do Egito e consequente travessia do Mar Vermelho, em direção à idílica Terra Prometida. No seguimento do supra manifestado, as referências espaciais são uma constante do relato bíblico</w:t>
      </w:r>
      <w:r w:rsidRPr="00D77D00">
        <w:rPr>
          <w:rStyle w:val="FootnoteReference"/>
          <w:rFonts w:asciiTheme="minorHAnsi" w:hAnsiTheme="minorHAnsi" w:cstheme="minorHAnsi"/>
          <w:szCs w:val="18"/>
        </w:rPr>
        <w:footnoteReference w:id="57"/>
      </w:r>
      <w:r w:rsidRPr="00D77D00">
        <w:rPr>
          <w:rFonts w:asciiTheme="minorHAnsi" w:hAnsiTheme="minorHAnsi" w:cstheme="minorHAnsi"/>
          <w:sz w:val="18"/>
          <w:szCs w:val="18"/>
        </w:rPr>
        <w:t xml:space="preserve">. Segundo os escritos, os israelitas trabalham na construção das cidades egípcias de </w:t>
      </w:r>
      <w:proofErr w:type="spellStart"/>
      <w:r w:rsidRPr="00D77D00">
        <w:rPr>
          <w:rStyle w:val="Hyperlink"/>
          <w:rFonts w:asciiTheme="minorHAnsi" w:hAnsiTheme="minorHAnsi" w:cstheme="minorHAnsi"/>
          <w:i/>
          <w:iCs/>
          <w:color w:val="auto"/>
          <w:sz w:val="18"/>
          <w:szCs w:val="18"/>
          <w:u w:val="none"/>
        </w:rPr>
        <w:t>Pitom</w:t>
      </w:r>
      <w:proofErr w:type="spellEnd"/>
      <w:r w:rsidRPr="00D77D00">
        <w:rPr>
          <w:rFonts w:asciiTheme="minorHAnsi" w:hAnsiTheme="minorHAnsi" w:cstheme="minorHAnsi"/>
          <w:sz w:val="18"/>
          <w:szCs w:val="18"/>
        </w:rPr>
        <w:t xml:space="preserve"> e </w:t>
      </w:r>
      <w:r w:rsidRPr="00D77D00">
        <w:rPr>
          <w:rFonts w:asciiTheme="minorHAnsi" w:hAnsiTheme="minorHAnsi" w:cstheme="minorHAnsi"/>
          <w:i/>
          <w:iCs/>
          <w:sz w:val="18"/>
          <w:szCs w:val="18"/>
        </w:rPr>
        <w:t>Ramsés</w:t>
      </w:r>
      <w:r w:rsidRPr="00D77D00">
        <w:rPr>
          <w:rFonts w:asciiTheme="minorHAnsi" w:hAnsiTheme="minorHAnsi" w:cstheme="minorHAnsi"/>
          <w:sz w:val="18"/>
          <w:szCs w:val="18"/>
        </w:rPr>
        <w:t xml:space="preserve">, que consistiram em serem utilizadas como locais para armazenamento de cereais, localizadas na fronteira oriental do </w:t>
      </w:r>
      <w:r w:rsidRPr="00D77D00">
        <w:rPr>
          <w:rStyle w:val="Hyperlink"/>
          <w:rFonts w:asciiTheme="minorHAnsi" w:hAnsiTheme="minorHAnsi" w:cstheme="minorHAnsi"/>
          <w:color w:val="auto"/>
          <w:sz w:val="18"/>
          <w:szCs w:val="18"/>
          <w:u w:val="none"/>
        </w:rPr>
        <w:t>Delta do Nilo</w:t>
      </w:r>
      <w:r w:rsidRPr="00D77D00">
        <w:rPr>
          <w:rFonts w:asciiTheme="minorHAnsi" w:hAnsiTheme="minorHAnsi" w:cstheme="minorHAnsi"/>
          <w:sz w:val="18"/>
          <w:szCs w:val="18"/>
        </w:rPr>
        <w:t xml:space="preserve">. Após o faraó ter assentido à partida do povo de </w:t>
      </w:r>
      <w:r w:rsidRPr="00D77D00">
        <w:rPr>
          <w:rStyle w:val="Hyperlink"/>
          <w:rFonts w:asciiTheme="minorHAnsi" w:hAnsiTheme="minorHAnsi" w:cstheme="minorHAnsi"/>
          <w:color w:val="auto"/>
          <w:sz w:val="18"/>
          <w:szCs w:val="18"/>
          <w:u w:val="none"/>
        </w:rPr>
        <w:t>Israel</w:t>
      </w:r>
      <w:r w:rsidRPr="00D77D00">
        <w:rPr>
          <w:rFonts w:asciiTheme="minorHAnsi" w:hAnsiTheme="minorHAnsi" w:cstheme="minorHAnsi"/>
          <w:sz w:val="18"/>
          <w:szCs w:val="18"/>
        </w:rPr>
        <w:t xml:space="preserve">, este estabelece acampamento em </w:t>
      </w:r>
      <w:proofErr w:type="spellStart"/>
      <w:r w:rsidRPr="00D77D00">
        <w:rPr>
          <w:rFonts w:asciiTheme="minorHAnsi" w:hAnsiTheme="minorHAnsi" w:cstheme="minorHAnsi"/>
          <w:i/>
          <w:iCs/>
          <w:sz w:val="18"/>
          <w:szCs w:val="18"/>
        </w:rPr>
        <w:t>Sucot</w:t>
      </w:r>
      <w:proofErr w:type="spellEnd"/>
      <w:r w:rsidRPr="00D77D00">
        <w:rPr>
          <w:rFonts w:asciiTheme="minorHAnsi" w:hAnsiTheme="minorHAnsi" w:cstheme="minorHAnsi"/>
          <w:sz w:val="18"/>
          <w:szCs w:val="18"/>
        </w:rPr>
        <w:t xml:space="preserve"> e, dali, caminha até </w:t>
      </w:r>
      <w:proofErr w:type="spellStart"/>
      <w:r w:rsidRPr="00D77D00">
        <w:rPr>
          <w:rFonts w:asciiTheme="minorHAnsi" w:hAnsiTheme="minorHAnsi" w:cstheme="minorHAnsi"/>
          <w:i/>
          <w:iCs/>
          <w:sz w:val="18"/>
          <w:szCs w:val="18"/>
        </w:rPr>
        <w:t>Etam</w:t>
      </w:r>
      <w:proofErr w:type="spellEnd"/>
      <w:r w:rsidRPr="00D77D00">
        <w:rPr>
          <w:rFonts w:asciiTheme="minorHAnsi" w:hAnsiTheme="minorHAnsi" w:cstheme="minorHAnsi"/>
          <w:sz w:val="18"/>
          <w:szCs w:val="18"/>
        </w:rPr>
        <w:t xml:space="preserve">, no limite do deserto, onde acampa (Ex. 13:17-20). </w:t>
      </w:r>
      <w:proofErr w:type="spellStart"/>
      <w:r w:rsidRPr="00D77D00">
        <w:rPr>
          <w:rFonts w:asciiTheme="minorHAnsi" w:hAnsiTheme="minorHAnsi" w:cstheme="minorHAnsi"/>
          <w:i/>
          <w:iCs/>
          <w:sz w:val="18"/>
          <w:szCs w:val="18"/>
        </w:rPr>
        <w:t>Sucot</w:t>
      </w:r>
      <w:proofErr w:type="spellEnd"/>
      <w:r w:rsidRPr="00D77D00">
        <w:rPr>
          <w:rFonts w:asciiTheme="minorHAnsi" w:hAnsiTheme="minorHAnsi" w:cstheme="minorHAnsi"/>
          <w:sz w:val="18"/>
          <w:szCs w:val="18"/>
        </w:rPr>
        <w:t xml:space="preserve"> apresentava-se a um dia de jornada de </w:t>
      </w:r>
      <w:proofErr w:type="spellStart"/>
      <w:r w:rsidRPr="00D77D00">
        <w:rPr>
          <w:rFonts w:asciiTheme="minorHAnsi" w:hAnsiTheme="minorHAnsi" w:cstheme="minorHAnsi"/>
          <w:i/>
          <w:iCs/>
          <w:sz w:val="18"/>
          <w:szCs w:val="18"/>
        </w:rPr>
        <w:t>Etam</w:t>
      </w:r>
      <w:proofErr w:type="spellEnd"/>
      <w:r w:rsidRPr="00D77D00">
        <w:rPr>
          <w:rFonts w:asciiTheme="minorHAnsi" w:hAnsiTheme="minorHAnsi" w:cstheme="minorHAnsi"/>
          <w:i/>
          <w:iCs/>
          <w:sz w:val="18"/>
          <w:szCs w:val="18"/>
        </w:rPr>
        <w:t>,</w:t>
      </w:r>
      <w:r w:rsidRPr="00D77D00">
        <w:rPr>
          <w:rFonts w:asciiTheme="minorHAnsi" w:hAnsiTheme="minorHAnsi" w:cstheme="minorHAnsi"/>
          <w:sz w:val="18"/>
          <w:szCs w:val="18"/>
        </w:rPr>
        <w:t xml:space="preserve"> que se acredita que se estende ao longo do flanco Norte da </w:t>
      </w:r>
      <w:r w:rsidRPr="00D77D00">
        <w:rPr>
          <w:rStyle w:val="Hyperlink"/>
          <w:rFonts w:asciiTheme="minorHAnsi" w:hAnsiTheme="minorHAnsi" w:cstheme="minorHAnsi"/>
          <w:color w:val="auto"/>
          <w:sz w:val="18"/>
          <w:szCs w:val="18"/>
          <w:u w:val="none"/>
        </w:rPr>
        <w:t>Península do Sinai</w:t>
      </w:r>
      <w:r w:rsidRPr="00D77D00">
        <w:rPr>
          <w:rFonts w:asciiTheme="minorHAnsi" w:hAnsiTheme="minorHAnsi" w:cstheme="minorHAnsi"/>
          <w:sz w:val="18"/>
          <w:szCs w:val="18"/>
        </w:rPr>
        <w:t>.</w:t>
      </w:r>
    </w:p>
    <w:p w14:paraId="180D3FBA"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4F526EDA"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r w:rsidRPr="00D77D00">
        <w:rPr>
          <w:rFonts w:asciiTheme="minorHAnsi" w:hAnsiTheme="minorHAnsi" w:cstheme="minorHAnsi"/>
          <w:sz w:val="18"/>
          <w:szCs w:val="18"/>
        </w:rPr>
        <w:t xml:space="preserve">O capítulo 14 do livro do </w:t>
      </w:r>
      <w:r w:rsidRPr="00D77D00">
        <w:rPr>
          <w:rFonts w:asciiTheme="minorHAnsi" w:hAnsiTheme="minorHAnsi" w:cstheme="minorHAnsi"/>
          <w:i/>
          <w:iCs/>
          <w:sz w:val="18"/>
          <w:szCs w:val="18"/>
        </w:rPr>
        <w:t>Êxodo</w:t>
      </w:r>
      <w:r w:rsidRPr="00D77D00">
        <w:rPr>
          <w:rFonts w:asciiTheme="minorHAnsi" w:hAnsiTheme="minorHAnsi" w:cstheme="minorHAnsi"/>
          <w:sz w:val="18"/>
          <w:szCs w:val="18"/>
        </w:rPr>
        <w:t xml:space="preserve"> inicia-se com uma evidente diretriz de Deus. É ordenado a Moisés que o povo mude de direção para que o faraó pense que está à deriva, perdido e errante. Aceitando as disposições impostas pela entidade divina, os hebreus mudam de rota e alojam-se diante de </w:t>
      </w:r>
      <w:proofErr w:type="spellStart"/>
      <w:r w:rsidRPr="00D77D00">
        <w:rPr>
          <w:rFonts w:asciiTheme="minorHAnsi" w:hAnsiTheme="minorHAnsi" w:cstheme="minorHAnsi"/>
          <w:i/>
          <w:iCs/>
          <w:sz w:val="18"/>
          <w:szCs w:val="18"/>
        </w:rPr>
        <w:t>Pi-Hahirote</w:t>
      </w:r>
      <w:proofErr w:type="spellEnd"/>
      <w:r w:rsidRPr="00D77D00">
        <w:rPr>
          <w:rFonts w:asciiTheme="minorHAnsi" w:hAnsiTheme="minorHAnsi" w:cstheme="minorHAnsi"/>
          <w:i/>
          <w:iCs/>
          <w:sz w:val="18"/>
          <w:szCs w:val="18"/>
        </w:rPr>
        <w:t xml:space="preserve">, </w:t>
      </w:r>
      <w:r w:rsidRPr="00D77D00">
        <w:rPr>
          <w:rFonts w:asciiTheme="minorHAnsi" w:hAnsiTheme="minorHAnsi" w:cstheme="minorHAnsi"/>
          <w:iCs/>
          <w:sz w:val="18"/>
          <w:szCs w:val="18"/>
        </w:rPr>
        <w:t>cuja</w:t>
      </w:r>
      <w:r w:rsidRPr="00D77D00">
        <w:rPr>
          <w:rFonts w:asciiTheme="minorHAnsi" w:hAnsiTheme="minorHAnsi" w:cstheme="minorHAnsi"/>
          <w:i/>
          <w:iCs/>
          <w:sz w:val="18"/>
          <w:szCs w:val="18"/>
        </w:rPr>
        <w:t xml:space="preserve"> </w:t>
      </w:r>
      <w:r w:rsidRPr="00D77D00">
        <w:rPr>
          <w:rFonts w:asciiTheme="minorHAnsi" w:hAnsiTheme="minorHAnsi" w:cstheme="minorHAnsi"/>
          <w:sz w:val="18"/>
          <w:szCs w:val="18"/>
        </w:rPr>
        <w:t xml:space="preserve">localização atual é desconhecida, entre </w:t>
      </w:r>
      <w:proofErr w:type="spellStart"/>
      <w:r w:rsidRPr="00D77D00">
        <w:rPr>
          <w:rFonts w:asciiTheme="minorHAnsi" w:hAnsiTheme="minorHAnsi" w:cstheme="minorHAnsi"/>
          <w:i/>
          <w:iCs/>
          <w:sz w:val="18"/>
          <w:szCs w:val="18"/>
        </w:rPr>
        <w:t>Migdol</w:t>
      </w:r>
      <w:proofErr w:type="spellEnd"/>
      <w:r w:rsidRPr="00D77D00">
        <w:rPr>
          <w:rFonts w:asciiTheme="minorHAnsi" w:hAnsiTheme="minorHAnsi" w:cstheme="minorHAnsi"/>
          <w:sz w:val="18"/>
          <w:szCs w:val="18"/>
        </w:rPr>
        <w:t xml:space="preserve"> e "o mar", à vista de </w:t>
      </w:r>
      <w:proofErr w:type="spellStart"/>
      <w:r w:rsidRPr="00D77D00">
        <w:rPr>
          <w:rFonts w:asciiTheme="minorHAnsi" w:hAnsiTheme="minorHAnsi" w:cstheme="minorHAnsi"/>
          <w:i/>
          <w:iCs/>
          <w:sz w:val="18"/>
          <w:szCs w:val="18"/>
        </w:rPr>
        <w:t>Baalcefôn</w:t>
      </w:r>
      <w:proofErr w:type="spellEnd"/>
      <w:r w:rsidRPr="00D77D00">
        <w:rPr>
          <w:rFonts w:asciiTheme="minorHAnsi" w:hAnsiTheme="minorHAnsi" w:cstheme="minorHAnsi"/>
          <w:sz w:val="18"/>
          <w:szCs w:val="18"/>
        </w:rPr>
        <w:t xml:space="preserve"> (Ex. 14:1-3). Supõe-se que </w:t>
      </w:r>
      <w:proofErr w:type="spellStart"/>
      <w:r w:rsidRPr="00D77D00">
        <w:rPr>
          <w:rFonts w:asciiTheme="minorHAnsi" w:hAnsiTheme="minorHAnsi" w:cstheme="minorHAnsi"/>
          <w:i/>
          <w:iCs/>
          <w:sz w:val="18"/>
          <w:szCs w:val="18"/>
        </w:rPr>
        <w:t>Migdol</w:t>
      </w:r>
      <w:proofErr w:type="spellEnd"/>
      <w:r w:rsidRPr="00D77D00">
        <w:rPr>
          <w:rFonts w:asciiTheme="minorHAnsi" w:hAnsiTheme="minorHAnsi" w:cstheme="minorHAnsi"/>
          <w:sz w:val="18"/>
          <w:szCs w:val="18"/>
        </w:rPr>
        <w:t xml:space="preserve"> seja a pronúncia egípcia do hebraico </w:t>
      </w:r>
      <w:proofErr w:type="spellStart"/>
      <w:r w:rsidRPr="00D77D00">
        <w:rPr>
          <w:rFonts w:asciiTheme="minorHAnsi" w:hAnsiTheme="minorHAnsi" w:cstheme="minorHAnsi"/>
          <w:i/>
          <w:iCs/>
          <w:sz w:val="18"/>
          <w:szCs w:val="18"/>
        </w:rPr>
        <w:t>mighdal</w:t>
      </w:r>
      <w:proofErr w:type="spellEnd"/>
      <w:r w:rsidRPr="00D77D00">
        <w:rPr>
          <w:rFonts w:asciiTheme="minorHAnsi" w:hAnsiTheme="minorHAnsi" w:cstheme="minorHAnsi"/>
          <w:sz w:val="18"/>
          <w:szCs w:val="18"/>
        </w:rPr>
        <w:t xml:space="preserve">, que significa "torre", devendo referir-se a um posto militar ou torre de vigia na fronteira egípcia. Que uma determinada caraterística morfológica ou física de um espaço se transforme em topónimo é assaz comum. </w:t>
      </w:r>
    </w:p>
    <w:p w14:paraId="28738873"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734662CA"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r w:rsidRPr="00D77D00">
        <w:rPr>
          <w:rFonts w:asciiTheme="minorHAnsi" w:hAnsiTheme="minorHAnsi" w:cstheme="minorHAnsi"/>
          <w:sz w:val="18"/>
          <w:szCs w:val="18"/>
        </w:rPr>
        <w:t xml:space="preserve">Nesta circunstância, ao verificar que os hebreus escapam, o faraó aperceber-se-á, de forma mais evidente e objetiva, do vazio que a ausência dos escravos provocaria e das repercussões que isso traria para o seu reino e para a execução dos possíveis projetos, concretizados através de mão-de-obra gratuita e explorada. De orgulho ferido e com uma imagem social fragilizada, recua na sua decisão e decide persegui-los. Desta forma, de modo a escapar à perseguição e morte quase certa, ocorre o que poderá ser considerado um dos mais surpreendentes momentos da narrativa: seguindo a orientação de Deus, Moisés </w:t>
      </w:r>
      <w:r w:rsidRPr="00D77D00">
        <w:rPr>
          <w:rFonts w:asciiTheme="minorHAnsi" w:hAnsiTheme="minorHAnsi" w:cstheme="minorHAnsi"/>
          <w:i/>
          <w:sz w:val="18"/>
          <w:szCs w:val="18"/>
        </w:rPr>
        <w:t>“</w:t>
      </w:r>
      <w:proofErr w:type="spellStart"/>
      <w:r w:rsidRPr="00D77D00">
        <w:rPr>
          <w:rFonts w:asciiTheme="minorHAnsi" w:hAnsiTheme="minorHAnsi" w:cstheme="minorHAnsi"/>
          <w:i/>
          <w:sz w:val="18"/>
          <w:szCs w:val="18"/>
        </w:rPr>
        <w:t>ergue[u</w:t>
      </w:r>
      <w:proofErr w:type="spellEnd"/>
      <w:r w:rsidRPr="00D77D00">
        <w:rPr>
          <w:rFonts w:asciiTheme="minorHAnsi" w:hAnsiTheme="minorHAnsi" w:cstheme="minorHAnsi"/>
          <w:i/>
          <w:sz w:val="18"/>
          <w:szCs w:val="18"/>
        </w:rPr>
        <w:t xml:space="preserve">] a [sua] vara, </w:t>
      </w:r>
      <w:proofErr w:type="spellStart"/>
      <w:r w:rsidRPr="00D77D00">
        <w:rPr>
          <w:rFonts w:asciiTheme="minorHAnsi" w:hAnsiTheme="minorHAnsi" w:cstheme="minorHAnsi"/>
          <w:i/>
          <w:sz w:val="18"/>
          <w:szCs w:val="18"/>
        </w:rPr>
        <w:t>estende[u</w:t>
      </w:r>
      <w:proofErr w:type="spellEnd"/>
      <w:r w:rsidRPr="00D77D00">
        <w:rPr>
          <w:rFonts w:asciiTheme="minorHAnsi" w:hAnsiTheme="minorHAnsi" w:cstheme="minorHAnsi"/>
          <w:i/>
          <w:sz w:val="18"/>
          <w:szCs w:val="18"/>
        </w:rPr>
        <w:t xml:space="preserve">] a [sua] mão sobre o mar e </w:t>
      </w:r>
      <w:proofErr w:type="spellStart"/>
      <w:r w:rsidRPr="00D77D00">
        <w:rPr>
          <w:rFonts w:asciiTheme="minorHAnsi" w:hAnsiTheme="minorHAnsi" w:cstheme="minorHAnsi"/>
          <w:i/>
          <w:sz w:val="18"/>
          <w:szCs w:val="18"/>
        </w:rPr>
        <w:t>divid[iu</w:t>
      </w:r>
      <w:proofErr w:type="spellEnd"/>
      <w:r w:rsidRPr="00D77D00">
        <w:rPr>
          <w:rFonts w:asciiTheme="minorHAnsi" w:hAnsiTheme="minorHAnsi" w:cstheme="minorHAnsi"/>
          <w:i/>
          <w:sz w:val="18"/>
          <w:szCs w:val="18"/>
        </w:rPr>
        <w:t xml:space="preserve">]-o para que os filhos de Israel </w:t>
      </w:r>
      <w:proofErr w:type="spellStart"/>
      <w:r w:rsidRPr="00D77D00">
        <w:rPr>
          <w:rFonts w:asciiTheme="minorHAnsi" w:hAnsiTheme="minorHAnsi" w:cstheme="minorHAnsi"/>
          <w:i/>
          <w:sz w:val="18"/>
          <w:szCs w:val="18"/>
        </w:rPr>
        <w:t>p[udessem</w:t>
      </w:r>
      <w:proofErr w:type="spellEnd"/>
      <w:r w:rsidRPr="00D77D00">
        <w:rPr>
          <w:rFonts w:asciiTheme="minorHAnsi" w:hAnsiTheme="minorHAnsi" w:cstheme="minorHAnsi"/>
          <w:i/>
          <w:sz w:val="18"/>
          <w:szCs w:val="18"/>
        </w:rPr>
        <w:t>] atravessá-lo a pé enxuto”</w:t>
      </w:r>
      <w:r w:rsidRPr="00D77D00">
        <w:rPr>
          <w:rFonts w:asciiTheme="minorHAnsi" w:hAnsiTheme="minorHAnsi" w:cstheme="minorHAnsi"/>
          <w:sz w:val="18"/>
          <w:szCs w:val="18"/>
        </w:rPr>
        <w:t xml:space="preserve"> (Ex. 14:15-16). Este acontecimento reveste-se de uma importância antagónica para cada um dos povos intervenientes, já que, como afirmaria Nunes Carreira, </w:t>
      </w:r>
      <w:r w:rsidRPr="00D77D00">
        <w:rPr>
          <w:rFonts w:asciiTheme="minorHAnsi" w:hAnsiTheme="minorHAnsi" w:cstheme="minorHAnsi"/>
          <w:i/>
          <w:sz w:val="18"/>
          <w:szCs w:val="18"/>
        </w:rPr>
        <w:t xml:space="preserve">“[s]e para os Egípcios o episódio do Mar das Canas foi um incidente desprezível, outro tanto não se pode afirmar em relação aos Hebreus. Para estes foi a consumação da liberdade” </w:t>
      </w:r>
      <w:r w:rsidRPr="00D77D00">
        <w:rPr>
          <w:rFonts w:asciiTheme="minorHAnsi" w:hAnsiTheme="minorHAnsi" w:cstheme="minorHAnsi"/>
          <w:sz w:val="18"/>
          <w:szCs w:val="18"/>
        </w:rPr>
        <w:t xml:space="preserve">(Carreira, </w:t>
      </w:r>
      <w:bookmarkStart w:id="106" w:name="_Hlk484288164"/>
      <w:r w:rsidRPr="00D77D00">
        <w:rPr>
          <w:rFonts w:asciiTheme="minorHAnsi" w:hAnsiTheme="minorHAnsi" w:cstheme="minorHAnsi"/>
          <w:sz w:val="18"/>
          <w:szCs w:val="18"/>
        </w:rPr>
        <w:t xml:space="preserve">1985:87). </w:t>
      </w:r>
      <w:bookmarkEnd w:id="106"/>
    </w:p>
    <w:p w14:paraId="6E48D65E"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7B54BF11"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r w:rsidRPr="00D77D00">
        <w:rPr>
          <w:rFonts w:asciiTheme="minorHAnsi" w:hAnsiTheme="minorHAnsi" w:cstheme="minorHAnsi"/>
          <w:sz w:val="18"/>
          <w:szCs w:val="18"/>
        </w:rPr>
        <w:t xml:space="preserve">No livro, credível e incrível caminham lado a lado. Se, por um lado, temos a referência a um local determinado e histórico, por outro temos a narração ficcionada desse mesmo espaço e do que aí ocorreu. Devemos salientar, porém, que a </w:t>
      </w:r>
      <w:r w:rsidRPr="00D77D00">
        <w:rPr>
          <w:rFonts w:asciiTheme="minorHAnsi" w:hAnsiTheme="minorHAnsi" w:cstheme="minorHAnsi"/>
          <w:i/>
          <w:sz w:val="18"/>
          <w:szCs w:val="18"/>
        </w:rPr>
        <w:t>“narrativa crescia em amplidão barroca. Na versão mais antiga não havia passagem do mar”</w:t>
      </w:r>
      <w:r w:rsidRPr="00D77D00">
        <w:rPr>
          <w:rFonts w:asciiTheme="minorHAnsi" w:hAnsiTheme="minorHAnsi" w:cstheme="minorHAnsi"/>
          <w:sz w:val="18"/>
          <w:szCs w:val="18"/>
        </w:rPr>
        <w:t xml:space="preserve"> (1985: 87), pelo que se depreende que o episódio em questão foi acrescentado de forma a servir aos propósitos dos escritores bíblicos. </w:t>
      </w:r>
    </w:p>
    <w:p w14:paraId="7D32F72B"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27412089"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r w:rsidRPr="00D77D00">
        <w:rPr>
          <w:rFonts w:asciiTheme="minorHAnsi" w:hAnsiTheme="minorHAnsi" w:cstheme="minorHAnsi"/>
          <w:sz w:val="18"/>
          <w:szCs w:val="18"/>
        </w:rPr>
        <w:t>Como podemos constatar, as indicações geográficas são constantes e meticulosas. Os livros bíblicos não podem ser lidos e entendidos, porém, de forma isolada, pelo que só fazem sentido como um todo: indivisível e complementar</w:t>
      </w:r>
      <w:r w:rsidRPr="00D77D00">
        <w:rPr>
          <w:rStyle w:val="FootnoteReference"/>
          <w:rFonts w:asciiTheme="minorHAnsi" w:hAnsiTheme="minorHAnsi" w:cstheme="minorHAnsi"/>
          <w:szCs w:val="18"/>
        </w:rPr>
        <w:footnoteReference w:id="58"/>
      </w:r>
      <w:r w:rsidRPr="00D77D00">
        <w:rPr>
          <w:rFonts w:asciiTheme="minorHAnsi" w:hAnsiTheme="minorHAnsi" w:cstheme="minorHAnsi"/>
          <w:sz w:val="18"/>
          <w:szCs w:val="18"/>
        </w:rPr>
        <w:t xml:space="preserve">. Assim sendo, ainda fazendo parte do </w:t>
      </w:r>
      <w:r w:rsidRPr="00D77D00">
        <w:rPr>
          <w:rFonts w:asciiTheme="minorHAnsi" w:hAnsiTheme="minorHAnsi" w:cstheme="minorHAnsi"/>
          <w:i/>
          <w:iCs/>
          <w:sz w:val="18"/>
          <w:szCs w:val="18"/>
        </w:rPr>
        <w:t>Pentateuco</w:t>
      </w:r>
      <w:r w:rsidRPr="00D77D00">
        <w:rPr>
          <w:rFonts w:asciiTheme="minorHAnsi" w:hAnsiTheme="minorHAnsi" w:cstheme="minorHAnsi"/>
          <w:sz w:val="18"/>
          <w:szCs w:val="18"/>
        </w:rPr>
        <w:t xml:space="preserve">, o livro dos </w:t>
      </w:r>
      <w:r w:rsidRPr="00D77D00">
        <w:rPr>
          <w:rFonts w:asciiTheme="minorHAnsi" w:hAnsiTheme="minorHAnsi" w:cstheme="minorHAnsi"/>
          <w:i/>
          <w:iCs/>
          <w:sz w:val="18"/>
          <w:szCs w:val="18"/>
        </w:rPr>
        <w:t>Números</w:t>
      </w:r>
      <w:r w:rsidRPr="00D77D00">
        <w:rPr>
          <w:rFonts w:asciiTheme="minorHAnsi" w:hAnsiTheme="minorHAnsi" w:cstheme="minorHAnsi"/>
          <w:sz w:val="18"/>
          <w:szCs w:val="18"/>
        </w:rPr>
        <w:t xml:space="preserve"> adjudica credibilidade ao relato </w:t>
      </w:r>
      <w:proofErr w:type="spellStart"/>
      <w:r w:rsidRPr="00D77D00">
        <w:rPr>
          <w:rFonts w:asciiTheme="minorHAnsi" w:hAnsiTheme="minorHAnsi" w:cstheme="minorHAnsi"/>
          <w:sz w:val="18"/>
          <w:szCs w:val="18"/>
        </w:rPr>
        <w:t>exodiano</w:t>
      </w:r>
      <w:proofErr w:type="spellEnd"/>
      <w:r w:rsidRPr="00D77D00">
        <w:rPr>
          <w:rFonts w:asciiTheme="minorHAnsi" w:hAnsiTheme="minorHAnsi" w:cstheme="minorHAnsi"/>
          <w:sz w:val="18"/>
          <w:szCs w:val="18"/>
        </w:rPr>
        <w:t xml:space="preserve">, tal como podemos verificar no capítulo 33, intitulado “Itinerário dos Israelitas durante a sua Viagem”: </w:t>
      </w:r>
    </w:p>
    <w:p w14:paraId="088A019D"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316C8F58" w14:textId="77777777" w:rsidR="00822351" w:rsidRPr="00D77D00" w:rsidRDefault="00822351" w:rsidP="00204948">
      <w:pPr>
        <w:pStyle w:val="NormalWeb"/>
        <w:spacing w:before="0" w:beforeAutospacing="0" w:after="0" w:afterAutospacing="0"/>
        <w:ind w:left="720" w:right="57"/>
        <w:rPr>
          <w:rFonts w:asciiTheme="minorHAnsi" w:hAnsiTheme="minorHAnsi" w:cstheme="minorHAnsi"/>
          <w:sz w:val="18"/>
          <w:szCs w:val="18"/>
        </w:rPr>
      </w:pPr>
      <w:r w:rsidRPr="00D77D00">
        <w:rPr>
          <w:rFonts w:asciiTheme="minorHAnsi" w:hAnsiTheme="minorHAnsi" w:cstheme="minorHAnsi"/>
          <w:i/>
          <w:sz w:val="18"/>
          <w:szCs w:val="18"/>
        </w:rPr>
        <w:t xml:space="preserve">“[...] São as seguintes essas paragens e partidas: partiram de </w:t>
      </w:r>
      <w:proofErr w:type="spellStart"/>
      <w:r w:rsidRPr="00D77D00">
        <w:rPr>
          <w:rFonts w:asciiTheme="minorHAnsi" w:hAnsiTheme="minorHAnsi" w:cstheme="minorHAnsi"/>
          <w:i/>
          <w:iCs/>
          <w:sz w:val="18"/>
          <w:szCs w:val="18"/>
        </w:rPr>
        <w:t>Ramessés</w:t>
      </w:r>
      <w:proofErr w:type="spellEnd"/>
      <w:r w:rsidRPr="00D77D00">
        <w:rPr>
          <w:rFonts w:asciiTheme="minorHAnsi" w:hAnsiTheme="minorHAnsi" w:cstheme="minorHAnsi"/>
          <w:i/>
          <w:sz w:val="18"/>
          <w:szCs w:val="18"/>
        </w:rPr>
        <w:t xml:space="preserve"> no décimo quinto dia do primeiro mês; no dia seguinte à Páscoa, os filhos de Israel saíram triunfantes [...]. Partindo de </w:t>
      </w:r>
      <w:proofErr w:type="spellStart"/>
      <w:r w:rsidRPr="00D77D00">
        <w:rPr>
          <w:rFonts w:asciiTheme="minorHAnsi" w:hAnsiTheme="minorHAnsi" w:cstheme="minorHAnsi"/>
          <w:i/>
          <w:iCs/>
          <w:sz w:val="18"/>
          <w:szCs w:val="18"/>
        </w:rPr>
        <w:t>Ramessés</w:t>
      </w:r>
      <w:proofErr w:type="spellEnd"/>
      <w:r w:rsidRPr="00D77D00">
        <w:rPr>
          <w:rFonts w:asciiTheme="minorHAnsi" w:hAnsiTheme="minorHAnsi" w:cstheme="minorHAnsi"/>
          <w:i/>
          <w:sz w:val="18"/>
          <w:szCs w:val="18"/>
        </w:rPr>
        <w:t xml:space="preserve">, os filhos de Israel pararam em </w:t>
      </w:r>
      <w:proofErr w:type="spellStart"/>
      <w:r w:rsidRPr="00D77D00">
        <w:rPr>
          <w:rFonts w:asciiTheme="minorHAnsi" w:hAnsiTheme="minorHAnsi" w:cstheme="minorHAnsi"/>
          <w:i/>
          <w:iCs/>
          <w:sz w:val="18"/>
          <w:szCs w:val="18"/>
        </w:rPr>
        <w:t>Sucot</w:t>
      </w:r>
      <w:proofErr w:type="spellEnd"/>
      <w:r w:rsidRPr="00D77D00">
        <w:rPr>
          <w:rFonts w:asciiTheme="minorHAnsi" w:hAnsiTheme="minorHAnsi" w:cstheme="minorHAnsi"/>
          <w:i/>
          <w:sz w:val="18"/>
          <w:szCs w:val="18"/>
        </w:rPr>
        <w:t xml:space="preserve">. Tornaram a partir de </w:t>
      </w:r>
      <w:proofErr w:type="spellStart"/>
      <w:r w:rsidRPr="00D77D00">
        <w:rPr>
          <w:rFonts w:asciiTheme="minorHAnsi" w:hAnsiTheme="minorHAnsi" w:cstheme="minorHAnsi"/>
          <w:i/>
          <w:iCs/>
          <w:sz w:val="18"/>
          <w:szCs w:val="18"/>
        </w:rPr>
        <w:t>Sucot</w:t>
      </w:r>
      <w:proofErr w:type="spellEnd"/>
      <w:r w:rsidRPr="00D77D00">
        <w:rPr>
          <w:rFonts w:asciiTheme="minorHAnsi" w:hAnsiTheme="minorHAnsi" w:cstheme="minorHAnsi"/>
          <w:i/>
          <w:sz w:val="18"/>
          <w:szCs w:val="18"/>
        </w:rPr>
        <w:t xml:space="preserve"> e acamparam em </w:t>
      </w:r>
      <w:proofErr w:type="spellStart"/>
      <w:r w:rsidRPr="00D77D00">
        <w:rPr>
          <w:rFonts w:asciiTheme="minorHAnsi" w:hAnsiTheme="minorHAnsi" w:cstheme="minorHAnsi"/>
          <w:i/>
          <w:iCs/>
          <w:sz w:val="18"/>
          <w:szCs w:val="18"/>
        </w:rPr>
        <w:t>Etam</w:t>
      </w:r>
      <w:proofErr w:type="spellEnd"/>
      <w:r w:rsidRPr="00D77D00">
        <w:rPr>
          <w:rFonts w:asciiTheme="minorHAnsi" w:hAnsiTheme="minorHAnsi" w:cstheme="minorHAnsi"/>
          <w:i/>
          <w:sz w:val="18"/>
          <w:szCs w:val="18"/>
        </w:rPr>
        <w:t xml:space="preserve">, desviando-se para </w:t>
      </w:r>
      <w:proofErr w:type="spellStart"/>
      <w:r w:rsidRPr="00D77D00">
        <w:rPr>
          <w:rFonts w:asciiTheme="minorHAnsi" w:hAnsiTheme="minorHAnsi" w:cstheme="minorHAnsi"/>
          <w:i/>
          <w:iCs/>
          <w:sz w:val="18"/>
          <w:szCs w:val="18"/>
        </w:rPr>
        <w:t>Pi-Hairot</w:t>
      </w:r>
      <w:proofErr w:type="spellEnd"/>
      <w:r w:rsidRPr="00D77D00">
        <w:rPr>
          <w:rFonts w:asciiTheme="minorHAnsi" w:hAnsiTheme="minorHAnsi" w:cstheme="minorHAnsi"/>
          <w:i/>
          <w:sz w:val="18"/>
          <w:szCs w:val="18"/>
        </w:rPr>
        <w:t xml:space="preserve">, que fica em rente a </w:t>
      </w:r>
      <w:proofErr w:type="spellStart"/>
      <w:r w:rsidRPr="00D77D00">
        <w:rPr>
          <w:rFonts w:asciiTheme="minorHAnsi" w:hAnsiTheme="minorHAnsi" w:cstheme="minorHAnsi"/>
          <w:i/>
          <w:iCs/>
          <w:sz w:val="18"/>
          <w:szCs w:val="18"/>
        </w:rPr>
        <w:t>Baal-Sefon</w:t>
      </w:r>
      <w:proofErr w:type="spellEnd"/>
      <w:r w:rsidRPr="00D77D00">
        <w:rPr>
          <w:rFonts w:asciiTheme="minorHAnsi" w:hAnsiTheme="minorHAnsi" w:cstheme="minorHAnsi"/>
          <w:i/>
          <w:sz w:val="18"/>
          <w:szCs w:val="18"/>
        </w:rPr>
        <w:t xml:space="preserve">, e acamparam diante de </w:t>
      </w:r>
      <w:proofErr w:type="spellStart"/>
      <w:r w:rsidRPr="00D77D00">
        <w:rPr>
          <w:rFonts w:asciiTheme="minorHAnsi" w:hAnsiTheme="minorHAnsi" w:cstheme="minorHAnsi"/>
          <w:i/>
          <w:iCs/>
          <w:sz w:val="18"/>
          <w:szCs w:val="18"/>
        </w:rPr>
        <w:t>Migdol</w:t>
      </w:r>
      <w:proofErr w:type="spellEnd"/>
      <w:r w:rsidRPr="00D77D00">
        <w:rPr>
          <w:rFonts w:asciiTheme="minorHAnsi" w:hAnsiTheme="minorHAnsi" w:cstheme="minorHAnsi"/>
          <w:i/>
          <w:sz w:val="18"/>
          <w:szCs w:val="18"/>
        </w:rPr>
        <w:t xml:space="preserve"> [...]</w:t>
      </w:r>
      <w:r w:rsidRPr="00D77D00">
        <w:rPr>
          <w:rStyle w:val="FootnoteReference"/>
          <w:rFonts w:asciiTheme="minorHAnsi" w:hAnsiTheme="minorHAnsi" w:cstheme="minorHAnsi"/>
          <w:i/>
          <w:szCs w:val="18"/>
        </w:rPr>
        <w:footnoteReference w:id="59"/>
      </w:r>
      <w:r w:rsidRPr="00D77D00">
        <w:rPr>
          <w:rFonts w:asciiTheme="minorHAnsi" w:hAnsiTheme="minorHAnsi" w:cstheme="minorHAnsi"/>
          <w:sz w:val="18"/>
          <w:szCs w:val="18"/>
        </w:rPr>
        <w:t xml:space="preserve"> (Nm. 33: 2-7).</w:t>
      </w:r>
    </w:p>
    <w:p w14:paraId="2CC3FC5C"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75B523A5"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r w:rsidRPr="00D77D00">
        <w:rPr>
          <w:rFonts w:asciiTheme="minorHAnsi" w:hAnsiTheme="minorHAnsi" w:cstheme="minorHAnsi"/>
          <w:sz w:val="18"/>
          <w:szCs w:val="18"/>
        </w:rPr>
        <w:t xml:space="preserve">Embora a localização de muitos dos locais mencionados seja difícil de comprovar na atualidade, assume-se que alguns tenham existido porque estão diretamente ligados à tradição oral dos povos da região e às raízes ancestrais dos mesmos. Esta dificuldade em identificar os locais mencionados, ou em encontrar as mesmas referências toponomásticas, no presente, poderá ter, na sua origem, diversas justificações: terem sido totalmente ficcionados; terem sido consumidos devido à volatilidade do espaço circundante - engolidos pelo deserto -; terem desaparecido por motivos históricos ou terem, simplesmente, ainda, sofrido alguma alteração toponímica. </w:t>
      </w:r>
    </w:p>
    <w:p w14:paraId="4125630F"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52560280"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r w:rsidRPr="00D77D00">
        <w:rPr>
          <w:rFonts w:asciiTheme="minorHAnsi" w:hAnsiTheme="minorHAnsi" w:cstheme="minorHAnsi"/>
          <w:sz w:val="18"/>
          <w:szCs w:val="18"/>
        </w:rPr>
        <w:t xml:space="preserve">A rota exata do êxodo reclama ainda de total comprovação </w:t>
      </w:r>
      <w:r w:rsidRPr="00D77D00">
        <w:rPr>
          <w:rStyle w:val="Hyperlink"/>
          <w:rFonts w:asciiTheme="minorHAnsi" w:hAnsiTheme="minorHAnsi" w:cstheme="minorHAnsi"/>
          <w:color w:val="auto"/>
          <w:sz w:val="18"/>
          <w:szCs w:val="18"/>
          <w:u w:val="none"/>
        </w:rPr>
        <w:t>arqueológica</w:t>
      </w:r>
      <w:r w:rsidRPr="00D77D00">
        <w:rPr>
          <w:rFonts w:asciiTheme="minorHAnsi" w:hAnsiTheme="minorHAnsi" w:cstheme="minorHAnsi"/>
          <w:sz w:val="18"/>
          <w:szCs w:val="18"/>
        </w:rPr>
        <w:t xml:space="preserve">, pelo que as vozes e as perspetivas são discordantes. Se uns acreditam sem questionar, outros há que apontam um trajeto mais plausível do que aquele que nos é apresentado no relato sagrado, e outros há, ainda, que questionam, até, a existência do êxodo </w:t>
      </w:r>
      <w:r w:rsidRPr="00D77D00">
        <w:rPr>
          <w:rStyle w:val="Hyperlink"/>
          <w:rFonts w:asciiTheme="minorHAnsi" w:hAnsiTheme="minorHAnsi" w:cstheme="minorHAnsi"/>
          <w:color w:val="auto"/>
          <w:sz w:val="18"/>
          <w:szCs w:val="18"/>
        </w:rPr>
        <w:t>bíblico</w:t>
      </w:r>
      <w:r w:rsidRPr="00D77D00">
        <w:rPr>
          <w:rFonts w:asciiTheme="minorHAnsi" w:hAnsiTheme="minorHAnsi" w:cstheme="minorHAnsi"/>
          <w:sz w:val="18"/>
          <w:szCs w:val="18"/>
        </w:rPr>
        <w:t>. Repare-se, todavia, que analisar as provas arqueológicas deste movimento migratório não é a missão deste documento.</w:t>
      </w:r>
    </w:p>
    <w:p w14:paraId="48AAD05A"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5C07DD18"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r w:rsidRPr="00D77D00">
        <w:rPr>
          <w:rFonts w:asciiTheme="minorHAnsi" w:hAnsiTheme="minorHAnsi" w:cstheme="minorHAnsi"/>
          <w:sz w:val="18"/>
          <w:szCs w:val="18"/>
        </w:rPr>
        <w:t xml:space="preserve">Considerando que, através da aplicação de uma matemática bíblica, os eventos narrados no </w:t>
      </w:r>
      <w:r w:rsidRPr="00D77D00">
        <w:rPr>
          <w:rFonts w:asciiTheme="minorHAnsi" w:hAnsiTheme="minorHAnsi" w:cstheme="minorHAnsi"/>
          <w:i/>
          <w:sz w:val="18"/>
          <w:szCs w:val="18"/>
        </w:rPr>
        <w:t>Êxodo</w:t>
      </w:r>
      <w:r w:rsidRPr="00D77D00">
        <w:rPr>
          <w:rFonts w:asciiTheme="minorHAnsi" w:hAnsiTheme="minorHAnsi" w:cstheme="minorHAnsi"/>
          <w:sz w:val="18"/>
          <w:szCs w:val="18"/>
        </w:rPr>
        <w:t xml:space="preserve"> ocorreram há cerca de 3.500 anos, existe uma quantidade surpreendente de evidências arqueológicas e outras manifestações externas que atestam a possível veracidade do registo: foram encontrados tijolos feitos com e sem palha, ao longo de diferentes espaços do trajeto enunciado; documentos e monumentos mostram que os faraós dirigiam pessoalmente os seus condutores de carro de guerra para as batalhas (tal como o faz o faraó que persegue o povo hebreu); as águas do Nilo eram utilizadas para banhos, o que poderá justificar a filha do Faraó encontrar Moisés; os nomes egípcios são usados corretamente e os títulos mencionados correspondem às inscrições egípcias; o relato da construção do tabernáculo nas planícies diante do Sinai enquadra-se nas condições locais, seja pela estrutura, seja pelos materiais utilizados, entre outros aspetos. </w:t>
      </w:r>
    </w:p>
    <w:p w14:paraId="34B9B7BD"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53CA9537"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r w:rsidRPr="00D77D00">
        <w:rPr>
          <w:rFonts w:asciiTheme="minorHAnsi" w:hAnsiTheme="minorHAnsi" w:cstheme="minorHAnsi"/>
          <w:sz w:val="18"/>
          <w:szCs w:val="18"/>
        </w:rPr>
        <w:t xml:space="preserve">Atentemos, a título de exemplo, numa das últimas descobertas arqueológicas do ano de 2007, nas ruínas da cidade de </w:t>
      </w:r>
      <w:proofErr w:type="spellStart"/>
      <w:r w:rsidRPr="00D77D00">
        <w:rPr>
          <w:rFonts w:asciiTheme="minorHAnsi" w:hAnsiTheme="minorHAnsi" w:cstheme="minorHAnsi"/>
          <w:i/>
          <w:iCs/>
          <w:sz w:val="18"/>
          <w:szCs w:val="18"/>
        </w:rPr>
        <w:t>Rehov</w:t>
      </w:r>
      <w:proofErr w:type="spellEnd"/>
      <w:r w:rsidRPr="00D77D00">
        <w:rPr>
          <w:rFonts w:asciiTheme="minorHAnsi" w:hAnsiTheme="minorHAnsi" w:cstheme="minorHAnsi"/>
          <w:sz w:val="18"/>
          <w:szCs w:val="18"/>
        </w:rPr>
        <w:t xml:space="preserve">. Durante algum tempo, pensou-se que a alusão a uma terra de onde manasse leite e mel, para onde Deus havia prometido levar o seu povo, seria apenas uma figuração, uma metáfora de uma terra rica em paz e harmonia, liberta do pecado e plena em abundância. Certo é que, na cidade acima mencionada foram encontradas colmeias praticamente intactas, afirmando </w:t>
      </w:r>
      <w:proofErr w:type="spellStart"/>
      <w:r w:rsidRPr="00D77D00">
        <w:rPr>
          <w:rFonts w:asciiTheme="minorHAnsi" w:hAnsiTheme="minorHAnsi" w:cstheme="minorHAnsi"/>
          <w:sz w:val="18"/>
          <w:szCs w:val="18"/>
        </w:rPr>
        <w:t>Amihai</w:t>
      </w:r>
      <w:proofErr w:type="spellEnd"/>
      <w:r w:rsidRPr="00D77D00">
        <w:rPr>
          <w:rFonts w:asciiTheme="minorHAnsi" w:hAnsiTheme="minorHAnsi" w:cstheme="minorHAnsi"/>
          <w:sz w:val="18"/>
          <w:szCs w:val="18"/>
        </w:rPr>
        <w:t xml:space="preserve"> </w:t>
      </w:r>
      <w:proofErr w:type="spellStart"/>
      <w:r w:rsidRPr="00D77D00">
        <w:rPr>
          <w:rFonts w:asciiTheme="minorHAnsi" w:hAnsiTheme="minorHAnsi" w:cstheme="minorHAnsi"/>
          <w:sz w:val="18"/>
          <w:szCs w:val="18"/>
        </w:rPr>
        <w:t>Mazar</w:t>
      </w:r>
      <w:proofErr w:type="spellEnd"/>
      <w:r w:rsidRPr="00D77D00">
        <w:rPr>
          <w:rFonts w:asciiTheme="minorHAnsi" w:hAnsiTheme="minorHAnsi" w:cstheme="minorHAnsi"/>
          <w:sz w:val="18"/>
          <w:szCs w:val="18"/>
        </w:rPr>
        <w:t xml:space="preserve">, membro da Universidade Hebraica de Jerusalém que esta </w:t>
      </w:r>
      <w:r w:rsidRPr="00D77D00">
        <w:rPr>
          <w:rFonts w:asciiTheme="minorHAnsi" w:hAnsiTheme="minorHAnsi" w:cstheme="minorHAnsi"/>
          <w:i/>
          <w:sz w:val="18"/>
          <w:szCs w:val="18"/>
        </w:rPr>
        <w:t>“é uma evidência sem precedentes da existência de apicultura avançada na Terra Santa em Tempos Bíblicos”</w:t>
      </w:r>
      <w:r w:rsidRPr="00D77D00">
        <w:rPr>
          <w:rFonts w:asciiTheme="minorHAnsi" w:hAnsiTheme="minorHAnsi" w:cstheme="minorHAnsi"/>
          <w:sz w:val="18"/>
          <w:szCs w:val="18"/>
        </w:rPr>
        <w:t xml:space="preserve"> (Associated Press, 2007). A descoberta, solidificada pela consciência de que o mel teria aplicações religiosas, medicinais e também alimentares, poderá querer dizer-nos que, afinal, a alusão a esta terra não era uma metáfora, mas sim a referência indireta a um local real. </w:t>
      </w:r>
    </w:p>
    <w:p w14:paraId="1DCB4ABB"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1AFEA30E"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r w:rsidRPr="00D77D00">
        <w:rPr>
          <w:rFonts w:asciiTheme="minorHAnsi" w:hAnsiTheme="minorHAnsi" w:cstheme="minorHAnsi"/>
          <w:sz w:val="18"/>
          <w:szCs w:val="18"/>
        </w:rPr>
        <w:t xml:space="preserve">Assim sendo, tanto nos nomes, costumes, religião, lugares, geografia, ou nos materiais, as manifestações externas aglomeradas asseveraram o relato inspirado no </w:t>
      </w:r>
      <w:r w:rsidRPr="00D77D00">
        <w:rPr>
          <w:rFonts w:asciiTheme="minorHAnsi" w:hAnsiTheme="minorHAnsi" w:cstheme="minorHAnsi"/>
          <w:i/>
          <w:iCs/>
          <w:sz w:val="18"/>
          <w:szCs w:val="18"/>
        </w:rPr>
        <w:t>Êxodo</w:t>
      </w:r>
      <w:r w:rsidRPr="00D77D00">
        <w:rPr>
          <w:rFonts w:asciiTheme="minorHAnsi" w:hAnsiTheme="minorHAnsi" w:cstheme="minorHAnsi"/>
          <w:sz w:val="18"/>
          <w:szCs w:val="18"/>
        </w:rPr>
        <w:t xml:space="preserve">. Impõe-se, então, uma nova questão. Se o êxodo, de facto, existiu, por que razão os escritos egípcios não lhe fazem qualquer tipo de referência? A explicação, como alguns estudiosos indicam, será elementar. </w:t>
      </w:r>
    </w:p>
    <w:p w14:paraId="35C20FA0"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70DE4829"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r w:rsidRPr="00D77D00">
        <w:rPr>
          <w:rFonts w:asciiTheme="minorHAnsi" w:hAnsiTheme="minorHAnsi" w:cstheme="minorHAnsi"/>
          <w:sz w:val="18"/>
          <w:szCs w:val="18"/>
        </w:rPr>
        <w:t xml:space="preserve">De acordo com José Nunes Carreira, a partida dos Hebreus </w:t>
      </w:r>
    </w:p>
    <w:p w14:paraId="1A834156" w14:textId="77777777" w:rsidR="00822351" w:rsidRPr="00D77D00" w:rsidRDefault="00822351" w:rsidP="00204948">
      <w:pPr>
        <w:pStyle w:val="NormalWeb"/>
        <w:spacing w:before="0" w:beforeAutospacing="0" w:after="0" w:afterAutospacing="0"/>
        <w:ind w:left="720" w:right="57"/>
        <w:rPr>
          <w:rFonts w:asciiTheme="minorHAnsi" w:hAnsiTheme="minorHAnsi" w:cstheme="minorHAnsi"/>
          <w:sz w:val="18"/>
          <w:szCs w:val="18"/>
        </w:rPr>
      </w:pPr>
      <w:r w:rsidRPr="00D77D00">
        <w:rPr>
          <w:rFonts w:asciiTheme="minorHAnsi" w:hAnsiTheme="minorHAnsi" w:cstheme="minorHAnsi"/>
          <w:sz w:val="18"/>
          <w:szCs w:val="18"/>
        </w:rPr>
        <w:t>“</w:t>
      </w:r>
      <w:r w:rsidRPr="00D77D00">
        <w:rPr>
          <w:rFonts w:asciiTheme="minorHAnsi" w:hAnsiTheme="minorHAnsi" w:cstheme="minorHAnsi"/>
          <w:i/>
          <w:sz w:val="18"/>
          <w:szCs w:val="18"/>
        </w:rPr>
        <w:t>não ficou nos anais do Egito, como a saída de Abraão não deixou rasto nos relatos mesopotâmicos. Acontecimentos deste género eram pouco significativos para as superpotências da época. Migrações sempre as houvera e era muito mais agradável exarar nos arquivos reais grandes vitórias do que registar um fracasso, mesmo de proporções modestas</w:t>
      </w:r>
      <w:r w:rsidRPr="00D77D00">
        <w:rPr>
          <w:rFonts w:asciiTheme="minorHAnsi" w:hAnsiTheme="minorHAnsi" w:cstheme="minorHAnsi"/>
          <w:sz w:val="18"/>
          <w:szCs w:val="18"/>
        </w:rPr>
        <w:t>” (1985:87).</w:t>
      </w:r>
    </w:p>
    <w:p w14:paraId="386E3E35"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r w:rsidRPr="00D77D00">
        <w:rPr>
          <w:rFonts w:asciiTheme="minorHAnsi" w:hAnsiTheme="minorHAnsi" w:cstheme="minorHAnsi"/>
          <w:sz w:val="18"/>
          <w:szCs w:val="18"/>
        </w:rPr>
        <w:t xml:space="preserve">  </w:t>
      </w:r>
    </w:p>
    <w:p w14:paraId="78555968"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r w:rsidRPr="00D77D00">
        <w:rPr>
          <w:rFonts w:asciiTheme="minorHAnsi" w:hAnsiTheme="minorHAnsi" w:cstheme="minorHAnsi"/>
          <w:sz w:val="18"/>
          <w:szCs w:val="18"/>
        </w:rPr>
        <w:t>A verdade é que literatura poderá não se reduzir, apenas, à sua função de deleitar. Esta consegue extravasar as suas barreiras e adotar funções a diversos níveis, até terapêuticas e introspetivas. Na realidade, “</w:t>
      </w:r>
      <w:r w:rsidRPr="00D77D00">
        <w:rPr>
          <w:rFonts w:asciiTheme="minorHAnsi" w:hAnsiTheme="minorHAnsi" w:cstheme="minorHAnsi"/>
          <w:i/>
          <w:sz w:val="18"/>
          <w:szCs w:val="18"/>
        </w:rPr>
        <w:t xml:space="preserve">a literatura [...] ao longo dos tempos </w:t>
      </w:r>
      <w:proofErr w:type="spellStart"/>
      <w:r w:rsidRPr="00D77D00">
        <w:rPr>
          <w:rFonts w:asciiTheme="minorHAnsi" w:hAnsiTheme="minorHAnsi" w:cstheme="minorHAnsi"/>
          <w:i/>
          <w:sz w:val="18"/>
          <w:szCs w:val="18"/>
        </w:rPr>
        <w:t>tornou-[se</w:t>
      </w:r>
      <w:proofErr w:type="spellEnd"/>
      <w:r w:rsidRPr="00D77D00">
        <w:rPr>
          <w:rFonts w:asciiTheme="minorHAnsi" w:hAnsiTheme="minorHAnsi" w:cstheme="minorHAnsi"/>
          <w:i/>
          <w:sz w:val="18"/>
          <w:szCs w:val="18"/>
        </w:rPr>
        <w:t>] num lugar preferencial para a tradução das relações perturbadas do homem com o seu mundo</w:t>
      </w:r>
      <w:r w:rsidRPr="00D77D00">
        <w:rPr>
          <w:rFonts w:asciiTheme="minorHAnsi" w:hAnsiTheme="minorHAnsi" w:cstheme="minorHAnsi"/>
          <w:sz w:val="18"/>
          <w:szCs w:val="18"/>
        </w:rPr>
        <w:t>”</w:t>
      </w:r>
      <w:r w:rsidRPr="00D77D00">
        <w:rPr>
          <w:rStyle w:val="FootnoteReference"/>
          <w:rFonts w:asciiTheme="minorHAnsi" w:hAnsiTheme="minorHAnsi" w:cstheme="minorHAnsi"/>
          <w:szCs w:val="18"/>
        </w:rPr>
        <w:t xml:space="preserve"> </w:t>
      </w:r>
      <w:r w:rsidRPr="00D77D00">
        <w:rPr>
          <w:rFonts w:asciiTheme="minorHAnsi" w:hAnsiTheme="minorHAnsi" w:cstheme="minorHAnsi"/>
          <w:sz w:val="18"/>
          <w:szCs w:val="18"/>
        </w:rPr>
        <w:t>(</w:t>
      </w:r>
      <w:proofErr w:type="spellStart"/>
      <w:r w:rsidRPr="00D77D00">
        <w:rPr>
          <w:rFonts w:asciiTheme="minorHAnsi" w:hAnsiTheme="minorHAnsi" w:cstheme="minorHAnsi"/>
          <w:sz w:val="18"/>
          <w:szCs w:val="18"/>
        </w:rPr>
        <w:t>Seruya</w:t>
      </w:r>
      <w:proofErr w:type="spellEnd"/>
      <w:r w:rsidRPr="00D77D00">
        <w:rPr>
          <w:rFonts w:asciiTheme="minorHAnsi" w:hAnsiTheme="minorHAnsi" w:cstheme="minorHAnsi"/>
          <w:sz w:val="18"/>
          <w:szCs w:val="18"/>
        </w:rPr>
        <w:t xml:space="preserve">, 2005: 81). E, no caso do </w:t>
      </w:r>
      <w:r w:rsidRPr="00D77D00">
        <w:rPr>
          <w:rFonts w:asciiTheme="minorHAnsi" w:hAnsiTheme="minorHAnsi" w:cstheme="minorHAnsi"/>
          <w:i/>
          <w:iCs/>
          <w:sz w:val="18"/>
          <w:szCs w:val="18"/>
        </w:rPr>
        <w:t>Êxodo</w:t>
      </w:r>
      <w:r w:rsidRPr="00D77D00">
        <w:rPr>
          <w:rFonts w:asciiTheme="minorHAnsi" w:hAnsiTheme="minorHAnsi" w:cstheme="minorHAnsi"/>
          <w:sz w:val="18"/>
          <w:szCs w:val="18"/>
        </w:rPr>
        <w:t xml:space="preserve">, também servirá para traduzir as relações complexas e difusas entre Moisés e o seu Deus. </w:t>
      </w:r>
    </w:p>
    <w:p w14:paraId="7D53E908"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171FDAA9"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r w:rsidRPr="00D77D00">
        <w:rPr>
          <w:rFonts w:asciiTheme="minorHAnsi" w:hAnsiTheme="minorHAnsi" w:cstheme="minorHAnsi"/>
          <w:sz w:val="18"/>
          <w:szCs w:val="18"/>
        </w:rPr>
        <w:t xml:space="preserve">Os 40 anos de serviço de Moisés como pastor, sob a orientação do seu sogro </w:t>
      </w:r>
      <w:proofErr w:type="spellStart"/>
      <w:r w:rsidRPr="00D77D00">
        <w:rPr>
          <w:rFonts w:asciiTheme="minorHAnsi" w:hAnsiTheme="minorHAnsi" w:cstheme="minorHAnsi"/>
          <w:sz w:val="18"/>
          <w:szCs w:val="18"/>
        </w:rPr>
        <w:t>Jetro</w:t>
      </w:r>
      <w:proofErr w:type="spellEnd"/>
      <w:r w:rsidRPr="00D77D00">
        <w:rPr>
          <w:rFonts w:asciiTheme="minorHAnsi" w:hAnsiTheme="minorHAnsi" w:cstheme="minorHAnsi"/>
          <w:sz w:val="18"/>
          <w:szCs w:val="18"/>
        </w:rPr>
        <w:t xml:space="preserve">, familiarizaram-no com as condições de vida daquela região, bem como com os locais de obtenção de água e alimento, tornando-o, assim, habilitado para liderar o êxodo. Contudo, Moisés não se apresentava preparado psicologicamente e espiritualmente para o desafio que se adivinhava, nem consciente da pertinência do mesmo. </w:t>
      </w:r>
    </w:p>
    <w:p w14:paraId="3C143786" w14:textId="77777777" w:rsidR="00822351" w:rsidRPr="00D77D00" w:rsidRDefault="00822351" w:rsidP="00204948">
      <w:pPr>
        <w:pStyle w:val="NormalWeb"/>
        <w:spacing w:before="0" w:beforeAutospacing="0" w:after="0" w:afterAutospacing="0"/>
        <w:ind w:left="57" w:right="57"/>
        <w:rPr>
          <w:rFonts w:asciiTheme="minorHAnsi" w:hAnsiTheme="minorHAnsi" w:cstheme="minorHAnsi"/>
          <w:sz w:val="18"/>
          <w:szCs w:val="18"/>
        </w:rPr>
      </w:pPr>
    </w:p>
    <w:p w14:paraId="6EA2D702" w14:textId="77777777" w:rsidR="00822351" w:rsidRPr="00D77D00" w:rsidRDefault="00822351" w:rsidP="00204948">
      <w:pPr>
        <w:rPr>
          <w:rFonts w:cstheme="minorHAnsi"/>
          <w:sz w:val="18"/>
          <w:szCs w:val="18"/>
        </w:rPr>
      </w:pPr>
      <w:r w:rsidRPr="00D77D00">
        <w:rPr>
          <w:rFonts w:cstheme="minorHAnsi"/>
          <w:sz w:val="18"/>
          <w:szCs w:val="18"/>
        </w:rPr>
        <w:t xml:space="preserve">Moisés, no confronto com um </w:t>
      </w:r>
      <w:r w:rsidRPr="00D77D00">
        <w:rPr>
          <w:rFonts w:cstheme="minorHAnsi"/>
          <w:i/>
          <w:iCs/>
          <w:sz w:val="18"/>
          <w:szCs w:val="18"/>
        </w:rPr>
        <w:t>Outro</w:t>
      </w:r>
      <w:r w:rsidRPr="00D77D00">
        <w:rPr>
          <w:rFonts w:cstheme="minorHAnsi"/>
          <w:sz w:val="18"/>
          <w:szCs w:val="18"/>
        </w:rPr>
        <w:t xml:space="preserve"> </w:t>
      </w:r>
      <w:proofErr w:type="spellStart"/>
      <w:r w:rsidRPr="00D77D00">
        <w:rPr>
          <w:rFonts w:cstheme="minorHAnsi"/>
          <w:sz w:val="18"/>
          <w:szCs w:val="18"/>
        </w:rPr>
        <w:t>pseudofamiliar</w:t>
      </w:r>
      <w:proofErr w:type="spellEnd"/>
      <w:r w:rsidRPr="00D77D00">
        <w:rPr>
          <w:rStyle w:val="FootnoteReference"/>
          <w:rFonts w:cstheme="minorHAnsi"/>
          <w:szCs w:val="18"/>
        </w:rPr>
        <w:footnoteReference w:id="60"/>
      </w:r>
      <w:r w:rsidRPr="00D77D00">
        <w:rPr>
          <w:rFonts w:cstheme="minorHAnsi"/>
          <w:sz w:val="18"/>
          <w:szCs w:val="18"/>
          <w:vertAlign w:val="superscript"/>
        </w:rPr>
        <w:t>;</w:t>
      </w:r>
      <w:r w:rsidRPr="00D77D00">
        <w:rPr>
          <w:rFonts w:cstheme="minorHAnsi"/>
          <w:sz w:val="18"/>
          <w:szCs w:val="18"/>
        </w:rPr>
        <w:t xml:space="preserve"> no choque com um Deus intimidante e simultaneamente cativante, como é percetível pelas reações que a personagem desenvolve e pelas emoções que transparecem nos seus atos; na colisão com os seus próprios temores; no duelo com uma missão imposta e na rutura com um estilo de vida tranquilo</w:t>
      </w:r>
      <w:r w:rsidRPr="00D77D00">
        <w:rPr>
          <w:rStyle w:val="FootnoteReference"/>
          <w:rFonts w:cstheme="minorHAnsi"/>
          <w:szCs w:val="18"/>
        </w:rPr>
        <w:footnoteReference w:id="61"/>
      </w:r>
      <w:r w:rsidRPr="00D77D00">
        <w:rPr>
          <w:rFonts w:cstheme="minorHAnsi"/>
          <w:sz w:val="18"/>
          <w:szCs w:val="18"/>
          <w:vertAlign w:val="superscript"/>
        </w:rPr>
        <w:t>,</w:t>
      </w:r>
      <w:r w:rsidRPr="00D77D00">
        <w:rPr>
          <w:rFonts w:cstheme="minorHAnsi"/>
          <w:sz w:val="18"/>
          <w:szCs w:val="18"/>
        </w:rPr>
        <w:t xml:space="preserve"> descobre-se e encontra-se. </w:t>
      </w:r>
    </w:p>
    <w:p w14:paraId="781F64EE" w14:textId="77777777" w:rsidR="00822351" w:rsidRPr="00D77D00" w:rsidRDefault="00822351" w:rsidP="00204948">
      <w:pPr>
        <w:rPr>
          <w:rFonts w:cstheme="minorHAnsi"/>
          <w:sz w:val="18"/>
          <w:szCs w:val="18"/>
        </w:rPr>
      </w:pPr>
    </w:p>
    <w:p w14:paraId="676FEC61" w14:textId="77777777" w:rsidR="00822351" w:rsidRPr="00D77D00" w:rsidRDefault="00822351" w:rsidP="00204948">
      <w:pPr>
        <w:rPr>
          <w:rFonts w:cstheme="minorHAnsi"/>
          <w:sz w:val="18"/>
          <w:szCs w:val="18"/>
        </w:rPr>
      </w:pPr>
      <w:r w:rsidRPr="00D77D00">
        <w:rPr>
          <w:rFonts w:cstheme="minorHAnsi"/>
          <w:sz w:val="18"/>
          <w:szCs w:val="18"/>
        </w:rPr>
        <w:t xml:space="preserve">Recorrentemente, ao longo da sua existência, Moisés sentiu a necessidade de se readaptar, reintegrar e recomeçar. Moisés cresceu, caraterística essencial de personagem modelada, e </w:t>
      </w:r>
      <w:r w:rsidRPr="00D77D00">
        <w:rPr>
          <w:rFonts w:cstheme="minorHAnsi"/>
          <w:i/>
          <w:sz w:val="18"/>
          <w:szCs w:val="18"/>
        </w:rPr>
        <w:t xml:space="preserve">“[o] viajante sai do mundo real para entrar num espaço outro em que ele se vê forçado a enfrentar e assumir a alteridade para levar a viagem até ao fim” </w:t>
      </w:r>
      <w:r w:rsidRPr="00D77D00">
        <w:rPr>
          <w:rFonts w:cstheme="minorHAnsi"/>
          <w:sz w:val="18"/>
          <w:szCs w:val="18"/>
        </w:rPr>
        <w:t xml:space="preserve">(Júdice, 1997: 625). Moisés deixa de ser ele um homem simples para ser a voz e a mão do seu Deus; o pastor de ovelhas renasce como o herói de um povo.  </w:t>
      </w:r>
    </w:p>
    <w:p w14:paraId="4BCC310F" w14:textId="77777777" w:rsidR="00822351" w:rsidRPr="00D77D00" w:rsidRDefault="00822351" w:rsidP="00204948">
      <w:pPr>
        <w:rPr>
          <w:rFonts w:cstheme="minorHAnsi"/>
          <w:sz w:val="18"/>
          <w:szCs w:val="18"/>
        </w:rPr>
      </w:pPr>
    </w:p>
    <w:p w14:paraId="7382F4E5" w14:textId="77777777" w:rsidR="00822351" w:rsidRPr="00D77D00" w:rsidRDefault="00822351" w:rsidP="00204948">
      <w:pPr>
        <w:rPr>
          <w:rFonts w:cstheme="minorHAnsi"/>
          <w:sz w:val="18"/>
          <w:szCs w:val="18"/>
        </w:rPr>
      </w:pPr>
      <w:r w:rsidRPr="00D77D00">
        <w:rPr>
          <w:rFonts w:cstheme="minorHAnsi"/>
          <w:sz w:val="18"/>
          <w:szCs w:val="18"/>
        </w:rPr>
        <w:lastRenderedPageBreak/>
        <w:t xml:space="preserve">Consideramos que este embaixador do Deus Judaico-Cristão, apascentador e condutor de homens, não seria, apenas, dono de uma única missão, mas de várias: ser um mensageiro do ente divinal, num determinado tempo, num determinado espaço; ser o libertador do Povo de Israel e evoluir como homem e como crente. Pela análise dos textos, é evidente que não consistiu numa opção pessoal e insana regressar ao Egito, a fim de libertar os escravos e que não foi, tampouco, o agrado, igualmente, pelo desconhecido que o moveu. Não foi a curiosidade, nem a busca de aventura que o impeliu. Nem o ódio aos egípcios. Os motivos que o agitaram e que o impulsionaram foram outros. Por um amor incondicional, Moisés ganhou um potencial ilimitado. Nas palavras de </w:t>
      </w:r>
      <w:proofErr w:type="spellStart"/>
      <w:r w:rsidRPr="00D77D00">
        <w:rPr>
          <w:rFonts w:cstheme="minorHAnsi"/>
          <w:sz w:val="18"/>
          <w:szCs w:val="18"/>
        </w:rPr>
        <w:t>Zun</w:t>
      </w:r>
      <w:proofErr w:type="spellEnd"/>
      <w:r w:rsidRPr="00D77D00">
        <w:rPr>
          <w:rFonts w:cstheme="minorHAnsi"/>
          <w:sz w:val="18"/>
          <w:szCs w:val="18"/>
        </w:rPr>
        <w:t xml:space="preserve"> </w:t>
      </w:r>
      <w:proofErr w:type="spellStart"/>
      <w:r w:rsidRPr="00D77D00">
        <w:rPr>
          <w:rFonts w:cstheme="minorHAnsi"/>
          <w:sz w:val="18"/>
          <w:szCs w:val="18"/>
        </w:rPr>
        <w:t>Tsu</w:t>
      </w:r>
      <w:proofErr w:type="spellEnd"/>
      <w:r w:rsidRPr="00D77D00">
        <w:rPr>
          <w:rStyle w:val="FootnoteReference"/>
          <w:rFonts w:cstheme="minorHAnsi"/>
          <w:szCs w:val="18"/>
        </w:rPr>
        <w:footnoteReference w:id="62"/>
      </w:r>
      <w:r w:rsidRPr="00D77D00">
        <w:rPr>
          <w:rFonts w:cstheme="minorHAnsi"/>
          <w:sz w:val="18"/>
          <w:szCs w:val="18"/>
        </w:rPr>
        <w:t xml:space="preserve"> </w:t>
      </w:r>
    </w:p>
    <w:p w14:paraId="01F9FD57" w14:textId="77777777" w:rsidR="00822351" w:rsidRPr="00D77D00" w:rsidRDefault="00822351" w:rsidP="00204948">
      <w:pPr>
        <w:rPr>
          <w:rFonts w:cstheme="minorHAnsi"/>
          <w:sz w:val="18"/>
          <w:szCs w:val="18"/>
        </w:rPr>
      </w:pPr>
    </w:p>
    <w:p w14:paraId="6E78A7BA" w14:textId="77777777" w:rsidR="00822351" w:rsidRPr="00D77D00" w:rsidRDefault="00822351" w:rsidP="00204948">
      <w:pPr>
        <w:ind w:firstLine="663"/>
        <w:rPr>
          <w:rFonts w:cstheme="minorHAnsi"/>
          <w:i/>
          <w:sz w:val="18"/>
          <w:szCs w:val="18"/>
        </w:rPr>
      </w:pPr>
      <w:r w:rsidRPr="00D77D00">
        <w:rPr>
          <w:rFonts w:cstheme="minorHAnsi"/>
          <w:sz w:val="18"/>
          <w:szCs w:val="18"/>
        </w:rPr>
        <w:t>“</w:t>
      </w:r>
      <w:r w:rsidRPr="00D77D00">
        <w:rPr>
          <w:rFonts w:cstheme="minorHAnsi"/>
          <w:i/>
          <w:sz w:val="18"/>
          <w:szCs w:val="18"/>
        </w:rPr>
        <w:t>Aquele que avança</w:t>
      </w:r>
      <w:r w:rsidRPr="00D77D00">
        <w:rPr>
          <w:rStyle w:val="FootnoteReference"/>
          <w:rFonts w:cstheme="minorHAnsi"/>
          <w:i/>
          <w:szCs w:val="18"/>
        </w:rPr>
        <w:footnoteReference w:id="63"/>
      </w:r>
    </w:p>
    <w:p w14:paraId="25C78276" w14:textId="77777777" w:rsidR="00822351" w:rsidRPr="00D77D00" w:rsidRDefault="00822351" w:rsidP="00204948">
      <w:pPr>
        <w:rPr>
          <w:rFonts w:cstheme="minorHAnsi"/>
          <w:i/>
          <w:sz w:val="18"/>
          <w:szCs w:val="18"/>
        </w:rPr>
      </w:pPr>
      <w:r w:rsidRPr="00D77D00">
        <w:rPr>
          <w:rFonts w:cstheme="minorHAnsi"/>
          <w:i/>
          <w:sz w:val="18"/>
          <w:szCs w:val="18"/>
        </w:rPr>
        <w:tab/>
        <w:t>Sem procurar</w:t>
      </w:r>
    </w:p>
    <w:p w14:paraId="71E4A508" w14:textId="77777777" w:rsidR="00822351" w:rsidRPr="00D77D00" w:rsidRDefault="00822351" w:rsidP="00204948">
      <w:pPr>
        <w:rPr>
          <w:rFonts w:cstheme="minorHAnsi"/>
          <w:i/>
          <w:sz w:val="18"/>
          <w:szCs w:val="18"/>
        </w:rPr>
      </w:pPr>
      <w:r w:rsidRPr="00D77D00">
        <w:rPr>
          <w:rFonts w:cstheme="minorHAnsi"/>
          <w:i/>
          <w:sz w:val="18"/>
          <w:szCs w:val="18"/>
        </w:rPr>
        <w:tab/>
        <w:t xml:space="preserve">A fama, </w:t>
      </w:r>
    </w:p>
    <w:p w14:paraId="6B9C1EA3" w14:textId="77777777" w:rsidR="00822351" w:rsidRPr="00D77D00" w:rsidRDefault="00822351" w:rsidP="00204948">
      <w:pPr>
        <w:rPr>
          <w:rFonts w:cstheme="minorHAnsi"/>
          <w:i/>
          <w:sz w:val="18"/>
          <w:szCs w:val="18"/>
        </w:rPr>
      </w:pPr>
      <w:r w:rsidRPr="00D77D00">
        <w:rPr>
          <w:rFonts w:cstheme="minorHAnsi"/>
          <w:i/>
          <w:sz w:val="18"/>
          <w:szCs w:val="18"/>
        </w:rPr>
        <w:tab/>
        <w:t>Que recua</w:t>
      </w:r>
    </w:p>
    <w:p w14:paraId="5F50416F" w14:textId="77777777" w:rsidR="00822351" w:rsidRPr="00D77D00" w:rsidRDefault="00822351" w:rsidP="00204948">
      <w:pPr>
        <w:rPr>
          <w:rFonts w:cstheme="minorHAnsi"/>
          <w:i/>
          <w:sz w:val="18"/>
          <w:szCs w:val="18"/>
        </w:rPr>
      </w:pPr>
      <w:r w:rsidRPr="00D77D00">
        <w:rPr>
          <w:rFonts w:cstheme="minorHAnsi"/>
          <w:i/>
          <w:sz w:val="18"/>
          <w:szCs w:val="18"/>
        </w:rPr>
        <w:tab/>
        <w:t xml:space="preserve">Sem afastar </w:t>
      </w:r>
    </w:p>
    <w:p w14:paraId="24EB20A8" w14:textId="77777777" w:rsidR="00822351" w:rsidRPr="00D77D00" w:rsidRDefault="00822351" w:rsidP="00204948">
      <w:pPr>
        <w:rPr>
          <w:rFonts w:cstheme="minorHAnsi"/>
          <w:i/>
          <w:sz w:val="18"/>
          <w:szCs w:val="18"/>
        </w:rPr>
      </w:pPr>
      <w:r w:rsidRPr="00D77D00">
        <w:rPr>
          <w:rFonts w:cstheme="minorHAnsi"/>
          <w:i/>
          <w:sz w:val="18"/>
          <w:szCs w:val="18"/>
        </w:rPr>
        <w:tab/>
        <w:t>Responsabilidades,</w:t>
      </w:r>
    </w:p>
    <w:p w14:paraId="6B50A4FF" w14:textId="77777777" w:rsidR="00822351" w:rsidRPr="00D77D00" w:rsidRDefault="00822351" w:rsidP="00204948">
      <w:pPr>
        <w:rPr>
          <w:rFonts w:cstheme="minorHAnsi"/>
          <w:i/>
          <w:sz w:val="18"/>
          <w:szCs w:val="18"/>
        </w:rPr>
      </w:pPr>
      <w:r w:rsidRPr="00D77D00">
        <w:rPr>
          <w:rFonts w:cstheme="minorHAnsi"/>
          <w:i/>
          <w:sz w:val="18"/>
          <w:szCs w:val="18"/>
        </w:rPr>
        <w:tab/>
        <w:t>Aquele cujo único objetivo é</w:t>
      </w:r>
    </w:p>
    <w:p w14:paraId="0FD6ADEC" w14:textId="77777777" w:rsidR="00822351" w:rsidRPr="00D77D00" w:rsidRDefault="00822351" w:rsidP="00204948">
      <w:pPr>
        <w:ind w:firstLine="663"/>
        <w:rPr>
          <w:rFonts w:cstheme="minorHAnsi"/>
          <w:i/>
          <w:sz w:val="18"/>
          <w:szCs w:val="18"/>
        </w:rPr>
      </w:pPr>
      <w:r w:rsidRPr="00D77D00">
        <w:rPr>
          <w:rFonts w:cstheme="minorHAnsi"/>
          <w:i/>
          <w:sz w:val="18"/>
          <w:szCs w:val="18"/>
        </w:rPr>
        <w:t>Proteger o seu povo</w:t>
      </w:r>
    </w:p>
    <w:p w14:paraId="39DADDC6" w14:textId="77777777" w:rsidR="00822351" w:rsidRPr="00D77D00" w:rsidRDefault="00822351" w:rsidP="00204948">
      <w:pPr>
        <w:rPr>
          <w:rFonts w:cstheme="minorHAnsi"/>
          <w:i/>
          <w:sz w:val="18"/>
          <w:szCs w:val="18"/>
        </w:rPr>
      </w:pPr>
      <w:r w:rsidRPr="00D77D00">
        <w:rPr>
          <w:rFonts w:cstheme="minorHAnsi"/>
          <w:i/>
          <w:sz w:val="18"/>
          <w:szCs w:val="18"/>
        </w:rPr>
        <w:tab/>
        <w:t xml:space="preserve">E servir o seu senhor, </w:t>
      </w:r>
    </w:p>
    <w:p w14:paraId="1C7AC0C2" w14:textId="77777777" w:rsidR="00822351" w:rsidRPr="00D77D00" w:rsidRDefault="00822351" w:rsidP="00204948">
      <w:pPr>
        <w:rPr>
          <w:rFonts w:cstheme="minorHAnsi"/>
          <w:i/>
          <w:sz w:val="18"/>
          <w:szCs w:val="18"/>
        </w:rPr>
      </w:pPr>
      <w:r w:rsidRPr="00D77D00">
        <w:rPr>
          <w:rFonts w:cstheme="minorHAnsi"/>
          <w:i/>
          <w:sz w:val="18"/>
          <w:szCs w:val="18"/>
        </w:rPr>
        <w:tab/>
        <w:t xml:space="preserve">Este homem é </w:t>
      </w:r>
    </w:p>
    <w:p w14:paraId="2C41A56C" w14:textId="77777777" w:rsidR="00822351" w:rsidRPr="00D77D00" w:rsidRDefault="00822351" w:rsidP="00204948">
      <w:pPr>
        <w:rPr>
          <w:rFonts w:cstheme="minorHAnsi"/>
          <w:sz w:val="18"/>
          <w:szCs w:val="18"/>
        </w:rPr>
      </w:pPr>
      <w:r w:rsidRPr="00D77D00">
        <w:rPr>
          <w:rFonts w:cstheme="minorHAnsi"/>
          <w:i/>
          <w:sz w:val="18"/>
          <w:szCs w:val="18"/>
        </w:rPr>
        <w:tab/>
        <w:t>A Joia do Reino</w:t>
      </w:r>
      <w:r w:rsidRPr="00D77D00">
        <w:rPr>
          <w:rFonts w:cstheme="minorHAnsi"/>
          <w:sz w:val="18"/>
          <w:szCs w:val="18"/>
        </w:rPr>
        <w:t>”</w:t>
      </w:r>
    </w:p>
    <w:p w14:paraId="6D73FCFE" w14:textId="77777777" w:rsidR="00822351" w:rsidRPr="00D77D00" w:rsidRDefault="00822351" w:rsidP="00204948">
      <w:pPr>
        <w:ind w:firstLine="663"/>
        <w:rPr>
          <w:rFonts w:cstheme="minorHAnsi"/>
          <w:sz w:val="18"/>
          <w:szCs w:val="18"/>
        </w:rPr>
      </w:pPr>
      <w:r w:rsidRPr="00D77D00">
        <w:rPr>
          <w:rFonts w:cstheme="minorHAnsi"/>
          <w:sz w:val="18"/>
          <w:szCs w:val="18"/>
        </w:rPr>
        <w:t xml:space="preserve"> (Sun Tzu, 2008:66).</w:t>
      </w:r>
    </w:p>
    <w:p w14:paraId="15BD9789" w14:textId="77777777" w:rsidR="00822351" w:rsidRPr="00D77D00" w:rsidRDefault="00822351" w:rsidP="00204948">
      <w:pPr>
        <w:rPr>
          <w:rFonts w:cstheme="minorHAnsi"/>
          <w:sz w:val="18"/>
          <w:szCs w:val="18"/>
        </w:rPr>
      </w:pPr>
    </w:p>
    <w:p w14:paraId="256B0E9B" w14:textId="77777777" w:rsidR="00822351" w:rsidRPr="00D77D00" w:rsidRDefault="00822351" w:rsidP="00204948">
      <w:pPr>
        <w:rPr>
          <w:rFonts w:cstheme="minorHAnsi"/>
          <w:sz w:val="18"/>
          <w:szCs w:val="18"/>
        </w:rPr>
      </w:pPr>
      <w:r w:rsidRPr="00D77D00">
        <w:rPr>
          <w:rFonts w:cstheme="minorHAnsi"/>
          <w:sz w:val="18"/>
          <w:szCs w:val="18"/>
        </w:rPr>
        <w:t xml:space="preserve">Moisés foi a pedra preciosa que se poliu ao longo do caminho, investido herói, sem honra buscar, santificado, que se entregou ao serviço de outro ser humano que não ele mesmo. </w:t>
      </w:r>
    </w:p>
    <w:p w14:paraId="171C0DC1" w14:textId="77777777" w:rsidR="00822351" w:rsidRPr="00D77D00" w:rsidRDefault="00822351" w:rsidP="00204948">
      <w:pPr>
        <w:rPr>
          <w:rFonts w:cstheme="minorHAnsi"/>
          <w:sz w:val="18"/>
          <w:szCs w:val="18"/>
        </w:rPr>
      </w:pPr>
    </w:p>
    <w:p w14:paraId="2A48567E"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r w:rsidRPr="00D77D00">
        <w:rPr>
          <w:rFonts w:asciiTheme="minorHAnsi" w:hAnsiTheme="minorHAnsi" w:cstheme="minorHAnsi"/>
          <w:sz w:val="18"/>
          <w:szCs w:val="18"/>
        </w:rPr>
        <w:t xml:space="preserve">O Padre António Vieira não resistiu ao ímpeto da pregação e ao chamamento do Brasil. Fernão Mendes Pinto não vacilou e partiu rumo ao desconhecido, vivenciando e vivificando o Oriente. Ulisses procede de forma a recuperar a esposa e o trono. Eneias não hesita e, avançando, funda um novo reino. Moisés distancia-se de todos estes viajantes, sem perder a essência do ímpeto da viagem, pois o seu percurso é original. Ele ouviu o desafio do seu Deus, enfrentou o poderio do Egito e partiu, liderando um povo escravizado, em direção a uma tão esperada </w:t>
      </w:r>
      <w:r w:rsidRPr="00D77D00">
        <w:rPr>
          <w:rFonts w:asciiTheme="minorHAnsi" w:hAnsiTheme="minorHAnsi" w:cstheme="minorHAnsi"/>
          <w:i/>
          <w:sz w:val="18"/>
          <w:szCs w:val="18"/>
        </w:rPr>
        <w:t xml:space="preserve">“terra de leite e mel” </w:t>
      </w:r>
      <w:r w:rsidRPr="00D77D00">
        <w:rPr>
          <w:rFonts w:asciiTheme="minorHAnsi" w:hAnsiTheme="minorHAnsi" w:cstheme="minorHAnsi"/>
          <w:sz w:val="18"/>
          <w:szCs w:val="18"/>
        </w:rPr>
        <w:t>(Ex. 3: 8).</w:t>
      </w:r>
    </w:p>
    <w:p w14:paraId="342AEE26"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p>
    <w:p w14:paraId="6DFF017E"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r w:rsidRPr="00D77D00">
        <w:rPr>
          <w:rFonts w:asciiTheme="minorHAnsi" w:hAnsiTheme="minorHAnsi" w:cstheme="minorHAnsi"/>
          <w:sz w:val="18"/>
          <w:szCs w:val="18"/>
        </w:rPr>
        <w:t>Tal como é defendido pelo Budismo</w:t>
      </w:r>
      <w:r w:rsidRPr="00D77D00">
        <w:rPr>
          <w:rStyle w:val="FootnoteReference"/>
          <w:rFonts w:asciiTheme="minorHAnsi" w:hAnsiTheme="minorHAnsi" w:cstheme="minorHAnsi"/>
          <w:szCs w:val="18"/>
        </w:rPr>
        <w:footnoteReference w:id="64"/>
      </w:r>
      <w:r w:rsidRPr="00D77D00">
        <w:rPr>
          <w:rFonts w:asciiTheme="minorHAnsi" w:hAnsiTheme="minorHAnsi" w:cstheme="minorHAnsi"/>
          <w:sz w:val="18"/>
          <w:szCs w:val="18"/>
          <w:vertAlign w:val="superscript"/>
        </w:rPr>
        <w:t>,</w:t>
      </w:r>
      <w:r w:rsidRPr="00D77D00">
        <w:rPr>
          <w:rFonts w:asciiTheme="minorHAnsi" w:hAnsiTheme="minorHAnsi" w:cstheme="minorHAnsi"/>
          <w:sz w:val="18"/>
          <w:szCs w:val="18"/>
        </w:rPr>
        <w:t xml:space="preserve"> </w:t>
      </w:r>
      <w:r w:rsidRPr="00D77D00">
        <w:rPr>
          <w:rFonts w:asciiTheme="minorHAnsi" w:hAnsiTheme="minorHAnsi" w:cstheme="minorHAnsi"/>
          <w:i/>
          <w:sz w:val="18"/>
          <w:szCs w:val="18"/>
        </w:rPr>
        <w:t>“é mais forte o homem que se vence a si próprio do que o que vence mil homens em combate”</w:t>
      </w:r>
      <w:r w:rsidRPr="00D77D00">
        <w:rPr>
          <w:rFonts w:asciiTheme="minorHAnsi" w:hAnsiTheme="minorHAnsi" w:cstheme="minorHAnsi"/>
          <w:sz w:val="18"/>
          <w:szCs w:val="18"/>
        </w:rPr>
        <w:t xml:space="preserve"> (Nova Acrópole). A história deste hebreu, adotado pela casa real egípcia, que se transforma em pastor e que assume, posteriormente, a liderança de uma multidão, é demasiado poderosa para ser interpretada somente à luz de um único credo, ou, viver ofuscada por uma determinada ideologia ou crença. Não fosse o Budismo posterior aos acontecimentos narrados no </w:t>
      </w:r>
      <w:r w:rsidRPr="00D77D00">
        <w:rPr>
          <w:rFonts w:asciiTheme="minorHAnsi" w:hAnsiTheme="minorHAnsi" w:cstheme="minorHAnsi"/>
          <w:i/>
          <w:sz w:val="18"/>
          <w:szCs w:val="18"/>
        </w:rPr>
        <w:t>Êxodo</w:t>
      </w:r>
      <w:r w:rsidRPr="00D77D00">
        <w:rPr>
          <w:rFonts w:asciiTheme="minorHAnsi" w:hAnsiTheme="minorHAnsi" w:cstheme="minorHAnsi"/>
          <w:sz w:val="18"/>
          <w:szCs w:val="18"/>
        </w:rPr>
        <w:t xml:space="preserve">, esta filosofia poderia facilmente ter-se inspirado no herói em questão. A história de Moisés é a história de cada um: as dúvidas existenciais; as intranquilidades, as oscilações, a resistência, a relutância, os desafios superados, os atos falhados. </w:t>
      </w:r>
    </w:p>
    <w:p w14:paraId="6AE928DF"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p>
    <w:p w14:paraId="0DD1D4A6"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r w:rsidRPr="00D77D00">
        <w:rPr>
          <w:rFonts w:asciiTheme="minorHAnsi" w:hAnsiTheme="minorHAnsi" w:cstheme="minorHAnsi"/>
          <w:sz w:val="18"/>
          <w:szCs w:val="18"/>
        </w:rPr>
        <w:t xml:space="preserve">Cremos que, de facto, o indivíduo manifestou capacidade superação. A ação é criativa. Sendo pensamento, palavra e ação os três níveis da criação, Moisés articulou-os e empregou-os, ao serviço de Deus, dignificando a sua existência e contribuindo para a salvação dos demais que o acompanhavam. O líder consciencializou-se de que a vida existe como instrumento da sua própria criação e que todos os seus eventos se apresentam como meras, e propícias, oportunidades para cada indivíduo decidir </w:t>
      </w:r>
      <w:r w:rsidRPr="00D77D00">
        <w:rPr>
          <w:rFonts w:asciiTheme="minorHAnsi" w:hAnsiTheme="minorHAnsi" w:cstheme="minorHAnsi"/>
          <w:i/>
          <w:iCs/>
          <w:sz w:val="18"/>
          <w:szCs w:val="18"/>
        </w:rPr>
        <w:t>Ser</w:t>
      </w:r>
      <w:r w:rsidRPr="00D77D00">
        <w:rPr>
          <w:rFonts w:asciiTheme="minorHAnsi" w:hAnsiTheme="minorHAnsi" w:cstheme="minorHAnsi"/>
          <w:sz w:val="18"/>
          <w:szCs w:val="18"/>
        </w:rPr>
        <w:t xml:space="preserve"> e decidir </w:t>
      </w:r>
      <w:r w:rsidRPr="00D77D00">
        <w:rPr>
          <w:rFonts w:asciiTheme="minorHAnsi" w:hAnsiTheme="minorHAnsi" w:cstheme="minorHAnsi"/>
          <w:i/>
          <w:iCs/>
          <w:sz w:val="18"/>
          <w:szCs w:val="18"/>
        </w:rPr>
        <w:t>Quem</w:t>
      </w:r>
      <w:r w:rsidRPr="00D77D00">
        <w:rPr>
          <w:rFonts w:asciiTheme="minorHAnsi" w:hAnsiTheme="minorHAnsi" w:cstheme="minorHAnsi"/>
          <w:sz w:val="18"/>
          <w:szCs w:val="18"/>
        </w:rPr>
        <w:t xml:space="preserve"> verdadeiramente </w:t>
      </w:r>
      <w:r w:rsidRPr="00D77D00">
        <w:rPr>
          <w:rFonts w:asciiTheme="minorHAnsi" w:hAnsiTheme="minorHAnsi" w:cstheme="minorHAnsi"/>
          <w:i/>
          <w:iCs/>
          <w:sz w:val="18"/>
          <w:szCs w:val="18"/>
        </w:rPr>
        <w:t>É</w:t>
      </w:r>
      <w:r w:rsidRPr="00D77D00">
        <w:rPr>
          <w:rFonts w:asciiTheme="minorHAnsi" w:hAnsiTheme="minorHAnsi" w:cstheme="minorHAnsi"/>
          <w:sz w:val="18"/>
          <w:szCs w:val="18"/>
        </w:rPr>
        <w:t xml:space="preserve">. </w:t>
      </w:r>
    </w:p>
    <w:p w14:paraId="45D78B7E"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p>
    <w:p w14:paraId="790F3A89"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r w:rsidRPr="00D77D00">
        <w:rPr>
          <w:rFonts w:asciiTheme="minorHAnsi" w:hAnsiTheme="minorHAnsi" w:cstheme="minorHAnsi"/>
          <w:sz w:val="18"/>
          <w:szCs w:val="18"/>
        </w:rPr>
        <w:t xml:space="preserve">Efetivamente, Moisés não se terá esquecido de </w:t>
      </w:r>
      <w:r w:rsidRPr="00D77D00">
        <w:rPr>
          <w:rFonts w:asciiTheme="minorHAnsi" w:hAnsiTheme="minorHAnsi" w:cstheme="minorHAnsi"/>
          <w:i/>
          <w:iCs/>
          <w:sz w:val="18"/>
          <w:szCs w:val="18"/>
        </w:rPr>
        <w:t>Quem E</w:t>
      </w:r>
      <w:r w:rsidRPr="00D77D00">
        <w:rPr>
          <w:rFonts w:asciiTheme="minorHAnsi" w:hAnsiTheme="minorHAnsi" w:cstheme="minorHAnsi"/>
          <w:sz w:val="18"/>
          <w:szCs w:val="18"/>
        </w:rPr>
        <w:t xml:space="preserve">ra quando se viu rodeado por aquilo que não era, mesmo sem consciência plena do que seria. O que o protagonista individual do </w:t>
      </w:r>
      <w:r w:rsidRPr="00D77D00">
        <w:rPr>
          <w:rFonts w:asciiTheme="minorHAnsi" w:hAnsiTheme="minorHAnsi" w:cstheme="minorHAnsi"/>
          <w:i/>
          <w:iCs/>
          <w:sz w:val="18"/>
          <w:szCs w:val="18"/>
        </w:rPr>
        <w:t>Êxodo</w:t>
      </w:r>
      <w:r w:rsidRPr="00D77D00">
        <w:rPr>
          <w:rFonts w:asciiTheme="minorHAnsi" w:hAnsiTheme="minorHAnsi" w:cstheme="minorHAnsi"/>
          <w:sz w:val="18"/>
          <w:szCs w:val="18"/>
        </w:rPr>
        <w:t xml:space="preserve"> levou a cabo no momento da sua maior provação acabaria por ser o seu maior triunfo. A experiência que criou foi um testemunho de quem era e do </w:t>
      </w:r>
      <w:r w:rsidRPr="00D77D00">
        <w:rPr>
          <w:rFonts w:asciiTheme="minorHAnsi" w:hAnsiTheme="minorHAnsi" w:cstheme="minorHAnsi"/>
          <w:i/>
          <w:iCs/>
          <w:sz w:val="18"/>
          <w:szCs w:val="18"/>
        </w:rPr>
        <w:t>Eu</w:t>
      </w:r>
      <w:r w:rsidRPr="00D77D00">
        <w:rPr>
          <w:rFonts w:asciiTheme="minorHAnsi" w:hAnsiTheme="minorHAnsi" w:cstheme="minorHAnsi"/>
          <w:sz w:val="18"/>
          <w:szCs w:val="18"/>
        </w:rPr>
        <w:t xml:space="preserve"> em que se tinha convertido: Moisés, o herói salvador. Aponta </w:t>
      </w:r>
      <w:proofErr w:type="spellStart"/>
      <w:r w:rsidRPr="00D77D00">
        <w:rPr>
          <w:rFonts w:asciiTheme="minorHAnsi" w:hAnsiTheme="minorHAnsi" w:cstheme="minorHAnsi"/>
          <w:sz w:val="18"/>
          <w:szCs w:val="18"/>
        </w:rPr>
        <w:t>Northrop</w:t>
      </w:r>
      <w:proofErr w:type="spellEnd"/>
      <w:r w:rsidRPr="00D77D00">
        <w:rPr>
          <w:rFonts w:asciiTheme="minorHAnsi" w:hAnsiTheme="minorHAnsi" w:cstheme="minorHAnsi"/>
          <w:sz w:val="18"/>
          <w:szCs w:val="18"/>
        </w:rPr>
        <w:t xml:space="preserve"> </w:t>
      </w:r>
      <w:proofErr w:type="spellStart"/>
      <w:r w:rsidRPr="00D77D00">
        <w:rPr>
          <w:rFonts w:asciiTheme="minorHAnsi" w:hAnsiTheme="minorHAnsi" w:cstheme="minorHAnsi"/>
          <w:sz w:val="18"/>
          <w:szCs w:val="18"/>
        </w:rPr>
        <w:t>Frye</w:t>
      </w:r>
      <w:proofErr w:type="spellEnd"/>
      <w:r w:rsidRPr="00D77D00">
        <w:rPr>
          <w:rFonts w:asciiTheme="minorHAnsi" w:hAnsiTheme="minorHAnsi" w:cstheme="minorHAnsi"/>
          <w:sz w:val="18"/>
          <w:szCs w:val="18"/>
        </w:rPr>
        <w:t xml:space="preserve"> que </w:t>
      </w:r>
    </w:p>
    <w:p w14:paraId="58458AD6" w14:textId="77777777" w:rsidR="00822351" w:rsidRPr="00D77D00" w:rsidRDefault="00822351" w:rsidP="00204948">
      <w:pPr>
        <w:rPr>
          <w:rFonts w:cstheme="minorHAnsi"/>
          <w:sz w:val="18"/>
          <w:szCs w:val="18"/>
        </w:rPr>
      </w:pPr>
    </w:p>
    <w:p w14:paraId="7EEC1153" w14:textId="77777777" w:rsidR="00822351" w:rsidRPr="00D77D00" w:rsidRDefault="00822351" w:rsidP="00204948">
      <w:pPr>
        <w:ind w:left="720"/>
        <w:rPr>
          <w:rFonts w:cstheme="minorHAnsi"/>
          <w:sz w:val="18"/>
          <w:szCs w:val="18"/>
        </w:rPr>
      </w:pPr>
      <w:r w:rsidRPr="00D77D00">
        <w:rPr>
          <w:rFonts w:cstheme="minorHAnsi"/>
          <w:i/>
          <w:sz w:val="18"/>
          <w:szCs w:val="18"/>
        </w:rPr>
        <w:t>“</w:t>
      </w:r>
      <w:proofErr w:type="spellStart"/>
      <w:r w:rsidRPr="00D77D00">
        <w:rPr>
          <w:rFonts w:cstheme="minorHAnsi"/>
          <w:i/>
          <w:sz w:val="18"/>
          <w:szCs w:val="18"/>
        </w:rPr>
        <w:t>Dans</w:t>
      </w:r>
      <w:proofErr w:type="spellEnd"/>
      <w:r w:rsidRPr="00D77D00">
        <w:rPr>
          <w:rFonts w:cstheme="minorHAnsi"/>
          <w:i/>
          <w:sz w:val="18"/>
          <w:szCs w:val="18"/>
        </w:rPr>
        <w:t xml:space="preserve"> </w:t>
      </w:r>
      <w:proofErr w:type="spellStart"/>
      <w:r w:rsidRPr="00D77D00">
        <w:rPr>
          <w:rFonts w:cstheme="minorHAnsi"/>
          <w:i/>
          <w:sz w:val="18"/>
          <w:szCs w:val="18"/>
        </w:rPr>
        <w:t>l’histoire</w:t>
      </w:r>
      <w:proofErr w:type="spellEnd"/>
      <w:r w:rsidRPr="00D77D00">
        <w:rPr>
          <w:rFonts w:cstheme="minorHAnsi"/>
          <w:i/>
          <w:sz w:val="18"/>
          <w:szCs w:val="18"/>
        </w:rPr>
        <w:t xml:space="preserve"> du </w:t>
      </w:r>
      <w:proofErr w:type="spellStart"/>
      <w:r w:rsidRPr="00D77D00">
        <w:rPr>
          <w:rFonts w:cstheme="minorHAnsi"/>
          <w:i/>
          <w:sz w:val="18"/>
          <w:szCs w:val="18"/>
        </w:rPr>
        <w:t>boisson</w:t>
      </w:r>
      <w:proofErr w:type="spellEnd"/>
      <w:r w:rsidRPr="00D77D00">
        <w:rPr>
          <w:rFonts w:cstheme="minorHAnsi"/>
          <w:i/>
          <w:sz w:val="18"/>
          <w:szCs w:val="18"/>
        </w:rPr>
        <w:t xml:space="preserve"> </w:t>
      </w:r>
      <w:proofErr w:type="spellStart"/>
      <w:r w:rsidRPr="00D77D00">
        <w:rPr>
          <w:rFonts w:cstheme="minorHAnsi"/>
          <w:i/>
          <w:sz w:val="18"/>
          <w:szCs w:val="18"/>
        </w:rPr>
        <w:t>ardent</w:t>
      </w:r>
      <w:proofErr w:type="spellEnd"/>
      <w:r w:rsidRPr="00D77D00">
        <w:rPr>
          <w:rFonts w:cstheme="minorHAnsi"/>
          <w:i/>
          <w:sz w:val="18"/>
          <w:szCs w:val="18"/>
        </w:rPr>
        <w:t xml:space="preserve">, une </w:t>
      </w:r>
      <w:proofErr w:type="spellStart"/>
      <w:r w:rsidRPr="00D77D00">
        <w:rPr>
          <w:rFonts w:cstheme="minorHAnsi"/>
          <w:i/>
          <w:sz w:val="18"/>
          <w:szCs w:val="18"/>
        </w:rPr>
        <w:t>situation</w:t>
      </w:r>
      <w:proofErr w:type="spellEnd"/>
      <w:r w:rsidRPr="00D77D00">
        <w:rPr>
          <w:rFonts w:cstheme="minorHAnsi"/>
          <w:i/>
          <w:sz w:val="18"/>
          <w:szCs w:val="18"/>
        </w:rPr>
        <w:t xml:space="preserve"> </w:t>
      </w:r>
      <w:proofErr w:type="spellStart"/>
      <w:r w:rsidRPr="00D77D00">
        <w:rPr>
          <w:rFonts w:cstheme="minorHAnsi"/>
          <w:i/>
          <w:sz w:val="18"/>
          <w:szCs w:val="18"/>
        </w:rPr>
        <w:t>d’exploitation</w:t>
      </w:r>
      <w:proofErr w:type="spellEnd"/>
      <w:r w:rsidRPr="00D77D00">
        <w:rPr>
          <w:rFonts w:cstheme="minorHAnsi"/>
          <w:i/>
          <w:sz w:val="18"/>
          <w:szCs w:val="18"/>
        </w:rPr>
        <w:t xml:space="preserve"> et </w:t>
      </w:r>
      <w:proofErr w:type="spellStart"/>
      <w:r w:rsidRPr="00D77D00">
        <w:rPr>
          <w:rFonts w:cstheme="minorHAnsi"/>
          <w:i/>
          <w:sz w:val="18"/>
          <w:szCs w:val="18"/>
        </w:rPr>
        <w:t>d’injustice</w:t>
      </w:r>
      <w:proofErr w:type="spellEnd"/>
      <w:r w:rsidRPr="00D77D00">
        <w:rPr>
          <w:rFonts w:cstheme="minorHAnsi"/>
          <w:i/>
          <w:sz w:val="18"/>
          <w:szCs w:val="18"/>
        </w:rPr>
        <w:t xml:space="preserve"> </w:t>
      </w:r>
      <w:proofErr w:type="spellStart"/>
      <w:r w:rsidRPr="00D77D00">
        <w:rPr>
          <w:rFonts w:cstheme="minorHAnsi"/>
          <w:i/>
          <w:sz w:val="18"/>
          <w:szCs w:val="18"/>
        </w:rPr>
        <w:t>exist</w:t>
      </w:r>
      <w:proofErr w:type="spellEnd"/>
      <w:r w:rsidRPr="00D77D00">
        <w:rPr>
          <w:rFonts w:cstheme="minorHAnsi"/>
          <w:i/>
          <w:sz w:val="18"/>
          <w:szCs w:val="18"/>
        </w:rPr>
        <w:t xml:space="preserve"> </w:t>
      </w:r>
      <w:proofErr w:type="spellStart"/>
      <w:r w:rsidRPr="00D77D00">
        <w:rPr>
          <w:rFonts w:cstheme="minorHAnsi"/>
          <w:i/>
          <w:sz w:val="18"/>
          <w:szCs w:val="18"/>
        </w:rPr>
        <w:t>dejá</w:t>
      </w:r>
      <w:proofErr w:type="spellEnd"/>
      <w:r w:rsidRPr="00D77D00">
        <w:rPr>
          <w:rFonts w:cstheme="minorHAnsi"/>
          <w:i/>
          <w:sz w:val="18"/>
          <w:szCs w:val="18"/>
        </w:rPr>
        <w:t xml:space="preserve">, et </w:t>
      </w:r>
      <w:proofErr w:type="spellStart"/>
      <w:r w:rsidRPr="00D77D00">
        <w:rPr>
          <w:rFonts w:cstheme="minorHAnsi"/>
          <w:i/>
          <w:sz w:val="18"/>
          <w:szCs w:val="18"/>
        </w:rPr>
        <w:t>Dieu</w:t>
      </w:r>
      <w:proofErr w:type="spellEnd"/>
      <w:r w:rsidRPr="00D77D00">
        <w:rPr>
          <w:rFonts w:cstheme="minorHAnsi"/>
          <w:i/>
          <w:sz w:val="18"/>
          <w:szCs w:val="18"/>
        </w:rPr>
        <w:t xml:space="preserve"> explique à </w:t>
      </w:r>
      <w:proofErr w:type="spellStart"/>
      <w:r w:rsidRPr="00D77D00">
        <w:rPr>
          <w:rFonts w:cstheme="minorHAnsi"/>
          <w:i/>
          <w:sz w:val="18"/>
          <w:szCs w:val="18"/>
        </w:rPr>
        <w:t>Moise</w:t>
      </w:r>
      <w:proofErr w:type="spellEnd"/>
      <w:r w:rsidRPr="00D77D00">
        <w:rPr>
          <w:rFonts w:cstheme="minorHAnsi"/>
          <w:i/>
          <w:sz w:val="18"/>
          <w:szCs w:val="18"/>
        </w:rPr>
        <w:t xml:space="preserve"> </w:t>
      </w:r>
      <w:proofErr w:type="spellStart"/>
      <w:r w:rsidRPr="00D77D00">
        <w:rPr>
          <w:rFonts w:cstheme="minorHAnsi"/>
          <w:i/>
          <w:sz w:val="18"/>
          <w:szCs w:val="18"/>
        </w:rPr>
        <w:t>qu’il</w:t>
      </w:r>
      <w:proofErr w:type="spellEnd"/>
      <w:r w:rsidRPr="00D77D00">
        <w:rPr>
          <w:rFonts w:cstheme="minorHAnsi"/>
          <w:i/>
          <w:sz w:val="18"/>
          <w:szCs w:val="18"/>
        </w:rPr>
        <w:t xml:space="preserve"> </w:t>
      </w:r>
      <w:proofErr w:type="spellStart"/>
      <w:r w:rsidRPr="00D77D00">
        <w:rPr>
          <w:rFonts w:cstheme="minorHAnsi"/>
          <w:i/>
          <w:sz w:val="18"/>
          <w:szCs w:val="18"/>
        </w:rPr>
        <w:t>est</w:t>
      </w:r>
      <w:proofErr w:type="spellEnd"/>
      <w:r w:rsidRPr="00D77D00">
        <w:rPr>
          <w:rFonts w:cstheme="minorHAnsi"/>
          <w:i/>
          <w:sz w:val="18"/>
          <w:szCs w:val="18"/>
        </w:rPr>
        <w:t xml:space="preserve"> sur le </w:t>
      </w:r>
      <w:proofErr w:type="spellStart"/>
      <w:r w:rsidRPr="00D77D00">
        <w:rPr>
          <w:rFonts w:cstheme="minorHAnsi"/>
          <w:i/>
          <w:sz w:val="18"/>
          <w:szCs w:val="18"/>
        </w:rPr>
        <w:t>point</w:t>
      </w:r>
      <w:proofErr w:type="spellEnd"/>
      <w:r w:rsidRPr="00D77D00">
        <w:rPr>
          <w:rFonts w:cstheme="minorHAnsi"/>
          <w:i/>
          <w:sz w:val="18"/>
          <w:szCs w:val="18"/>
        </w:rPr>
        <w:t xml:space="preserve"> de se </w:t>
      </w:r>
      <w:proofErr w:type="spellStart"/>
      <w:r w:rsidRPr="00D77D00">
        <w:rPr>
          <w:rFonts w:cstheme="minorHAnsi"/>
          <w:i/>
          <w:sz w:val="18"/>
          <w:szCs w:val="18"/>
        </w:rPr>
        <w:t>faire</w:t>
      </w:r>
      <w:proofErr w:type="spellEnd"/>
      <w:r w:rsidRPr="00D77D00">
        <w:rPr>
          <w:rFonts w:cstheme="minorHAnsi"/>
          <w:i/>
          <w:sz w:val="18"/>
          <w:szCs w:val="18"/>
        </w:rPr>
        <w:t xml:space="preserve"> </w:t>
      </w:r>
      <w:proofErr w:type="spellStart"/>
      <w:r w:rsidRPr="00D77D00">
        <w:rPr>
          <w:rFonts w:cstheme="minorHAnsi"/>
          <w:i/>
          <w:sz w:val="18"/>
          <w:szCs w:val="18"/>
        </w:rPr>
        <w:t>un</w:t>
      </w:r>
      <w:proofErr w:type="spellEnd"/>
      <w:r w:rsidRPr="00D77D00">
        <w:rPr>
          <w:rFonts w:cstheme="minorHAnsi"/>
          <w:i/>
          <w:sz w:val="18"/>
          <w:szCs w:val="18"/>
        </w:rPr>
        <w:t xml:space="preserve"> </w:t>
      </w:r>
      <w:proofErr w:type="spellStart"/>
      <w:r w:rsidRPr="00D77D00">
        <w:rPr>
          <w:rFonts w:cstheme="minorHAnsi"/>
          <w:i/>
          <w:sz w:val="18"/>
          <w:szCs w:val="18"/>
        </w:rPr>
        <w:t>nom</w:t>
      </w:r>
      <w:proofErr w:type="spellEnd"/>
      <w:r w:rsidRPr="00D77D00">
        <w:rPr>
          <w:rFonts w:cstheme="minorHAnsi"/>
          <w:i/>
          <w:sz w:val="18"/>
          <w:szCs w:val="18"/>
        </w:rPr>
        <w:t xml:space="preserve"> et </w:t>
      </w:r>
      <w:proofErr w:type="spellStart"/>
      <w:r w:rsidRPr="00D77D00">
        <w:rPr>
          <w:rFonts w:cstheme="minorHAnsi"/>
          <w:i/>
          <w:sz w:val="18"/>
          <w:szCs w:val="18"/>
        </w:rPr>
        <w:t>d’entrer</w:t>
      </w:r>
      <w:proofErr w:type="spellEnd"/>
      <w:r w:rsidRPr="00D77D00">
        <w:rPr>
          <w:rFonts w:cstheme="minorHAnsi"/>
          <w:i/>
          <w:sz w:val="18"/>
          <w:szCs w:val="18"/>
        </w:rPr>
        <w:t xml:space="preserve"> dans l’Histoire dans </w:t>
      </w:r>
      <w:proofErr w:type="spellStart"/>
      <w:r w:rsidRPr="00D77D00">
        <w:rPr>
          <w:rFonts w:cstheme="minorHAnsi"/>
          <w:i/>
          <w:sz w:val="18"/>
          <w:szCs w:val="18"/>
        </w:rPr>
        <w:t>un</w:t>
      </w:r>
      <w:proofErr w:type="spellEnd"/>
      <w:r w:rsidRPr="00D77D00">
        <w:rPr>
          <w:rFonts w:cstheme="minorHAnsi"/>
          <w:i/>
          <w:sz w:val="18"/>
          <w:szCs w:val="18"/>
        </w:rPr>
        <w:t xml:space="preserve"> </w:t>
      </w:r>
      <w:proofErr w:type="spellStart"/>
      <w:r w:rsidRPr="00D77D00">
        <w:rPr>
          <w:rFonts w:cstheme="minorHAnsi"/>
          <w:i/>
          <w:sz w:val="18"/>
          <w:szCs w:val="18"/>
        </w:rPr>
        <w:t>rôle</w:t>
      </w:r>
      <w:proofErr w:type="spellEnd"/>
      <w:r w:rsidRPr="00D77D00">
        <w:rPr>
          <w:rFonts w:cstheme="minorHAnsi"/>
          <w:i/>
          <w:sz w:val="18"/>
          <w:szCs w:val="18"/>
        </w:rPr>
        <w:t xml:space="preserve"> </w:t>
      </w:r>
      <w:proofErr w:type="spellStart"/>
      <w:r w:rsidRPr="00D77D00">
        <w:rPr>
          <w:rFonts w:cstheme="minorHAnsi"/>
          <w:i/>
          <w:sz w:val="18"/>
          <w:szCs w:val="18"/>
        </w:rPr>
        <w:t>extrêmement</w:t>
      </w:r>
      <w:proofErr w:type="spellEnd"/>
      <w:r w:rsidRPr="00D77D00">
        <w:rPr>
          <w:rFonts w:cstheme="minorHAnsi"/>
          <w:i/>
          <w:sz w:val="18"/>
          <w:szCs w:val="18"/>
        </w:rPr>
        <w:t xml:space="preserve"> </w:t>
      </w:r>
      <w:proofErr w:type="spellStart"/>
      <w:r w:rsidRPr="00D77D00">
        <w:rPr>
          <w:rFonts w:cstheme="minorHAnsi"/>
          <w:i/>
          <w:sz w:val="18"/>
          <w:szCs w:val="18"/>
        </w:rPr>
        <w:t>partisan</w:t>
      </w:r>
      <w:proofErr w:type="spellEnd"/>
      <w:r w:rsidRPr="00D77D00">
        <w:rPr>
          <w:rFonts w:cstheme="minorHAnsi"/>
          <w:i/>
          <w:sz w:val="18"/>
          <w:szCs w:val="18"/>
        </w:rPr>
        <w:t xml:space="preserve"> en se </w:t>
      </w:r>
      <w:proofErr w:type="spellStart"/>
      <w:r w:rsidRPr="00D77D00">
        <w:rPr>
          <w:rFonts w:cstheme="minorHAnsi"/>
          <w:i/>
          <w:sz w:val="18"/>
          <w:szCs w:val="18"/>
        </w:rPr>
        <w:t>mettant</w:t>
      </w:r>
      <w:proofErr w:type="spellEnd"/>
      <w:r w:rsidRPr="00D77D00">
        <w:rPr>
          <w:rFonts w:cstheme="minorHAnsi"/>
          <w:i/>
          <w:sz w:val="18"/>
          <w:szCs w:val="18"/>
        </w:rPr>
        <w:t xml:space="preserve"> du </w:t>
      </w:r>
      <w:proofErr w:type="spellStart"/>
      <w:r w:rsidRPr="00D77D00">
        <w:rPr>
          <w:rFonts w:cstheme="minorHAnsi"/>
          <w:i/>
          <w:sz w:val="18"/>
          <w:szCs w:val="18"/>
        </w:rPr>
        <w:t>côté</w:t>
      </w:r>
      <w:proofErr w:type="spellEnd"/>
      <w:r w:rsidRPr="00D77D00">
        <w:rPr>
          <w:rFonts w:cstheme="minorHAnsi"/>
          <w:i/>
          <w:sz w:val="18"/>
          <w:szCs w:val="18"/>
        </w:rPr>
        <w:t xml:space="preserve"> des </w:t>
      </w:r>
      <w:proofErr w:type="spellStart"/>
      <w:r w:rsidRPr="00D77D00">
        <w:rPr>
          <w:rFonts w:cstheme="minorHAnsi"/>
          <w:i/>
          <w:sz w:val="18"/>
          <w:szCs w:val="18"/>
        </w:rPr>
        <w:t>Hebreux</w:t>
      </w:r>
      <w:proofErr w:type="spellEnd"/>
      <w:r w:rsidRPr="00D77D00">
        <w:rPr>
          <w:rFonts w:cstheme="minorHAnsi"/>
          <w:i/>
          <w:sz w:val="18"/>
          <w:szCs w:val="18"/>
        </w:rPr>
        <w:t xml:space="preserve"> </w:t>
      </w:r>
      <w:proofErr w:type="spellStart"/>
      <w:r w:rsidRPr="00D77D00">
        <w:rPr>
          <w:rFonts w:cstheme="minorHAnsi"/>
          <w:i/>
          <w:sz w:val="18"/>
          <w:szCs w:val="18"/>
        </w:rPr>
        <w:t>opprimés</w:t>
      </w:r>
      <w:proofErr w:type="spellEnd"/>
      <w:r w:rsidRPr="00D77D00">
        <w:rPr>
          <w:rFonts w:cstheme="minorHAnsi"/>
          <w:i/>
          <w:sz w:val="18"/>
          <w:szCs w:val="18"/>
        </w:rPr>
        <w:t xml:space="preserve"> </w:t>
      </w:r>
      <w:proofErr w:type="spellStart"/>
      <w:r w:rsidRPr="00D77D00">
        <w:rPr>
          <w:rFonts w:cstheme="minorHAnsi"/>
          <w:i/>
          <w:sz w:val="18"/>
          <w:szCs w:val="18"/>
        </w:rPr>
        <w:t>contre</w:t>
      </w:r>
      <w:proofErr w:type="spellEnd"/>
      <w:r w:rsidRPr="00D77D00">
        <w:rPr>
          <w:rFonts w:cstheme="minorHAnsi"/>
          <w:i/>
          <w:sz w:val="18"/>
          <w:szCs w:val="18"/>
        </w:rPr>
        <w:t xml:space="preserve"> </w:t>
      </w:r>
      <w:proofErr w:type="spellStart"/>
      <w:r w:rsidRPr="00D77D00">
        <w:rPr>
          <w:rFonts w:cstheme="minorHAnsi"/>
          <w:i/>
          <w:sz w:val="18"/>
          <w:szCs w:val="18"/>
        </w:rPr>
        <w:t>l’establishment</w:t>
      </w:r>
      <w:proofErr w:type="spellEnd"/>
      <w:r w:rsidRPr="00D77D00">
        <w:rPr>
          <w:rFonts w:cstheme="minorHAnsi"/>
          <w:i/>
          <w:sz w:val="18"/>
          <w:szCs w:val="18"/>
        </w:rPr>
        <w:t xml:space="preserve"> </w:t>
      </w:r>
      <w:proofErr w:type="spellStart"/>
      <w:r w:rsidRPr="00D77D00">
        <w:rPr>
          <w:rFonts w:cstheme="minorHAnsi"/>
          <w:i/>
          <w:sz w:val="18"/>
          <w:szCs w:val="18"/>
        </w:rPr>
        <w:t>égiptien</w:t>
      </w:r>
      <w:proofErr w:type="spellEnd"/>
      <w:r w:rsidRPr="00D77D00">
        <w:rPr>
          <w:rFonts w:cstheme="minorHAnsi"/>
          <w:sz w:val="18"/>
          <w:szCs w:val="18"/>
        </w:rPr>
        <w:t>” (</w:t>
      </w:r>
      <w:proofErr w:type="spellStart"/>
      <w:r w:rsidRPr="00D77D00">
        <w:rPr>
          <w:rFonts w:cstheme="minorHAnsi"/>
          <w:sz w:val="18"/>
          <w:szCs w:val="18"/>
        </w:rPr>
        <w:t>Frye</w:t>
      </w:r>
      <w:proofErr w:type="spellEnd"/>
      <w:r w:rsidRPr="00D77D00">
        <w:rPr>
          <w:rFonts w:cstheme="minorHAnsi"/>
          <w:sz w:val="18"/>
          <w:szCs w:val="18"/>
        </w:rPr>
        <w:t>, 1988 :172)</w:t>
      </w:r>
      <w:r w:rsidRPr="00D77D00">
        <w:rPr>
          <w:rStyle w:val="FootnoteReference"/>
          <w:rFonts w:cstheme="minorHAnsi"/>
          <w:szCs w:val="18"/>
        </w:rPr>
        <w:footnoteReference w:id="65"/>
      </w:r>
      <w:r w:rsidRPr="00D77D00">
        <w:rPr>
          <w:rFonts w:cstheme="minorHAnsi"/>
          <w:sz w:val="18"/>
          <w:szCs w:val="18"/>
          <w:vertAlign w:val="superscript"/>
        </w:rPr>
        <w:t>.</w:t>
      </w:r>
    </w:p>
    <w:p w14:paraId="41619856" w14:textId="77777777" w:rsidR="00822351" w:rsidRPr="00D77D00" w:rsidRDefault="00822351" w:rsidP="00204948">
      <w:pPr>
        <w:rPr>
          <w:rFonts w:cstheme="minorHAnsi"/>
          <w:sz w:val="18"/>
          <w:szCs w:val="18"/>
        </w:rPr>
      </w:pPr>
    </w:p>
    <w:p w14:paraId="581DE665" w14:textId="77777777" w:rsidR="00822351" w:rsidRPr="00D77D00" w:rsidRDefault="00822351" w:rsidP="00204948">
      <w:pPr>
        <w:rPr>
          <w:rFonts w:cstheme="minorHAnsi"/>
          <w:sz w:val="18"/>
          <w:szCs w:val="18"/>
        </w:rPr>
      </w:pPr>
      <w:r w:rsidRPr="00D77D00">
        <w:rPr>
          <w:rFonts w:cstheme="minorHAnsi"/>
          <w:sz w:val="18"/>
          <w:szCs w:val="18"/>
        </w:rPr>
        <w:t xml:space="preserve">Assim, Deus oferece a Moisés a possibilidade de entrar nos anais da história e desempenhar um papel privilegiado. Consideramos evidente que esta deverá ter sido uma evolução pessoal dolorosa. Mas a dor também desempenha um papel importante na rotina diária do ser humano e no percurso da caminhada. José Júlio Rocha, em </w:t>
      </w:r>
      <w:r w:rsidRPr="00D77D00">
        <w:rPr>
          <w:rFonts w:cstheme="minorHAnsi"/>
          <w:i/>
          <w:iCs/>
          <w:sz w:val="18"/>
          <w:szCs w:val="18"/>
        </w:rPr>
        <w:t>O Teatro da Consciência</w:t>
      </w:r>
      <w:r w:rsidRPr="00D77D00">
        <w:rPr>
          <w:rFonts w:cstheme="minorHAnsi"/>
          <w:sz w:val="18"/>
          <w:szCs w:val="18"/>
        </w:rPr>
        <w:t xml:space="preserve">, afirma que </w:t>
      </w:r>
      <w:r w:rsidRPr="00D77D00">
        <w:rPr>
          <w:rFonts w:cstheme="minorHAnsi"/>
          <w:i/>
          <w:sz w:val="18"/>
          <w:szCs w:val="18"/>
        </w:rPr>
        <w:t xml:space="preserve">“a dor não é só um bem mas uma necessidade fundamental, já que é ela que dá sentido ao absurdo da vida: uma vez que «nada se perde», toda a </w:t>
      </w:r>
      <w:r w:rsidRPr="00D77D00">
        <w:rPr>
          <w:rFonts w:cstheme="minorHAnsi"/>
          <w:i/>
          <w:iCs/>
          <w:sz w:val="18"/>
          <w:szCs w:val="18"/>
        </w:rPr>
        <w:t>enxurrada</w:t>
      </w:r>
      <w:r w:rsidRPr="00D77D00">
        <w:rPr>
          <w:rFonts w:cstheme="minorHAnsi"/>
          <w:i/>
          <w:sz w:val="18"/>
          <w:szCs w:val="18"/>
        </w:rPr>
        <w:t xml:space="preserve"> de dor que a terra produz não tem uma dimensão apenas horizontal mas é o fio condutor que liga os homens a Deus”</w:t>
      </w:r>
      <w:r w:rsidRPr="00D77D00">
        <w:rPr>
          <w:rFonts w:cstheme="minorHAnsi"/>
          <w:sz w:val="18"/>
          <w:szCs w:val="18"/>
        </w:rPr>
        <w:t xml:space="preserve"> (Rocha, 2006: 279). Na realidade, torna-se necessário tomar contacto com a vertente menos positiva da vida, impõe-se que se saboreie a tristeza, o sofrimento e a dúvida, a fim de que se possa atribuir valor aos aspetos positivos da existência. </w:t>
      </w:r>
    </w:p>
    <w:p w14:paraId="0E1C91A7" w14:textId="77777777" w:rsidR="00822351" w:rsidRPr="00D77D00" w:rsidRDefault="00822351" w:rsidP="00204948">
      <w:pPr>
        <w:rPr>
          <w:rFonts w:cstheme="minorHAnsi"/>
          <w:sz w:val="18"/>
          <w:szCs w:val="18"/>
        </w:rPr>
      </w:pPr>
    </w:p>
    <w:p w14:paraId="790C68CA" w14:textId="77777777" w:rsidR="00822351" w:rsidRPr="00D77D00" w:rsidRDefault="00822351" w:rsidP="00204948">
      <w:pPr>
        <w:rPr>
          <w:rFonts w:cstheme="minorHAnsi"/>
          <w:sz w:val="18"/>
          <w:szCs w:val="18"/>
        </w:rPr>
      </w:pPr>
      <w:r w:rsidRPr="00D77D00">
        <w:rPr>
          <w:rFonts w:cstheme="minorHAnsi"/>
          <w:sz w:val="18"/>
          <w:szCs w:val="18"/>
        </w:rPr>
        <w:t>A religião, e por consequência a fé, são importantes na medida em que ligam o homem ao seu aspeto divino e ao seu poder de construir, passo a passo, o seu próprio destino. Agindo de acordo com as leis cósmicas, o indivíduo que executa a viagem enfrenta os seus desafios diários de forma mais ousada e confiante. Esse sentimento de vazio que o caminhante poderia sentir só poderia ser causado pela sua própria relutância em acreditar. Ao preferir não atestar a sua alma com</w:t>
      </w:r>
      <w:r w:rsidRPr="00D77D00">
        <w:rPr>
          <w:rFonts w:cstheme="minorHAnsi"/>
          <w:b/>
          <w:bCs/>
          <w:sz w:val="18"/>
          <w:szCs w:val="18"/>
        </w:rPr>
        <w:t xml:space="preserve"> </w:t>
      </w:r>
      <w:r w:rsidRPr="00D77D00">
        <w:rPr>
          <w:rFonts w:cstheme="minorHAnsi"/>
          <w:sz w:val="18"/>
          <w:szCs w:val="18"/>
        </w:rPr>
        <w:t xml:space="preserve">algo que considera dispensável [a Fé] ou difícil de alimentar e manter, afasta-se da possibilidade de atravessar ou viver a experiência de encontrar algo que o preencha; que o sacie; que o anime. </w:t>
      </w:r>
    </w:p>
    <w:p w14:paraId="6C1D0544" w14:textId="77777777" w:rsidR="00822351" w:rsidRPr="00D77D00" w:rsidRDefault="00822351" w:rsidP="00204948">
      <w:pPr>
        <w:rPr>
          <w:rFonts w:cstheme="minorHAnsi"/>
          <w:sz w:val="18"/>
          <w:szCs w:val="18"/>
        </w:rPr>
      </w:pPr>
    </w:p>
    <w:p w14:paraId="305FF385" w14:textId="77777777" w:rsidR="00822351" w:rsidRPr="00D77D00" w:rsidRDefault="00822351" w:rsidP="00204948">
      <w:pPr>
        <w:rPr>
          <w:rFonts w:cstheme="minorHAnsi"/>
          <w:sz w:val="18"/>
          <w:szCs w:val="18"/>
        </w:rPr>
      </w:pPr>
      <w:r w:rsidRPr="00D77D00">
        <w:rPr>
          <w:rFonts w:cstheme="minorHAnsi"/>
          <w:sz w:val="18"/>
          <w:szCs w:val="18"/>
        </w:rPr>
        <w:t xml:space="preserve">Sem fé, a Terra Prometida estaria longe, oculta no mais profundo de cada fugitivo. </w:t>
      </w:r>
      <w:r w:rsidRPr="00D77D00">
        <w:rPr>
          <w:rFonts w:cstheme="minorHAnsi"/>
          <w:i/>
          <w:sz w:val="18"/>
          <w:szCs w:val="18"/>
        </w:rPr>
        <w:t>“O território é [...] um lugar antropológico, identitário e simultaneamente relacional e histórico” (</w:t>
      </w:r>
      <w:proofErr w:type="spellStart"/>
      <w:r w:rsidRPr="00D77D00">
        <w:rPr>
          <w:rFonts w:cstheme="minorHAnsi"/>
          <w:i/>
          <w:sz w:val="18"/>
          <w:szCs w:val="18"/>
        </w:rPr>
        <w:t>Seruya</w:t>
      </w:r>
      <w:proofErr w:type="spellEnd"/>
      <w:r w:rsidRPr="00D77D00">
        <w:rPr>
          <w:rFonts w:cstheme="minorHAnsi"/>
          <w:i/>
          <w:sz w:val="18"/>
          <w:szCs w:val="18"/>
        </w:rPr>
        <w:t>, 2005:82)</w:t>
      </w:r>
      <w:r w:rsidRPr="00D77D00">
        <w:rPr>
          <w:rFonts w:cstheme="minorHAnsi"/>
          <w:sz w:val="18"/>
          <w:szCs w:val="18"/>
        </w:rPr>
        <w:t xml:space="preserve">, logo, indispensável. A busca de um espaço seu, e que lhes estava destinado, urgia. Acreditamos que a fuga do Egito foi, em simultâneo, viagem interior e exterior, para cada uma das personagens principais, secundárias ou figurantes. Seria pouco possível, independentemente da idade, do género, da formação, da função social ou da hierarquia, que qualquer viajante se mantivesse indiferente e não vivenciasse essa viagem como um período de crescimento, não só físico, mas também emocional e espiritual. </w:t>
      </w:r>
    </w:p>
    <w:p w14:paraId="6C0E0BDB" w14:textId="77777777" w:rsidR="00822351" w:rsidRPr="00D77D00" w:rsidRDefault="00822351" w:rsidP="00204948">
      <w:pPr>
        <w:rPr>
          <w:rFonts w:cstheme="minorHAnsi"/>
          <w:sz w:val="18"/>
          <w:szCs w:val="18"/>
        </w:rPr>
      </w:pPr>
    </w:p>
    <w:p w14:paraId="71E9C8E4" w14:textId="77777777" w:rsidR="00822351" w:rsidRPr="00D77D00" w:rsidRDefault="00822351" w:rsidP="00204948">
      <w:pPr>
        <w:rPr>
          <w:rFonts w:cstheme="minorHAnsi"/>
          <w:sz w:val="18"/>
          <w:szCs w:val="18"/>
        </w:rPr>
      </w:pPr>
      <w:r w:rsidRPr="00D77D00">
        <w:rPr>
          <w:rFonts w:cstheme="minorHAnsi"/>
          <w:sz w:val="18"/>
          <w:szCs w:val="18"/>
        </w:rPr>
        <w:t xml:space="preserve">É necessário manter a noção da carga simbólica da viagem para os cristãos. De acordo com as investigações de Michel </w:t>
      </w:r>
      <w:proofErr w:type="spellStart"/>
      <w:r w:rsidRPr="00D77D00">
        <w:rPr>
          <w:rFonts w:cstheme="minorHAnsi"/>
          <w:sz w:val="18"/>
          <w:szCs w:val="18"/>
        </w:rPr>
        <w:t>Feuillet</w:t>
      </w:r>
      <w:proofErr w:type="spellEnd"/>
      <w:r w:rsidRPr="00D77D00">
        <w:rPr>
          <w:rFonts w:cstheme="minorHAnsi"/>
          <w:sz w:val="18"/>
          <w:szCs w:val="18"/>
        </w:rPr>
        <w:t xml:space="preserve">, ao interpretar os símbolos cristãos, verifica-se que a ideia de </w:t>
      </w:r>
      <w:r w:rsidRPr="00D77D00">
        <w:rPr>
          <w:rFonts w:cstheme="minorHAnsi"/>
          <w:i/>
          <w:iCs/>
          <w:sz w:val="18"/>
          <w:szCs w:val="18"/>
        </w:rPr>
        <w:t xml:space="preserve">viagem e </w:t>
      </w:r>
      <w:r w:rsidRPr="00D77D00">
        <w:rPr>
          <w:rFonts w:cstheme="minorHAnsi"/>
          <w:sz w:val="18"/>
          <w:szCs w:val="18"/>
        </w:rPr>
        <w:t xml:space="preserve">percurso surgem intimamente ligadas, pois </w:t>
      </w:r>
      <w:r w:rsidRPr="00D77D00">
        <w:rPr>
          <w:rFonts w:cstheme="minorHAnsi"/>
          <w:i/>
          <w:sz w:val="18"/>
          <w:szCs w:val="18"/>
        </w:rPr>
        <w:t>“[n]a cultura Israelita – um povo inicialmente nómada – a noção de caminho é essencial. O caminho em direção a novas pastagens confere uma dimensão sagrada quando o Povo conhece o Êxodo para encontrar a Terra Prometida”</w:t>
      </w:r>
      <w:r w:rsidRPr="00D77D00">
        <w:rPr>
          <w:rFonts w:cstheme="minorHAnsi"/>
          <w:sz w:val="18"/>
          <w:szCs w:val="18"/>
        </w:rPr>
        <w:t xml:space="preserve"> (</w:t>
      </w:r>
      <w:proofErr w:type="spellStart"/>
      <w:r w:rsidRPr="00D77D00">
        <w:rPr>
          <w:rFonts w:cstheme="minorHAnsi"/>
          <w:sz w:val="18"/>
          <w:szCs w:val="18"/>
        </w:rPr>
        <w:t>Feuilleit</w:t>
      </w:r>
      <w:proofErr w:type="spellEnd"/>
      <w:r w:rsidRPr="00D77D00">
        <w:rPr>
          <w:rFonts w:cstheme="minorHAnsi"/>
          <w:sz w:val="18"/>
          <w:szCs w:val="18"/>
        </w:rPr>
        <w:t xml:space="preserve">, 2005: 30). </w:t>
      </w:r>
    </w:p>
    <w:p w14:paraId="30CCC83E" w14:textId="77777777" w:rsidR="00822351" w:rsidRPr="00D77D00" w:rsidRDefault="00822351" w:rsidP="00204948">
      <w:pPr>
        <w:rPr>
          <w:rFonts w:cstheme="minorHAnsi"/>
          <w:sz w:val="18"/>
          <w:szCs w:val="18"/>
        </w:rPr>
      </w:pPr>
    </w:p>
    <w:p w14:paraId="3B2ABE47" w14:textId="77777777" w:rsidR="00822351" w:rsidRPr="00D77D00" w:rsidRDefault="00822351" w:rsidP="00204948">
      <w:pPr>
        <w:rPr>
          <w:rFonts w:cstheme="minorHAnsi"/>
          <w:sz w:val="18"/>
          <w:szCs w:val="18"/>
        </w:rPr>
      </w:pPr>
      <w:r w:rsidRPr="00D77D00">
        <w:rPr>
          <w:rFonts w:cstheme="minorHAnsi"/>
          <w:sz w:val="18"/>
          <w:szCs w:val="18"/>
        </w:rPr>
        <w:t xml:space="preserve">A viagem não corresponde, apenas, a uma translação no espaço. É uma abertura ao desconhecido, um diálogo com o novo, uma oportunidade de mudar, criar, ou recriar algo. O sentido simbólico mais legítimo da viagem é, talvez, o mergulho em si mesmo, a busca incessante, e por vezes infrutífera, de uma essência humana que repousa no mais profundo de cada um. A viagem atinge e assume, assim, o significado de ciclo de formação e busca de esclarecimento. Como expoente de significação máxima, a viagem simbolizará a própria vida, em que tudo é transitório e precário. </w:t>
      </w:r>
    </w:p>
    <w:p w14:paraId="71D275C4" w14:textId="77777777" w:rsidR="00822351" w:rsidRPr="00D77D00" w:rsidRDefault="00822351" w:rsidP="00204948">
      <w:pPr>
        <w:rPr>
          <w:rFonts w:cstheme="minorHAnsi"/>
          <w:sz w:val="18"/>
          <w:szCs w:val="18"/>
        </w:rPr>
      </w:pPr>
    </w:p>
    <w:p w14:paraId="31FCE773" w14:textId="77777777" w:rsidR="00822351" w:rsidRPr="00D77D00" w:rsidRDefault="00822351" w:rsidP="00204948">
      <w:pPr>
        <w:rPr>
          <w:rFonts w:cstheme="minorHAnsi"/>
          <w:sz w:val="18"/>
          <w:szCs w:val="18"/>
        </w:rPr>
      </w:pPr>
      <w:r w:rsidRPr="00D77D00">
        <w:rPr>
          <w:rFonts w:cstheme="minorHAnsi"/>
          <w:sz w:val="18"/>
          <w:szCs w:val="18"/>
        </w:rPr>
        <w:lastRenderedPageBreak/>
        <w:t>No livro, verifica-se uma dupla apresentação de modelos de organização. Do ponto de vista formal, o relato do êxodo é disciplinado e escorreito e o leitor, com relativa facilidade, consegue seguir a sua rota e a sua sequência temporal. Por outro lado, essa rota e esse tempo, nem sempre são exatos</w:t>
      </w:r>
      <w:r w:rsidRPr="00D77D00">
        <w:rPr>
          <w:rStyle w:val="FootnoteReference"/>
          <w:rFonts w:cstheme="minorHAnsi"/>
          <w:szCs w:val="18"/>
        </w:rPr>
        <w:footnoteReference w:id="66"/>
      </w:r>
      <w:r w:rsidRPr="00D77D00">
        <w:rPr>
          <w:rFonts w:cstheme="minorHAnsi"/>
          <w:sz w:val="18"/>
          <w:szCs w:val="18"/>
          <w:vertAlign w:val="superscript"/>
        </w:rPr>
        <w:t>.</w:t>
      </w:r>
      <w:r w:rsidRPr="00D77D00">
        <w:rPr>
          <w:rFonts w:cstheme="minorHAnsi"/>
          <w:sz w:val="18"/>
          <w:szCs w:val="18"/>
        </w:rPr>
        <w:t xml:space="preserve"> Contudo, se concordarmos com Nuno Júdice, </w:t>
      </w:r>
      <w:r w:rsidRPr="00D77D00">
        <w:rPr>
          <w:rFonts w:cstheme="minorHAnsi"/>
          <w:i/>
          <w:sz w:val="18"/>
          <w:szCs w:val="18"/>
        </w:rPr>
        <w:t>“[d]e modo geral, o texto da viagem é mais curto do que a narrativa ficcional em que o tempo não obedece a uma sequência cronológica linear; e o seu desenvolvimento sobrepõe-se ao percurso geográfico do viajante</w:t>
      </w:r>
      <w:r w:rsidRPr="00D77D00">
        <w:rPr>
          <w:rFonts w:cstheme="minorHAnsi"/>
          <w:sz w:val="18"/>
          <w:szCs w:val="18"/>
        </w:rPr>
        <w:t xml:space="preserve">” </w:t>
      </w:r>
      <w:bookmarkStart w:id="107" w:name="_Hlk484288840"/>
      <w:r w:rsidRPr="00D77D00">
        <w:rPr>
          <w:rFonts w:cstheme="minorHAnsi"/>
          <w:sz w:val="18"/>
          <w:szCs w:val="18"/>
        </w:rPr>
        <w:t xml:space="preserve">(1997: 621). </w:t>
      </w:r>
      <w:bookmarkEnd w:id="107"/>
    </w:p>
    <w:p w14:paraId="4E47FB5F" w14:textId="77777777" w:rsidR="00822351" w:rsidRPr="00D77D00" w:rsidRDefault="00822351" w:rsidP="00204948">
      <w:pPr>
        <w:rPr>
          <w:rFonts w:cstheme="minorHAnsi"/>
          <w:sz w:val="18"/>
          <w:szCs w:val="18"/>
        </w:rPr>
      </w:pPr>
    </w:p>
    <w:p w14:paraId="3A834820" w14:textId="77777777" w:rsidR="00822351" w:rsidRPr="00D77D00" w:rsidRDefault="00822351" w:rsidP="00204948">
      <w:pPr>
        <w:rPr>
          <w:rFonts w:cstheme="minorHAnsi"/>
          <w:sz w:val="18"/>
          <w:szCs w:val="18"/>
        </w:rPr>
      </w:pPr>
      <w:r w:rsidRPr="00D77D00">
        <w:rPr>
          <w:rFonts w:cstheme="minorHAnsi"/>
          <w:sz w:val="18"/>
          <w:szCs w:val="18"/>
        </w:rPr>
        <w:t xml:space="preserve">Podemos argumentar, assim, à semelhança do autor supracitado, que a </w:t>
      </w:r>
      <w:r w:rsidRPr="00D77D00">
        <w:rPr>
          <w:rFonts w:cstheme="minorHAnsi"/>
          <w:i/>
          <w:sz w:val="18"/>
          <w:szCs w:val="18"/>
        </w:rPr>
        <w:t xml:space="preserve">“narrativa de viagem obedece em geral a um paradigma que decorre de uma estrutura espaciotemporal que se organiza a partir dos seus termos </w:t>
      </w:r>
      <w:r w:rsidRPr="00D77D00">
        <w:rPr>
          <w:rFonts w:cstheme="minorHAnsi"/>
          <w:i/>
          <w:iCs/>
          <w:sz w:val="18"/>
          <w:szCs w:val="18"/>
        </w:rPr>
        <w:t>a quo</w:t>
      </w:r>
      <w:r w:rsidRPr="00D77D00">
        <w:rPr>
          <w:rFonts w:cstheme="minorHAnsi"/>
          <w:i/>
          <w:sz w:val="18"/>
          <w:szCs w:val="18"/>
        </w:rPr>
        <w:t xml:space="preserve"> e </w:t>
      </w:r>
      <w:r w:rsidRPr="00D77D00">
        <w:rPr>
          <w:rFonts w:cstheme="minorHAnsi"/>
          <w:i/>
          <w:iCs/>
          <w:sz w:val="18"/>
          <w:szCs w:val="18"/>
        </w:rPr>
        <w:t xml:space="preserve">ad quem: </w:t>
      </w:r>
      <w:r w:rsidRPr="00D77D00">
        <w:rPr>
          <w:rFonts w:cstheme="minorHAnsi"/>
          <w:i/>
          <w:sz w:val="18"/>
          <w:szCs w:val="18"/>
        </w:rPr>
        <w:t>TEMPO: partida – duração – chegada e ESPAÇO: aqui – percurso – além”</w:t>
      </w:r>
      <w:r w:rsidRPr="00D77D00">
        <w:rPr>
          <w:rFonts w:cstheme="minorHAnsi"/>
          <w:sz w:val="18"/>
          <w:szCs w:val="18"/>
        </w:rPr>
        <w:t xml:space="preserve"> (1997:621). Transportando este esquema para o </w:t>
      </w:r>
      <w:r w:rsidRPr="00D77D00">
        <w:rPr>
          <w:rFonts w:cstheme="minorHAnsi"/>
          <w:i/>
          <w:iCs/>
          <w:sz w:val="18"/>
          <w:szCs w:val="18"/>
        </w:rPr>
        <w:t>Êxodo</w:t>
      </w:r>
      <w:r w:rsidRPr="00D77D00">
        <w:rPr>
          <w:rFonts w:cstheme="minorHAnsi"/>
          <w:sz w:val="18"/>
          <w:szCs w:val="18"/>
        </w:rPr>
        <w:t xml:space="preserve">, é possível alcançar uma perspetiva mais explícita: Tempo da </w:t>
      </w:r>
      <w:r w:rsidRPr="00D77D00">
        <w:rPr>
          <w:rFonts w:cstheme="minorHAnsi"/>
          <w:i/>
          <w:iCs/>
          <w:sz w:val="18"/>
          <w:szCs w:val="18"/>
        </w:rPr>
        <w:t>partida</w:t>
      </w:r>
      <w:r w:rsidRPr="00D77D00">
        <w:rPr>
          <w:rFonts w:cstheme="minorHAnsi"/>
          <w:sz w:val="18"/>
          <w:szCs w:val="18"/>
        </w:rPr>
        <w:t xml:space="preserve">? Durante a vida de Moisés, descendente de José. </w:t>
      </w:r>
      <w:r w:rsidRPr="00D77D00">
        <w:rPr>
          <w:rFonts w:cstheme="minorHAnsi"/>
          <w:i/>
          <w:iCs/>
          <w:sz w:val="18"/>
          <w:szCs w:val="18"/>
        </w:rPr>
        <w:t>Duração</w:t>
      </w:r>
      <w:r w:rsidRPr="00D77D00">
        <w:rPr>
          <w:rFonts w:cstheme="minorHAnsi"/>
          <w:sz w:val="18"/>
          <w:szCs w:val="18"/>
        </w:rPr>
        <w:t xml:space="preserve"> da Viagem? Quarenta anos de caminhada pelo deserto em busca da Terra Prometida e consequente c</w:t>
      </w:r>
      <w:r w:rsidRPr="00D77D00">
        <w:rPr>
          <w:rFonts w:cstheme="minorHAnsi"/>
          <w:i/>
          <w:iCs/>
          <w:sz w:val="18"/>
          <w:szCs w:val="18"/>
        </w:rPr>
        <w:t>hegada</w:t>
      </w:r>
      <w:r w:rsidRPr="00D77D00">
        <w:rPr>
          <w:rFonts w:cstheme="minorHAnsi"/>
          <w:sz w:val="18"/>
          <w:szCs w:val="18"/>
        </w:rPr>
        <w:t xml:space="preserve">. </w:t>
      </w:r>
      <w:r w:rsidRPr="00D77D00">
        <w:rPr>
          <w:rFonts w:cstheme="minorHAnsi"/>
          <w:i/>
          <w:iCs/>
          <w:sz w:val="18"/>
          <w:szCs w:val="18"/>
        </w:rPr>
        <w:t>Aqui</w:t>
      </w:r>
      <w:r w:rsidRPr="00D77D00">
        <w:rPr>
          <w:rFonts w:cstheme="minorHAnsi"/>
          <w:sz w:val="18"/>
          <w:szCs w:val="18"/>
        </w:rPr>
        <w:t xml:space="preserve">? Egito. </w:t>
      </w:r>
      <w:r w:rsidRPr="00D77D00">
        <w:rPr>
          <w:rFonts w:cstheme="minorHAnsi"/>
          <w:i/>
          <w:iCs/>
          <w:sz w:val="18"/>
          <w:szCs w:val="18"/>
        </w:rPr>
        <w:t>Percurso</w:t>
      </w:r>
      <w:r w:rsidRPr="00D77D00">
        <w:rPr>
          <w:rFonts w:cstheme="minorHAnsi"/>
          <w:sz w:val="18"/>
          <w:szCs w:val="18"/>
        </w:rPr>
        <w:t xml:space="preserve">? Vales, montes, desertos, ermos e cidades do Oriente Antigo… e o mar. </w:t>
      </w:r>
      <w:r w:rsidRPr="00D77D00">
        <w:rPr>
          <w:rFonts w:cstheme="minorHAnsi"/>
          <w:i/>
          <w:iCs/>
          <w:sz w:val="18"/>
          <w:szCs w:val="18"/>
        </w:rPr>
        <w:t>Além</w:t>
      </w:r>
      <w:r w:rsidRPr="00D77D00">
        <w:rPr>
          <w:rFonts w:cstheme="minorHAnsi"/>
          <w:sz w:val="18"/>
          <w:szCs w:val="18"/>
        </w:rPr>
        <w:t xml:space="preserve">? A Terra Prometida. </w:t>
      </w:r>
    </w:p>
    <w:p w14:paraId="5972BA95" w14:textId="77777777" w:rsidR="00822351" w:rsidRPr="00D77D00" w:rsidRDefault="00822351" w:rsidP="00204948">
      <w:pPr>
        <w:rPr>
          <w:rFonts w:cstheme="minorHAnsi"/>
          <w:b/>
          <w:bCs/>
          <w:sz w:val="18"/>
          <w:szCs w:val="18"/>
        </w:rPr>
      </w:pPr>
    </w:p>
    <w:p w14:paraId="216CC07F"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r w:rsidRPr="00D77D00">
        <w:rPr>
          <w:rFonts w:asciiTheme="minorHAnsi" w:hAnsiTheme="minorHAnsi" w:cstheme="minorHAnsi"/>
          <w:sz w:val="18"/>
          <w:szCs w:val="18"/>
        </w:rPr>
        <w:t xml:space="preserve">Mais do que a realidade palpável e as provas empíricas de que Moisés e os seus seguidores encetaram a sua digressão, importa sim a consciencialização do valor implícito da obra no que diz respeito à representação da jornada do ser humano e ao seu cariz literário. Ao hagiógrafo não importava elaborar, somente, um registo espaciotemporal (embora o exista) do percurso da jornada e uma apresentação frívola e escassa dos acontecimentos e contratempos sofridos, nem tão pouco compor uma exposição débil da vivência do povo hebreu sob o jugo egípcio e consequente exposição de motivos para a sua libertação. Importava, sim, evidenciar a consolidação da aliança entre </w:t>
      </w:r>
      <w:proofErr w:type="spellStart"/>
      <w:r w:rsidRPr="00D77D00">
        <w:rPr>
          <w:rFonts w:asciiTheme="minorHAnsi" w:hAnsiTheme="minorHAnsi" w:cstheme="minorHAnsi"/>
          <w:sz w:val="18"/>
          <w:szCs w:val="18"/>
        </w:rPr>
        <w:t>Javé</w:t>
      </w:r>
      <w:proofErr w:type="spellEnd"/>
      <w:r w:rsidRPr="00D77D00">
        <w:rPr>
          <w:rFonts w:asciiTheme="minorHAnsi" w:hAnsiTheme="minorHAnsi" w:cstheme="minorHAnsi"/>
          <w:sz w:val="18"/>
          <w:szCs w:val="18"/>
        </w:rPr>
        <w:t xml:space="preserve"> e o seu Povo, proporcionando-lhes, através de Moisés, que os conduziu na sua viagem simbólica, o seu crescimento como nação santa e eleita. </w:t>
      </w:r>
    </w:p>
    <w:p w14:paraId="64217DDC"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p>
    <w:p w14:paraId="73E643D3"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r w:rsidRPr="00D77D00">
        <w:rPr>
          <w:rFonts w:asciiTheme="minorHAnsi" w:hAnsiTheme="minorHAnsi" w:cstheme="minorHAnsi"/>
          <w:sz w:val="18"/>
          <w:szCs w:val="18"/>
        </w:rPr>
        <w:t xml:space="preserve">Quando Deus decide libertar o povo judeu da escravidão do Egito, promete levá-lo para uma terra favorável e vasta. Ora, tal ideia, desejo e possibilidade de existência, podem ser ampliados e aplicados ao homem contemporâneo. A mensagem implícita da viagem de Moisés é a de que Deus quer afastar o homem da escravidão (seja ela de que género for), libertá-lo da opressão por parte de um </w:t>
      </w:r>
      <w:r w:rsidRPr="00D77D00">
        <w:rPr>
          <w:rFonts w:asciiTheme="minorHAnsi" w:hAnsiTheme="minorHAnsi" w:cstheme="minorHAnsi"/>
          <w:i/>
          <w:sz w:val="18"/>
          <w:szCs w:val="18"/>
        </w:rPr>
        <w:t>Outro</w:t>
      </w:r>
      <w:r w:rsidRPr="00D77D00">
        <w:rPr>
          <w:rFonts w:asciiTheme="minorHAnsi" w:hAnsiTheme="minorHAnsi" w:cstheme="minorHAnsi"/>
          <w:sz w:val="18"/>
          <w:szCs w:val="18"/>
        </w:rPr>
        <w:t xml:space="preserve"> qualquer, ou da dependência do vício e do pecado, por exemplo, e conduzi-lo ao descanso e à paz, relembrando-o que, à semelhança de Moisés, terá de se sacrificar. No Egito, que representa o mundo conhecido de então, e o mundo mais que conhecido da atualidade, a escravidão é a realidade, daí que se torne imperativo jornadear até um outro lugar.</w:t>
      </w:r>
    </w:p>
    <w:p w14:paraId="63C4ECDD"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p>
    <w:p w14:paraId="14BFB3D4"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r w:rsidRPr="00D77D00">
        <w:rPr>
          <w:rFonts w:asciiTheme="minorHAnsi" w:hAnsiTheme="minorHAnsi" w:cstheme="minorHAnsi"/>
          <w:sz w:val="18"/>
          <w:szCs w:val="18"/>
        </w:rPr>
        <w:t xml:space="preserve">É natural que surjam dúvidas e que se levantem questões quanto à fronteira entre o registo histórico e a ficção. O leitor tende a exigir uma factualidade efetiva e comprovável, pois sente-se estimulado a partir, por conta própria, em direção a essas terras desconhecidas, ou, no mínimo, a abraçar um Mapa-mundo e a confirmar a sua existência. Sabemos que é tal empreendimento será difícil de concretizar, quer o faça viajando para o Médio Oriente, quer o faça em casa, perscrutando a carta topográfica à luz da lupa. Mais do que dissecar o seu conteúdo, é necessário assentir, também, o valor profético, messiânico e emblemático do </w:t>
      </w:r>
      <w:r w:rsidRPr="00D77D00">
        <w:rPr>
          <w:rFonts w:asciiTheme="minorHAnsi" w:hAnsiTheme="minorHAnsi" w:cstheme="minorHAnsi"/>
          <w:i/>
          <w:iCs/>
          <w:sz w:val="18"/>
          <w:szCs w:val="18"/>
        </w:rPr>
        <w:t>Êxodo</w:t>
      </w:r>
      <w:r w:rsidRPr="00D77D00">
        <w:rPr>
          <w:rFonts w:asciiTheme="minorHAnsi" w:hAnsiTheme="minorHAnsi" w:cstheme="minorHAnsi"/>
          <w:sz w:val="18"/>
          <w:szCs w:val="18"/>
        </w:rPr>
        <w:t xml:space="preserve">. Aquele que lê a obra deverá desenvolver o esforço de ter a consciência de que a sua linguagem é idealizada e </w:t>
      </w:r>
      <w:proofErr w:type="spellStart"/>
      <w:r w:rsidRPr="00D77D00">
        <w:rPr>
          <w:rFonts w:asciiTheme="minorHAnsi" w:hAnsiTheme="minorHAnsi" w:cstheme="minorHAnsi"/>
          <w:sz w:val="18"/>
          <w:szCs w:val="18"/>
        </w:rPr>
        <w:t>épico-litúrgica</w:t>
      </w:r>
      <w:proofErr w:type="spellEnd"/>
      <w:r w:rsidRPr="00D77D00">
        <w:rPr>
          <w:rFonts w:asciiTheme="minorHAnsi" w:hAnsiTheme="minorHAnsi" w:cstheme="minorHAnsi"/>
          <w:sz w:val="18"/>
          <w:szCs w:val="18"/>
        </w:rPr>
        <w:t xml:space="preserve">. Invariavelmente, o leitor transporta para o texto tudo quanto é, a sua experiência, a sua cultura e o seu entendimento prévio de palavras e conceitos. Por vezes, aquilo que o leitor carrega, sem o fazer deliberadamente, desencaminha-o ou leva-o a atribuir ao texto ideias que lhe são estranhas. </w:t>
      </w:r>
    </w:p>
    <w:p w14:paraId="196281D1"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p>
    <w:p w14:paraId="731AF26F"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r w:rsidRPr="00D77D00">
        <w:rPr>
          <w:rFonts w:asciiTheme="minorHAnsi" w:hAnsiTheme="minorHAnsi" w:cstheme="minorHAnsi"/>
          <w:sz w:val="18"/>
          <w:szCs w:val="18"/>
        </w:rPr>
        <w:t xml:space="preserve">Os transmissores dos livros sagrados e aqueles que os registaram, da oralidade à escrita, assumiam diferentes papéis, de crentes a historiadores. Apreenderam as histórias que lhes tinham sido contadas, e aos seus congéneres, por outros – os anciãos – de ancião para ancião, deram-lhes continuidade e projeção, até finalmente se obter um registo grafado. O </w:t>
      </w:r>
      <w:r w:rsidRPr="00D77D00">
        <w:rPr>
          <w:rFonts w:asciiTheme="minorHAnsi" w:hAnsiTheme="minorHAnsi" w:cstheme="minorHAnsi"/>
          <w:i/>
          <w:iCs/>
          <w:sz w:val="18"/>
          <w:szCs w:val="18"/>
        </w:rPr>
        <w:t>Êxodo</w:t>
      </w:r>
      <w:r w:rsidRPr="00D77D00">
        <w:rPr>
          <w:rFonts w:asciiTheme="minorHAnsi" w:hAnsiTheme="minorHAnsi" w:cstheme="minorHAnsi"/>
          <w:sz w:val="18"/>
          <w:szCs w:val="18"/>
        </w:rPr>
        <w:t xml:space="preserve"> é um produto desse processo. E, portanto, mediante o exposto, um produto literário. Quanto à linguagem, ainda, é pertinente referir que, do ponto de vista estilístico, o </w:t>
      </w:r>
      <w:r w:rsidRPr="00D77D00">
        <w:rPr>
          <w:rFonts w:asciiTheme="minorHAnsi" w:hAnsiTheme="minorHAnsi" w:cstheme="minorHAnsi"/>
          <w:i/>
          <w:sz w:val="18"/>
          <w:szCs w:val="18"/>
        </w:rPr>
        <w:t>Êxodo</w:t>
      </w:r>
      <w:r w:rsidRPr="00D77D00">
        <w:rPr>
          <w:rFonts w:asciiTheme="minorHAnsi" w:hAnsiTheme="minorHAnsi" w:cstheme="minorHAnsi"/>
          <w:sz w:val="18"/>
          <w:szCs w:val="18"/>
        </w:rPr>
        <w:t xml:space="preserve"> apresenta um conjunto de figuras de linguagem que, enriquecendo o texto, contribuem para que a mensagem a transmitir adquira uma maior expressividade, desde a adjetivação eloquente, à enumeração recorrente ou à repetição. A narrativa, pela existência de frases curtas e demais estratégias discursivas, intercalada pela permanência dos diálogos, estabelece uma relação íntima de proximidade com as narrativas de tradição oral, os contos populares, habilidades estas de comunicação intemporais que contribuem para uma mais eficaz compreensão do indivíduo e das relações que este estabelece ao longo dos tempos. </w:t>
      </w:r>
    </w:p>
    <w:p w14:paraId="6BD37F69"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p>
    <w:p w14:paraId="2BCBDF59"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r w:rsidRPr="00D77D00">
        <w:rPr>
          <w:rFonts w:asciiTheme="minorHAnsi" w:hAnsiTheme="minorHAnsi" w:cstheme="minorHAnsi"/>
          <w:sz w:val="18"/>
          <w:szCs w:val="18"/>
        </w:rPr>
        <w:t xml:space="preserve">No conjunto do texto em análise, poder-se-á afirmar que a descrição será a componente que menos destaque alcança, razão explicada por </w:t>
      </w:r>
      <w:proofErr w:type="spellStart"/>
      <w:r w:rsidRPr="00D77D00">
        <w:rPr>
          <w:rFonts w:asciiTheme="minorHAnsi" w:hAnsiTheme="minorHAnsi" w:cstheme="minorHAnsi"/>
          <w:sz w:val="18"/>
          <w:szCs w:val="18"/>
        </w:rPr>
        <w:t>Tamaru</w:t>
      </w:r>
      <w:proofErr w:type="spellEnd"/>
      <w:r w:rsidRPr="00D77D00">
        <w:rPr>
          <w:rFonts w:asciiTheme="minorHAnsi" w:hAnsiTheme="minorHAnsi" w:cstheme="minorHAnsi"/>
          <w:sz w:val="18"/>
          <w:szCs w:val="18"/>
        </w:rPr>
        <w:t>, autor que afirma que esta técnica não seria, à partida, uma prioridade e que, apenas, “</w:t>
      </w:r>
      <w:r w:rsidRPr="00D77D00">
        <w:rPr>
          <w:rFonts w:asciiTheme="minorHAnsi" w:hAnsiTheme="minorHAnsi" w:cstheme="minorHAnsi"/>
          <w:i/>
          <w:sz w:val="18"/>
          <w:szCs w:val="18"/>
        </w:rPr>
        <w:t>pouco a pouco, a descrição torna-se expressiva, pois passa a ser feita em busca da originalidade e da inspiração, pondo a imaginação em conflito com a imitação</w:t>
      </w:r>
      <w:r w:rsidRPr="00D77D00">
        <w:rPr>
          <w:rFonts w:asciiTheme="minorHAnsi" w:hAnsiTheme="minorHAnsi" w:cstheme="minorHAnsi"/>
          <w:sz w:val="18"/>
          <w:szCs w:val="18"/>
        </w:rPr>
        <w:t>”, oferecendo, nos seus trabalhos, os exemplos do que ocorre na “</w:t>
      </w:r>
      <w:r w:rsidRPr="00D77D00">
        <w:rPr>
          <w:rFonts w:asciiTheme="minorHAnsi" w:hAnsiTheme="minorHAnsi" w:cstheme="minorHAnsi"/>
          <w:i/>
          <w:sz w:val="18"/>
          <w:szCs w:val="18"/>
        </w:rPr>
        <w:t>segunda metade do século XIX, [em que] triunfa o método da observação e da descrição naturalista, que tem o intento de tornar científica a literatura, buscando com as descrições a verosimilhança, a credibilidade e a instrução</w:t>
      </w:r>
      <w:r w:rsidRPr="00D77D00">
        <w:rPr>
          <w:rFonts w:asciiTheme="minorHAnsi" w:hAnsiTheme="minorHAnsi" w:cstheme="minorHAnsi"/>
          <w:sz w:val="18"/>
          <w:szCs w:val="18"/>
        </w:rPr>
        <w:t>” (</w:t>
      </w:r>
      <w:proofErr w:type="spellStart"/>
      <w:r w:rsidRPr="00D77D00">
        <w:rPr>
          <w:rFonts w:asciiTheme="minorHAnsi" w:hAnsiTheme="minorHAnsi" w:cstheme="minorHAnsi"/>
          <w:sz w:val="18"/>
          <w:szCs w:val="18"/>
        </w:rPr>
        <w:t>Tamaru</w:t>
      </w:r>
      <w:proofErr w:type="spellEnd"/>
      <w:r w:rsidRPr="00D77D00">
        <w:rPr>
          <w:rFonts w:asciiTheme="minorHAnsi" w:hAnsiTheme="minorHAnsi" w:cstheme="minorHAnsi"/>
          <w:sz w:val="18"/>
          <w:szCs w:val="18"/>
        </w:rPr>
        <w:t xml:space="preserve">, 1999: 180). </w:t>
      </w:r>
    </w:p>
    <w:p w14:paraId="47442B14"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p>
    <w:p w14:paraId="1D357EA0" w14:textId="77777777" w:rsidR="00822351" w:rsidRPr="00D77D00" w:rsidRDefault="00822351" w:rsidP="00204948">
      <w:pPr>
        <w:pStyle w:val="BodyTextIndent"/>
        <w:spacing w:before="0" w:beforeAutospacing="0" w:after="0" w:afterAutospacing="0"/>
        <w:ind w:left="57" w:right="57"/>
        <w:jc w:val="both"/>
        <w:rPr>
          <w:rFonts w:asciiTheme="minorHAnsi" w:hAnsiTheme="minorHAnsi" w:cstheme="minorHAnsi"/>
          <w:sz w:val="18"/>
          <w:szCs w:val="18"/>
        </w:rPr>
      </w:pPr>
      <w:r w:rsidRPr="00D77D00">
        <w:rPr>
          <w:rFonts w:asciiTheme="minorHAnsi" w:hAnsiTheme="minorHAnsi" w:cstheme="minorHAnsi"/>
          <w:sz w:val="18"/>
          <w:szCs w:val="18"/>
        </w:rPr>
        <w:t xml:space="preserve">Justifica-se, assim, também, a ausência mais pormenorizada de dados concretos acerca da viagem física encetada. Independentemente de qualquer ideologia religiosa, poder-se-á encarar o </w:t>
      </w:r>
      <w:r w:rsidRPr="00D77D00">
        <w:rPr>
          <w:rFonts w:asciiTheme="minorHAnsi" w:hAnsiTheme="minorHAnsi" w:cstheme="minorHAnsi"/>
          <w:i/>
          <w:iCs/>
          <w:sz w:val="18"/>
          <w:szCs w:val="18"/>
        </w:rPr>
        <w:t>Êxodo</w:t>
      </w:r>
      <w:r w:rsidRPr="00D77D00">
        <w:rPr>
          <w:rFonts w:asciiTheme="minorHAnsi" w:hAnsiTheme="minorHAnsi" w:cstheme="minorHAnsi"/>
          <w:sz w:val="18"/>
          <w:szCs w:val="18"/>
        </w:rPr>
        <w:t xml:space="preserve"> como uma obra-prima arcaica da Literatura de Viagens. O conflito consigo próprio e com o </w:t>
      </w:r>
      <w:r w:rsidRPr="00D77D00">
        <w:rPr>
          <w:rFonts w:asciiTheme="minorHAnsi" w:hAnsiTheme="minorHAnsi" w:cstheme="minorHAnsi"/>
          <w:i/>
          <w:iCs/>
          <w:sz w:val="18"/>
          <w:szCs w:val="18"/>
        </w:rPr>
        <w:t>Outro</w:t>
      </w:r>
      <w:r w:rsidRPr="00D77D00">
        <w:rPr>
          <w:rFonts w:asciiTheme="minorHAnsi" w:hAnsiTheme="minorHAnsi" w:cstheme="minorHAnsi"/>
          <w:sz w:val="18"/>
          <w:szCs w:val="18"/>
        </w:rPr>
        <w:t xml:space="preserve"> é uma constante antes, durante e após o percurso percorrido, oferecendo ao leitor um relato profundo e emotivo, repleto de detalhe, de todas as façanhas, aventuras e desventuras do herói, Moisés, e do seu povo, os Hebreus, e mesmo os do </w:t>
      </w:r>
      <w:r w:rsidRPr="00D77D00">
        <w:rPr>
          <w:rFonts w:asciiTheme="minorHAnsi" w:hAnsiTheme="minorHAnsi" w:cstheme="minorHAnsi"/>
          <w:i/>
          <w:iCs/>
          <w:sz w:val="18"/>
          <w:szCs w:val="18"/>
        </w:rPr>
        <w:t>Outro</w:t>
      </w:r>
      <w:r w:rsidRPr="00D77D00">
        <w:rPr>
          <w:rFonts w:asciiTheme="minorHAnsi" w:hAnsiTheme="minorHAnsi" w:cstheme="minorHAnsi"/>
          <w:sz w:val="18"/>
          <w:szCs w:val="18"/>
        </w:rPr>
        <w:t xml:space="preserve">, os Egípcios. O seu conteúdo é </w:t>
      </w:r>
      <w:r w:rsidRPr="00D77D00">
        <w:rPr>
          <w:rFonts w:asciiTheme="minorHAnsi" w:hAnsiTheme="minorHAnsi" w:cstheme="minorHAnsi"/>
          <w:i/>
          <w:iCs/>
          <w:sz w:val="18"/>
          <w:szCs w:val="18"/>
        </w:rPr>
        <w:t>sui generis</w:t>
      </w:r>
      <w:r w:rsidRPr="00D77D00">
        <w:rPr>
          <w:rFonts w:asciiTheme="minorHAnsi" w:hAnsiTheme="minorHAnsi" w:cstheme="minorHAnsi"/>
          <w:sz w:val="18"/>
          <w:szCs w:val="18"/>
        </w:rPr>
        <w:t xml:space="preserve"> e raro. Descreve, com minúcia suficiente, a geografia, apontando, com detalhe, a toponímia, revelando costumes, credos e tradições destas culturas, num determinado tempo e num determinado espaço.</w:t>
      </w:r>
    </w:p>
    <w:p w14:paraId="5B8EC58F" w14:textId="77777777" w:rsidR="00822351" w:rsidRPr="00D77D00" w:rsidRDefault="00822351" w:rsidP="00204948">
      <w:pPr>
        <w:pStyle w:val="BodyText2"/>
        <w:spacing w:line="240" w:lineRule="auto"/>
        <w:ind w:left="57" w:right="57"/>
        <w:rPr>
          <w:rFonts w:cstheme="minorHAnsi"/>
          <w:sz w:val="18"/>
          <w:szCs w:val="18"/>
          <w:lang w:val="pt-PT"/>
        </w:rPr>
      </w:pPr>
    </w:p>
    <w:p w14:paraId="0F3DEDC5" w14:textId="77777777" w:rsidR="00822351" w:rsidRPr="00D77D00" w:rsidRDefault="00822351" w:rsidP="00204948">
      <w:pPr>
        <w:pStyle w:val="BodyText2"/>
        <w:spacing w:line="240" w:lineRule="auto"/>
        <w:ind w:left="57" w:right="57"/>
        <w:rPr>
          <w:rFonts w:cstheme="minorHAnsi"/>
          <w:sz w:val="18"/>
          <w:szCs w:val="18"/>
          <w:lang w:val="pt-PT"/>
        </w:rPr>
      </w:pPr>
      <w:r w:rsidRPr="00D77D00">
        <w:rPr>
          <w:rFonts w:cstheme="minorHAnsi"/>
          <w:sz w:val="18"/>
          <w:szCs w:val="18"/>
          <w:lang w:val="pt-PT"/>
        </w:rPr>
        <w:tab/>
        <w:t xml:space="preserve">Literatura de Viagens será, acima de tudo, um subgénero que reúne relatos que cruzam literatura com história, geografia e antropologia. Não é de essencial pertinência que a viagem do </w:t>
      </w:r>
      <w:r w:rsidRPr="00D77D00">
        <w:rPr>
          <w:rFonts w:cstheme="minorHAnsi"/>
          <w:i/>
          <w:iCs/>
          <w:sz w:val="18"/>
          <w:szCs w:val="18"/>
          <w:lang w:val="pt-PT"/>
        </w:rPr>
        <w:t>Êxodo</w:t>
      </w:r>
      <w:r w:rsidRPr="00D77D00">
        <w:rPr>
          <w:rFonts w:cstheme="minorHAnsi"/>
          <w:sz w:val="18"/>
          <w:szCs w:val="18"/>
          <w:lang w:val="pt-PT"/>
        </w:rPr>
        <w:t xml:space="preserve"> não se tenha efetuado empiricamente na íntegra pois, tendo (re)descoberto aquelas terras em plena caminhada, estas foram apresentadas a outros povos e a todas as gerações que se sucederam desde então, tal como foram apresentadas outras maneiras de ser, de estar, de conviver e de acreditar. É comummente aceite que este subgénero literário consiste na apresentação de uma viagem, em que o confronto com regiões e populações que não são as naturais do narrador (no caso do </w:t>
      </w:r>
      <w:r w:rsidRPr="00D77D00">
        <w:rPr>
          <w:rFonts w:cstheme="minorHAnsi"/>
          <w:i/>
          <w:iCs/>
          <w:sz w:val="18"/>
          <w:szCs w:val="18"/>
          <w:lang w:val="pt-PT"/>
        </w:rPr>
        <w:t>Êxodo</w:t>
      </w:r>
      <w:r w:rsidRPr="00D77D00">
        <w:rPr>
          <w:rFonts w:cstheme="minorHAnsi"/>
          <w:sz w:val="18"/>
          <w:szCs w:val="18"/>
          <w:lang w:val="pt-PT"/>
        </w:rPr>
        <w:t xml:space="preserve"> pressupõe-se mais do que um narrador), ou da personagem principal, se constitui como tema central. Mais, a viagem pode dar origem a relatos e descrições mais ou menos objetivas, mas também poderá ser o pretexto para diversas reflexões e discussões acerca de noções como Bem, Mal, Fé, Crescimento Pessoal, entre outros. Assim sendo, é possível declarar que o </w:t>
      </w:r>
      <w:r w:rsidRPr="00D77D00">
        <w:rPr>
          <w:rFonts w:cstheme="minorHAnsi"/>
          <w:i/>
          <w:iCs/>
          <w:sz w:val="18"/>
          <w:szCs w:val="18"/>
          <w:lang w:val="pt-PT"/>
        </w:rPr>
        <w:t>Êxodo</w:t>
      </w:r>
      <w:r w:rsidRPr="00D77D00">
        <w:rPr>
          <w:rFonts w:cstheme="minorHAnsi"/>
          <w:sz w:val="18"/>
          <w:szCs w:val="18"/>
          <w:lang w:val="pt-PT"/>
        </w:rPr>
        <w:t xml:space="preserve"> seja, efetivamente, membro cativo de Literatura de Viagens. </w:t>
      </w:r>
    </w:p>
    <w:p w14:paraId="55D76AD8" w14:textId="77777777" w:rsidR="00822351" w:rsidRPr="00D77D00" w:rsidRDefault="00822351" w:rsidP="00204948">
      <w:pPr>
        <w:pStyle w:val="BodyText2"/>
        <w:spacing w:line="240" w:lineRule="auto"/>
        <w:ind w:left="57" w:right="57"/>
        <w:rPr>
          <w:rFonts w:cstheme="minorHAnsi"/>
          <w:sz w:val="18"/>
          <w:szCs w:val="18"/>
          <w:lang w:val="pt-PT"/>
        </w:rPr>
      </w:pPr>
    </w:p>
    <w:p w14:paraId="442AB6DC" w14:textId="77777777" w:rsidR="00822351" w:rsidRPr="00D77D00" w:rsidRDefault="00822351" w:rsidP="00204948">
      <w:pPr>
        <w:pStyle w:val="BodyText2"/>
        <w:spacing w:line="240" w:lineRule="auto"/>
        <w:ind w:left="57" w:right="57"/>
        <w:rPr>
          <w:rFonts w:cstheme="minorHAnsi"/>
          <w:sz w:val="18"/>
          <w:szCs w:val="18"/>
          <w:lang w:val="pt-PT"/>
        </w:rPr>
      </w:pPr>
      <w:r w:rsidRPr="00D77D00">
        <w:rPr>
          <w:rFonts w:cstheme="minorHAnsi"/>
          <w:sz w:val="18"/>
          <w:szCs w:val="18"/>
          <w:lang w:val="pt-PT"/>
        </w:rPr>
        <w:t xml:space="preserve">Atente-se que, no que concerne à literatura de viagem, afirma Leite que </w:t>
      </w:r>
      <w:r w:rsidRPr="00D77D00">
        <w:rPr>
          <w:rFonts w:cstheme="minorHAnsi"/>
          <w:i/>
          <w:sz w:val="18"/>
          <w:szCs w:val="18"/>
          <w:lang w:val="pt-PT"/>
        </w:rPr>
        <w:t>“através do olhar estrangeiro do viajante, une exploração, aventura, aprimoramento e objetividade científica, observação, impressões e representações, constituindo-se um tipo único de escrito”</w:t>
      </w:r>
      <w:r w:rsidRPr="00D77D00">
        <w:rPr>
          <w:rFonts w:cstheme="minorHAnsi"/>
          <w:sz w:val="18"/>
          <w:szCs w:val="18"/>
          <w:lang w:val="pt-PT"/>
        </w:rPr>
        <w:t xml:space="preserve"> (Leite, 1996: 101). A viagem tem, sempre, duas dimensões essenciais: a realizada num plano físico, por lazer, por motivos profissionais ou pessoais, imposta ou opcional, e a simbólica, na sua multiplicidade de aspetos. </w:t>
      </w:r>
    </w:p>
    <w:p w14:paraId="35B60052" w14:textId="77777777" w:rsidR="00822351" w:rsidRPr="00D77D00" w:rsidRDefault="00822351" w:rsidP="00204948">
      <w:pPr>
        <w:pStyle w:val="BodyText2"/>
        <w:spacing w:line="240" w:lineRule="auto"/>
        <w:ind w:left="57" w:right="57"/>
        <w:rPr>
          <w:rFonts w:cstheme="minorHAnsi"/>
          <w:sz w:val="18"/>
          <w:szCs w:val="18"/>
          <w:lang w:val="pt-PT"/>
        </w:rPr>
      </w:pPr>
    </w:p>
    <w:p w14:paraId="223720EF" w14:textId="77777777" w:rsidR="00822351" w:rsidRPr="00D77D00" w:rsidRDefault="00822351" w:rsidP="00204948">
      <w:pPr>
        <w:pStyle w:val="BodyText2"/>
        <w:spacing w:line="240" w:lineRule="auto"/>
        <w:ind w:left="57" w:right="57"/>
        <w:rPr>
          <w:rFonts w:cstheme="minorHAnsi"/>
          <w:sz w:val="18"/>
          <w:szCs w:val="18"/>
          <w:lang w:val="pt-PT"/>
        </w:rPr>
      </w:pPr>
      <w:r w:rsidRPr="00D77D00">
        <w:rPr>
          <w:rFonts w:cstheme="minorHAnsi"/>
          <w:sz w:val="18"/>
          <w:szCs w:val="18"/>
          <w:lang w:val="pt-PT"/>
        </w:rPr>
        <w:t xml:space="preserve">Cada viagem é absorvida a partir de um olhar baseado na convicção de que o povo a que se pertence, com as suas crenças, tradições e valores é um modelo a que tudo deve aludir, como fonte referencial. O </w:t>
      </w:r>
      <w:r w:rsidRPr="00D77D00">
        <w:rPr>
          <w:rFonts w:cstheme="minorHAnsi"/>
          <w:i/>
          <w:iCs/>
          <w:sz w:val="18"/>
          <w:szCs w:val="18"/>
          <w:lang w:val="pt-PT"/>
        </w:rPr>
        <w:t>Eu</w:t>
      </w:r>
      <w:r w:rsidRPr="00D77D00">
        <w:rPr>
          <w:rFonts w:cstheme="minorHAnsi"/>
          <w:sz w:val="18"/>
          <w:szCs w:val="18"/>
          <w:lang w:val="pt-PT"/>
        </w:rPr>
        <w:t xml:space="preserve"> é o ponto de partida para a descoberta do </w:t>
      </w:r>
      <w:r w:rsidRPr="00D77D00">
        <w:rPr>
          <w:rFonts w:cstheme="minorHAnsi"/>
          <w:i/>
          <w:iCs/>
          <w:sz w:val="18"/>
          <w:szCs w:val="18"/>
          <w:lang w:val="pt-PT"/>
        </w:rPr>
        <w:t xml:space="preserve">Outro </w:t>
      </w:r>
      <w:r w:rsidRPr="00D77D00">
        <w:rPr>
          <w:rFonts w:cstheme="minorHAnsi"/>
          <w:sz w:val="18"/>
          <w:szCs w:val="18"/>
          <w:lang w:val="pt-PT"/>
        </w:rPr>
        <w:t xml:space="preserve">e para a descoberta da diferença cultural. Numa obra que se encaixe em Literatura de Viagens, cada componente é um convite à aceitação de outras atitudes e comportamentos, de outras vivências e realidades, para além dos preconceitos e dos estereótipos criados por cada leitor. </w:t>
      </w:r>
    </w:p>
    <w:p w14:paraId="37F72DD1" w14:textId="77777777" w:rsidR="00822351" w:rsidRPr="00D77D00" w:rsidRDefault="00822351" w:rsidP="00204948">
      <w:pPr>
        <w:pStyle w:val="BodyText2"/>
        <w:spacing w:line="240" w:lineRule="auto"/>
        <w:ind w:left="57" w:right="57"/>
        <w:rPr>
          <w:rFonts w:cstheme="minorHAnsi"/>
          <w:sz w:val="18"/>
          <w:szCs w:val="18"/>
          <w:lang w:val="pt-PT"/>
        </w:rPr>
      </w:pPr>
    </w:p>
    <w:p w14:paraId="20A57F39" w14:textId="77777777" w:rsidR="00822351" w:rsidRPr="00D77D00" w:rsidRDefault="00822351" w:rsidP="00204948">
      <w:pPr>
        <w:pStyle w:val="BibliografiaRCCS"/>
        <w:rPr>
          <w:rFonts w:cstheme="minorHAnsi"/>
          <w:noProof w:val="0"/>
          <w:sz w:val="18"/>
        </w:rPr>
      </w:pPr>
      <w:r w:rsidRPr="00D77D00">
        <w:rPr>
          <w:rFonts w:cstheme="minorHAnsi"/>
          <w:noProof w:val="0"/>
          <w:sz w:val="18"/>
        </w:rPr>
        <w:t>Bibliografia</w:t>
      </w:r>
    </w:p>
    <w:p w14:paraId="080E6E73" w14:textId="77777777" w:rsidR="00822351" w:rsidRPr="00D77D00" w:rsidRDefault="00822351" w:rsidP="00204948">
      <w:pPr>
        <w:pStyle w:val="BibliografiaRCCS"/>
        <w:rPr>
          <w:rFonts w:cstheme="minorHAnsi"/>
          <w:noProof w:val="0"/>
          <w:sz w:val="18"/>
        </w:rPr>
      </w:pPr>
    </w:p>
    <w:p w14:paraId="2CAFE2DB" w14:textId="77777777" w:rsidR="00822351" w:rsidRPr="00D77D00" w:rsidRDefault="00822351" w:rsidP="00204948">
      <w:pPr>
        <w:pStyle w:val="Bibliografia-maisdoqueumaobra"/>
      </w:pPr>
      <w:proofErr w:type="spellStart"/>
      <w:r w:rsidRPr="00D77D00">
        <w:t>VV.AA</w:t>
      </w:r>
      <w:proofErr w:type="spellEnd"/>
      <w:r w:rsidRPr="00D77D00">
        <w:t xml:space="preserve">, Bíblia Sagrada, 9ª Ed., </w:t>
      </w:r>
      <w:proofErr w:type="spellStart"/>
      <w:r w:rsidRPr="00D77D00">
        <w:t>Lisboa</w:t>
      </w:r>
      <w:proofErr w:type="spellEnd"/>
      <w:r w:rsidRPr="00D77D00">
        <w:t xml:space="preserve">: </w:t>
      </w:r>
      <w:proofErr w:type="spellStart"/>
      <w:r w:rsidRPr="00D77D00">
        <w:t>Difusora</w:t>
      </w:r>
      <w:proofErr w:type="spellEnd"/>
      <w:r w:rsidRPr="00D77D00">
        <w:t xml:space="preserve"> </w:t>
      </w:r>
      <w:proofErr w:type="spellStart"/>
      <w:r w:rsidRPr="00D77D00">
        <w:t>Bíblica</w:t>
      </w:r>
      <w:proofErr w:type="spellEnd"/>
      <w:r w:rsidRPr="00D77D00">
        <w:t xml:space="preserve"> (</w:t>
      </w:r>
      <w:proofErr w:type="spellStart"/>
      <w:r w:rsidRPr="00D77D00">
        <w:t>Missionários</w:t>
      </w:r>
      <w:proofErr w:type="spellEnd"/>
      <w:r w:rsidRPr="00D77D00">
        <w:t xml:space="preserve"> </w:t>
      </w:r>
      <w:proofErr w:type="spellStart"/>
      <w:r w:rsidRPr="00D77D00">
        <w:t>Capuchinhos</w:t>
      </w:r>
      <w:proofErr w:type="spellEnd"/>
      <w:r w:rsidRPr="00D77D00">
        <w:t>), 1981.</w:t>
      </w:r>
    </w:p>
    <w:p w14:paraId="729EC46C" w14:textId="77777777" w:rsidR="00822351" w:rsidRPr="00D77D00" w:rsidRDefault="00822351" w:rsidP="00204948">
      <w:pPr>
        <w:pStyle w:val="Bibliografia-maisdoqueumaobra"/>
      </w:pPr>
      <w:proofErr w:type="spellStart"/>
      <w:r w:rsidRPr="00D77D00">
        <w:t>VV.AA</w:t>
      </w:r>
      <w:proofErr w:type="spellEnd"/>
      <w:r w:rsidRPr="00D77D00">
        <w:t xml:space="preserve">, A Bíblia </w:t>
      </w:r>
      <w:proofErr w:type="spellStart"/>
      <w:r w:rsidRPr="00D77D00">
        <w:t>Ilustrada</w:t>
      </w:r>
      <w:proofErr w:type="spellEnd"/>
      <w:r w:rsidRPr="00D77D00">
        <w:t xml:space="preserve">. Porto: Editorial </w:t>
      </w:r>
      <w:proofErr w:type="spellStart"/>
      <w:r w:rsidRPr="00D77D00">
        <w:t>Universo</w:t>
      </w:r>
      <w:proofErr w:type="spellEnd"/>
      <w:r w:rsidRPr="00D77D00">
        <w:t>, 1961.</w:t>
      </w:r>
    </w:p>
    <w:p w14:paraId="4FE24D68" w14:textId="77777777" w:rsidR="00822351" w:rsidRPr="00D77D00" w:rsidRDefault="00822351" w:rsidP="00204948">
      <w:pPr>
        <w:pStyle w:val="Bibliografia-maisdoqueumaobra"/>
      </w:pPr>
      <w:r w:rsidRPr="00D77D00">
        <w:t xml:space="preserve">AGUIAR E SILVA, </w:t>
      </w:r>
      <w:proofErr w:type="spellStart"/>
      <w:r w:rsidRPr="00D77D00">
        <w:t>Vítor</w:t>
      </w:r>
      <w:proofErr w:type="spellEnd"/>
      <w:r w:rsidRPr="00D77D00">
        <w:t xml:space="preserve"> Manuel de, Teoria da </w:t>
      </w:r>
      <w:proofErr w:type="spellStart"/>
      <w:r w:rsidRPr="00D77D00">
        <w:t>Literatura</w:t>
      </w:r>
      <w:proofErr w:type="spellEnd"/>
      <w:r w:rsidRPr="00D77D00">
        <w:t>, 8ª Ed. Coimbra: Almedina, 1988.</w:t>
      </w:r>
    </w:p>
    <w:p w14:paraId="37C07775" w14:textId="77777777" w:rsidR="00822351" w:rsidRPr="00D77D00" w:rsidRDefault="00822351" w:rsidP="00204948">
      <w:pPr>
        <w:pStyle w:val="Bibliografia-maisdoqueumaobra"/>
      </w:pPr>
      <w:proofErr w:type="spellStart"/>
      <w:r w:rsidRPr="00D77D00">
        <w:t>CARREIRA</w:t>
      </w:r>
      <w:proofErr w:type="spellEnd"/>
      <w:r w:rsidRPr="00D77D00">
        <w:t xml:space="preserve">, José Nunes, Estudos de </w:t>
      </w:r>
      <w:proofErr w:type="spellStart"/>
      <w:r w:rsidRPr="00D77D00">
        <w:t>Cultura</w:t>
      </w:r>
      <w:proofErr w:type="spellEnd"/>
      <w:r w:rsidRPr="00D77D00">
        <w:t xml:space="preserve"> </w:t>
      </w:r>
      <w:proofErr w:type="spellStart"/>
      <w:r w:rsidRPr="00D77D00">
        <w:t>Pré-Clássica</w:t>
      </w:r>
      <w:proofErr w:type="spellEnd"/>
      <w:r w:rsidRPr="00D77D00">
        <w:t xml:space="preserve">. </w:t>
      </w:r>
      <w:proofErr w:type="spellStart"/>
      <w:r w:rsidRPr="00D77D00">
        <w:t>Lisboa</w:t>
      </w:r>
      <w:proofErr w:type="spellEnd"/>
      <w:r w:rsidRPr="00D77D00">
        <w:t xml:space="preserve">: Editorial </w:t>
      </w:r>
      <w:proofErr w:type="spellStart"/>
      <w:r w:rsidRPr="00D77D00">
        <w:t>Presença</w:t>
      </w:r>
      <w:proofErr w:type="spellEnd"/>
      <w:r w:rsidRPr="00D77D00">
        <w:t>, 1985.</w:t>
      </w:r>
    </w:p>
    <w:p w14:paraId="6DB393D3" w14:textId="77777777" w:rsidR="00822351" w:rsidRPr="00D77D00" w:rsidRDefault="00822351" w:rsidP="00204948">
      <w:pPr>
        <w:pStyle w:val="Bibliografia-maisdoqueumaobra"/>
      </w:pPr>
      <w:proofErr w:type="spellStart"/>
      <w:r w:rsidRPr="00D77D00">
        <w:t>DORÉ</w:t>
      </w:r>
      <w:proofErr w:type="spellEnd"/>
      <w:r w:rsidRPr="00D77D00">
        <w:t xml:space="preserve">, Gustave, A Bíblia. </w:t>
      </w:r>
      <w:proofErr w:type="spellStart"/>
      <w:r w:rsidRPr="00D77D00">
        <w:t>Publicações</w:t>
      </w:r>
      <w:proofErr w:type="spellEnd"/>
      <w:r w:rsidRPr="00D77D00">
        <w:t xml:space="preserve"> Europa-América. </w:t>
      </w:r>
      <w:proofErr w:type="spellStart"/>
      <w:r w:rsidRPr="00D77D00">
        <w:t>s.d.</w:t>
      </w:r>
      <w:proofErr w:type="spellEnd"/>
    </w:p>
    <w:p w14:paraId="1D3AFB11" w14:textId="77777777" w:rsidR="00822351" w:rsidRPr="00D77D00" w:rsidRDefault="00822351" w:rsidP="00204948">
      <w:pPr>
        <w:pStyle w:val="Bibliografia-maisdoqueumaobra"/>
      </w:pPr>
      <w:proofErr w:type="spellStart"/>
      <w:r w:rsidRPr="00D77D00">
        <w:t>FALCÃO</w:t>
      </w:r>
      <w:proofErr w:type="spellEnd"/>
      <w:r w:rsidRPr="00D77D00">
        <w:t xml:space="preserve">, Ana Margarida; NASCIMENTO, Maria Teresa; LEAL, Maria Luísa (Org.), </w:t>
      </w:r>
      <w:proofErr w:type="spellStart"/>
      <w:r w:rsidRPr="00D77D00">
        <w:t>Literatura</w:t>
      </w:r>
      <w:proofErr w:type="spellEnd"/>
      <w:r w:rsidRPr="00D77D00">
        <w:t xml:space="preserve"> de </w:t>
      </w:r>
      <w:proofErr w:type="spellStart"/>
      <w:r w:rsidRPr="00D77D00">
        <w:t>Viagem</w:t>
      </w:r>
      <w:proofErr w:type="spellEnd"/>
      <w:r w:rsidRPr="00D77D00">
        <w:t xml:space="preserve">: </w:t>
      </w:r>
      <w:proofErr w:type="spellStart"/>
      <w:r w:rsidRPr="00D77D00">
        <w:t>Narrativa</w:t>
      </w:r>
      <w:proofErr w:type="spellEnd"/>
      <w:r w:rsidRPr="00D77D00">
        <w:t xml:space="preserve">, </w:t>
      </w:r>
      <w:proofErr w:type="spellStart"/>
      <w:r w:rsidRPr="00D77D00">
        <w:t>história</w:t>
      </w:r>
      <w:proofErr w:type="spellEnd"/>
      <w:r w:rsidRPr="00D77D00">
        <w:t xml:space="preserve">, </w:t>
      </w:r>
      <w:proofErr w:type="spellStart"/>
      <w:r w:rsidRPr="00D77D00">
        <w:t>mito</w:t>
      </w:r>
      <w:proofErr w:type="spellEnd"/>
      <w:r w:rsidRPr="00D77D00">
        <w:t xml:space="preserve">. </w:t>
      </w:r>
      <w:proofErr w:type="spellStart"/>
      <w:r w:rsidRPr="00D77D00">
        <w:t>Lisboa</w:t>
      </w:r>
      <w:proofErr w:type="spellEnd"/>
      <w:r w:rsidRPr="00D77D00">
        <w:t xml:space="preserve">: </w:t>
      </w:r>
      <w:proofErr w:type="spellStart"/>
      <w:r w:rsidRPr="00D77D00">
        <w:t>Edições</w:t>
      </w:r>
      <w:proofErr w:type="spellEnd"/>
      <w:r w:rsidRPr="00D77D00">
        <w:t xml:space="preserve"> Cosmos, 1997.</w:t>
      </w:r>
    </w:p>
    <w:p w14:paraId="7ABE86ED" w14:textId="77777777" w:rsidR="00822351" w:rsidRPr="00D77D00" w:rsidRDefault="00822351" w:rsidP="00204948">
      <w:pPr>
        <w:pStyle w:val="Bibliografia-maisdoqueumaobra"/>
      </w:pPr>
      <w:r w:rsidRPr="00D77D00">
        <w:t xml:space="preserve">FEUILLET, Michel, </w:t>
      </w:r>
      <w:proofErr w:type="spellStart"/>
      <w:r w:rsidRPr="00D77D00">
        <w:t>Léxico</w:t>
      </w:r>
      <w:proofErr w:type="spellEnd"/>
      <w:r w:rsidRPr="00D77D00">
        <w:t xml:space="preserve"> dos </w:t>
      </w:r>
      <w:proofErr w:type="spellStart"/>
      <w:r w:rsidRPr="00D77D00">
        <w:t>Símbolos</w:t>
      </w:r>
      <w:proofErr w:type="spellEnd"/>
      <w:r w:rsidRPr="00D77D00">
        <w:t xml:space="preserve"> </w:t>
      </w:r>
      <w:proofErr w:type="spellStart"/>
      <w:r w:rsidRPr="00D77D00">
        <w:t>Cristãos</w:t>
      </w:r>
      <w:proofErr w:type="spellEnd"/>
      <w:r w:rsidRPr="00D77D00">
        <w:t xml:space="preserve">. Mem Martins: </w:t>
      </w:r>
      <w:proofErr w:type="spellStart"/>
      <w:r w:rsidRPr="00D77D00">
        <w:t>Publicações</w:t>
      </w:r>
      <w:proofErr w:type="spellEnd"/>
      <w:r w:rsidRPr="00D77D00">
        <w:t xml:space="preserve"> Europa-América, 2005.</w:t>
      </w:r>
    </w:p>
    <w:p w14:paraId="7A4B246F" w14:textId="77777777" w:rsidR="00822351" w:rsidRPr="00D77D00" w:rsidRDefault="00822351" w:rsidP="00204948">
      <w:pPr>
        <w:pStyle w:val="Bibliografia-maisdoqueumaobra"/>
      </w:pPr>
      <w:r w:rsidRPr="00D77D00">
        <w:t xml:space="preserve">FRYE, Northrop, Le Grand Code la bible et la </w:t>
      </w:r>
      <w:proofErr w:type="spellStart"/>
      <w:r w:rsidRPr="00D77D00">
        <w:t>littératura</w:t>
      </w:r>
      <w:proofErr w:type="spellEnd"/>
      <w:r w:rsidRPr="00D77D00">
        <w:t xml:space="preserve">. Paris: Éditions du </w:t>
      </w:r>
      <w:proofErr w:type="spellStart"/>
      <w:r w:rsidRPr="00D77D00">
        <w:t>Seuil</w:t>
      </w:r>
      <w:proofErr w:type="spellEnd"/>
      <w:r w:rsidRPr="00D77D00">
        <w:t>, 1988.</w:t>
      </w:r>
    </w:p>
    <w:p w14:paraId="2FC1BDB9" w14:textId="77777777" w:rsidR="00822351" w:rsidRPr="00D77D00" w:rsidRDefault="00822351" w:rsidP="00204948">
      <w:pPr>
        <w:pStyle w:val="Bibliografia-maisdoqueumaobra"/>
      </w:pPr>
      <w:proofErr w:type="spellStart"/>
      <w:r w:rsidRPr="00D77D00">
        <w:t>GAARDER</w:t>
      </w:r>
      <w:proofErr w:type="spellEnd"/>
      <w:r w:rsidRPr="00D77D00">
        <w:t xml:space="preserve">, </w:t>
      </w:r>
      <w:proofErr w:type="spellStart"/>
      <w:r w:rsidRPr="00D77D00">
        <w:t>Jostein</w:t>
      </w:r>
      <w:proofErr w:type="spellEnd"/>
      <w:r w:rsidRPr="00D77D00">
        <w:t xml:space="preserve">, O Mundo de Sofia. Uma aventura na </w:t>
      </w:r>
      <w:proofErr w:type="spellStart"/>
      <w:r w:rsidRPr="00D77D00">
        <w:t>Filosofia</w:t>
      </w:r>
      <w:proofErr w:type="spellEnd"/>
      <w:r w:rsidRPr="00D77D00">
        <w:t xml:space="preserve">. </w:t>
      </w:r>
      <w:proofErr w:type="spellStart"/>
      <w:r w:rsidRPr="00D77D00">
        <w:t>Lisboa</w:t>
      </w:r>
      <w:proofErr w:type="spellEnd"/>
      <w:r w:rsidRPr="00D77D00">
        <w:t xml:space="preserve">: </w:t>
      </w:r>
      <w:proofErr w:type="spellStart"/>
      <w:r w:rsidRPr="00D77D00">
        <w:t>Presença</w:t>
      </w:r>
      <w:proofErr w:type="spellEnd"/>
      <w:r w:rsidRPr="00D77D00">
        <w:t>, 1995.</w:t>
      </w:r>
    </w:p>
    <w:p w14:paraId="36981E60" w14:textId="77777777" w:rsidR="00822351" w:rsidRPr="00D77D00" w:rsidRDefault="00822351" w:rsidP="00204948">
      <w:pPr>
        <w:pStyle w:val="Bibliografia-maisdoqueumaobra"/>
      </w:pPr>
      <w:proofErr w:type="spellStart"/>
      <w:r w:rsidRPr="00D77D00">
        <w:t>JÚDICE</w:t>
      </w:r>
      <w:proofErr w:type="spellEnd"/>
      <w:r w:rsidRPr="00D77D00">
        <w:t xml:space="preserve">, Nuno, “A </w:t>
      </w:r>
      <w:proofErr w:type="spellStart"/>
      <w:r w:rsidRPr="00D77D00">
        <w:t>viagem</w:t>
      </w:r>
      <w:proofErr w:type="spellEnd"/>
      <w:r w:rsidRPr="00D77D00">
        <w:t xml:space="preserve"> entre o real e o </w:t>
      </w:r>
      <w:proofErr w:type="spellStart"/>
      <w:r w:rsidRPr="00D77D00">
        <w:t>maravilhoso</w:t>
      </w:r>
      <w:proofErr w:type="spellEnd"/>
      <w:r w:rsidRPr="00D77D00">
        <w:t xml:space="preserve">” in </w:t>
      </w:r>
      <w:proofErr w:type="spellStart"/>
      <w:r w:rsidRPr="00D77D00">
        <w:t>Literatura</w:t>
      </w:r>
      <w:proofErr w:type="spellEnd"/>
      <w:r w:rsidRPr="00D77D00">
        <w:t xml:space="preserve"> de </w:t>
      </w:r>
      <w:proofErr w:type="spellStart"/>
      <w:r w:rsidRPr="00D77D00">
        <w:t>Viagem</w:t>
      </w:r>
      <w:proofErr w:type="spellEnd"/>
      <w:r w:rsidRPr="00D77D00">
        <w:t xml:space="preserve">: </w:t>
      </w:r>
      <w:proofErr w:type="spellStart"/>
      <w:r w:rsidRPr="00D77D00">
        <w:t>história</w:t>
      </w:r>
      <w:proofErr w:type="spellEnd"/>
      <w:r w:rsidRPr="00D77D00">
        <w:t xml:space="preserve">, </w:t>
      </w:r>
      <w:proofErr w:type="spellStart"/>
      <w:r w:rsidRPr="00D77D00">
        <w:t>narrativa</w:t>
      </w:r>
      <w:proofErr w:type="spellEnd"/>
      <w:r w:rsidRPr="00D77D00">
        <w:t xml:space="preserve">, </w:t>
      </w:r>
      <w:proofErr w:type="spellStart"/>
      <w:r w:rsidRPr="00D77D00">
        <w:t>mito</w:t>
      </w:r>
      <w:proofErr w:type="spellEnd"/>
      <w:r w:rsidRPr="00D77D00">
        <w:t xml:space="preserve">. </w:t>
      </w:r>
      <w:proofErr w:type="spellStart"/>
      <w:r w:rsidRPr="00D77D00">
        <w:t>Lisboa</w:t>
      </w:r>
      <w:proofErr w:type="spellEnd"/>
      <w:r w:rsidRPr="00D77D00">
        <w:t xml:space="preserve">: </w:t>
      </w:r>
      <w:proofErr w:type="spellStart"/>
      <w:r w:rsidRPr="00D77D00">
        <w:t>Edições</w:t>
      </w:r>
      <w:proofErr w:type="spellEnd"/>
      <w:r w:rsidRPr="00D77D00">
        <w:t xml:space="preserve"> Cosmos, 1997. </w:t>
      </w:r>
    </w:p>
    <w:p w14:paraId="04D21D40" w14:textId="77777777" w:rsidR="00822351" w:rsidRPr="00D77D00" w:rsidRDefault="00822351" w:rsidP="00204948">
      <w:pPr>
        <w:pStyle w:val="Bibliografia-maisdoqueumaobra"/>
      </w:pPr>
      <w:r w:rsidRPr="00D77D00">
        <w:t xml:space="preserve">LEITE, Ilka </w:t>
      </w:r>
      <w:proofErr w:type="spellStart"/>
      <w:r w:rsidRPr="00D77D00">
        <w:t>Boaventura</w:t>
      </w:r>
      <w:proofErr w:type="spellEnd"/>
      <w:r w:rsidRPr="00D77D00">
        <w:t xml:space="preserve">, </w:t>
      </w:r>
      <w:proofErr w:type="spellStart"/>
      <w:r w:rsidRPr="00D77D00">
        <w:t>Antropologia</w:t>
      </w:r>
      <w:proofErr w:type="spellEnd"/>
      <w:r w:rsidRPr="00D77D00">
        <w:t xml:space="preserve"> da </w:t>
      </w:r>
      <w:proofErr w:type="spellStart"/>
      <w:r w:rsidRPr="00D77D00">
        <w:t>viagem</w:t>
      </w:r>
      <w:proofErr w:type="spellEnd"/>
      <w:r w:rsidRPr="00D77D00">
        <w:t xml:space="preserve">: </w:t>
      </w:r>
      <w:proofErr w:type="spellStart"/>
      <w:r w:rsidRPr="00D77D00">
        <w:t>escravos</w:t>
      </w:r>
      <w:proofErr w:type="spellEnd"/>
      <w:r w:rsidRPr="00D77D00">
        <w:t xml:space="preserve"> e </w:t>
      </w:r>
      <w:proofErr w:type="spellStart"/>
      <w:r w:rsidRPr="00D77D00">
        <w:t>libertos</w:t>
      </w:r>
      <w:proofErr w:type="spellEnd"/>
      <w:r w:rsidRPr="00D77D00">
        <w:t xml:space="preserve"> </w:t>
      </w:r>
      <w:proofErr w:type="spellStart"/>
      <w:r w:rsidRPr="00D77D00">
        <w:t>em</w:t>
      </w:r>
      <w:proofErr w:type="spellEnd"/>
      <w:r w:rsidRPr="00D77D00">
        <w:t xml:space="preserve"> Minas Gerais no </w:t>
      </w:r>
      <w:proofErr w:type="spellStart"/>
      <w:r w:rsidRPr="00D77D00">
        <w:t>século</w:t>
      </w:r>
      <w:proofErr w:type="spellEnd"/>
      <w:r w:rsidRPr="00D77D00">
        <w:t xml:space="preserve"> XIX. Texas: Editora UFMG, 1996.</w:t>
      </w:r>
    </w:p>
    <w:p w14:paraId="0BB8C199" w14:textId="77777777" w:rsidR="00822351" w:rsidRPr="00D77D00" w:rsidRDefault="00822351" w:rsidP="00204948">
      <w:pPr>
        <w:pStyle w:val="Bibliografia-maisdoqueumaobra"/>
      </w:pPr>
      <w:r w:rsidRPr="00D77D00">
        <w:t xml:space="preserve">MACHADO, José Pedro, </w:t>
      </w:r>
      <w:proofErr w:type="spellStart"/>
      <w:r w:rsidRPr="00D77D00">
        <w:t>Dicionário</w:t>
      </w:r>
      <w:proofErr w:type="spellEnd"/>
      <w:r w:rsidRPr="00D77D00">
        <w:t xml:space="preserve"> </w:t>
      </w:r>
      <w:proofErr w:type="spellStart"/>
      <w:r w:rsidRPr="00D77D00">
        <w:t>Etimológico</w:t>
      </w:r>
      <w:proofErr w:type="spellEnd"/>
      <w:r w:rsidRPr="00D77D00">
        <w:t xml:space="preserve"> da Língua Portuguesa, 3ª Ed, 1º vol. </w:t>
      </w:r>
      <w:proofErr w:type="spellStart"/>
      <w:r w:rsidRPr="00D77D00">
        <w:t>Lisboa</w:t>
      </w:r>
      <w:proofErr w:type="spellEnd"/>
      <w:r w:rsidRPr="00D77D00">
        <w:t xml:space="preserve">, </w:t>
      </w:r>
      <w:proofErr w:type="spellStart"/>
      <w:r w:rsidRPr="00D77D00">
        <w:t>Livros</w:t>
      </w:r>
      <w:proofErr w:type="spellEnd"/>
      <w:r w:rsidRPr="00D77D00">
        <w:t xml:space="preserve"> Horizonte, 1977.</w:t>
      </w:r>
    </w:p>
    <w:p w14:paraId="49E7B78A" w14:textId="77777777" w:rsidR="00822351" w:rsidRPr="00D77D00" w:rsidRDefault="00822351" w:rsidP="00204948">
      <w:pPr>
        <w:pStyle w:val="Bibliografia-maisdoqueumaobra"/>
      </w:pPr>
      <w:r w:rsidRPr="00D77D00">
        <w:t xml:space="preserve">NIETZSCHE, Friedrich Wilhelm, A Gaia </w:t>
      </w:r>
      <w:proofErr w:type="spellStart"/>
      <w:r w:rsidRPr="00D77D00">
        <w:t>Ciência</w:t>
      </w:r>
      <w:proofErr w:type="spellEnd"/>
      <w:r w:rsidRPr="00D77D00">
        <w:t xml:space="preserve">. </w:t>
      </w:r>
      <w:proofErr w:type="spellStart"/>
      <w:r w:rsidRPr="00D77D00">
        <w:t>Lisboa</w:t>
      </w:r>
      <w:proofErr w:type="spellEnd"/>
      <w:r w:rsidRPr="00D77D00">
        <w:t xml:space="preserve">: Guimarães </w:t>
      </w:r>
      <w:proofErr w:type="spellStart"/>
      <w:r w:rsidRPr="00D77D00">
        <w:t>Editores</w:t>
      </w:r>
      <w:proofErr w:type="spellEnd"/>
      <w:r w:rsidRPr="00D77D00">
        <w:t>, 1987.</w:t>
      </w:r>
    </w:p>
    <w:p w14:paraId="5979025F" w14:textId="77777777" w:rsidR="00822351" w:rsidRPr="00D77D00" w:rsidRDefault="00822351" w:rsidP="00204948">
      <w:pPr>
        <w:pStyle w:val="Bibliografia-maisdoqueumaobra"/>
      </w:pPr>
      <w:r w:rsidRPr="00D77D00">
        <w:lastRenderedPageBreak/>
        <w:t xml:space="preserve">NIETZSCHE, Friedrich Wilhelm, O </w:t>
      </w:r>
      <w:proofErr w:type="spellStart"/>
      <w:r w:rsidRPr="00D77D00">
        <w:t>Anticristo</w:t>
      </w:r>
      <w:proofErr w:type="spellEnd"/>
      <w:r w:rsidRPr="00D77D00">
        <w:t xml:space="preserve">. </w:t>
      </w:r>
      <w:proofErr w:type="spellStart"/>
      <w:r w:rsidRPr="00D77D00">
        <w:t>Lisboa</w:t>
      </w:r>
      <w:proofErr w:type="spellEnd"/>
      <w:r w:rsidRPr="00D77D00">
        <w:t xml:space="preserve">: Guimarães </w:t>
      </w:r>
      <w:proofErr w:type="spellStart"/>
      <w:r w:rsidRPr="00D77D00">
        <w:t>Editores</w:t>
      </w:r>
      <w:proofErr w:type="spellEnd"/>
      <w:r w:rsidRPr="00D77D00">
        <w:t>, 1988.</w:t>
      </w:r>
    </w:p>
    <w:p w14:paraId="125CDD2B" w14:textId="77777777" w:rsidR="00822351" w:rsidRPr="00D77D00" w:rsidRDefault="00822351" w:rsidP="00204948">
      <w:pPr>
        <w:pStyle w:val="Bibliografia-maisdoqueumaobra"/>
      </w:pPr>
      <w:r w:rsidRPr="00D77D00">
        <w:t xml:space="preserve">PEIXOTO, Pe. João da Silva, </w:t>
      </w:r>
      <w:proofErr w:type="spellStart"/>
      <w:r w:rsidRPr="00D77D00">
        <w:t>Catecismo</w:t>
      </w:r>
      <w:proofErr w:type="spellEnd"/>
      <w:r w:rsidRPr="00D77D00">
        <w:t xml:space="preserve"> da Igreja </w:t>
      </w:r>
      <w:proofErr w:type="spellStart"/>
      <w:r w:rsidRPr="00D77D00">
        <w:t>Católica</w:t>
      </w:r>
      <w:proofErr w:type="spellEnd"/>
      <w:r w:rsidRPr="00D77D00">
        <w:t xml:space="preserve"> (</w:t>
      </w:r>
      <w:proofErr w:type="spellStart"/>
      <w:r w:rsidRPr="00D77D00">
        <w:t>revista</w:t>
      </w:r>
      <w:proofErr w:type="spellEnd"/>
      <w:r w:rsidRPr="00D77D00">
        <w:t xml:space="preserve"> por), 2ª Ed. </w:t>
      </w:r>
      <w:proofErr w:type="spellStart"/>
      <w:r w:rsidRPr="00D77D00">
        <w:t>Lisboa</w:t>
      </w:r>
      <w:proofErr w:type="spellEnd"/>
      <w:r w:rsidRPr="00D77D00">
        <w:t xml:space="preserve">: </w:t>
      </w:r>
      <w:proofErr w:type="spellStart"/>
      <w:r w:rsidRPr="00D77D00">
        <w:t>Gráfica</w:t>
      </w:r>
      <w:proofErr w:type="spellEnd"/>
      <w:r w:rsidRPr="00D77D00">
        <w:t xml:space="preserve"> de Coimbra, 1999.</w:t>
      </w:r>
    </w:p>
    <w:p w14:paraId="0F9D6841" w14:textId="77777777" w:rsidR="00822351" w:rsidRPr="00D77D00" w:rsidRDefault="00822351" w:rsidP="00204948">
      <w:pPr>
        <w:pStyle w:val="Bibliografia-maisdoqueumaobra"/>
      </w:pPr>
      <w:r w:rsidRPr="00D77D00">
        <w:t xml:space="preserve">ROCHA, José Júlio Mendes, O Teatro da </w:t>
      </w:r>
      <w:proofErr w:type="spellStart"/>
      <w:r w:rsidRPr="00D77D00">
        <w:t>Consciência</w:t>
      </w:r>
      <w:proofErr w:type="spellEnd"/>
      <w:r w:rsidRPr="00D77D00">
        <w:t xml:space="preserve">, Uma </w:t>
      </w:r>
      <w:proofErr w:type="spellStart"/>
      <w:r w:rsidRPr="00D77D00">
        <w:t>leitura</w:t>
      </w:r>
      <w:proofErr w:type="spellEnd"/>
      <w:r w:rsidRPr="00D77D00">
        <w:t xml:space="preserve"> </w:t>
      </w:r>
      <w:proofErr w:type="spellStart"/>
      <w:r w:rsidRPr="00D77D00">
        <w:t>Teológica</w:t>
      </w:r>
      <w:proofErr w:type="spellEnd"/>
      <w:r w:rsidRPr="00D77D00">
        <w:t xml:space="preserve">-Moral da Obra de Raul Brandão. Porto: Universidade </w:t>
      </w:r>
      <w:proofErr w:type="spellStart"/>
      <w:r w:rsidRPr="00D77D00">
        <w:t>Católica</w:t>
      </w:r>
      <w:proofErr w:type="spellEnd"/>
      <w:r w:rsidRPr="00D77D00">
        <w:t xml:space="preserve"> Portuguesa, 2006.</w:t>
      </w:r>
    </w:p>
    <w:p w14:paraId="24B550D8" w14:textId="77777777" w:rsidR="00822351" w:rsidRPr="00D77D00" w:rsidRDefault="00822351" w:rsidP="00204948">
      <w:pPr>
        <w:pStyle w:val="Bibliografia-maisdoqueumaobra"/>
      </w:pPr>
      <w:proofErr w:type="spellStart"/>
      <w:r w:rsidRPr="00D77D00">
        <w:t>SERUYA</w:t>
      </w:r>
      <w:proofErr w:type="spellEnd"/>
      <w:r w:rsidRPr="00D77D00">
        <w:t xml:space="preserve">, Teresa (org.), </w:t>
      </w:r>
      <w:proofErr w:type="spellStart"/>
      <w:r w:rsidRPr="00D77D00">
        <w:t>Literatura</w:t>
      </w:r>
      <w:proofErr w:type="spellEnd"/>
      <w:r w:rsidRPr="00D77D00">
        <w:t xml:space="preserve"> e </w:t>
      </w:r>
      <w:proofErr w:type="spellStart"/>
      <w:r w:rsidRPr="00D77D00">
        <w:t>Migração</w:t>
      </w:r>
      <w:proofErr w:type="spellEnd"/>
      <w:r w:rsidRPr="00D77D00">
        <w:t xml:space="preserve">. </w:t>
      </w:r>
      <w:proofErr w:type="spellStart"/>
      <w:r w:rsidRPr="00D77D00">
        <w:t>Lisboa</w:t>
      </w:r>
      <w:proofErr w:type="spellEnd"/>
      <w:r w:rsidRPr="00D77D00">
        <w:t xml:space="preserve">: </w:t>
      </w:r>
      <w:proofErr w:type="spellStart"/>
      <w:r w:rsidRPr="00D77D00">
        <w:t>Departamento</w:t>
      </w:r>
      <w:proofErr w:type="spellEnd"/>
      <w:r w:rsidRPr="00D77D00">
        <w:t xml:space="preserve"> de Estudos </w:t>
      </w:r>
      <w:proofErr w:type="spellStart"/>
      <w:r w:rsidRPr="00D77D00">
        <w:t>Germanísticos</w:t>
      </w:r>
      <w:proofErr w:type="spellEnd"/>
      <w:r w:rsidRPr="00D77D00">
        <w:t xml:space="preserve">, </w:t>
      </w:r>
      <w:proofErr w:type="spellStart"/>
      <w:r w:rsidRPr="00D77D00">
        <w:t>Edições</w:t>
      </w:r>
      <w:proofErr w:type="spellEnd"/>
      <w:r w:rsidRPr="00D77D00">
        <w:t xml:space="preserve"> Colibri, 2005.</w:t>
      </w:r>
    </w:p>
    <w:p w14:paraId="5AEB3008" w14:textId="77777777" w:rsidR="00822351" w:rsidRPr="00D77D00" w:rsidRDefault="00822351" w:rsidP="00204948">
      <w:pPr>
        <w:pStyle w:val="Bibliografia-maisdoqueumaobra"/>
      </w:pPr>
      <w:r w:rsidRPr="00D77D00">
        <w:t xml:space="preserve">TAMARU, Angela Harumi, “A </w:t>
      </w:r>
      <w:proofErr w:type="spellStart"/>
      <w:r w:rsidRPr="00D77D00">
        <w:t>descrição</w:t>
      </w:r>
      <w:proofErr w:type="spellEnd"/>
      <w:r w:rsidRPr="00D77D00">
        <w:t xml:space="preserve"> na </w:t>
      </w:r>
      <w:proofErr w:type="spellStart"/>
      <w:r w:rsidRPr="00D77D00">
        <w:t>literatura</w:t>
      </w:r>
      <w:proofErr w:type="spellEnd"/>
      <w:r w:rsidRPr="00D77D00">
        <w:t xml:space="preserve"> e no cinema” in Pro-</w:t>
      </w:r>
      <w:proofErr w:type="spellStart"/>
      <w:r w:rsidRPr="00D77D00">
        <w:t>posições</w:t>
      </w:r>
      <w:proofErr w:type="spellEnd"/>
      <w:r w:rsidRPr="00D77D00">
        <w:t xml:space="preserve">, Vol. 10, N° 1, 1999, 179-191. </w:t>
      </w:r>
    </w:p>
    <w:p w14:paraId="0B9E7A47" w14:textId="77777777" w:rsidR="00822351" w:rsidRPr="00D77D00" w:rsidRDefault="00822351" w:rsidP="00204948">
      <w:pPr>
        <w:pStyle w:val="Bibliografia-maisdoqueumaobra"/>
      </w:pPr>
      <w:proofErr w:type="spellStart"/>
      <w:r w:rsidRPr="00D77D00">
        <w:t>TRESIDDER</w:t>
      </w:r>
      <w:proofErr w:type="spellEnd"/>
      <w:r w:rsidRPr="00D77D00">
        <w:t xml:space="preserve">, Jack, Os </w:t>
      </w:r>
      <w:proofErr w:type="spellStart"/>
      <w:r w:rsidRPr="00D77D00">
        <w:t>símbolos</w:t>
      </w:r>
      <w:proofErr w:type="spellEnd"/>
      <w:r w:rsidRPr="00D77D00">
        <w:t xml:space="preserve"> e o </w:t>
      </w:r>
      <w:proofErr w:type="spellStart"/>
      <w:r w:rsidRPr="00D77D00">
        <w:t>seu</w:t>
      </w:r>
      <w:proofErr w:type="spellEnd"/>
      <w:r w:rsidRPr="00D77D00">
        <w:t xml:space="preserve"> </w:t>
      </w:r>
      <w:proofErr w:type="spellStart"/>
      <w:r w:rsidRPr="00D77D00">
        <w:t>significado</w:t>
      </w:r>
      <w:proofErr w:type="spellEnd"/>
      <w:r w:rsidRPr="00D77D00">
        <w:t xml:space="preserve">. Singapura: </w:t>
      </w:r>
      <w:proofErr w:type="spellStart"/>
      <w:r w:rsidRPr="00D77D00">
        <w:t>Círculo</w:t>
      </w:r>
      <w:proofErr w:type="spellEnd"/>
      <w:r w:rsidRPr="00D77D00">
        <w:t xml:space="preserve"> de </w:t>
      </w:r>
      <w:proofErr w:type="spellStart"/>
      <w:r w:rsidRPr="00D77D00">
        <w:t>Leitores</w:t>
      </w:r>
      <w:proofErr w:type="spellEnd"/>
      <w:r w:rsidRPr="00D77D00">
        <w:t>, 2000</w:t>
      </w:r>
    </w:p>
    <w:p w14:paraId="59C5A153" w14:textId="77777777" w:rsidR="00822351" w:rsidRPr="00D77D00" w:rsidRDefault="00822351" w:rsidP="00204948">
      <w:pPr>
        <w:pStyle w:val="Bibliografia-maisdoqueumaobra"/>
      </w:pPr>
      <w:r w:rsidRPr="00D77D00">
        <w:t xml:space="preserve">TZU, Sun (trad. Ricardo Silva), A Arte da Guerra. Vila Nova de </w:t>
      </w:r>
      <w:proofErr w:type="spellStart"/>
      <w:r w:rsidRPr="00D77D00">
        <w:t>Famalicão</w:t>
      </w:r>
      <w:proofErr w:type="spellEnd"/>
      <w:r w:rsidRPr="00D77D00">
        <w:t xml:space="preserve">: </w:t>
      </w:r>
      <w:proofErr w:type="spellStart"/>
      <w:r w:rsidRPr="00D77D00">
        <w:t>Edições</w:t>
      </w:r>
      <w:proofErr w:type="spellEnd"/>
      <w:r w:rsidRPr="00D77D00">
        <w:t xml:space="preserve"> Quási, 2008.</w:t>
      </w:r>
    </w:p>
    <w:p w14:paraId="0DCADB73" w14:textId="77777777" w:rsidR="00822351" w:rsidRPr="00D77D00" w:rsidRDefault="00822351" w:rsidP="00204948">
      <w:pPr>
        <w:pStyle w:val="Bibliografia-maisdoqueumaobra"/>
      </w:pPr>
    </w:p>
    <w:p w14:paraId="3A518CA4" w14:textId="4EE1DAE4" w:rsidR="00822351" w:rsidRPr="00D77D00" w:rsidRDefault="00822351" w:rsidP="00204948">
      <w:pPr>
        <w:rPr>
          <w:rFonts w:cstheme="minorHAnsi"/>
          <w:sz w:val="18"/>
          <w:szCs w:val="18"/>
        </w:rPr>
      </w:pP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Pr="00D77D00">
        <w:rPr>
          <w:rFonts w:cstheme="minorHAnsi"/>
          <w:sz w:val="18"/>
          <w:szCs w:val="18"/>
        </w:rPr>
        <w:fldChar w:fldCharType="begin"/>
      </w:r>
      <w:r w:rsidRPr="00D77D00">
        <w:rPr>
          <w:rFonts w:cstheme="minorHAnsi"/>
          <w:sz w:val="18"/>
          <w:szCs w:val="18"/>
        </w:rPr>
        <w:instrText xml:space="preserve"> INCLUDEPICTURE  "http://www.passeiweb.com/na_ponta_lingua/sala_de_aula/historia/imagens/hebreus_rota_exodo.jpg" \* MERGEFORMATINET </w:instrText>
      </w:r>
      <w:r w:rsidRPr="00D77D00">
        <w:rPr>
          <w:rFonts w:cstheme="minorHAnsi"/>
          <w:sz w:val="18"/>
          <w:szCs w:val="18"/>
        </w:rPr>
        <w:fldChar w:fldCharType="separate"/>
      </w:r>
      <w:r w:rsidR="00491D70">
        <w:rPr>
          <w:rFonts w:cstheme="minorHAnsi"/>
          <w:sz w:val="18"/>
          <w:szCs w:val="18"/>
        </w:rPr>
        <w:fldChar w:fldCharType="begin"/>
      </w:r>
      <w:r w:rsidR="00491D70">
        <w:rPr>
          <w:rFonts w:cstheme="minorHAnsi"/>
          <w:sz w:val="18"/>
          <w:szCs w:val="18"/>
        </w:rPr>
        <w:instrText xml:space="preserve"> INCLUDEPICTURE  "http://www.passeiweb.com/na_ponta_lingua/sala_de_aula/historia/imagens/hebreus_rota_exodo.jpg" \* MERGEFORMATINET </w:instrText>
      </w:r>
      <w:r w:rsidR="00491D70">
        <w:rPr>
          <w:rFonts w:cstheme="minorHAnsi"/>
          <w:sz w:val="18"/>
          <w:szCs w:val="18"/>
        </w:rPr>
        <w:fldChar w:fldCharType="separate"/>
      </w:r>
      <w:r w:rsidR="001F07B9">
        <w:rPr>
          <w:rFonts w:cstheme="minorHAnsi"/>
          <w:sz w:val="18"/>
          <w:szCs w:val="18"/>
        </w:rPr>
        <w:fldChar w:fldCharType="begin"/>
      </w:r>
      <w:r w:rsidR="001F07B9">
        <w:rPr>
          <w:rFonts w:cstheme="minorHAnsi"/>
          <w:sz w:val="18"/>
          <w:szCs w:val="18"/>
        </w:rPr>
        <w:instrText xml:space="preserve"> </w:instrText>
      </w:r>
      <w:r w:rsidR="001F07B9">
        <w:rPr>
          <w:rFonts w:cstheme="minorHAnsi"/>
          <w:sz w:val="18"/>
          <w:szCs w:val="18"/>
        </w:rPr>
        <w:instrText>INCLUDEPICTURE  "http://www.passeiweb.com/na_ponta_lingua/sala_de_aula/historia/imagens/hebreus_rota_exodo.jpg" \* MERGEFORMATINET</w:instrText>
      </w:r>
      <w:r w:rsidR="001F07B9">
        <w:rPr>
          <w:rFonts w:cstheme="minorHAnsi"/>
          <w:sz w:val="18"/>
          <w:szCs w:val="18"/>
        </w:rPr>
        <w:instrText xml:space="preserve"> </w:instrText>
      </w:r>
      <w:r w:rsidR="001F07B9">
        <w:rPr>
          <w:rFonts w:cstheme="minorHAnsi"/>
          <w:sz w:val="18"/>
          <w:szCs w:val="18"/>
        </w:rPr>
        <w:fldChar w:fldCharType="separate"/>
      </w:r>
      <w:r w:rsidR="00D445F2">
        <w:rPr>
          <w:rFonts w:cstheme="minorHAnsi"/>
          <w:sz w:val="18"/>
          <w:szCs w:val="18"/>
        </w:rPr>
        <w:pict w14:anchorId="613932C6">
          <v:shape id="_x0000_i1081" type="#_x0000_t75" style="width:190.5pt;height:237.8pt">
            <v:imagedata r:id="rId77" r:href="rId78"/>
          </v:shape>
        </w:pict>
      </w:r>
      <w:r w:rsidR="001F07B9">
        <w:rPr>
          <w:rFonts w:cstheme="minorHAnsi"/>
          <w:sz w:val="18"/>
          <w:szCs w:val="18"/>
        </w:rPr>
        <w:fldChar w:fldCharType="end"/>
      </w:r>
      <w:r w:rsidR="00491D7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fldChar w:fldCharType="end"/>
      </w:r>
      <w:r w:rsidRPr="00D77D00">
        <w:rPr>
          <w:rFonts w:cstheme="minorHAnsi"/>
          <w:sz w:val="18"/>
          <w:szCs w:val="18"/>
        </w:rPr>
        <w:t xml:space="preserve">  </w:t>
      </w:r>
    </w:p>
    <w:p w14:paraId="658D3C74" w14:textId="77777777" w:rsidR="00822351" w:rsidRPr="00D77D00" w:rsidRDefault="00822351" w:rsidP="00204948">
      <w:pPr>
        <w:pStyle w:val="Caption"/>
        <w:spacing w:after="0"/>
        <w:rPr>
          <w:rFonts w:asciiTheme="minorHAnsi" w:hAnsiTheme="minorHAnsi" w:cstheme="minorHAnsi"/>
          <w:sz w:val="18"/>
          <w:szCs w:val="18"/>
        </w:rPr>
      </w:pPr>
      <w:r w:rsidRPr="00D77D00">
        <w:rPr>
          <w:rFonts w:asciiTheme="minorHAnsi" w:hAnsiTheme="minorHAnsi" w:cstheme="minorHAnsi"/>
          <w:sz w:val="18"/>
          <w:szCs w:val="18"/>
        </w:rPr>
        <w:t>Anexo 1 (Possível) Rota do Êxodo Hebreu –  Fonte:</w:t>
      </w:r>
      <w:r w:rsidRPr="00D77D00">
        <w:rPr>
          <w:rFonts w:asciiTheme="minorHAnsi" w:hAnsiTheme="minorHAnsi" w:cstheme="minorHAnsi"/>
          <w:i/>
          <w:iCs/>
          <w:sz w:val="18"/>
          <w:szCs w:val="18"/>
        </w:rPr>
        <w:t xml:space="preserve"> Sociedades Bíblicas Unidas</w:t>
      </w:r>
      <w:r w:rsidRPr="00D77D00">
        <w:rPr>
          <w:rFonts w:asciiTheme="minorHAnsi" w:hAnsiTheme="minorHAnsi" w:cstheme="minorHAnsi"/>
          <w:sz w:val="18"/>
          <w:szCs w:val="18"/>
        </w:rPr>
        <w:t>.</w:t>
      </w:r>
    </w:p>
    <w:p w14:paraId="765515EA" w14:textId="77777777" w:rsidR="00822351" w:rsidRPr="00D77D00" w:rsidRDefault="00822351" w:rsidP="00204948">
      <w:pPr>
        <w:pStyle w:val="Bibliografia-maisdoqueumaobra"/>
      </w:pPr>
    </w:p>
    <w:p w14:paraId="3936A1CD" w14:textId="77777777" w:rsidR="00822351" w:rsidRPr="00D77D00" w:rsidRDefault="00822351" w:rsidP="00204948">
      <w:pPr>
        <w:pStyle w:val="BibliografiaRCCS"/>
        <w:rPr>
          <w:rFonts w:cstheme="minorHAnsi"/>
          <w:noProof w:val="0"/>
          <w:sz w:val="18"/>
        </w:rPr>
      </w:pPr>
      <w:proofErr w:type="spellStart"/>
      <w:r w:rsidRPr="00D77D00">
        <w:rPr>
          <w:rFonts w:cstheme="minorHAnsi"/>
          <w:noProof w:val="0"/>
          <w:sz w:val="18"/>
        </w:rPr>
        <w:t>Webgrafia</w:t>
      </w:r>
      <w:proofErr w:type="spellEnd"/>
    </w:p>
    <w:p w14:paraId="7FEA0F9C" w14:textId="77777777" w:rsidR="00822351" w:rsidRPr="00D77D00" w:rsidRDefault="00822351" w:rsidP="00204948">
      <w:pPr>
        <w:pStyle w:val="BibliografiaRCCS"/>
        <w:rPr>
          <w:rFonts w:cstheme="minorHAnsi"/>
          <w:noProof w:val="0"/>
          <w:sz w:val="18"/>
        </w:rPr>
      </w:pPr>
    </w:p>
    <w:p w14:paraId="5165C137" w14:textId="77777777" w:rsidR="00822351" w:rsidRPr="00D77D00" w:rsidRDefault="00822351" w:rsidP="00204948">
      <w:pPr>
        <w:pStyle w:val="Bibliografia-maisdoqueumaobra"/>
      </w:pPr>
      <w:r w:rsidRPr="00D77D00">
        <w:t xml:space="preserve">Associated Press. </w:t>
      </w:r>
      <w:bookmarkStart w:id="108" w:name="_Hlk484706310"/>
      <w:proofErr w:type="spellStart"/>
      <w:r w:rsidRPr="00D77D00">
        <w:t>Disponível</w:t>
      </w:r>
      <w:proofErr w:type="spellEnd"/>
      <w:r w:rsidRPr="00D77D00">
        <w:t xml:space="preserve"> </w:t>
      </w:r>
      <w:proofErr w:type="spellStart"/>
      <w:r w:rsidRPr="00D77D00">
        <w:t>em</w:t>
      </w:r>
      <w:proofErr w:type="spellEnd"/>
      <w:r w:rsidRPr="00D77D00">
        <w:t xml:space="preserve">: </w:t>
      </w:r>
      <w:bookmarkEnd w:id="108"/>
      <w:r w:rsidRPr="00D77D00">
        <w:rPr>
          <w:rStyle w:val="Hyperlink"/>
          <w:rFonts w:cstheme="minorHAnsi"/>
        </w:rPr>
        <w:fldChar w:fldCharType="begin"/>
      </w:r>
      <w:r w:rsidRPr="00D77D00">
        <w:rPr>
          <w:rStyle w:val="Hyperlink"/>
          <w:rFonts w:cstheme="minorHAnsi"/>
        </w:rPr>
        <w:instrText xml:space="preserve"> HYPERLINK "http://www.estadao.com.br/noticias/geral,arqueologos-encontram-colmeias-de-3000-anos-em-israel,46463" </w:instrText>
      </w:r>
      <w:r w:rsidRPr="00D77D00">
        <w:rPr>
          <w:rStyle w:val="Hyperlink"/>
          <w:rFonts w:cstheme="minorHAnsi"/>
        </w:rPr>
        <w:fldChar w:fldCharType="separate"/>
      </w:r>
      <w:r w:rsidRPr="00D77D00">
        <w:rPr>
          <w:rStyle w:val="Hyperlink"/>
          <w:rFonts w:cstheme="minorHAnsi"/>
        </w:rPr>
        <w:t>http://www.estadao.com.br/noticias/geral,arqueologos-encontram-colmeias-de-3000-anos-em-israel,46463</w:t>
      </w:r>
      <w:r w:rsidRPr="00D77D00">
        <w:rPr>
          <w:rStyle w:val="Hyperlink"/>
          <w:rFonts w:cstheme="minorHAnsi"/>
        </w:rPr>
        <w:fldChar w:fldCharType="end"/>
      </w:r>
      <w:r w:rsidRPr="00D77D00">
        <w:rPr>
          <w:rStyle w:val="Hyperlink"/>
          <w:rFonts w:cstheme="minorHAnsi"/>
        </w:rPr>
        <w:t>.</w:t>
      </w:r>
      <w:r w:rsidRPr="00D77D00">
        <w:t xml:space="preserve"> </w:t>
      </w:r>
      <w:proofErr w:type="spellStart"/>
      <w:r w:rsidRPr="00D77D00">
        <w:t>Consultado</w:t>
      </w:r>
      <w:proofErr w:type="spellEnd"/>
      <w:r w:rsidRPr="00D77D00">
        <w:t xml:space="preserve"> </w:t>
      </w:r>
      <w:proofErr w:type="spellStart"/>
      <w:r w:rsidRPr="00D77D00">
        <w:t>em</w:t>
      </w:r>
      <w:proofErr w:type="spellEnd"/>
      <w:r w:rsidRPr="00D77D00">
        <w:t xml:space="preserve">: 03 de </w:t>
      </w:r>
      <w:proofErr w:type="spellStart"/>
      <w:r w:rsidRPr="00D77D00">
        <w:t>junho</w:t>
      </w:r>
      <w:proofErr w:type="spellEnd"/>
      <w:r w:rsidRPr="00D77D00">
        <w:t xml:space="preserve"> de 2018. </w:t>
      </w:r>
    </w:p>
    <w:p w14:paraId="47B24A66" w14:textId="77777777" w:rsidR="00822351" w:rsidRPr="00D77D00" w:rsidRDefault="00822351" w:rsidP="00204948">
      <w:pPr>
        <w:pStyle w:val="Bibliografia-maisdoqueumaobra"/>
      </w:pPr>
      <w:proofErr w:type="spellStart"/>
      <w:r w:rsidRPr="00D77D00">
        <w:t>Disponível</w:t>
      </w:r>
      <w:proofErr w:type="spellEnd"/>
      <w:r w:rsidRPr="00D77D00">
        <w:t xml:space="preserve"> </w:t>
      </w:r>
      <w:proofErr w:type="spellStart"/>
      <w:r w:rsidRPr="00D77D00">
        <w:t>em</w:t>
      </w:r>
      <w:proofErr w:type="spellEnd"/>
      <w:r w:rsidRPr="00D77D00">
        <w:t xml:space="preserve">: </w:t>
      </w:r>
      <w:hyperlink r:id="rId79" w:history="1">
        <w:r w:rsidRPr="00D77D00">
          <w:rPr>
            <w:rStyle w:val="Hyperlink"/>
            <w:rFonts w:cstheme="minorHAnsi"/>
          </w:rPr>
          <w:t>http://nova-acropole.pt/a_sidhartagautama.html</w:t>
        </w:r>
      </w:hyperlink>
      <w:r w:rsidRPr="00D77D00">
        <w:rPr>
          <w:rStyle w:val="Hyperlink"/>
          <w:rFonts w:cstheme="minorHAnsi"/>
        </w:rPr>
        <w:t>.</w:t>
      </w:r>
      <w:r w:rsidRPr="00D77D00">
        <w:t xml:space="preserve"> </w:t>
      </w:r>
      <w:proofErr w:type="spellStart"/>
      <w:r w:rsidRPr="00D77D00">
        <w:t>Consultado</w:t>
      </w:r>
      <w:proofErr w:type="spellEnd"/>
      <w:r w:rsidRPr="00D77D00">
        <w:t xml:space="preserve"> </w:t>
      </w:r>
      <w:proofErr w:type="spellStart"/>
      <w:r w:rsidRPr="00D77D00">
        <w:t>em</w:t>
      </w:r>
      <w:proofErr w:type="spellEnd"/>
      <w:r w:rsidRPr="00D77D00">
        <w:t xml:space="preserve">: 03 de </w:t>
      </w:r>
      <w:proofErr w:type="spellStart"/>
      <w:r w:rsidRPr="00D77D00">
        <w:t>junho</w:t>
      </w:r>
      <w:proofErr w:type="spellEnd"/>
      <w:r w:rsidRPr="00D77D00">
        <w:t xml:space="preserve"> de 2018.</w:t>
      </w:r>
    </w:p>
    <w:p w14:paraId="1DDD08B8" w14:textId="77777777" w:rsidR="00822351" w:rsidRPr="00D77D00" w:rsidRDefault="00822351" w:rsidP="00204948">
      <w:pPr>
        <w:pStyle w:val="Bibliografia-maisdoqueumaobra"/>
        <w:rPr>
          <w:rStyle w:val="Hyperlink"/>
          <w:rFonts w:cstheme="minorHAnsi"/>
        </w:rPr>
      </w:pPr>
      <w:proofErr w:type="spellStart"/>
      <w:r w:rsidRPr="00D77D00">
        <w:t>Disponível</w:t>
      </w:r>
      <w:proofErr w:type="spellEnd"/>
      <w:r w:rsidRPr="00D77D00">
        <w:t xml:space="preserve"> </w:t>
      </w:r>
      <w:proofErr w:type="spellStart"/>
      <w:r w:rsidRPr="00D77D00">
        <w:t>em</w:t>
      </w:r>
      <w:proofErr w:type="spellEnd"/>
      <w:r w:rsidRPr="00D77D00">
        <w:t xml:space="preserve">: </w:t>
      </w:r>
      <w:hyperlink r:id="rId80" w:history="1">
        <w:r w:rsidRPr="00D77D00">
          <w:rPr>
            <w:rStyle w:val="Hyperlink"/>
            <w:rFonts w:cstheme="minorHAnsi"/>
          </w:rPr>
          <w:t>http://www.passeiweb.com/na_ponta_lingua/sala_de_aula/historia/grandes _</w:t>
        </w:r>
        <w:proofErr w:type="spellStart"/>
        <w:r w:rsidRPr="00D77D00">
          <w:rPr>
            <w:rStyle w:val="Hyperlink"/>
            <w:rFonts w:cstheme="minorHAnsi"/>
          </w:rPr>
          <w:t>civilizacoes</w:t>
        </w:r>
        <w:proofErr w:type="spellEnd"/>
        <w:r w:rsidRPr="00D77D00">
          <w:rPr>
            <w:rStyle w:val="Hyperlink"/>
            <w:rFonts w:cstheme="minorHAnsi"/>
          </w:rPr>
          <w:t>/</w:t>
        </w:r>
        <w:proofErr w:type="spellStart"/>
        <w:r w:rsidRPr="00D77D00">
          <w:rPr>
            <w:rStyle w:val="Hyperlink"/>
            <w:rFonts w:cstheme="minorHAnsi"/>
          </w:rPr>
          <w:t>os_hebreus</w:t>
        </w:r>
        <w:proofErr w:type="spellEnd"/>
        <w:r w:rsidRPr="00D77D00">
          <w:rPr>
            <w:rStyle w:val="Hyperlink"/>
            <w:rFonts w:cstheme="minorHAnsi"/>
          </w:rPr>
          <w:t>/</w:t>
        </w:r>
        <w:proofErr w:type="spellStart"/>
        <w:r w:rsidRPr="00D77D00">
          <w:rPr>
            <w:rStyle w:val="Hyperlink"/>
            <w:rFonts w:cstheme="minorHAnsi"/>
          </w:rPr>
          <w:t>civil_hebreia</w:t>
        </w:r>
        <w:proofErr w:type="spellEnd"/>
      </w:hyperlink>
      <w:r w:rsidRPr="00D77D00">
        <w:rPr>
          <w:rStyle w:val="Hyperlink"/>
          <w:rFonts w:cstheme="minorHAnsi"/>
        </w:rPr>
        <w:t xml:space="preserve">. </w:t>
      </w:r>
      <w:proofErr w:type="spellStart"/>
      <w:r w:rsidRPr="00D77D00">
        <w:rPr>
          <w:rStyle w:val="Hyperlink"/>
          <w:rFonts w:cstheme="minorHAnsi"/>
        </w:rPr>
        <w:t>Consultado</w:t>
      </w:r>
      <w:proofErr w:type="spellEnd"/>
      <w:r w:rsidRPr="00D77D00">
        <w:rPr>
          <w:rStyle w:val="Hyperlink"/>
          <w:rFonts w:cstheme="minorHAnsi"/>
        </w:rPr>
        <w:t xml:space="preserve"> </w:t>
      </w:r>
      <w:proofErr w:type="spellStart"/>
      <w:r w:rsidRPr="00D77D00">
        <w:rPr>
          <w:rStyle w:val="Hyperlink"/>
          <w:rFonts w:cstheme="minorHAnsi"/>
        </w:rPr>
        <w:t>em</w:t>
      </w:r>
      <w:proofErr w:type="spellEnd"/>
      <w:r w:rsidRPr="00D77D00">
        <w:rPr>
          <w:rStyle w:val="Hyperlink"/>
          <w:rFonts w:cstheme="minorHAnsi"/>
        </w:rPr>
        <w:t xml:space="preserve">: 03 de </w:t>
      </w:r>
      <w:proofErr w:type="spellStart"/>
      <w:r w:rsidRPr="00D77D00">
        <w:rPr>
          <w:rStyle w:val="Hyperlink"/>
          <w:rFonts w:cstheme="minorHAnsi"/>
        </w:rPr>
        <w:t>junho</w:t>
      </w:r>
      <w:proofErr w:type="spellEnd"/>
      <w:r w:rsidRPr="00D77D00">
        <w:rPr>
          <w:rStyle w:val="Hyperlink"/>
          <w:rFonts w:cstheme="minorHAnsi"/>
        </w:rPr>
        <w:t xml:space="preserve"> de 2018.</w:t>
      </w:r>
    </w:p>
    <w:p w14:paraId="43A43045" w14:textId="77777777" w:rsidR="00822351" w:rsidRPr="00D77D00" w:rsidRDefault="00822351" w:rsidP="00204948">
      <w:pPr>
        <w:pStyle w:val="Bibliografia-maisdoqueumaobra"/>
        <w:rPr>
          <w:rStyle w:val="Hyperlink"/>
          <w:rFonts w:cstheme="minorHAnsi"/>
        </w:rPr>
      </w:pPr>
    </w:p>
    <w:bookmarkEnd w:id="102"/>
    <w:bookmarkEnd w:id="104"/>
    <w:p w14:paraId="7652642D" w14:textId="729DE8BB" w:rsidR="00822351" w:rsidRPr="00D77D00" w:rsidRDefault="001F07B9" w:rsidP="00204948">
      <w:pPr>
        <w:rPr>
          <w:rFonts w:cstheme="minorHAnsi"/>
          <w:sz w:val="18"/>
          <w:szCs w:val="18"/>
        </w:rPr>
      </w:pPr>
      <w:r>
        <w:rPr>
          <w:rFonts w:cstheme="minorHAnsi"/>
          <w:sz w:val="18"/>
          <w:szCs w:val="18"/>
        </w:rPr>
        <w:pict w14:anchorId="701F0F61">
          <v:shape id="_x0000_i1082" type="#_x0000_t75" style="width:450pt;height:7.5pt" o:hrpct="0" o:hralign="center" o:hr="t">
            <v:imagedata r:id="rId52" o:title="BD10256_"/>
          </v:shape>
        </w:pict>
      </w:r>
    </w:p>
    <w:p w14:paraId="51DA0390" w14:textId="77777777" w:rsidR="00822351" w:rsidRPr="00D77D00" w:rsidRDefault="00822351" w:rsidP="00C4479F">
      <w:pPr>
        <w:pStyle w:val="Heading4"/>
        <w:rPr>
          <w:rStyle w:val="Emphasis"/>
          <w:rFonts w:cstheme="minorHAnsi"/>
          <w:i w:val="0"/>
          <w:iCs w:val="0"/>
          <w:sz w:val="18"/>
          <w:szCs w:val="18"/>
        </w:rPr>
      </w:pPr>
      <w:bookmarkStart w:id="109" w:name="_PEPE_BRIX,_FOTÓGRAFO,"/>
      <w:bookmarkStart w:id="110" w:name="_RAFAEL_CARVALHO,_CONSERVATÓRIO"/>
      <w:bookmarkStart w:id="111" w:name="_RAUL_LEAL_GAIÃO,"/>
      <w:bookmarkStart w:id="112" w:name="_PERPÉTUA_SANTOS_SILVA,"/>
      <w:bookmarkStart w:id="113" w:name="_Hlk533955191"/>
      <w:bookmarkStart w:id="114" w:name="_Hlk529132321"/>
      <w:bookmarkStart w:id="115" w:name="_Hlk487794535"/>
      <w:bookmarkEnd w:id="103"/>
      <w:bookmarkEnd w:id="109"/>
      <w:bookmarkEnd w:id="110"/>
      <w:bookmarkEnd w:id="111"/>
      <w:bookmarkEnd w:id="112"/>
      <w:r w:rsidRPr="00D77D00">
        <w:t xml:space="preserve">PERPÉTUA SANTOS SILVA, </w:t>
      </w:r>
      <w:r w:rsidRPr="00D77D00">
        <w:rPr>
          <w:rStyle w:val="Emphasis"/>
          <w:rFonts w:cstheme="minorHAnsi"/>
          <w:i w:val="0"/>
          <w:iCs w:val="0"/>
          <w:sz w:val="18"/>
          <w:szCs w:val="18"/>
        </w:rPr>
        <w:t xml:space="preserve">CIES/ISCTE-IUL, INSTITUTO POLITÉCNICO DE SANTARÉM PORTUGAL </w:t>
      </w:r>
    </w:p>
    <w:p w14:paraId="468F9EA3" w14:textId="77777777" w:rsidR="00822351" w:rsidRPr="00D77D00" w:rsidRDefault="00822351" w:rsidP="00204948">
      <w:pPr>
        <w:rPr>
          <w:rFonts w:cstheme="minorHAnsi"/>
          <w:sz w:val="18"/>
          <w:szCs w:val="18"/>
          <w:lang w:eastAsia="en-US"/>
        </w:rPr>
      </w:pPr>
    </w:p>
    <w:p w14:paraId="0EC5A3C4" w14:textId="77777777" w:rsidR="00822351" w:rsidRPr="00D77D00" w:rsidRDefault="00822351" w:rsidP="00204948">
      <w:pPr>
        <w:pStyle w:val="Heading5"/>
        <w:rPr>
          <w:noProof w:val="0"/>
        </w:rPr>
      </w:pPr>
      <w:r w:rsidRPr="00D77D00">
        <w:rPr>
          <w:noProof w:val="0"/>
        </w:rPr>
        <w:t>Tema 3.2. “Implícitos sociológicos na obra literária de Henrique de Senna Fernandes” - Perpétua Santos Silva, Escola Superior de Educação – Instituto Politécnico de Santarém, Centro de Investigação e Estudos de Sociologia – CIES/ISCTE-IUL</w:t>
      </w:r>
    </w:p>
    <w:p w14:paraId="4F2853CB" w14:textId="77777777" w:rsidR="00822351" w:rsidRPr="00D77D00" w:rsidRDefault="00822351" w:rsidP="00204948">
      <w:pPr>
        <w:rPr>
          <w:rFonts w:cstheme="minorHAnsi"/>
          <w:sz w:val="18"/>
          <w:szCs w:val="18"/>
        </w:rPr>
      </w:pPr>
    </w:p>
    <w:p w14:paraId="5923786C" w14:textId="77777777" w:rsidR="00822351" w:rsidRPr="00D77D00" w:rsidRDefault="00822351" w:rsidP="00204948">
      <w:pPr>
        <w:rPr>
          <w:rFonts w:cstheme="minorHAnsi"/>
          <w:sz w:val="18"/>
          <w:szCs w:val="18"/>
        </w:rPr>
      </w:pPr>
      <w:r w:rsidRPr="00D77D00">
        <w:rPr>
          <w:rFonts w:cstheme="minorHAnsi"/>
          <w:sz w:val="18"/>
          <w:szCs w:val="18"/>
        </w:rPr>
        <w:t xml:space="preserve">A obra de Henrique de Senna Fernandes apresenta-se como uma peça histórico-sociológica, e embora se inscreva num género literário ficcional (conto e romance), oferece uma relação forte com uma representação do mundo social, com uma qualidade descritiva e, mesmo, analítica da relação entre as personagens criadas e os contextos societais em que se inserem. </w:t>
      </w:r>
    </w:p>
    <w:p w14:paraId="40CFB3BB" w14:textId="77777777" w:rsidR="00822351" w:rsidRPr="00D77D00" w:rsidRDefault="00822351" w:rsidP="00204948">
      <w:pPr>
        <w:rPr>
          <w:rFonts w:cstheme="minorHAnsi"/>
          <w:sz w:val="18"/>
          <w:szCs w:val="18"/>
        </w:rPr>
      </w:pPr>
    </w:p>
    <w:p w14:paraId="7B2EE75E" w14:textId="77777777" w:rsidR="00822351" w:rsidRPr="00D77D00" w:rsidRDefault="00822351" w:rsidP="00204948">
      <w:pPr>
        <w:rPr>
          <w:rFonts w:cstheme="minorHAnsi"/>
          <w:sz w:val="18"/>
          <w:szCs w:val="18"/>
        </w:rPr>
      </w:pPr>
      <w:r w:rsidRPr="00D77D00">
        <w:rPr>
          <w:rFonts w:cstheme="minorHAnsi"/>
          <w:sz w:val="18"/>
          <w:szCs w:val="18"/>
        </w:rPr>
        <w:t xml:space="preserve">Trata-se de uma narrativa “de dentro”, uma escrita “vivida”, de um autor que conheceu os factos, as ações e os contextos por si narrados e que sobre eles refletiu. Henrique de Senna Fernandes fez crítica social sem declarar que a fazia e, acima de tudo, fê-la de uma forma implícita sem se perder em amargos juízos de valor que nalguns aspetos, porventura, a sua história de vida pessoal poderia induzir. Até porque a sua obra tem, também, muito de autobiográfico, nela plasmando algo da sua trajetória e vivências pessoais. </w:t>
      </w:r>
    </w:p>
    <w:p w14:paraId="516F0A91" w14:textId="77777777" w:rsidR="00822351" w:rsidRPr="00D77D00" w:rsidRDefault="00822351" w:rsidP="00204948">
      <w:pPr>
        <w:rPr>
          <w:rFonts w:cstheme="minorHAnsi"/>
          <w:sz w:val="18"/>
          <w:szCs w:val="18"/>
        </w:rPr>
      </w:pPr>
    </w:p>
    <w:p w14:paraId="2BF53B9D" w14:textId="77777777" w:rsidR="00822351" w:rsidRPr="00D77D00" w:rsidRDefault="00822351" w:rsidP="00204948">
      <w:pPr>
        <w:rPr>
          <w:rFonts w:cstheme="minorHAnsi"/>
          <w:sz w:val="18"/>
          <w:szCs w:val="18"/>
        </w:rPr>
      </w:pPr>
      <w:r w:rsidRPr="00D77D00">
        <w:rPr>
          <w:rFonts w:cstheme="minorHAnsi"/>
          <w:sz w:val="18"/>
          <w:szCs w:val="18"/>
        </w:rPr>
        <w:t xml:space="preserve">Nas suas próprias palavras: </w:t>
      </w:r>
    </w:p>
    <w:p w14:paraId="79FCAED4" w14:textId="77777777" w:rsidR="00822351" w:rsidRPr="00D77D00" w:rsidRDefault="00822351" w:rsidP="00204948">
      <w:pPr>
        <w:ind w:left="720"/>
        <w:rPr>
          <w:rFonts w:cstheme="minorHAnsi"/>
          <w:sz w:val="18"/>
          <w:szCs w:val="18"/>
        </w:rPr>
      </w:pPr>
      <w:r w:rsidRPr="00D77D00">
        <w:rPr>
          <w:rFonts w:cstheme="minorHAnsi"/>
          <w:i/>
          <w:sz w:val="18"/>
          <w:szCs w:val="18"/>
        </w:rPr>
        <w:t>“Não posso falar de um povo se não tiver a vivência… e não é a vivência de irmos uns meses ou uns dias… quero ser apreciador a sério, ser honesto comigo e com as pessoas a que me refiro</w:t>
      </w:r>
      <w:r w:rsidRPr="00D77D00">
        <w:rPr>
          <w:rFonts w:cstheme="minorHAnsi"/>
          <w:sz w:val="18"/>
          <w:szCs w:val="18"/>
        </w:rPr>
        <w:t>”</w:t>
      </w:r>
      <w:r w:rsidRPr="00D77D00">
        <w:rPr>
          <w:rStyle w:val="FootnoteReference"/>
          <w:rFonts w:cstheme="minorHAnsi"/>
          <w:color w:val="000000"/>
          <w:szCs w:val="18"/>
        </w:rPr>
        <w:footnoteReference w:id="67"/>
      </w:r>
      <w:r w:rsidRPr="00D77D00">
        <w:rPr>
          <w:rFonts w:cstheme="minorHAnsi"/>
          <w:sz w:val="18"/>
          <w:szCs w:val="18"/>
        </w:rPr>
        <w:t>.</w:t>
      </w:r>
    </w:p>
    <w:p w14:paraId="6DCBEF14" w14:textId="77777777" w:rsidR="00822351" w:rsidRPr="00D77D00" w:rsidRDefault="00822351" w:rsidP="00204948">
      <w:pPr>
        <w:ind w:left="720"/>
        <w:rPr>
          <w:rFonts w:cstheme="minorHAnsi"/>
          <w:sz w:val="18"/>
          <w:szCs w:val="18"/>
        </w:rPr>
      </w:pPr>
    </w:p>
    <w:p w14:paraId="439FBA0B" w14:textId="77777777" w:rsidR="00822351" w:rsidRPr="00D77D00" w:rsidRDefault="00822351" w:rsidP="00204948">
      <w:pPr>
        <w:rPr>
          <w:rFonts w:cstheme="minorHAnsi"/>
          <w:sz w:val="18"/>
          <w:szCs w:val="18"/>
        </w:rPr>
      </w:pPr>
      <w:r w:rsidRPr="00D77D00">
        <w:rPr>
          <w:rFonts w:cstheme="minorHAnsi"/>
          <w:sz w:val="18"/>
          <w:szCs w:val="18"/>
        </w:rPr>
        <w:t xml:space="preserve">Conhecendo esta postura do autor, ao fazer uma análise sobre a sua obra, ainda que breve, encontramos um conjunto de aspetos que não tendo sido escritos com o objetivo de fazer sociologia interessam e são interessantes do ponto de vista sociológico. </w:t>
      </w:r>
    </w:p>
    <w:p w14:paraId="61B10180" w14:textId="77777777" w:rsidR="00822351" w:rsidRPr="00D77D00" w:rsidRDefault="00822351" w:rsidP="00204948">
      <w:pPr>
        <w:rPr>
          <w:rFonts w:cstheme="minorHAnsi"/>
          <w:sz w:val="18"/>
          <w:szCs w:val="18"/>
        </w:rPr>
      </w:pPr>
    </w:p>
    <w:p w14:paraId="5E936C9B" w14:textId="77777777" w:rsidR="00822351" w:rsidRPr="00D77D00" w:rsidRDefault="00822351" w:rsidP="00204948">
      <w:pPr>
        <w:rPr>
          <w:rFonts w:cstheme="minorHAnsi"/>
          <w:sz w:val="18"/>
          <w:szCs w:val="18"/>
        </w:rPr>
      </w:pPr>
      <w:r w:rsidRPr="00D77D00">
        <w:rPr>
          <w:rFonts w:cstheme="minorHAnsi"/>
          <w:sz w:val="18"/>
          <w:szCs w:val="18"/>
        </w:rPr>
        <w:t xml:space="preserve">Sem qualquer pretensão de fazer análise literária, domínio do saber ao qual não pertencemos e sobre o qual não temos competências, sem pretender subalternizar a obra literária do autor perante um domínio científico que lhe é alheio, sem, evidentemente, pretender reduzir literatura a sociologia nem sociologia a literatura, apresentaremos, no entanto, alguns implícitos sociológicos contidos na obra literária de Henrique de Senna Fernandes. </w:t>
      </w:r>
    </w:p>
    <w:p w14:paraId="58BA5FBB" w14:textId="77777777" w:rsidR="00822351" w:rsidRPr="00D77D00" w:rsidRDefault="00822351" w:rsidP="00204948">
      <w:pPr>
        <w:rPr>
          <w:rFonts w:cstheme="minorHAnsi"/>
          <w:sz w:val="18"/>
          <w:szCs w:val="18"/>
        </w:rPr>
      </w:pPr>
    </w:p>
    <w:p w14:paraId="00F77895" w14:textId="77777777" w:rsidR="00822351" w:rsidRPr="00D77D00" w:rsidRDefault="00822351" w:rsidP="00204948">
      <w:pPr>
        <w:ind w:firstLine="708"/>
        <w:rPr>
          <w:rFonts w:cstheme="minorHAnsi"/>
          <w:sz w:val="18"/>
          <w:szCs w:val="18"/>
        </w:rPr>
      </w:pPr>
      <w:r w:rsidRPr="00D77D00">
        <w:rPr>
          <w:rFonts w:cstheme="minorHAnsi"/>
          <w:sz w:val="18"/>
          <w:szCs w:val="18"/>
        </w:rPr>
        <w:t>Quando conheci Henrique de Senna Fernandes não conhecia Macau, nunca lá tinha ido nem imaginava, na altura, como esta cidade iria marcar tanto a minha vida e como o autor iria partilhar comigo esse percurso. Na altura, estávamos em 1999, no âmbito da minha atividade profissional, organizava no Instituto Camões um encontro de escritores lusófonos; dos autores presentes no encontro cuja obra eu ainda não conhecia, escolhi ler Henrique de Senna Fernandes.</w:t>
      </w:r>
    </w:p>
    <w:p w14:paraId="30D991F8" w14:textId="77777777" w:rsidR="00822351" w:rsidRPr="00D77D00" w:rsidRDefault="00822351" w:rsidP="00204948">
      <w:pPr>
        <w:ind w:firstLine="708"/>
        <w:rPr>
          <w:rFonts w:cstheme="minorHAnsi"/>
          <w:sz w:val="18"/>
          <w:szCs w:val="18"/>
        </w:rPr>
      </w:pPr>
    </w:p>
    <w:p w14:paraId="25C1A685" w14:textId="77777777" w:rsidR="00822351" w:rsidRPr="00D77D00" w:rsidRDefault="00822351" w:rsidP="00204948">
      <w:pPr>
        <w:ind w:firstLine="708"/>
        <w:rPr>
          <w:rFonts w:cstheme="minorHAnsi"/>
          <w:sz w:val="18"/>
          <w:szCs w:val="18"/>
        </w:rPr>
      </w:pPr>
      <w:r w:rsidRPr="00D77D00">
        <w:rPr>
          <w:rFonts w:cstheme="minorHAnsi"/>
          <w:sz w:val="18"/>
          <w:szCs w:val="18"/>
        </w:rPr>
        <w:lastRenderedPageBreak/>
        <w:t>Conheci-o, assim, em primeiro lugar através do “</w:t>
      </w:r>
      <w:r w:rsidRPr="00D77D00">
        <w:rPr>
          <w:rFonts w:cstheme="minorHAnsi"/>
          <w:i/>
          <w:sz w:val="18"/>
          <w:szCs w:val="18"/>
        </w:rPr>
        <w:t>Amor e Dedinhos de Pé</w:t>
      </w:r>
      <w:r w:rsidRPr="00D77D00">
        <w:rPr>
          <w:rFonts w:cstheme="minorHAnsi"/>
          <w:sz w:val="18"/>
          <w:szCs w:val="18"/>
        </w:rPr>
        <w:t>”, depois conheci-o pessoalmente bem como ao resto da sua obra.</w:t>
      </w:r>
    </w:p>
    <w:p w14:paraId="111E0FFA" w14:textId="77777777" w:rsidR="00822351" w:rsidRPr="00D77D00" w:rsidRDefault="00822351" w:rsidP="00204948">
      <w:pPr>
        <w:ind w:firstLine="708"/>
        <w:rPr>
          <w:rFonts w:cstheme="minorHAnsi"/>
          <w:sz w:val="18"/>
          <w:szCs w:val="18"/>
        </w:rPr>
      </w:pPr>
    </w:p>
    <w:p w14:paraId="4957A8DF" w14:textId="77777777" w:rsidR="00822351" w:rsidRPr="00D77D00" w:rsidRDefault="00822351" w:rsidP="00204948">
      <w:pPr>
        <w:ind w:firstLine="708"/>
        <w:rPr>
          <w:rFonts w:cstheme="minorHAnsi"/>
          <w:sz w:val="18"/>
          <w:szCs w:val="18"/>
        </w:rPr>
      </w:pPr>
      <w:r w:rsidRPr="00D77D00">
        <w:rPr>
          <w:rFonts w:cstheme="minorHAnsi"/>
          <w:sz w:val="18"/>
          <w:szCs w:val="18"/>
        </w:rPr>
        <w:t>Talvez por uma questão de formação, encantou-me desde logo o seu registo etnográfico e foi espicaçada a minha curiosidade sociológica sobre uma realidade que eu não conhecia, da qual não se falava em Portugal ou pelo menos do que se falava de Macau na altura nada tinha a ver com o que lia em Henrique de Senna Fernandes.</w:t>
      </w:r>
    </w:p>
    <w:p w14:paraId="42F65A4D" w14:textId="77777777" w:rsidR="00822351" w:rsidRPr="00D77D00" w:rsidRDefault="00822351" w:rsidP="00204948">
      <w:pPr>
        <w:ind w:firstLine="708"/>
        <w:rPr>
          <w:rFonts w:cstheme="minorHAnsi"/>
          <w:sz w:val="18"/>
          <w:szCs w:val="18"/>
        </w:rPr>
      </w:pPr>
    </w:p>
    <w:p w14:paraId="7FF311B0" w14:textId="77777777" w:rsidR="00822351" w:rsidRPr="00D77D00" w:rsidRDefault="00822351" w:rsidP="00204948">
      <w:pPr>
        <w:ind w:firstLine="708"/>
        <w:rPr>
          <w:rFonts w:cstheme="minorHAnsi"/>
          <w:sz w:val="18"/>
          <w:szCs w:val="18"/>
        </w:rPr>
      </w:pPr>
      <w:r w:rsidRPr="00D77D00">
        <w:rPr>
          <w:rFonts w:cstheme="minorHAnsi"/>
          <w:sz w:val="18"/>
          <w:szCs w:val="18"/>
        </w:rPr>
        <w:t>Dir-me-ão os mais avisados que Macau mudou muito e já nessa altura, em vésperas do acontecimento histórico que pouco depois criaria a hoje Região Administrativa Especial da República Popular da China, a configuração morfológica e a textura social da cidade eram outras e que o autor nos fala de uma Macau antiga.</w:t>
      </w:r>
    </w:p>
    <w:p w14:paraId="2AFA8559" w14:textId="77777777" w:rsidR="00822351" w:rsidRPr="00D77D00" w:rsidRDefault="00822351" w:rsidP="00204948">
      <w:pPr>
        <w:ind w:firstLine="708"/>
        <w:rPr>
          <w:rFonts w:cstheme="minorHAnsi"/>
          <w:sz w:val="18"/>
          <w:szCs w:val="18"/>
        </w:rPr>
      </w:pPr>
    </w:p>
    <w:p w14:paraId="67DA7D46" w14:textId="77777777" w:rsidR="00822351" w:rsidRPr="00D77D00" w:rsidRDefault="00822351" w:rsidP="00204948">
      <w:pPr>
        <w:ind w:firstLine="708"/>
        <w:rPr>
          <w:rFonts w:cstheme="minorHAnsi"/>
          <w:sz w:val="18"/>
          <w:szCs w:val="18"/>
        </w:rPr>
      </w:pPr>
      <w:r w:rsidRPr="00D77D00">
        <w:rPr>
          <w:rFonts w:cstheme="minorHAnsi"/>
          <w:sz w:val="18"/>
          <w:szCs w:val="18"/>
        </w:rPr>
        <w:t>Sim, é certo que nos fala de uma época mais recuada, de um tempo e de um espaço de outros tempos, entretanto atravessado por profundos processos de mudança. Mas, para mim, a sua obra apresentava-se como uma peça histórico-sociológica; inscrevendo-se embora num género literário ficcional (conto e romance), oferece uma relação forte com uma representação do mundo social, com uma qualidade descritiva e, mesmo, analítica da relação entre as personagens criadas e os contextos societais em que se inserem.</w:t>
      </w:r>
    </w:p>
    <w:p w14:paraId="4404CD62" w14:textId="77777777" w:rsidR="00822351" w:rsidRPr="00D77D00" w:rsidRDefault="00822351" w:rsidP="00204948">
      <w:pPr>
        <w:ind w:firstLine="708"/>
        <w:rPr>
          <w:rFonts w:cstheme="minorHAnsi"/>
          <w:sz w:val="18"/>
          <w:szCs w:val="18"/>
        </w:rPr>
      </w:pPr>
    </w:p>
    <w:p w14:paraId="0747F21C" w14:textId="77777777" w:rsidR="00822351" w:rsidRPr="00D77D00" w:rsidRDefault="00822351" w:rsidP="00204948">
      <w:pPr>
        <w:ind w:firstLine="708"/>
        <w:rPr>
          <w:rFonts w:cstheme="minorHAnsi"/>
          <w:sz w:val="18"/>
          <w:szCs w:val="18"/>
        </w:rPr>
      </w:pPr>
      <w:r w:rsidRPr="00D77D00">
        <w:rPr>
          <w:rFonts w:cstheme="minorHAnsi"/>
          <w:sz w:val="18"/>
          <w:szCs w:val="18"/>
        </w:rPr>
        <w:t xml:space="preserve">Uma narrativa “de dentro”, uma escrita “vivida”, um autor que conheceu os factos, as ações e os contextos por si narrados e que sobre eles refletiu. Henrique de Senna Fernandes fez crítica social sem declarar que a fazia e, acima de tudo, fê-la de uma forma implícita sem se perder em amargos juízos de valor que nalguns aspetos, porventura, a sua história de vida pessoal poderia induzir. Até porque a sua obra tem, também, muito de autobiográfico, nela plasmando algo da sua trajetória e vivências pessoais. </w:t>
      </w:r>
    </w:p>
    <w:p w14:paraId="6E1FD6EA" w14:textId="77777777" w:rsidR="00822351" w:rsidRPr="00D77D00" w:rsidRDefault="00822351" w:rsidP="00204948">
      <w:pPr>
        <w:ind w:firstLine="708"/>
        <w:rPr>
          <w:rFonts w:cstheme="minorHAnsi"/>
          <w:sz w:val="18"/>
          <w:szCs w:val="18"/>
        </w:rPr>
      </w:pPr>
    </w:p>
    <w:p w14:paraId="5684B86E" w14:textId="77777777" w:rsidR="00822351" w:rsidRPr="00D77D00" w:rsidRDefault="00822351" w:rsidP="00204948">
      <w:pPr>
        <w:ind w:firstLine="708"/>
        <w:rPr>
          <w:rFonts w:cstheme="minorHAnsi"/>
          <w:sz w:val="18"/>
          <w:szCs w:val="18"/>
        </w:rPr>
      </w:pPr>
      <w:r w:rsidRPr="00D77D00">
        <w:rPr>
          <w:rFonts w:cstheme="minorHAnsi"/>
          <w:sz w:val="18"/>
          <w:szCs w:val="18"/>
        </w:rPr>
        <w:t xml:space="preserve">Nas suas próprias palavras: </w:t>
      </w:r>
    </w:p>
    <w:p w14:paraId="3CA443AE" w14:textId="77777777" w:rsidR="00822351" w:rsidRPr="00D77D00" w:rsidRDefault="00822351" w:rsidP="00204948">
      <w:pPr>
        <w:ind w:left="851" w:right="851"/>
        <w:rPr>
          <w:rFonts w:cstheme="minorHAnsi"/>
          <w:sz w:val="18"/>
          <w:szCs w:val="18"/>
        </w:rPr>
      </w:pPr>
      <w:r w:rsidRPr="00D77D00">
        <w:rPr>
          <w:rFonts w:cstheme="minorHAnsi"/>
          <w:sz w:val="18"/>
          <w:szCs w:val="18"/>
        </w:rPr>
        <w:t>“</w:t>
      </w:r>
      <w:r w:rsidRPr="00D77D00">
        <w:rPr>
          <w:rFonts w:cstheme="minorHAnsi"/>
          <w:i/>
          <w:sz w:val="18"/>
          <w:szCs w:val="18"/>
        </w:rPr>
        <w:t>Não posso falar de um povo se não tiver a vivência… e não é a vivência de irmos uns meses ou uns dias… quero ser apreciador a sério, ser honesto comigo e com as pessoas a que me refiro</w:t>
      </w:r>
      <w:r w:rsidRPr="00D77D00">
        <w:rPr>
          <w:rFonts w:cstheme="minorHAnsi"/>
          <w:sz w:val="18"/>
          <w:szCs w:val="18"/>
        </w:rPr>
        <w:t>”.</w:t>
      </w:r>
      <w:r w:rsidRPr="00D77D00">
        <w:rPr>
          <w:rFonts w:cstheme="minorHAnsi"/>
          <w:sz w:val="18"/>
          <w:szCs w:val="18"/>
          <w:vertAlign w:val="superscript"/>
        </w:rPr>
        <w:t>1</w:t>
      </w:r>
    </w:p>
    <w:p w14:paraId="04C53D63" w14:textId="77777777" w:rsidR="00822351" w:rsidRPr="00D77D00" w:rsidRDefault="00822351" w:rsidP="00204948">
      <w:pPr>
        <w:rPr>
          <w:rFonts w:cstheme="minorHAnsi"/>
          <w:sz w:val="18"/>
          <w:szCs w:val="18"/>
        </w:rPr>
      </w:pPr>
    </w:p>
    <w:p w14:paraId="1DD0A3E8" w14:textId="77777777" w:rsidR="00822351" w:rsidRPr="00D77D00" w:rsidRDefault="00822351" w:rsidP="00204948">
      <w:pPr>
        <w:ind w:firstLine="708"/>
        <w:rPr>
          <w:rFonts w:cstheme="minorHAnsi"/>
          <w:sz w:val="18"/>
          <w:szCs w:val="18"/>
        </w:rPr>
      </w:pPr>
      <w:r w:rsidRPr="00D77D00">
        <w:rPr>
          <w:rFonts w:cstheme="minorHAnsi"/>
          <w:sz w:val="18"/>
          <w:szCs w:val="18"/>
        </w:rPr>
        <w:t>Conhecendo esta postura do autor, ao fazer uma análise sobre a sua obra, ainda que breve, encontramos um conjunto de aspetos que não tendo sido escritos com o objetivo de fazer sociologia interessam e são interessantes do ponto de vista sociológico.</w:t>
      </w:r>
    </w:p>
    <w:p w14:paraId="682CC3CF" w14:textId="77777777" w:rsidR="00822351" w:rsidRPr="00D77D00" w:rsidRDefault="00822351" w:rsidP="00204948">
      <w:pPr>
        <w:ind w:firstLine="708"/>
        <w:rPr>
          <w:rFonts w:cstheme="minorHAnsi"/>
          <w:sz w:val="18"/>
          <w:szCs w:val="18"/>
        </w:rPr>
      </w:pPr>
    </w:p>
    <w:p w14:paraId="1860D5D0" w14:textId="77777777" w:rsidR="00822351" w:rsidRPr="00D77D00" w:rsidRDefault="00822351" w:rsidP="00204948">
      <w:pPr>
        <w:ind w:firstLine="708"/>
        <w:rPr>
          <w:rFonts w:cstheme="minorHAnsi"/>
          <w:sz w:val="18"/>
          <w:szCs w:val="18"/>
        </w:rPr>
      </w:pPr>
      <w:r w:rsidRPr="00D77D00">
        <w:rPr>
          <w:rFonts w:cstheme="minorHAnsi"/>
          <w:sz w:val="18"/>
          <w:szCs w:val="18"/>
        </w:rPr>
        <w:t xml:space="preserve">Sem qualquer pretensão de fazer análise literária, domínio do saber ao qual eu não pertenço e sobre o qual não tenho competências, sem pretender subalternizar a obra literária do autor perante um domínio científico que lhe é alheio, sem, evidentemente, pretender reduzir literatura a sociologia nem sociologia a literatura, gostaria, no entanto, de salientar alguns implícitos sociológicos contidos na obra literária de Henrique de Senna Fernandes. </w:t>
      </w:r>
    </w:p>
    <w:p w14:paraId="55F73878" w14:textId="77777777" w:rsidR="00822351" w:rsidRPr="00D77D00" w:rsidRDefault="00822351" w:rsidP="00204948">
      <w:pPr>
        <w:ind w:firstLine="708"/>
        <w:rPr>
          <w:rFonts w:cstheme="minorHAnsi"/>
          <w:sz w:val="18"/>
          <w:szCs w:val="18"/>
        </w:rPr>
      </w:pPr>
    </w:p>
    <w:p w14:paraId="083E3E5F" w14:textId="77777777" w:rsidR="00822351" w:rsidRPr="00D77D00" w:rsidRDefault="00822351" w:rsidP="00204948">
      <w:pPr>
        <w:ind w:firstLine="708"/>
        <w:rPr>
          <w:rFonts w:cstheme="minorHAnsi"/>
          <w:sz w:val="18"/>
          <w:szCs w:val="18"/>
        </w:rPr>
      </w:pPr>
      <w:r w:rsidRPr="00D77D00">
        <w:rPr>
          <w:rFonts w:cstheme="minorHAnsi"/>
          <w:sz w:val="18"/>
          <w:szCs w:val="18"/>
        </w:rPr>
        <w:t>Será absolutamente desnecessário, porque demais evidente, dizer que o autor nos fala sobre Macau. Fala-nos de uma cidade transformada, em muito hoje desaparecida, e dos modos de relação que ele próprio com ela mantinha e que quando não os regista na primeira pessoa o faz pela palavra das suas personagens. Salienta a mudança na fisionomia da cidade – os casarões assobradados, a sua substituição por prédios de vários andares, um lado quase rural de certas áreas que hoje dificilmente se conseguem sequer imaginar, fala-nos do traçado de novas ruas que se vieram sobrepor aos caminhos de outra época, dos meios de locomoção. Fala-nos, assim, de forma tão simples quanto precisa de mudança urbana.</w:t>
      </w:r>
    </w:p>
    <w:p w14:paraId="56EB6FC4" w14:textId="77777777" w:rsidR="00822351" w:rsidRPr="00D77D00" w:rsidRDefault="00822351" w:rsidP="00204948">
      <w:pPr>
        <w:ind w:firstLine="708"/>
        <w:rPr>
          <w:rFonts w:cstheme="minorHAnsi"/>
          <w:sz w:val="18"/>
          <w:szCs w:val="18"/>
        </w:rPr>
      </w:pPr>
    </w:p>
    <w:p w14:paraId="212BA751" w14:textId="77777777" w:rsidR="00822351" w:rsidRPr="00D77D00" w:rsidRDefault="00822351" w:rsidP="00204948">
      <w:pPr>
        <w:ind w:firstLine="708"/>
        <w:rPr>
          <w:rFonts w:cstheme="minorHAnsi"/>
          <w:sz w:val="18"/>
          <w:szCs w:val="18"/>
        </w:rPr>
      </w:pPr>
      <w:r w:rsidRPr="00D77D00">
        <w:rPr>
          <w:rFonts w:cstheme="minorHAnsi"/>
          <w:sz w:val="18"/>
          <w:szCs w:val="18"/>
        </w:rPr>
        <w:t>Nas narrativas que vai construindo e reconstruindo sobre a cidade, sobressai um registo que oscila entre a crítica à descaraterização que a modernização da cidade vai apresentando e uma certa nostalgia dos “</w:t>
      </w:r>
      <w:proofErr w:type="spellStart"/>
      <w:r w:rsidRPr="00D77D00">
        <w:rPr>
          <w:rFonts w:cstheme="minorHAnsi"/>
          <w:i/>
          <w:sz w:val="18"/>
          <w:szCs w:val="18"/>
        </w:rPr>
        <w:t>cazarám</w:t>
      </w:r>
      <w:proofErr w:type="spellEnd"/>
      <w:r w:rsidRPr="00D77D00">
        <w:rPr>
          <w:rFonts w:cstheme="minorHAnsi"/>
          <w:i/>
          <w:sz w:val="18"/>
          <w:szCs w:val="18"/>
        </w:rPr>
        <w:t xml:space="preserve"> de antigamente</w:t>
      </w:r>
      <w:r w:rsidRPr="00D77D00">
        <w:rPr>
          <w:rFonts w:cstheme="minorHAnsi"/>
          <w:sz w:val="18"/>
          <w:szCs w:val="18"/>
        </w:rPr>
        <w:t xml:space="preserve">”, memórias de outros tempos em que se faziam piqueniques na Taipa e em que para se lá chegar ou de lá se regressar era preciso esperar que a maré estivesse de feição para permitir a travessia – algo, hoje, inimaginável, com as três pontes de ligação entre Macau e a Taipa. </w:t>
      </w:r>
    </w:p>
    <w:p w14:paraId="22BEA498" w14:textId="77777777" w:rsidR="00822351" w:rsidRPr="00D77D00" w:rsidRDefault="00822351" w:rsidP="00204948">
      <w:pPr>
        <w:ind w:firstLine="708"/>
        <w:rPr>
          <w:rFonts w:cstheme="minorHAnsi"/>
          <w:sz w:val="18"/>
          <w:szCs w:val="18"/>
        </w:rPr>
      </w:pPr>
    </w:p>
    <w:p w14:paraId="06BD30B7" w14:textId="77777777" w:rsidR="00822351" w:rsidRPr="00D77D00" w:rsidRDefault="00822351" w:rsidP="00204948">
      <w:pPr>
        <w:ind w:firstLine="708"/>
        <w:rPr>
          <w:rFonts w:cstheme="minorHAnsi"/>
          <w:sz w:val="18"/>
          <w:szCs w:val="18"/>
        </w:rPr>
      </w:pPr>
      <w:r w:rsidRPr="00D77D00">
        <w:rPr>
          <w:rFonts w:cstheme="minorHAnsi"/>
          <w:sz w:val="18"/>
          <w:szCs w:val="18"/>
        </w:rPr>
        <w:t>As suas memórias transportam-nos igualmente para as pescarias e os banhos na Praia Grande, mais tarde desaparecida e hoje transformada em lagos, ou ainda as lembranças da Travessa das Onze Horas, assim conhecida por ser à saída da Missa das onze na Sé que os transeuntes percorriam as também desaparecidas lojas dos mouros na Rua Central, numa altura em que todos se conheciam – relações de familiaridade e de interconhecimento que vão dar lugar a uma sensação de estranheza, hoje acentuadíssima pelo enorme impacto no quotidiano da cidade causado pelo crescente número de novos residentes e milhares de visitantes.</w:t>
      </w:r>
    </w:p>
    <w:p w14:paraId="230299A0" w14:textId="77777777" w:rsidR="00822351" w:rsidRPr="00D77D00" w:rsidRDefault="00822351" w:rsidP="00204948">
      <w:pPr>
        <w:ind w:firstLine="708"/>
        <w:rPr>
          <w:rFonts w:cstheme="minorHAnsi"/>
          <w:sz w:val="18"/>
          <w:szCs w:val="18"/>
        </w:rPr>
      </w:pPr>
    </w:p>
    <w:p w14:paraId="35CC4AFE" w14:textId="77777777" w:rsidR="00822351" w:rsidRPr="00D77D00" w:rsidRDefault="00822351" w:rsidP="00204948">
      <w:pPr>
        <w:ind w:firstLine="708"/>
        <w:rPr>
          <w:rFonts w:cstheme="minorHAnsi"/>
          <w:sz w:val="18"/>
          <w:szCs w:val="18"/>
        </w:rPr>
      </w:pPr>
      <w:r w:rsidRPr="00D77D00">
        <w:rPr>
          <w:rFonts w:cstheme="minorHAnsi"/>
          <w:sz w:val="18"/>
          <w:szCs w:val="18"/>
        </w:rPr>
        <w:t xml:space="preserve">Não é apenas em relação ao urbanismo que Henrique de Senna Fernandes nos fala de mudança, conceito que surge regular e sistematicamente na sua obra. A acompanhar as transformações urbanas dá-nos conta também de mudança nos modos e estilos de vida. Umas ditadas por acontecimentos externos (a ascensão de Hong Kong, o durante e o pós-guerra, o 1-2-3, o 25 de abril em Portugal), outras, como é o caso de Adozindo e A-Leng em </w:t>
      </w:r>
      <w:r w:rsidRPr="00D77D00">
        <w:rPr>
          <w:rFonts w:cstheme="minorHAnsi"/>
          <w:i/>
          <w:sz w:val="18"/>
          <w:szCs w:val="18"/>
        </w:rPr>
        <w:t>A Trança Feiticeira</w:t>
      </w:r>
      <w:r w:rsidRPr="00D77D00">
        <w:rPr>
          <w:rFonts w:cstheme="minorHAnsi"/>
          <w:sz w:val="18"/>
          <w:szCs w:val="18"/>
        </w:rPr>
        <w:t xml:space="preserve">, ou de Francisco Frontaria e Victorina em </w:t>
      </w:r>
      <w:r w:rsidRPr="00D77D00">
        <w:rPr>
          <w:rFonts w:cstheme="minorHAnsi"/>
          <w:i/>
          <w:sz w:val="18"/>
          <w:szCs w:val="18"/>
        </w:rPr>
        <w:t>Amor e Dedinhos de Pé</w:t>
      </w:r>
      <w:r w:rsidRPr="00D77D00">
        <w:rPr>
          <w:rFonts w:cstheme="minorHAnsi"/>
          <w:sz w:val="18"/>
          <w:szCs w:val="18"/>
        </w:rPr>
        <w:t xml:space="preserve">, por escolhas pessoais inscritas nas decisões tomadas quanto ao desenrolar da trama em volta dos seus protagonistas mas carregadas de simbolismo e de preciosos detalhes quanto à organização da sociedade de Macau, ou melhor será talvez dizer das sociedades de Macau da época. </w:t>
      </w:r>
    </w:p>
    <w:p w14:paraId="7965D121" w14:textId="77777777" w:rsidR="00822351" w:rsidRPr="00D77D00" w:rsidRDefault="00822351" w:rsidP="00204948">
      <w:pPr>
        <w:ind w:firstLine="708"/>
        <w:rPr>
          <w:rFonts w:cstheme="minorHAnsi"/>
          <w:sz w:val="18"/>
          <w:szCs w:val="18"/>
        </w:rPr>
      </w:pPr>
    </w:p>
    <w:p w14:paraId="5214DD8B" w14:textId="77777777" w:rsidR="00822351" w:rsidRPr="00D77D00" w:rsidRDefault="00822351" w:rsidP="00204948">
      <w:pPr>
        <w:ind w:firstLine="708"/>
        <w:rPr>
          <w:rFonts w:cstheme="minorHAnsi"/>
          <w:sz w:val="18"/>
          <w:szCs w:val="18"/>
        </w:rPr>
      </w:pPr>
      <w:r w:rsidRPr="00D77D00">
        <w:rPr>
          <w:rFonts w:cstheme="minorHAnsi"/>
          <w:sz w:val="18"/>
          <w:szCs w:val="18"/>
        </w:rPr>
        <w:t>E falo em sociedades no plural porque é isso que percebo em Henrique de Senna Fernandes. Quando aborda e nos descreve aspetos das duas cidades – a “cristã” e a “chinesa” – oferece-nos detalhes que levam a considerar que estamos em presença de sociedades com as suas condições de existência e organização próprias, estratificação social e formas de mobilidade interna, com os seus sistemas de ensino, de saúde e mecanismos de justiça para além, evidentemente, de hábitos e costumes específicos e caraterísticos a cada um dos dois mundos, salientando o autor as formas de religiosidade, os estilos habitacionais e gastronómicos, assim como as práticas de sociabilidade desenvolvidas.</w:t>
      </w:r>
    </w:p>
    <w:p w14:paraId="0583EF66" w14:textId="77777777" w:rsidR="00822351" w:rsidRPr="00D77D00" w:rsidRDefault="00822351" w:rsidP="00204948">
      <w:pPr>
        <w:ind w:firstLine="708"/>
        <w:rPr>
          <w:rFonts w:cstheme="minorHAnsi"/>
          <w:sz w:val="18"/>
          <w:szCs w:val="18"/>
        </w:rPr>
      </w:pPr>
    </w:p>
    <w:p w14:paraId="3183BDA0" w14:textId="77777777" w:rsidR="00822351" w:rsidRPr="00D77D00" w:rsidRDefault="00822351" w:rsidP="00204948">
      <w:pPr>
        <w:ind w:firstLine="708"/>
        <w:rPr>
          <w:rFonts w:cstheme="minorHAnsi"/>
          <w:sz w:val="18"/>
          <w:szCs w:val="18"/>
        </w:rPr>
      </w:pPr>
      <w:r w:rsidRPr="00D77D00">
        <w:rPr>
          <w:rFonts w:cstheme="minorHAnsi"/>
          <w:sz w:val="18"/>
          <w:szCs w:val="18"/>
        </w:rPr>
        <w:t xml:space="preserve">Introduz, ainda, um outro conceito que é o de desigualdades sociais e, do meu ponto de vista, bastante explorado e evidenciado pelo autor. Desigualdade a vários níveis: desde logo, a nível espacial com separação geográfica e diferentes condições de habitação; quanto ao género, pelo diferente papel que homem e mulher desempenham em cada realidade e dentro do seu próprio espaço social; quanto aos posicionamentos nesses espaços sociais, diferenciados e diferenciadores, com profundas clivagens interétnicas, mas também intraétnicas. </w:t>
      </w:r>
    </w:p>
    <w:p w14:paraId="260E64FD" w14:textId="77777777" w:rsidR="00822351" w:rsidRPr="00D77D00" w:rsidRDefault="00822351" w:rsidP="00204948">
      <w:pPr>
        <w:ind w:firstLine="708"/>
        <w:rPr>
          <w:rFonts w:cstheme="minorHAnsi"/>
          <w:sz w:val="18"/>
          <w:szCs w:val="18"/>
        </w:rPr>
      </w:pPr>
    </w:p>
    <w:p w14:paraId="11450ACA" w14:textId="77777777" w:rsidR="00822351" w:rsidRPr="00D77D00" w:rsidRDefault="00822351" w:rsidP="00204948">
      <w:pPr>
        <w:ind w:firstLine="708"/>
        <w:rPr>
          <w:rFonts w:cstheme="minorHAnsi"/>
          <w:sz w:val="18"/>
          <w:szCs w:val="18"/>
        </w:rPr>
      </w:pPr>
      <w:r w:rsidRPr="00D77D00">
        <w:rPr>
          <w:rFonts w:cstheme="minorHAnsi"/>
          <w:sz w:val="18"/>
          <w:szCs w:val="18"/>
        </w:rPr>
        <w:t>No que respeita à diferenciação espacial, são inúmeros os exemplos que podemos retirar da sua obra. Vejamos alguns:</w:t>
      </w:r>
    </w:p>
    <w:p w14:paraId="20BBA8CC" w14:textId="77777777" w:rsidR="00822351" w:rsidRPr="00D77D00" w:rsidRDefault="00822351" w:rsidP="00204948">
      <w:pPr>
        <w:ind w:firstLine="708"/>
        <w:rPr>
          <w:rFonts w:cstheme="minorHAnsi"/>
          <w:sz w:val="18"/>
          <w:szCs w:val="18"/>
        </w:rPr>
      </w:pPr>
    </w:p>
    <w:p w14:paraId="5A47638A" w14:textId="77777777" w:rsidR="00822351" w:rsidRPr="00D77D00" w:rsidRDefault="00822351" w:rsidP="00204948">
      <w:pPr>
        <w:ind w:left="851"/>
        <w:rPr>
          <w:rFonts w:cstheme="minorHAnsi"/>
          <w:sz w:val="18"/>
          <w:szCs w:val="18"/>
        </w:rPr>
      </w:pPr>
      <w:r w:rsidRPr="00D77D00">
        <w:rPr>
          <w:rFonts w:cstheme="minorHAnsi"/>
          <w:i/>
          <w:sz w:val="18"/>
          <w:szCs w:val="18"/>
        </w:rPr>
        <w:t>O Bazar era a retinta cidade chinesa de Macau, onde no dédalo das suas vielas, becos e calçadas, trepidava uma população ruidosa, azafamada. Entregue a mil e um afazeres, tão diferente dos bairros em que viviam predominantemente os portugueses que formavam, nos tempos que já lá vão, a cidade cristã, esta calma, sonolenta, como um burgo provinciano. Partindo da raia traçada pelos bairros do Lilau, S. Lourenço, Sto. Agostinho, Largo do Senado, Monte e Sto. António, começava a cidade chinesa que ia desaguar, em leque, no Porto Interior</w:t>
      </w:r>
      <w:r w:rsidRPr="00D77D00">
        <w:rPr>
          <w:rFonts w:cstheme="minorHAnsi"/>
          <w:sz w:val="18"/>
          <w:szCs w:val="18"/>
        </w:rPr>
        <w:t>. (Senna Fernandes, 1997:52);</w:t>
      </w:r>
    </w:p>
    <w:p w14:paraId="7FC27F45" w14:textId="77777777" w:rsidR="00822351" w:rsidRPr="00D77D00" w:rsidRDefault="00822351" w:rsidP="00204948">
      <w:pPr>
        <w:rPr>
          <w:rFonts w:cstheme="minorHAnsi"/>
          <w:sz w:val="18"/>
          <w:szCs w:val="18"/>
        </w:rPr>
      </w:pPr>
    </w:p>
    <w:p w14:paraId="6399679C" w14:textId="77777777" w:rsidR="00822351" w:rsidRPr="00D77D00" w:rsidRDefault="00822351" w:rsidP="00204948">
      <w:pPr>
        <w:ind w:left="851"/>
        <w:rPr>
          <w:rFonts w:cstheme="minorHAnsi"/>
          <w:i/>
          <w:sz w:val="18"/>
          <w:szCs w:val="18"/>
        </w:rPr>
      </w:pPr>
      <w:r w:rsidRPr="00D77D00">
        <w:rPr>
          <w:rFonts w:cstheme="minorHAnsi"/>
          <w:i/>
          <w:sz w:val="18"/>
          <w:szCs w:val="18"/>
        </w:rPr>
        <w:t>Ninguém conhecido estranharia a minha presença na Praia Grande ou no Jardim de S. Francisco. Mas faria certamente reparo, se me visse sozinho ou acompanhado de companheiros da mesma idade ou um bocado mais velhos na Rua do Gamboa ou na Rua das Lorchas ou ainda na Avenida Almeida Ribeiro. Isto já não era regressar da escola para a casa, mas sim vadiar sem rumo como qualquer menino na gandaia.</w:t>
      </w:r>
    </w:p>
    <w:p w14:paraId="0F28BB18" w14:textId="77777777" w:rsidR="00822351" w:rsidRPr="00D77D00" w:rsidRDefault="00822351" w:rsidP="00204948">
      <w:pPr>
        <w:ind w:left="851"/>
        <w:rPr>
          <w:rFonts w:cstheme="minorHAnsi"/>
          <w:sz w:val="18"/>
          <w:szCs w:val="18"/>
        </w:rPr>
      </w:pPr>
      <w:r w:rsidRPr="00D77D00">
        <w:rPr>
          <w:rFonts w:cstheme="minorHAnsi"/>
          <w:i/>
          <w:sz w:val="18"/>
          <w:szCs w:val="18"/>
        </w:rPr>
        <w:t>Eu sabia que era um ato de rebeldia contra uma determinação dos pais. No entanto, como cercear a curiosidade muito viva de um rapazinho de nove a onze anos que despertava para a vida, com as histórias dos colegas que levantavam a cortina dum mundo inteiramente novo que existia a partir da calçada do Gamboa para baixo até à marginal do rio?</w:t>
      </w:r>
      <w:r w:rsidRPr="00D77D00">
        <w:rPr>
          <w:rFonts w:cstheme="minorHAnsi"/>
          <w:sz w:val="18"/>
          <w:szCs w:val="18"/>
        </w:rPr>
        <w:t xml:space="preserve"> (Senna Fernandes, </w:t>
      </w:r>
      <w:proofErr w:type="spellStart"/>
      <w:r w:rsidRPr="00D77D00">
        <w:rPr>
          <w:rFonts w:cstheme="minorHAnsi"/>
          <w:sz w:val="18"/>
          <w:szCs w:val="18"/>
        </w:rPr>
        <w:t>1998a:75</w:t>
      </w:r>
      <w:proofErr w:type="spellEnd"/>
      <w:r w:rsidRPr="00D77D00">
        <w:rPr>
          <w:rFonts w:cstheme="minorHAnsi"/>
          <w:sz w:val="18"/>
          <w:szCs w:val="18"/>
        </w:rPr>
        <w:t>)</w:t>
      </w:r>
    </w:p>
    <w:p w14:paraId="289E3F05" w14:textId="77777777" w:rsidR="00822351" w:rsidRPr="00D77D00" w:rsidRDefault="00822351" w:rsidP="00204948">
      <w:pPr>
        <w:rPr>
          <w:rFonts w:cstheme="minorHAnsi"/>
          <w:sz w:val="18"/>
          <w:szCs w:val="18"/>
        </w:rPr>
      </w:pPr>
    </w:p>
    <w:p w14:paraId="59E4583D" w14:textId="77777777" w:rsidR="00822351" w:rsidRPr="00D77D00" w:rsidRDefault="00822351" w:rsidP="00204948">
      <w:pPr>
        <w:ind w:firstLine="708"/>
        <w:rPr>
          <w:rFonts w:cstheme="minorHAnsi"/>
          <w:sz w:val="18"/>
          <w:szCs w:val="18"/>
        </w:rPr>
      </w:pPr>
      <w:r w:rsidRPr="00D77D00">
        <w:rPr>
          <w:rFonts w:cstheme="minorHAnsi"/>
          <w:sz w:val="18"/>
          <w:szCs w:val="18"/>
        </w:rPr>
        <w:t xml:space="preserve">Ou, logo nas “Primeiras palavras” de </w:t>
      </w:r>
      <w:r w:rsidRPr="00D77D00">
        <w:rPr>
          <w:rFonts w:cstheme="minorHAnsi"/>
          <w:i/>
          <w:sz w:val="18"/>
          <w:szCs w:val="18"/>
        </w:rPr>
        <w:t>A Trança Feiticeira</w:t>
      </w:r>
      <w:r w:rsidRPr="00D77D00">
        <w:rPr>
          <w:rFonts w:cstheme="minorHAnsi"/>
          <w:sz w:val="18"/>
          <w:szCs w:val="18"/>
        </w:rPr>
        <w:t xml:space="preserve"> em que nos dá conta da existência de espaços delimitados e delimitadores de agrupamentos populacionais de diferentes caraterísticas:</w:t>
      </w:r>
    </w:p>
    <w:p w14:paraId="281A098F" w14:textId="77777777" w:rsidR="00822351" w:rsidRPr="00D77D00" w:rsidRDefault="00822351" w:rsidP="00204948">
      <w:pPr>
        <w:ind w:firstLine="708"/>
        <w:rPr>
          <w:rFonts w:cstheme="minorHAnsi"/>
          <w:sz w:val="18"/>
          <w:szCs w:val="18"/>
        </w:rPr>
      </w:pPr>
    </w:p>
    <w:p w14:paraId="09ED6DEC" w14:textId="77777777" w:rsidR="00822351" w:rsidRPr="00D77D00" w:rsidRDefault="00822351" w:rsidP="00204948">
      <w:pPr>
        <w:ind w:left="851"/>
        <w:rPr>
          <w:rFonts w:cstheme="minorHAnsi"/>
          <w:sz w:val="18"/>
          <w:szCs w:val="18"/>
        </w:rPr>
      </w:pPr>
      <w:r w:rsidRPr="00D77D00">
        <w:rPr>
          <w:rFonts w:cstheme="minorHAnsi"/>
          <w:i/>
          <w:sz w:val="18"/>
          <w:szCs w:val="18"/>
        </w:rPr>
        <w:t>Com o desenvolvimento da cidade do Nome de Deus, atraindo populações das aldeias circunvizinhas, em demanda duma vida de melhores oportunidades, nasceu a povoação de Cheok Chai Un que, decorridos anos, com a construção da muralha de Macau, ficou a fazer parte da cidade, mantendo-se, todavia, com as caraterísticas duma aldeia chinesa, sem se deixar contaminar pela influência da «cidade cristã», paredes meias</w:t>
      </w:r>
      <w:r w:rsidRPr="00D77D00">
        <w:rPr>
          <w:rFonts w:cstheme="minorHAnsi"/>
          <w:sz w:val="18"/>
          <w:szCs w:val="18"/>
        </w:rPr>
        <w:t xml:space="preserve">. (Senna Fernandes, </w:t>
      </w:r>
      <w:proofErr w:type="spellStart"/>
      <w:r w:rsidRPr="00D77D00">
        <w:rPr>
          <w:rFonts w:cstheme="minorHAnsi"/>
          <w:sz w:val="18"/>
          <w:szCs w:val="18"/>
        </w:rPr>
        <w:t>1998b</w:t>
      </w:r>
      <w:proofErr w:type="spellEnd"/>
      <w:r w:rsidRPr="00D77D00">
        <w:rPr>
          <w:rFonts w:cstheme="minorHAnsi"/>
          <w:sz w:val="18"/>
          <w:szCs w:val="18"/>
        </w:rPr>
        <w:t>: 3).</w:t>
      </w:r>
    </w:p>
    <w:p w14:paraId="749EA856" w14:textId="77777777" w:rsidR="00822351" w:rsidRPr="00D77D00" w:rsidRDefault="00822351" w:rsidP="00204948">
      <w:pPr>
        <w:rPr>
          <w:rFonts w:cstheme="minorHAnsi"/>
          <w:sz w:val="18"/>
          <w:szCs w:val="18"/>
        </w:rPr>
      </w:pPr>
    </w:p>
    <w:p w14:paraId="05ACCE87" w14:textId="77777777" w:rsidR="00822351" w:rsidRPr="00D77D00" w:rsidRDefault="00822351" w:rsidP="00204948">
      <w:pPr>
        <w:ind w:firstLine="708"/>
        <w:rPr>
          <w:rFonts w:cstheme="minorHAnsi"/>
          <w:sz w:val="18"/>
          <w:szCs w:val="18"/>
        </w:rPr>
      </w:pPr>
      <w:r w:rsidRPr="00D77D00">
        <w:rPr>
          <w:rFonts w:cstheme="minorHAnsi"/>
          <w:sz w:val="18"/>
          <w:szCs w:val="18"/>
        </w:rPr>
        <w:t>E acrescenta logo de seguida:</w:t>
      </w:r>
    </w:p>
    <w:p w14:paraId="517BB814" w14:textId="77777777" w:rsidR="00822351" w:rsidRPr="00D77D00" w:rsidRDefault="00822351" w:rsidP="00204948">
      <w:pPr>
        <w:ind w:firstLine="708"/>
        <w:rPr>
          <w:rFonts w:cstheme="minorHAnsi"/>
          <w:sz w:val="18"/>
          <w:szCs w:val="18"/>
        </w:rPr>
      </w:pPr>
    </w:p>
    <w:p w14:paraId="1251C976" w14:textId="77777777" w:rsidR="00822351" w:rsidRPr="00D77D00" w:rsidRDefault="00822351" w:rsidP="00204948">
      <w:pPr>
        <w:tabs>
          <w:tab w:val="left" w:pos="8504"/>
        </w:tabs>
        <w:ind w:left="709"/>
        <w:rPr>
          <w:rFonts w:cstheme="minorHAnsi"/>
          <w:sz w:val="18"/>
          <w:szCs w:val="18"/>
        </w:rPr>
      </w:pPr>
      <w:r w:rsidRPr="00D77D00">
        <w:rPr>
          <w:rFonts w:cstheme="minorHAnsi"/>
          <w:i/>
          <w:sz w:val="18"/>
          <w:szCs w:val="18"/>
        </w:rPr>
        <w:t>Ocupava-o gente ciosa do seu pequeno mundo, muito endógena, casando-se entre si, desconfiada e mesmo hostil a toda a cara estranha que por ali se demorasse, fosse ela europeia, fosse ela chinesa doutros bairros e com hábitos mais citadinos. Tinha o seu mercado e o seu templo, as suas lojecas e casas de pasto, os seus curandeiros e ervanários, as suas casamenteiras e «homens-bons» que resolviam conflitos de dinheiro, rixas de família, disputas de negócios e outras quezílias</w:t>
      </w:r>
      <w:r w:rsidRPr="00D77D00">
        <w:rPr>
          <w:rFonts w:cstheme="minorHAnsi"/>
          <w:sz w:val="18"/>
          <w:szCs w:val="18"/>
        </w:rPr>
        <w:t xml:space="preserve">. (Senna Fernandes, </w:t>
      </w:r>
      <w:proofErr w:type="spellStart"/>
      <w:r w:rsidRPr="00D77D00">
        <w:rPr>
          <w:rFonts w:cstheme="minorHAnsi"/>
          <w:sz w:val="18"/>
          <w:szCs w:val="18"/>
        </w:rPr>
        <w:t>1998b:4</w:t>
      </w:r>
      <w:proofErr w:type="spellEnd"/>
      <w:r w:rsidRPr="00D77D00">
        <w:rPr>
          <w:rFonts w:cstheme="minorHAnsi"/>
          <w:sz w:val="18"/>
          <w:szCs w:val="18"/>
        </w:rPr>
        <w:t>)</w:t>
      </w:r>
    </w:p>
    <w:p w14:paraId="66AA6073" w14:textId="77777777" w:rsidR="00822351" w:rsidRPr="00D77D00" w:rsidRDefault="00822351" w:rsidP="00204948">
      <w:pPr>
        <w:rPr>
          <w:rFonts w:cstheme="minorHAnsi"/>
          <w:sz w:val="18"/>
          <w:szCs w:val="18"/>
        </w:rPr>
      </w:pPr>
    </w:p>
    <w:p w14:paraId="3142F88A" w14:textId="77777777" w:rsidR="00822351" w:rsidRPr="00D77D00" w:rsidRDefault="00822351" w:rsidP="00204948">
      <w:pPr>
        <w:ind w:firstLine="708"/>
        <w:rPr>
          <w:rFonts w:cstheme="minorHAnsi"/>
          <w:sz w:val="18"/>
          <w:szCs w:val="18"/>
        </w:rPr>
      </w:pPr>
      <w:r w:rsidRPr="00D77D00">
        <w:rPr>
          <w:rFonts w:cstheme="minorHAnsi"/>
          <w:sz w:val="18"/>
          <w:szCs w:val="18"/>
        </w:rPr>
        <w:t xml:space="preserve">Sobre as questões de género, encontramos também na obra do autor informação reveladora das diferentes conceções do papel do homem e da mulher e da forma como a segunda se encontrava subalternizada ao primeiro. Em </w:t>
      </w:r>
      <w:r w:rsidRPr="00D77D00">
        <w:rPr>
          <w:rFonts w:cstheme="minorHAnsi"/>
          <w:i/>
          <w:sz w:val="18"/>
          <w:szCs w:val="18"/>
        </w:rPr>
        <w:t>A Trança Feiticeira</w:t>
      </w:r>
      <w:r w:rsidRPr="00D77D00">
        <w:rPr>
          <w:rFonts w:cstheme="minorHAnsi"/>
          <w:sz w:val="18"/>
          <w:szCs w:val="18"/>
        </w:rPr>
        <w:t xml:space="preserve">, quando a família de Adozindo pretende mudar de casa é a vontade dos homens que predomina, contra a oposição inicial das mulheres; Lucrécia ascende socialmente por via do casamento com um homem mais velho e bem colocado na vida, e A-Leng, seguindo os costumes chineses, caminha na rua três passos atrás do seu homem, embora mais tarde este venha a colocá-la numa posição de igualdade ordenando-lhe que caminhe ao seu lado – onde passaria a ser o seu lugar. </w:t>
      </w:r>
    </w:p>
    <w:p w14:paraId="71459B06" w14:textId="77777777" w:rsidR="00822351" w:rsidRPr="00D77D00" w:rsidRDefault="00822351" w:rsidP="00204948">
      <w:pPr>
        <w:ind w:firstLine="708"/>
        <w:rPr>
          <w:rFonts w:cstheme="minorHAnsi"/>
          <w:sz w:val="18"/>
          <w:szCs w:val="18"/>
        </w:rPr>
      </w:pPr>
    </w:p>
    <w:p w14:paraId="16592DAB" w14:textId="77777777" w:rsidR="00822351" w:rsidRPr="00D77D00" w:rsidRDefault="00822351" w:rsidP="00204948">
      <w:pPr>
        <w:ind w:firstLine="708"/>
        <w:rPr>
          <w:rFonts w:cstheme="minorHAnsi"/>
          <w:sz w:val="18"/>
          <w:szCs w:val="18"/>
        </w:rPr>
      </w:pPr>
      <w:r w:rsidRPr="00D77D00">
        <w:rPr>
          <w:rFonts w:cstheme="minorHAnsi"/>
          <w:sz w:val="18"/>
          <w:szCs w:val="18"/>
        </w:rPr>
        <w:t xml:space="preserve">Em </w:t>
      </w:r>
      <w:r w:rsidRPr="00D77D00">
        <w:rPr>
          <w:rFonts w:cstheme="minorHAnsi"/>
          <w:i/>
          <w:sz w:val="18"/>
          <w:szCs w:val="18"/>
        </w:rPr>
        <w:t xml:space="preserve">Nam Van – Contos de Macau, </w:t>
      </w:r>
      <w:r w:rsidRPr="00D77D00">
        <w:rPr>
          <w:rFonts w:cstheme="minorHAnsi"/>
          <w:sz w:val="18"/>
          <w:szCs w:val="18"/>
        </w:rPr>
        <w:t xml:space="preserve">A-Chan, a tancareira que se apaixona pelo marinheiro português e que, aparentemente, rompe com a tradição da mulher subjugada à moral e aos costumes do seu meio social, acaba por se resignar com o seu destino abrindo mão da sua filha na expetativa que o pai, em Portugal, lhe possa dar um futuro melhor. E em </w:t>
      </w:r>
      <w:r w:rsidRPr="00D77D00">
        <w:rPr>
          <w:rFonts w:cstheme="minorHAnsi"/>
          <w:i/>
          <w:sz w:val="18"/>
          <w:szCs w:val="18"/>
        </w:rPr>
        <w:t xml:space="preserve">Mong-Há, </w:t>
      </w:r>
      <w:r w:rsidRPr="00D77D00">
        <w:rPr>
          <w:rFonts w:cstheme="minorHAnsi"/>
          <w:sz w:val="18"/>
          <w:szCs w:val="18"/>
        </w:rPr>
        <w:t>também Alice, em “Milagre de Natal”, é votada ao ostracismo por aqueles que foram os seus pares devido à figura leviana de um homem português por quem se apaixonou e por quem foi abandonada grávida, só se regenerando, ela e o seu filho, aos olhos da sociedade quando o oficial da marinha regressa e a resgata de uma existência cruel e infeliz.</w:t>
      </w:r>
    </w:p>
    <w:p w14:paraId="7639AF97" w14:textId="77777777" w:rsidR="00822351" w:rsidRPr="00D77D00" w:rsidRDefault="00822351" w:rsidP="00204948">
      <w:pPr>
        <w:ind w:firstLine="708"/>
        <w:rPr>
          <w:rFonts w:cstheme="minorHAnsi"/>
          <w:sz w:val="18"/>
          <w:szCs w:val="18"/>
        </w:rPr>
      </w:pPr>
    </w:p>
    <w:p w14:paraId="1E123615" w14:textId="77777777" w:rsidR="00822351" w:rsidRPr="00D77D00" w:rsidRDefault="00822351" w:rsidP="00204948">
      <w:pPr>
        <w:ind w:firstLine="708"/>
        <w:rPr>
          <w:rFonts w:cstheme="minorHAnsi"/>
          <w:sz w:val="18"/>
          <w:szCs w:val="18"/>
        </w:rPr>
      </w:pPr>
      <w:r w:rsidRPr="00D77D00">
        <w:rPr>
          <w:rFonts w:cstheme="minorHAnsi"/>
          <w:sz w:val="18"/>
          <w:szCs w:val="18"/>
        </w:rPr>
        <w:t xml:space="preserve">As representações das clivagens sociais, as conceções sobre as diferenças que mais marcam a sociedade sugerem-nos uma sociedade chinesa menos apossada de recursos materiais e educacionais, onde predominam profissões menos prestigiantes e de inferior remuneração. Adozindo, em </w:t>
      </w:r>
      <w:r w:rsidRPr="00D77D00">
        <w:rPr>
          <w:rFonts w:cstheme="minorHAnsi"/>
          <w:i/>
          <w:sz w:val="18"/>
          <w:szCs w:val="18"/>
        </w:rPr>
        <w:t>A Trança feiticeira</w:t>
      </w:r>
      <w:r w:rsidRPr="00D77D00">
        <w:rPr>
          <w:rFonts w:cstheme="minorHAnsi"/>
          <w:sz w:val="18"/>
          <w:szCs w:val="18"/>
        </w:rPr>
        <w:t>, quando perde a sua condição de menino de família, chega mesmo a invejar os chineses:</w:t>
      </w:r>
    </w:p>
    <w:p w14:paraId="3BB191C8" w14:textId="77777777" w:rsidR="00822351" w:rsidRPr="00D77D00" w:rsidRDefault="00822351" w:rsidP="00204948">
      <w:pPr>
        <w:ind w:left="851"/>
        <w:rPr>
          <w:rFonts w:cstheme="minorHAnsi"/>
          <w:sz w:val="18"/>
          <w:szCs w:val="18"/>
        </w:rPr>
      </w:pPr>
      <w:r w:rsidRPr="00D77D00">
        <w:rPr>
          <w:rFonts w:cstheme="minorHAnsi"/>
          <w:i/>
          <w:sz w:val="18"/>
          <w:szCs w:val="18"/>
        </w:rPr>
        <w:t xml:space="preserve">podiam aceitar tarefas mais humildes, como cules, varredores de rua, pedreiros ou marceneiros que ninguém reparava. Mas a ele, filho-da-terra, estava vedado descer a tão humildes profissões, ainda que morresse de fome. Nem mesmo para mecânico ou eletricista </w:t>
      </w:r>
      <w:r w:rsidRPr="00D77D00">
        <w:rPr>
          <w:rFonts w:cstheme="minorHAnsi"/>
          <w:sz w:val="18"/>
          <w:szCs w:val="18"/>
        </w:rPr>
        <w:t xml:space="preserve">(Senna Fernandes, </w:t>
      </w:r>
      <w:proofErr w:type="spellStart"/>
      <w:r w:rsidRPr="00D77D00">
        <w:rPr>
          <w:rFonts w:cstheme="minorHAnsi"/>
          <w:sz w:val="18"/>
          <w:szCs w:val="18"/>
        </w:rPr>
        <w:t>1998b:115-116</w:t>
      </w:r>
      <w:proofErr w:type="spellEnd"/>
      <w:r w:rsidRPr="00D77D00">
        <w:rPr>
          <w:rFonts w:cstheme="minorHAnsi"/>
          <w:sz w:val="18"/>
          <w:szCs w:val="18"/>
        </w:rPr>
        <w:t xml:space="preserve">). </w:t>
      </w:r>
    </w:p>
    <w:p w14:paraId="26326A71" w14:textId="77777777" w:rsidR="00822351" w:rsidRPr="00D77D00" w:rsidRDefault="00822351" w:rsidP="00204948">
      <w:pPr>
        <w:rPr>
          <w:rFonts w:cstheme="minorHAnsi"/>
          <w:sz w:val="18"/>
          <w:szCs w:val="18"/>
        </w:rPr>
      </w:pPr>
    </w:p>
    <w:p w14:paraId="772A4125" w14:textId="77777777" w:rsidR="00822351" w:rsidRPr="00D77D00" w:rsidRDefault="00822351" w:rsidP="00204948">
      <w:pPr>
        <w:ind w:firstLine="708"/>
        <w:rPr>
          <w:rFonts w:cstheme="minorHAnsi"/>
          <w:sz w:val="18"/>
          <w:szCs w:val="18"/>
        </w:rPr>
      </w:pPr>
      <w:r w:rsidRPr="00D77D00">
        <w:rPr>
          <w:rFonts w:cstheme="minorHAnsi"/>
          <w:sz w:val="18"/>
          <w:szCs w:val="18"/>
        </w:rPr>
        <w:t xml:space="preserve">Também Xico Frontaria, depois de desbaratar a fortuna herdada da Titi </w:t>
      </w:r>
      <w:proofErr w:type="spellStart"/>
      <w:r w:rsidRPr="00D77D00">
        <w:rPr>
          <w:rFonts w:cstheme="minorHAnsi"/>
          <w:sz w:val="18"/>
          <w:szCs w:val="18"/>
        </w:rPr>
        <w:t>Bita</w:t>
      </w:r>
      <w:proofErr w:type="spellEnd"/>
      <w:r w:rsidRPr="00D77D00">
        <w:rPr>
          <w:rFonts w:cstheme="minorHAnsi"/>
          <w:sz w:val="18"/>
          <w:szCs w:val="18"/>
        </w:rPr>
        <w:t xml:space="preserve"> correu a ronda dos empregos humildes – que não tinha habilitações para aspirar muito alto e acabou por ter de se ajeitar como porteiro duma instituição de caridade, lugar que só conseguiu obter fruto dos bons ofícios do Padre Serafim (Senna Fernandes 1986:59-60).</w:t>
      </w:r>
    </w:p>
    <w:p w14:paraId="2B122F50" w14:textId="77777777" w:rsidR="00822351" w:rsidRPr="00D77D00" w:rsidRDefault="00822351" w:rsidP="00204948">
      <w:pPr>
        <w:ind w:firstLine="708"/>
        <w:rPr>
          <w:rFonts w:cstheme="minorHAnsi"/>
          <w:sz w:val="18"/>
          <w:szCs w:val="18"/>
        </w:rPr>
      </w:pPr>
    </w:p>
    <w:p w14:paraId="73ADE81A" w14:textId="77777777" w:rsidR="00822351" w:rsidRPr="00D77D00" w:rsidRDefault="00822351" w:rsidP="00204948">
      <w:pPr>
        <w:ind w:firstLine="708"/>
        <w:rPr>
          <w:rFonts w:cstheme="minorHAnsi"/>
          <w:sz w:val="18"/>
          <w:szCs w:val="18"/>
        </w:rPr>
      </w:pPr>
      <w:r w:rsidRPr="00D77D00">
        <w:rPr>
          <w:rFonts w:cstheme="minorHAnsi"/>
          <w:sz w:val="18"/>
          <w:szCs w:val="18"/>
        </w:rPr>
        <w:t xml:space="preserve">Mas as diferentes condições de existência, surgem-nos também nos seus contos. Já anteriormente mencionámos a personagem Alice, cuja situação é contraposta à da </w:t>
      </w:r>
      <w:proofErr w:type="spellStart"/>
      <w:r w:rsidRPr="00D77D00">
        <w:rPr>
          <w:rFonts w:cstheme="minorHAnsi"/>
          <w:i/>
          <w:sz w:val="18"/>
          <w:szCs w:val="18"/>
        </w:rPr>
        <w:t>casa-grande</w:t>
      </w:r>
      <w:proofErr w:type="spellEnd"/>
      <w:r w:rsidRPr="00D77D00">
        <w:rPr>
          <w:rFonts w:cstheme="minorHAnsi"/>
          <w:sz w:val="18"/>
          <w:szCs w:val="18"/>
        </w:rPr>
        <w:t xml:space="preserve">, para onde foi trabalhar como costureira, que </w:t>
      </w:r>
      <w:r w:rsidRPr="00D77D00">
        <w:rPr>
          <w:rFonts w:cstheme="minorHAnsi"/>
          <w:i/>
          <w:sz w:val="18"/>
          <w:szCs w:val="18"/>
        </w:rPr>
        <w:t xml:space="preserve">marcava distinções </w:t>
      </w:r>
      <w:r w:rsidRPr="00D77D00">
        <w:rPr>
          <w:rFonts w:cstheme="minorHAnsi"/>
          <w:sz w:val="18"/>
          <w:szCs w:val="18"/>
        </w:rPr>
        <w:t xml:space="preserve">e </w:t>
      </w:r>
      <w:r w:rsidRPr="00D77D00">
        <w:rPr>
          <w:rFonts w:cstheme="minorHAnsi"/>
          <w:i/>
          <w:sz w:val="18"/>
          <w:szCs w:val="18"/>
        </w:rPr>
        <w:t xml:space="preserve">escolhia relações para os filhos </w:t>
      </w:r>
      <w:r w:rsidRPr="00D77D00">
        <w:rPr>
          <w:rFonts w:cstheme="minorHAnsi"/>
          <w:sz w:val="18"/>
          <w:szCs w:val="18"/>
        </w:rPr>
        <w:t xml:space="preserve">(Senna Fernandes, </w:t>
      </w:r>
      <w:proofErr w:type="spellStart"/>
      <w:r w:rsidRPr="00D77D00">
        <w:rPr>
          <w:rFonts w:cstheme="minorHAnsi"/>
          <w:sz w:val="18"/>
          <w:szCs w:val="18"/>
        </w:rPr>
        <w:t>1998a:33</w:t>
      </w:r>
      <w:proofErr w:type="spellEnd"/>
      <w:r w:rsidRPr="00D77D00">
        <w:rPr>
          <w:rFonts w:cstheme="minorHAnsi"/>
          <w:sz w:val="18"/>
          <w:szCs w:val="18"/>
        </w:rPr>
        <w:t xml:space="preserve">). Ou através da história do seu amigo Maurício: </w:t>
      </w:r>
    </w:p>
    <w:p w14:paraId="71AE17B1" w14:textId="77777777" w:rsidR="00822351" w:rsidRPr="00D77D00" w:rsidRDefault="00822351" w:rsidP="00204948">
      <w:pPr>
        <w:ind w:left="851"/>
        <w:rPr>
          <w:rFonts w:cstheme="minorHAnsi"/>
          <w:i/>
          <w:sz w:val="18"/>
          <w:szCs w:val="18"/>
        </w:rPr>
      </w:pPr>
    </w:p>
    <w:p w14:paraId="3ECFD105" w14:textId="77777777" w:rsidR="00822351" w:rsidRPr="00D77D00" w:rsidRDefault="00822351" w:rsidP="00204948">
      <w:pPr>
        <w:ind w:left="851"/>
        <w:rPr>
          <w:rFonts w:cstheme="minorHAnsi"/>
          <w:i/>
          <w:sz w:val="18"/>
          <w:szCs w:val="18"/>
        </w:rPr>
      </w:pPr>
      <w:r w:rsidRPr="00D77D00">
        <w:rPr>
          <w:rFonts w:cstheme="minorHAnsi"/>
          <w:i/>
          <w:sz w:val="18"/>
          <w:szCs w:val="18"/>
        </w:rPr>
        <w:t xml:space="preserve">Eu era, então, um miudinho franzino e aperaltado na melhor vestimenta. Pelo contrário, Maurício era um rapazelho pobretana, vestia-se mal e chegava à escola, transido de frio, quando os ventos siberianos sopravam da China. Mais velho do que eu, uns quatro anos, nascera filho de metropolitano tropa e de uma </w:t>
      </w:r>
      <w:proofErr w:type="spellStart"/>
      <w:r w:rsidRPr="00D77D00">
        <w:rPr>
          <w:rFonts w:cstheme="minorHAnsi"/>
          <w:i/>
          <w:sz w:val="18"/>
          <w:szCs w:val="18"/>
        </w:rPr>
        <w:t>bambina</w:t>
      </w:r>
      <w:proofErr w:type="spellEnd"/>
      <w:r w:rsidRPr="00D77D00">
        <w:rPr>
          <w:rFonts w:cstheme="minorHAnsi"/>
          <w:i/>
          <w:sz w:val="18"/>
          <w:szCs w:val="18"/>
        </w:rPr>
        <w:t xml:space="preserve"> que, no dialeto macaense, significa uma enjeitada ou órfã abandonada e recolhida pela Casa de Beneficência das Canossianas. Apesar duma infância difícil, medrara sem visíveis rancores nem inveja. Vivendo em esferas diferentes, nada de comum existia aparentemente entre nós. Mas o certo é que ficámos amigos.</w:t>
      </w:r>
    </w:p>
    <w:p w14:paraId="45928010" w14:textId="77777777" w:rsidR="00822351" w:rsidRPr="00D77D00" w:rsidRDefault="00822351" w:rsidP="00204948">
      <w:pPr>
        <w:ind w:left="851"/>
        <w:rPr>
          <w:rFonts w:cstheme="minorHAnsi"/>
          <w:i/>
          <w:sz w:val="18"/>
          <w:szCs w:val="18"/>
        </w:rPr>
      </w:pPr>
      <w:r w:rsidRPr="00D77D00">
        <w:rPr>
          <w:rFonts w:cstheme="minorHAnsi"/>
          <w:i/>
          <w:sz w:val="18"/>
          <w:szCs w:val="18"/>
        </w:rPr>
        <w:t xml:space="preserve">(…) Ultrapassada a barreira da Primária, eu fui para o Liceu, ele para a Escola Comercial. Deste modo deixámos de ser inseparáveis. Ele começou a ter novos amigos, procurando naturalmente os da sua idade e da sua escola. A amizade persistiu, contudo, pelos anos fora. Tínhamos de vez em quando, largos passeios, como se, em poucas horas, quiséssemos descontar todo o tempo em que girávamos cada um para o seu lado. (…) Quando lhe dizia que sonhava prosseguir os meus estudos na metrópole, ele não me invejava. Afirmava apenas que eu nascera com melhor sorte. Nunca falava da família, evitava toda a referência à casa que eu sabia de orçamento paupérrimo. Não mostrava vergonha, não. Só que apreciava mais a rua do que o lar dos pais. Não acabou o curso comercial ou coisa que o valha. Reprovou magnificamente por ali, deixou-se atrasar, enquanto eu singrava no Liceu. Uma noite, apareceu-me em casa a despedir-se. Ia para Hong Kong ser aviador, pecha que levou ao tempo muita rapaziada de Macau a emigrar para o estrangeiro. (…) Meses depois rebentou a Guerra do Pacífico, com todo o seu trágico desenrolar. Os meus sonhos de continuar a estudar viram-se momentaneamente destruídos. A guerra, cercando Macau e amachucando-a pela fome, cortava qualquer possibilidade da sua realização. </w:t>
      </w:r>
    </w:p>
    <w:p w14:paraId="2047B816" w14:textId="77777777" w:rsidR="00822351" w:rsidRPr="00D77D00" w:rsidRDefault="00822351" w:rsidP="00204948">
      <w:pPr>
        <w:ind w:left="851"/>
        <w:rPr>
          <w:rFonts w:cstheme="minorHAnsi"/>
          <w:sz w:val="18"/>
          <w:szCs w:val="18"/>
        </w:rPr>
      </w:pPr>
      <w:r w:rsidRPr="00D77D00">
        <w:rPr>
          <w:rFonts w:cstheme="minorHAnsi"/>
          <w:i/>
          <w:sz w:val="18"/>
          <w:szCs w:val="18"/>
        </w:rPr>
        <w:t xml:space="preserve"> </w:t>
      </w:r>
      <w:r w:rsidRPr="00D77D00">
        <w:rPr>
          <w:rFonts w:cstheme="minorHAnsi"/>
          <w:sz w:val="18"/>
          <w:szCs w:val="18"/>
        </w:rPr>
        <w:t xml:space="preserve">[o autor e Maurício]. (Senna Fernandes, 1997:47-50)  </w:t>
      </w:r>
    </w:p>
    <w:p w14:paraId="7A6DE866" w14:textId="77777777" w:rsidR="00822351" w:rsidRPr="00D77D00" w:rsidRDefault="00822351" w:rsidP="00204948">
      <w:pPr>
        <w:rPr>
          <w:rFonts w:cstheme="minorHAnsi"/>
          <w:sz w:val="18"/>
          <w:szCs w:val="18"/>
        </w:rPr>
      </w:pPr>
    </w:p>
    <w:p w14:paraId="65798B09" w14:textId="77777777" w:rsidR="00822351" w:rsidRPr="00D77D00" w:rsidRDefault="00822351" w:rsidP="00204948">
      <w:pPr>
        <w:ind w:firstLine="708"/>
        <w:rPr>
          <w:rFonts w:cstheme="minorHAnsi"/>
          <w:sz w:val="18"/>
          <w:szCs w:val="18"/>
        </w:rPr>
      </w:pPr>
      <w:r w:rsidRPr="00D77D00">
        <w:rPr>
          <w:rFonts w:cstheme="minorHAnsi"/>
          <w:sz w:val="18"/>
          <w:szCs w:val="18"/>
        </w:rPr>
        <w:t>Mais do que narrar a sua história de uma amizade improvável, Senna Fernandes oferece-nos um conjunto de referências importantes – as diferentes condições sociais entre macaenses, as origens humildes e paupérrimas do amigo contrastando com as suas, nascido numa das chamadas famílias tradicionais de Macau, os percursos escolares que os separam remetendo-os para escolas distintas, as aspirações diferenciadas quanto ao futuro e a influência de Hong Kong na vida dos jovens macaenses que, nas mais diversas áreas de atividade, foram emigrando para a vizinha colónia britânica, para já não mencionar as consequências que a guerra viria a trazer para o enclave macaense (Silva, 2011).</w:t>
      </w:r>
    </w:p>
    <w:p w14:paraId="02D7CD63" w14:textId="77777777" w:rsidR="00822351" w:rsidRPr="00D77D00" w:rsidRDefault="00822351" w:rsidP="00204948">
      <w:pPr>
        <w:ind w:firstLine="708"/>
        <w:rPr>
          <w:rFonts w:cstheme="minorHAnsi"/>
          <w:sz w:val="18"/>
          <w:szCs w:val="18"/>
        </w:rPr>
      </w:pPr>
    </w:p>
    <w:p w14:paraId="2BEEFEC5" w14:textId="77777777" w:rsidR="00822351" w:rsidRPr="00D77D00" w:rsidRDefault="00822351" w:rsidP="00204948">
      <w:pPr>
        <w:ind w:firstLine="708"/>
        <w:rPr>
          <w:rFonts w:cstheme="minorHAnsi"/>
          <w:sz w:val="18"/>
          <w:szCs w:val="18"/>
        </w:rPr>
      </w:pPr>
      <w:r w:rsidRPr="00D77D00">
        <w:rPr>
          <w:rFonts w:cstheme="minorHAnsi"/>
          <w:sz w:val="18"/>
          <w:szCs w:val="18"/>
        </w:rPr>
        <w:t>Henrique de Senna Fernandes, tal como diversos outros autores, apresenta-nos narrativas muitíssimo interessantes sobre um mundo macaense marcado por importantes contrastes sociais e culturais e poderíamos multiplicar os exemplos a partir da sua obra. Julgamos terem os excertos transcritos capacidade suficiente para chamar a atenção para alguns aspetos que, quando se chega a Macau, não é fácil encontrar de imediato sobre a condição de ser macaense.</w:t>
      </w:r>
    </w:p>
    <w:p w14:paraId="0AB0A111" w14:textId="77777777" w:rsidR="00822351" w:rsidRPr="00D77D00" w:rsidRDefault="00822351" w:rsidP="00204948">
      <w:pPr>
        <w:ind w:firstLine="708"/>
        <w:rPr>
          <w:rFonts w:cstheme="minorHAnsi"/>
          <w:sz w:val="18"/>
          <w:szCs w:val="18"/>
        </w:rPr>
      </w:pPr>
    </w:p>
    <w:p w14:paraId="351FB6F5" w14:textId="77777777" w:rsidR="00822351" w:rsidRPr="00D77D00" w:rsidRDefault="00822351" w:rsidP="00204948">
      <w:pPr>
        <w:ind w:firstLine="708"/>
        <w:rPr>
          <w:rFonts w:cstheme="minorHAnsi"/>
          <w:sz w:val="18"/>
          <w:szCs w:val="18"/>
        </w:rPr>
      </w:pPr>
      <w:r w:rsidRPr="00D77D00">
        <w:rPr>
          <w:rFonts w:cstheme="minorHAnsi"/>
          <w:sz w:val="18"/>
          <w:szCs w:val="18"/>
        </w:rPr>
        <w:t>Recusando o reducionismo da homogeneidade, quer em termos culturais quer no que respeita a posições na estrutura social, o autor fala-nos das desigualdades não apenas no que respeita a grupos etnicamente constituídos, mas também no interior de cada um. Há diferentes condições de ser chinês, há diferentes condições de ser português e há diferentes condições de ser macaense. E aqui, enquanto autor de conto e de romance, enquanto homem que escreve ficção, Henrique de Senna Fernandes consegue tornar mais claras as clivagens intragrupais do que alguns autores de outras áreas do saber cuja escrita não se espera ficcionada…</w:t>
      </w:r>
    </w:p>
    <w:p w14:paraId="1CBAAE2C" w14:textId="77777777" w:rsidR="00822351" w:rsidRPr="00D77D00" w:rsidRDefault="00822351" w:rsidP="00204948">
      <w:pPr>
        <w:ind w:firstLine="708"/>
        <w:rPr>
          <w:rFonts w:cstheme="minorHAnsi"/>
          <w:sz w:val="18"/>
          <w:szCs w:val="18"/>
        </w:rPr>
      </w:pPr>
    </w:p>
    <w:p w14:paraId="40B8874E" w14:textId="77777777" w:rsidR="00822351" w:rsidRPr="00D77D00" w:rsidRDefault="00822351" w:rsidP="00204948">
      <w:pPr>
        <w:ind w:firstLine="708"/>
        <w:rPr>
          <w:rFonts w:cstheme="minorHAnsi"/>
          <w:sz w:val="18"/>
          <w:szCs w:val="18"/>
        </w:rPr>
      </w:pPr>
      <w:r w:rsidRPr="00D77D00">
        <w:rPr>
          <w:rFonts w:cstheme="minorHAnsi"/>
          <w:sz w:val="18"/>
          <w:szCs w:val="18"/>
        </w:rPr>
        <w:t xml:space="preserve">O seu centro de gravidade são, precisamente, os macaenses, entendendo-se o conceito no seu sentido tradicional e no seu significado simbólico: os “filhos da terra”, a quem Henrique de Senna Fernandes se referia frequentemente como “nossa gente” – sua, dele, com quem se identificava, reconhecia e era reconhecido como um entre pares. Ou seja, descendentes de portugueses e asiáticos, sejam estes chineses e/ou de outras diferentes origens geográficas, portadores de uma cultura matizada, mestiça, cujos marcadores mais salientes parecem inscrever-se numa matriz linguística e cultural portuguesa, cimentada por via da educação formal e das socializações familiares e grupais, com uma gastronomia rica no cruzamento de sabores, uma língua de grupo, o </w:t>
      </w:r>
      <w:r w:rsidRPr="00D77D00">
        <w:rPr>
          <w:rFonts w:cstheme="minorHAnsi"/>
          <w:i/>
          <w:sz w:val="18"/>
          <w:szCs w:val="18"/>
        </w:rPr>
        <w:t>patois</w:t>
      </w:r>
      <w:r w:rsidRPr="00D77D00">
        <w:rPr>
          <w:rFonts w:cstheme="minorHAnsi"/>
          <w:sz w:val="18"/>
          <w:szCs w:val="18"/>
        </w:rPr>
        <w:t>, hoje seriamente ameaçado, e práticas de religiosidade marcadamente católicas.</w:t>
      </w:r>
    </w:p>
    <w:p w14:paraId="022B9375" w14:textId="77777777" w:rsidR="00822351" w:rsidRPr="00D77D00" w:rsidRDefault="00822351" w:rsidP="00204948">
      <w:pPr>
        <w:ind w:firstLine="708"/>
        <w:rPr>
          <w:rFonts w:cstheme="minorHAnsi"/>
          <w:sz w:val="18"/>
          <w:szCs w:val="18"/>
        </w:rPr>
      </w:pPr>
    </w:p>
    <w:p w14:paraId="5CC493FE" w14:textId="77777777" w:rsidR="00822351" w:rsidRPr="00D77D00" w:rsidRDefault="00822351" w:rsidP="00204948">
      <w:pPr>
        <w:ind w:firstLine="708"/>
        <w:rPr>
          <w:rFonts w:cstheme="minorHAnsi"/>
          <w:sz w:val="18"/>
          <w:szCs w:val="18"/>
        </w:rPr>
      </w:pPr>
      <w:r w:rsidRPr="00D77D00">
        <w:rPr>
          <w:rFonts w:cstheme="minorHAnsi"/>
          <w:sz w:val="18"/>
          <w:szCs w:val="18"/>
        </w:rPr>
        <w:t>Tudo isto podemos perceber no legado de Henrique de Senna Fernandes, pois todas estas questões são muito vincadas pelo autor em todas as suas obras. Assim como são vincadas as competências linguísticas que colocam este grupo como intermediário entre a administração portuguesa e a mais vasta população chinesa local, facto que os coloca num posicionamento vantajoso na sociedade colonial da época podendo, para usar a terminologia de Max Weber, ser considerados como um “grupo de status”</w:t>
      </w:r>
      <w:r w:rsidRPr="00D77D00">
        <w:rPr>
          <w:rFonts w:cstheme="minorHAnsi"/>
          <w:sz w:val="18"/>
          <w:szCs w:val="18"/>
          <w:vertAlign w:val="superscript"/>
        </w:rPr>
        <w:t xml:space="preserve"> 2</w:t>
      </w:r>
      <w:r w:rsidRPr="00D77D00">
        <w:rPr>
          <w:rFonts w:cstheme="minorHAnsi"/>
          <w:sz w:val="18"/>
          <w:szCs w:val="18"/>
        </w:rPr>
        <w:t>, ideia que partilho com José Carlos Venâncio (2008) que também assim se lhes referiu.</w:t>
      </w:r>
    </w:p>
    <w:p w14:paraId="7C6E62B8" w14:textId="77777777" w:rsidR="00822351" w:rsidRPr="00D77D00" w:rsidRDefault="00822351" w:rsidP="00204948">
      <w:pPr>
        <w:ind w:firstLine="708"/>
        <w:rPr>
          <w:rFonts w:cstheme="minorHAnsi"/>
          <w:sz w:val="18"/>
          <w:szCs w:val="18"/>
        </w:rPr>
      </w:pPr>
    </w:p>
    <w:p w14:paraId="31CE2FD2" w14:textId="77777777" w:rsidR="00822351" w:rsidRPr="00D77D00" w:rsidRDefault="00822351" w:rsidP="00204948">
      <w:pPr>
        <w:ind w:firstLine="708"/>
        <w:rPr>
          <w:rFonts w:cstheme="minorHAnsi"/>
          <w:sz w:val="18"/>
          <w:szCs w:val="18"/>
        </w:rPr>
      </w:pPr>
      <w:r w:rsidRPr="00D77D00">
        <w:rPr>
          <w:rFonts w:cstheme="minorHAnsi"/>
          <w:sz w:val="18"/>
          <w:szCs w:val="18"/>
        </w:rPr>
        <w:t xml:space="preserve">Mas Henrique de Senna Fernandes não faz a defesa do seu grupo a qualquer preço. Se lhe aponta as virtudes também não se coíbe de lhe mostrar as fraquezas. Se nos dá a conhecer os seus costumes e estilos de vida, também nos revela os seus conflitos. E nem sempre é simpático para os seus pares, ou até mesmo para si próprio, assinalando sem falsos pudores o preconceito e a moral provinciana própria dos círculos fechados e da época que escreveu. Defensor de uma cultura macaense, em </w:t>
      </w:r>
      <w:r w:rsidRPr="00D77D00">
        <w:rPr>
          <w:rFonts w:cstheme="minorHAnsi"/>
          <w:i/>
          <w:sz w:val="18"/>
          <w:szCs w:val="18"/>
        </w:rPr>
        <w:t>Nam Van – Contos de Macau</w:t>
      </w:r>
      <w:r w:rsidRPr="00D77D00">
        <w:rPr>
          <w:rFonts w:cstheme="minorHAnsi"/>
          <w:sz w:val="18"/>
          <w:szCs w:val="18"/>
        </w:rPr>
        <w:t xml:space="preserve">, através de </w:t>
      </w:r>
      <w:proofErr w:type="spellStart"/>
      <w:r w:rsidRPr="00D77D00">
        <w:rPr>
          <w:rFonts w:cstheme="minorHAnsi"/>
          <w:i/>
          <w:sz w:val="18"/>
          <w:szCs w:val="18"/>
        </w:rPr>
        <w:t>Candy</w:t>
      </w:r>
      <w:proofErr w:type="spellEnd"/>
      <w:r w:rsidRPr="00D77D00">
        <w:rPr>
          <w:rFonts w:cstheme="minorHAnsi"/>
          <w:sz w:val="18"/>
          <w:szCs w:val="18"/>
        </w:rPr>
        <w:t xml:space="preserve"> não deixa de fazer referência ao preço a pagar pelo abandono das raízes culturais ancestrais, quer como opção pessoal em estratégias de mobilidade social ascendente, quer por força das circunstâncias que empurraram tantos macaenses para outros pontos no mundo.</w:t>
      </w:r>
    </w:p>
    <w:p w14:paraId="4E0D523F" w14:textId="77777777" w:rsidR="00822351" w:rsidRPr="00D77D00" w:rsidRDefault="00822351" w:rsidP="00204948">
      <w:pPr>
        <w:ind w:firstLine="708"/>
        <w:rPr>
          <w:rFonts w:cstheme="minorHAnsi"/>
          <w:sz w:val="18"/>
          <w:szCs w:val="18"/>
        </w:rPr>
      </w:pPr>
    </w:p>
    <w:p w14:paraId="7019153F" w14:textId="77777777" w:rsidR="00822351" w:rsidRPr="00D77D00" w:rsidRDefault="00822351" w:rsidP="00204948">
      <w:pPr>
        <w:ind w:firstLine="708"/>
        <w:rPr>
          <w:rFonts w:cstheme="minorHAnsi"/>
          <w:sz w:val="18"/>
          <w:szCs w:val="18"/>
        </w:rPr>
      </w:pPr>
      <w:r w:rsidRPr="00D77D00">
        <w:rPr>
          <w:rFonts w:cstheme="minorHAnsi"/>
          <w:sz w:val="18"/>
          <w:szCs w:val="18"/>
        </w:rPr>
        <w:t xml:space="preserve">Uma última nota vai para a noção de diferença, ideia tão referida a respeito de Macau, sempre presente em qualquer narrativa sobre a cidade nas suas várias dimensões e que se pode encontrar nos mais variados registos: jornalístico, literário, científico, político e quotidiano. Encontramo-la, também, em Henrique de Senna Fernandes. Várias vezes se refere aos contrastes culturais entre os “dois mundos”, assinalando o peso das diferenças e a incompreensão mútua decorrente dos diferentes estilos de vida, mas, também, destacando a singularidade de uma realidade plural e multicultural, que, afinal, faz de Macau aquilo que ela foi e que ela é. Uma exploração mais exaustiva da obra de Henrique de Senna Fernandes não cabe, evidentemente, numa intervenção desta natureza, tarefa que, quem sabe, guardarei para concretizar mais tarde. Trago, pois, a esta Edição dos Colóquios da Lusofonia uma singela homenagem a um homem das letras, um escritor português de Macau que muito admiro e com quem tive o privilégio de me cruzar ao longo das deslocações que fiz a Macau no decurso dos meus projetos de investigação. Por isso mesmo, não posso deixar de dizer umas breves palavras pessoais. </w:t>
      </w:r>
    </w:p>
    <w:p w14:paraId="0D511457" w14:textId="77777777" w:rsidR="00822351" w:rsidRPr="00D77D00" w:rsidRDefault="00822351" w:rsidP="00204948">
      <w:pPr>
        <w:ind w:firstLine="708"/>
        <w:rPr>
          <w:rFonts w:cstheme="minorHAnsi"/>
          <w:sz w:val="18"/>
          <w:szCs w:val="18"/>
        </w:rPr>
      </w:pPr>
    </w:p>
    <w:p w14:paraId="66149534" w14:textId="77777777" w:rsidR="00CD5F0D" w:rsidRDefault="00822351" w:rsidP="00204948">
      <w:pPr>
        <w:ind w:firstLine="708"/>
        <w:rPr>
          <w:rFonts w:cstheme="minorHAnsi"/>
          <w:sz w:val="18"/>
          <w:szCs w:val="18"/>
        </w:rPr>
      </w:pPr>
      <w:r w:rsidRPr="00D77D00">
        <w:rPr>
          <w:rFonts w:cstheme="minorHAnsi"/>
          <w:sz w:val="18"/>
          <w:szCs w:val="18"/>
        </w:rPr>
        <w:t xml:space="preserve">Henrique de Senna Fernandes esteve sempre presente em todas as minhas idas a Macau e rapidamente passou do escritor meu conhecido a um dos meus informadores privilegiados sendo, invariavelmente, dos primeiros que eu contactava quando chegava à cidade. Ele gostava de falar. Tinha uma capacidade enorme para contar </w:t>
      </w:r>
      <w:r w:rsidRPr="00D77D00">
        <w:rPr>
          <w:rFonts w:cstheme="minorHAnsi"/>
          <w:i/>
          <w:sz w:val="18"/>
          <w:szCs w:val="18"/>
        </w:rPr>
        <w:t>estórias</w:t>
      </w:r>
      <w:r w:rsidRPr="00D77D00">
        <w:rPr>
          <w:rFonts w:cstheme="minorHAnsi"/>
          <w:sz w:val="18"/>
          <w:szCs w:val="18"/>
        </w:rPr>
        <w:t xml:space="preserve"> e a História. Eu estava ali para ouvir e gostava muito de o ouvir. Foi crescendo a estima e o carinho entre nós e o meu informador privilegiado ficou meu amigo. E neste momento sinto uma saudade infinita desse amigo. Obrigada Dr. Henrique de Senna Fernandes pelas vivências que generosamente partilhou comigo. Saiba eu tirar o devido partido de tudo quanto me ensinou e possa eu, ainda que modestamente, contribuir para a concretização de um dos seus desejos: que a obra que nos deixou possa ser divulgada e conhecida por mais e mais leitores.</w:t>
      </w:r>
    </w:p>
    <w:p w14:paraId="7A860A38" w14:textId="544E9770" w:rsidR="00822351" w:rsidRPr="00D77D00" w:rsidRDefault="00822351" w:rsidP="00204948">
      <w:pPr>
        <w:ind w:firstLine="708"/>
        <w:rPr>
          <w:rFonts w:cstheme="minorHAnsi"/>
          <w:sz w:val="18"/>
          <w:szCs w:val="18"/>
        </w:rPr>
      </w:pPr>
      <w:r w:rsidRPr="00D77D00">
        <w:rPr>
          <w:rFonts w:cstheme="minorHAnsi"/>
          <w:sz w:val="18"/>
          <w:szCs w:val="18"/>
        </w:rPr>
        <w:lastRenderedPageBreak/>
        <w:t xml:space="preserve"> Talvez a amizade construída faça de mim suspeita para o afirmar, mas vale mesmo a pena conhecer a Macau que nos é revelada por Henrique de Senna Fernandes.</w:t>
      </w:r>
    </w:p>
    <w:p w14:paraId="03430487" w14:textId="77777777" w:rsidR="00822351" w:rsidRPr="00D77D00" w:rsidRDefault="00822351" w:rsidP="00204948">
      <w:pPr>
        <w:rPr>
          <w:rFonts w:cstheme="minorHAnsi"/>
          <w:sz w:val="18"/>
          <w:szCs w:val="18"/>
        </w:rPr>
      </w:pPr>
    </w:p>
    <w:p w14:paraId="3D115E06" w14:textId="77777777" w:rsidR="00822351" w:rsidRPr="00D77D00" w:rsidRDefault="00822351" w:rsidP="00204948">
      <w:pPr>
        <w:pStyle w:val="BibliografiaRCCS"/>
        <w:rPr>
          <w:rFonts w:cstheme="minorHAnsi"/>
          <w:noProof w:val="0"/>
          <w:sz w:val="18"/>
        </w:rPr>
      </w:pPr>
      <w:r w:rsidRPr="00D77D00">
        <w:rPr>
          <w:rFonts w:cstheme="minorHAnsi"/>
          <w:noProof w:val="0"/>
          <w:sz w:val="18"/>
        </w:rPr>
        <w:t>Notas:</w:t>
      </w:r>
    </w:p>
    <w:p w14:paraId="5E50E1C0" w14:textId="77777777" w:rsidR="00822351" w:rsidRPr="00D77D00" w:rsidRDefault="00822351" w:rsidP="00204948">
      <w:pPr>
        <w:rPr>
          <w:rFonts w:cstheme="minorHAnsi"/>
          <w:b/>
          <w:sz w:val="18"/>
          <w:szCs w:val="18"/>
        </w:rPr>
      </w:pPr>
    </w:p>
    <w:p w14:paraId="5FF15DDC" w14:textId="77777777" w:rsidR="00822351" w:rsidRPr="00CD5F0D" w:rsidRDefault="00822351" w:rsidP="00204948">
      <w:pPr>
        <w:pStyle w:val="Bibliografia-maisdoqueumaobra"/>
        <w:rPr>
          <w:b w:val="0"/>
          <w:bCs w:val="0"/>
        </w:rPr>
      </w:pPr>
      <w:r w:rsidRPr="00CD5F0D">
        <w:rPr>
          <w:b w:val="0"/>
          <w:bCs w:val="0"/>
          <w:vertAlign w:val="superscript"/>
        </w:rPr>
        <w:t>1</w:t>
      </w:r>
      <w:r w:rsidRPr="00CD5F0D">
        <w:rPr>
          <w:b w:val="0"/>
          <w:bCs w:val="0"/>
        </w:rPr>
        <w:t xml:space="preserve"> </w:t>
      </w:r>
      <w:proofErr w:type="spellStart"/>
      <w:r w:rsidRPr="00CD5F0D">
        <w:rPr>
          <w:b w:val="0"/>
          <w:bCs w:val="0"/>
        </w:rPr>
        <w:t>Declaração</w:t>
      </w:r>
      <w:proofErr w:type="spellEnd"/>
      <w:r w:rsidRPr="00CD5F0D">
        <w:rPr>
          <w:b w:val="0"/>
          <w:bCs w:val="0"/>
        </w:rPr>
        <w:t xml:space="preserve"> do </w:t>
      </w:r>
      <w:proofErr w:type="spellStart"/>
      <w:r w:rsidRPr="00CD5F0D">
        <w:rPr>
          <w:b w:val="0"/>
          <w:bCs w:val="0"/>
        </w:rPr>
        <w:t>autor</w:t>
      </w:r>
      <w:proofErr w:type="spellEnd"/>
      <w:r w:rsidRPr="00CD5F0D">
        <w:rPr>
          <w:b w:val="0"/>
          <w:bCs w:val="0"/>
        </w:rPr>
        <w:t xml:space="preserve"> que me </w:t>
      </w:r>
      <w:proofErr w:type="spellStart"/>
      <w:r w:rsidRPr="00CD5F0D">
        <w:rPr>
          <w:b w:val="0"/>
          <w:bCs w:val="0"/>
        </w:rPr>
        <w:t>foi</w:t>
      </w:r>
      <w:proofErr w:type="spellEnd"/>
      <w:r w:rsidRPr="00CD5F0D">
        <w:rPr>
          <w:b w:val="0"/>
          <w:bCs w:val="0"/>
        </w:rPr>
        <w:t xml:space="preserve"> </w:t>
      </w:r>
      <w:proofErr w:type="spellStart"/>
      <w:r w:rsidRPr="00CD5F0D">
        <w:rPr>
          <w:b w:val="0"/>
          <w:bCs w:val="0"/>
        </w:rPr>
        <w:t>feita</w:t>
      </w:r>
      <w:proofErr w:type="spellEnd"/>
      <w:r w:rsidRPr="00CD5F0D">
        <w:rPr>
          <w:b w:val="0"/>
          <w:bCs w:val="0"/>
        </w:rPr>
        <w:t xml:space="preserve"> </w:t>
      </w:r>
      <w:proofErr w:type="spellStart"/>
      <w:r w:rsidRPr="00CD5F0D">
        <w:rPr>
          <w:b w:val="0"/>
          <w:bCs w:val="0"/>
        </w:rPr>
        <w:t>em</w:t>
      </w:r>
      <w:proofErr w:type="spellEnd"/>
      <w:r w:rsidRPr="00CD5F0D">
        <w:rPr>
          <w:b w:val="0"/>
          <w:bCs w:val="0"/>
        </w:rPr>
        <w:t xml:space="preserve"> entrevista </w:t>
      </w:r>
      <w:proofErr w:type="spellStart"/>
      <w:r w:rsidRPr="00CD5F0D">
        <w:rPr>
          <w:b w:val="0"/>
          <w:bCs w:val="0"/>
        </w:rPr>
        <w:t>realizada</w:t>
      </w:r>
      <w:proofErr w:type="spellEnd"/>
      <w:r w:rsidRPr="00CD5F0D">
        <w:rPr>
          <w:b w:val="0"/>
          <w:bCs w:val="0"/>
        </w:rPr>
        <w:t xml:space="preserve"> </w:t>
      </w:r>
      <w:proofErr w:type="spellStart"/>
      <w:r w:rsidRPr="00CD5F0D">
        <w:rPr>
          <w:b w:val="0"/>
          <w:bCs w:val="0"/>
        </w:rPr>
        <w:t>em</w:t>
      </w:r>
      <w:proofErr w:type="spellEnd"/>
      <w:r w:rsidRPr="00CD5F0D">
        <w:rPr>
          <w:b w:val="0"/>
          <w:bCs w:val="0"/>
        </w:rPr>
        <w:t xml:space="preserve"> Macau a 23 de </w:t>
      </w:r>
      <w:proofErr w:type="spellStart"/>
      <w:r w:rsidRPr="00CD5F0D">
        <w:rPr>
          <w:b w:val="0"/>
          <w:bCs w:val="0"/>
        </w:rPr>
        <w:t>outubro</w:t>
      </w:r>
      <w:proofErr w:type="spellEnd"/>
      <w:r w:rsidRPr="00CD5F0D">
        <w:rPr>
          <w:b w:val="0"/>
          <w:bCs w:val="0"/>
        </w:rPr>
        <w:t xml:space="preserve"> de 2002.</w:t>
      </w:r>
    </w:p>
    <w:p w14:paraId="49AABC54" w14:textId="77777777" w:rsidR="00822351" w:rsidRPr="00CD5F0D" w:rsidRDefault="00822351" w:rsidP="00204948">
      <w:pPr>
        <w:pStyle w:val="Bibliografia-maisdoqueumaobra"/>
        <w:rPr>
          <w:b w:val="0"/>
          <w:bCs w:val="0"/>
        </w:rPr>
      </w:pPr>
      <w:r w:rsidRPr="00CD5F0D">
        <w:rPr>
          <w:rStyle w:val="EndnoteReference"/>
          <w:rFonts w:cstheme="minorHAnsi"/>
          <w:b w:val="0"/>
          <w:bCs w:val="0"/>
        </w:rPr>
        <w:t>2</w:t>
      </w:r>
      <w:r w:rsidRPr="00CD5F0D">
        <w:rPr>
          <w:b w:val="0"/>
          <w:bCs w:val="0"/>
        </w:rPr>
        <w:t xml:space="preserve"> Os “</w:t>
      </w:r>
      <w:proofErr w:type="spellStart"/>
      <w:r w:rsidRPr="00CD5F0D">
        <w:rPr>
          <w:b w:val="0"/>
          <w:bCs w:val="0"/>
        </w:rPr>
        <w:t>grupos</w:t>
      </w:r>
      <w:proofErr w:type="spellEnd"/>
      <w:r w:rsidRPr="00CD5F0D">
        <w:rPr>
          <w:b w:val="0"/>
          <w:bCs w:val="0"/>
        </w:rPr>
        <w:t xml:space="preserve"> de status” </w:t>
      </w:r>
      <w:proofErr w:type="spellStart"/>
      <w:r w:rsidRPr="00CD5F0D">
        <w:rPr>
          <w:b w:val="0"/>
          <w:bCs w:val="0"/>
        </w:rPr>
        <w:t>distinguem</w:t>
      </w:r>
      <w:proofErr w:type="spellEnd"/>
      <w:r w:rsidRPr="00CD5F0D">
        <w:rPr>
          <w:b w:val="0"/>
          <w:bCs w:val="0"/>
        </w:rPr>
        <w:t xml:space="preserve">-se </w:t>
      </w:r>
      <w:proofErr w:type="spellStart"/>
      <w:r w:rsidRPr="00CD5F0D">
        <w:rPr>
          <w:b w:val="0"/>
          <w:bCs w:val="0"/>
        </w:rPr>
        <w:t>pelos</w:t>
      </w:r>
      <w:proofErr w:type="spellEnd"/>
      <w:r w:rsidRPr="00CD5F0D">
        <w:rPr>
          <w:b w:val="0"/>
          <w:bCs w:val="0"/>
        </w:rPr>
        <w:t xml:space="preserve"> </w:t>
      </w:r>
      <w:proofErr w:type="spellStart"/>
      <w:r w:rsidRPr="00CD5F0D">
        <w:rPr>
          <w:b w:val="0"/>
          <w:bCs w:val="0"/>
        </w:rPr>
        <w:t>seus</w:t>
      </w:r>
      <w:proofErr w:type="spellEnd"/>
      <w:r w:rsidRPr="00CD5F0D">
        <w:rPr>
          <w:b w:val="0"/>
          <w:bCs w:val="0"/>
        </w:rPr>
        <w:t xml:space="preserve"> </w:t>
      </w:r>
      <w:proofErr w:type="spellStart"/>
      <w:r w:rsidRPr="00CD5F0D">
        <w:rPr>
          <w:b w:val="0"/>
          <w:bCs w:val="0"/>
        </w:rPr>
        <w:t>estilos</w:t>
      </w:r>
      <w:proofErr w:type="spellEnd"/>
      <w:r w:rsidRPr="00CD5F0D">
        <w:rPr>
          <w:b w:val="0"/>
          <w:bCs w:val="0"/>
        </w:rPr>
        <w:t xml:space="preserve"> de vida </w:t>
      </w:r>
      <w:proofErr w:type="spellStart"/>
      <w:r w:rsidRPr="00CD5F0D">
        <w:rPr>
          <w:b w:val="0"/>
          <w:bCs w:val="0"/>
        </w:rPr>
        <w:t>diferentes</w:t>
      </w:r>
      <w:proofErr w:type="spellEnd"/>
      <w:r w:rsidRPr="00CD5F0D">
        <w:rPr>
          <w:b w:val="0"/>
          <w:bCs w:val="0"/>
        </w:rPr>
        <w:t xml:space="preserve"> e por </w:t>
      </w:r>
      <w:proofErr w:type="spellStart"/>
      <w:r w:rsidRPr="00CD5F0D">
        <w:rPr>
          <w:b w:val="0"/>
          <w:bCs w:val="0"/>
        </w:rPr>
        <w:t>noções</w:t>
      </w:r>
      <w:proofErr w:type="spellEnd"/>
      <w:r w:rsidRPr="00CD5F0D">
        <w:rPr>
          <w:b w:val="0"/>
          <w:bCs w:val="0"/>
        </w:rPr>
        <w:t xml:space="preserve"> de </w:t>
      </w:r>
      <w:proofErr w:type="spellStart"/>
      <w:r w:rsidRPr="00CD5F0D">
        <w:rPr>
          <w:b w:val="0"/>
          <w:bCs w:val="0"/>
        </w:rPr>
        <w:t>honra</w:t>
      </w:r>
      <w:proofErr w:type="spellEnd"/>
      <w:r w:rsidRPr="00CD5F0D">
        <w:rPr>
          <w:b w:val="0"/>
          <w:bCs w:val="0"/>
        </w:rPr>
        <w:t xml:space="preserve"> e </w:t>
      </w:r>
      <w:proofErr w:type="spellStart"/>
      <w:r w:rsidRPr="00CD5F0D">
        <w:rPr>
          <w:b w:val="0"/>
          <w:bCs w:val="0"/>
        </w:rPr>
        <w:t>prestígio</w:t>
      </w:r>
      <w:proofErr w:type="spellEnd"/>
      <w:r w:rsidRPr="00CD5F0D">
        <w:rPr>
          <w:b w:val="0"/>
          <w:bCs w:val="0"/>
        </w:rPr>
        <w:t xml:space="preserve"> </w:t>
      </w:r>
      <w:proofErr w:type="spellStart"/>
      <w:r w:rsidRPr="00CD5F0D">
        <w:rPr>
          <w:b w:val="0"/>
          <w:bCs w:val="0"/>
        </w:rPr>
        <w:t>reconhecido</w:t>
      </w:r>
      <w:proofErr w:type="spellEnd"/>
      <w:r w:rsidRPr="00CD5F0D">
        <w:rPr>
          <w:b w:val="0"/>
          <w:bCs w:val="0"/>
        </w:rPr>
        <w:t xml:space="preserve"> (</w:t>
      </w:r>
      <w:proofErr w:type="spellStart"/>
      <w:r w:rsidRPr="00CD5F0D">
        <w:rPr>
          <w:b w:val="0"/>
          <w:bCs w:val="0"/>
        </w:rPr>
        <w:t>nível</w:t>
      </w:r>
      <w:proofErr w:type="spellEnd"/>
      <w:r w:rsidRPr="00CD5F0D">
        <w:rPr>
          <w:b w:val="0"/>
          <w:bCs w:val="0"/>
        </w:rPr>
        <w:t xml:space="preserve"> de </w:t>
      </w:r>
      <w:proofErr w:type="spellStart"/>
      <w:r w:rsidRPr="00CD5F0D">
        <w:rPr>
          <w:b w:val="0"/>
          <w:bCs w:val="0"/>
        </w:rPr>
        <w:t>instrução</w:t>
      </w:r>
      <w:proofErr w:type="spellEnd"/>
      <w:r w:rsidRPr="00CD5F0D">
        <w:rPr>
          <w:b w:val="0"/>
          <w:bCs w:val="0"/>
        </w:rPr>
        <w:t xml:space="preserve">, </w:t>
      </w:r>
      <w:proofErr w:type="spellStart"/>
      <w:r w:rsidRPr="00CD5F0D">
        <w:rPr>
          <w:b w:val="0"/>
          <w:bCs w:val="0"/>
        </w:rPr>
        <w:t>prestígio</w:t>
      </w:r>
      <w:proofErr w:type="spellEnd"/>
      <w:r w:rsidRPr="00CD5F0D">
        <w:rPr>
          <w:b w:val="0"/>
          <w:bCs w:val="0"/>
        </w:rPr>
        <w:t xml:space="preserve"> de </w:t>
      </w:r>
      <w:proofErr w:type="spellStart"/>
      <w:r w:rsidRPr="00CD5F0D">
        <w:rPr>
          <w:b w:val="0"/>
          <w:bCs w:val="0"/>
        </w:rPr>
        <w:t>nascimento</w:t>
      </w:r>
      <w:proofErr w:type="spellEnd"/>
      <w:r w:rsidRPr="00CD5F0D">
        <w:rPr>
          <w:b w:val="0"/>
          <w:bCs w:val="0"/>
        </w:rPr>
        <w:t xml:space="preserve">, de </w:t>
      </w:r>
      <w:proofErr w:type="spellStart"/>
      <w:r w:rsidRPr="00CD5F0D">
        <w:rPr>
          <w:b w:val="0"/>
          <w:bCs w:val="0"/>
        </w:rPr>
        <w:t>casamento</w:t>
      </w:r>
      <w:proofErr w:type="spellEnd"/>
      <w:r w:rsidRPr="00CD5F0D">
        <w:rPr>
          <w:b w:val="0"/>
          <w:bCs w:val="0"/>
        </w:rPr>
        <w:t xml:space="preserve">, de </w:t>
      </w:r>
      <w:proofErr w:type="spellStart"/>
      <w:r w:rsidRPr="00CD5F0D">
        <w:rPr>
          <w:b w:val="0"/>
          <w:bCs w:val="0"/>
        </w:rPr>
        <w:t>profissão</w:t>
      </w:r>
      <w:proofErr w:type="spellEnd"/>
      <w:r w:rsidRPr="00CD5F0D">
        <w:rPr>
          <w:b w:val="0"/>
          <w:bCs w:val="0"/>
        </w:rPr>
        <w:t xml:space="preserve">, </w:t>
      </w:r>
      <w:proofErr w:type="spellStart"/>
      <w:r w:rsidRPr="00CD5F0D">
        <w:rPr>
          <w:b w:val="0"/>
          <w:bCs w:val="0"/>
        </w:rPr>
        <w:t>poder</w:t>
      </w:r>
      <w:proofErr w:type="spellEnd"/>
      <w:r w:rsidRPr="00CD5F0D">
        <w:rPr>
          <w:b w:val="0"/>
          <w:bCs w:val="0"/>
        </w:rPr>
        <w:t xml:space="preserve"> </w:t>
      </w:r>
      <w:proofErr w:type="spellStart"/>
      <w:r w:rsidRPr="00CD5F0D">
        <w:rPr>
          <w:b w:val="0"/>
          <w:bCs w:val="0"/>
        </w:rPr>
        <w:t>político</w:t>
      </w:r>
      <w:proofErr w:type="spellEnd"/>
      <w:r w:rsidRPr="00CD5F0D">
        <w:rPr>
          <w:b w:val="0"/>
          <w:bCs w:val="0"/>
        </w:rPr>
        <w:t xml:space="preserve">, </w:t>
      </w:r>
      <w:proofErr w:type="spellStart"/>
      <w:r w:rsidRPr="00CD5F0D">
        <w:rPr>
          <w:b w:val="0"/>
          <w:bCs w:val="0"/>
        </w:rPr>
        <w:t>etnicidade</w:t>
      </w:r>
      <w:proofErr w:type="spellEnd"/>
      <w:r w:rsidRPr="00CD5F0D">
        <w:rPr>
          <w:b w:val="0"/>
          <w:bCs w:val="0"/>
        </w:rPr>
        <w:t xml:space="preserve">) </w:t>
      </w:r>
      <w:proofErr w:type="spellStart"/>
      <w:r w:rsidRPr="00CD5F0D">
        <w:rPr>
          <w:b w:val="0"/>
          <w:bCs w:val="0"/>
        </w:rPr>
        <w:t>não</w:t>
      </w:r>
      <w:proofErr w:type="spellEnd"/>
      <w:r w:rsidRPr="00CD5F0D">
        <w:rPr>
          <w:b w:val="0"/>
          <w:bCs w:val="0"/>
        </w:rPr>
        <w:t xml:space="preserve"> </w:t>
      </w:r>
      <w:proofErr w:type="spellStart"/>
      <w:r w:rsidRPr="00CD5F0D">
        <w:rPr>
          <w:b w:val="0"/>
          <w:bCs w:val="0"/>
        </w:rPr>
        <w:t>tendo</w:t>
      </w:r>
      <w:proofErr w:type="spellEnd"/>
      <w:r w:rsidRPr="00CD5F0D">
        <w:rPr>
          <w:b w:val="0"/>
          <w:bCs w:val="0"/>
        </w:rPr>
        <w:t xml:space="preserve"> </w:t>
      </w:r>
      <w:proofErr w:type="spellStart"/>
      <w:r w:rsidRPr="00CD5F0D">
        <w:rPr>
          <w:b w:val="0"/>
          <w:bCs w:val="0"/>
        </w:rPr>
        <w:t>necessariamente</w:t>
      </w:r>
      <w:proofErr w:type="spellEnd"/>
      <w:r w:rsidRPr="00CD5F0D">
        <w:rPr>
          <w:b w:val="0"/>
          <w:bCs w:val="0"/>
        </w:rPr>
        <w:t xml:space="preserve"> que </w:t>
      </w:r>
      <w:proofErr w:type="spellStart"/>
      <w:r w:rsidRPr="00CD5F0D">
        <w:rPr>
          <w:b w:val="0"/>
          <w:bCs w:val="0"/>
        </w:rPr>
        <w:t>ter</w:t>
      </w:r>
      <w:proofErr w:type="spellEnd"/>
      <w:r w:rsidRPr="00CD5F0D">
        <w:rPr>
          <w:b w:val="0"/>
          <w:bCs w:val="0"/>
        </w:rPr>
        <w:t xml:space="preserve"> </w:t>
      </w:r>
      <w:proofErr w:type="spellStart"/>
      <w:r w:rsidRPr="00CD5F0D">
        <w:rPr>
          <w:b w:val="0"/>
          <w:bCs w:val="0"/>
        </w:rPr>
        <w:t>correspondência</w:t>
      </w:r>
      <w:proofErr w:type="spellEnd"/>
      <w:r w:rsidRPr="00CD5F0D">
        <w:rPr>
          <w:b w:val="0"/>
          <w:bCs w:val="0"/>
        </w:rPr>
        <w:t xml:space="preserve"> com a </w:t>
      </w:r>
      <w:proofErr w:type="spellStart"/>
      <w:r w:rsidRPr="00CD5F0D">
        <w:rPr>
          <w:b w:val="0"/>
          <w:bCs w:val="0"/>
        </w:rPr>
        <w:t>dimensão</w:t>
      </w:r>
      <w:proofErr w:type="spellEnd"/>
      <w:r w:rsidRPr="00CD5F0D">
        <w:rPr>
          <w:b w:val="0"/>
          <w:bCs w:val="0"/>
        </w:rPr>
        <w:t xml:space="preserve"> </w:t>
      </w:r>
      <w:proofErr w:type="spellStart"/>
      <w:r w:rsidRPr="00CD5F0D">
        <w:rPr>
          <w:b w:val="0"/>
          <w:bCs w:val="0"/>
        </w:rPr>
        <w:t>estritamente</w:t>
      </w:r>
      <w:proofErr w:type="spellEnd"/>
      <w:r w:rsidRPr="00CD5F0D">
        <w:rPr>
          <w:b w:val="0"/>
          <w:bCs w:val="0"/>
        </w:rPr>
        <w:t xml:space="preserve"> </w:t>
      </w:r>
      <w:proofErr w:type="spellStart"/>
      <w:r w:rsidRPr="00CD5F0D">
        <w:rPr>
          <w:b w:val="0"/>
          <w:bCs w:val="0"/>
        </w:rPr>
        <w:t>económica</w:t>
      </w:r>
      <w:proofErr w:type="spellEnd"/>
      <w:r w:rsidRPr="00CD5F0D">
        <w:rPr>
          <w:b w:val="0"/>
          <w:bCs w:val="0"/>
        </w:rPr>
        <w:t xml:space="preserve">, </w:t>
      </w:r>
      <w:proofErr w:type="spellStart"/>
      <w:r w:rsidRPr="00CD5F0D">
        <w:rPr>
          <w:b w:val="0"/>
          <w:bCs w:val="0"/>
        </w:rPr>
        <w:t>podendo</w:t>
      </w:r>
      <w:proofErr w:type="spellEnd"/>
      <w:r w:rsidRPr="00CD5F0D">
        <w:rPr>
          <w:b w:val="0"/>
          <w:bCs w:val="0"/>
        </w:rPr>
        <w:t xml:space="preserve"> o </w:t>
      </w:r>
      <w:proofErr w:type="spellStart"/>
      <w:r w:rsidRPr="00CD5F0D">
        <w:rPr>
          <w:b w:val="0"/>
          <w:bCs w:val="0"/>
        </w:rPr>
        <w:t>estatuto</w:t>
      </w:r>
      <w:proofErr w:type="spellEnd"/>
      <w:r w:rsidRPr="00CD5F0D">
        <w:rPr>
          <w:b w:val="0"/>
          <w:bCs w:val="0"/>
        </w:rPr>
        <w:t xml:space="preserve"> ser </w:t>
      </w:r>
      <w:proofErr w:type="spellStart"/>
      <w:r w:rsidRPr="00CD5F0D">
        <w:rPr>
          <w:b w:val="0"/>
          <w:bCs w:val="0"/>
        </w:rPr>
        <w:t>herdado</w:t>
      </w:r>
      <w:proofErr w:type="spellEnd"/>
      <w:r w:rsidRPr="00CD5F0D">
        <w:rPr>
          <w:b w:val="0"/>
          <w:bCs w:val="0"/>
        </w:rPr>
        <w:t xml:space="preserve"> ou </w:t>
      </w:r>
      <w:proofErr w:type="spellStart"/>
      <w:r w:rsidRPr="00CD5F0D">
        <w:rPr>
          <w:b w:val="0"/>
          <w:bCs w:val="0"/>
        </w:rPr>
        <w:t>adquirido</w:t>
      </w:r>
      <w:proofErr w:type="spellEnd"/>
      <w:r w:rsidRPr="00CD5F0D">
        <w:rPr>
          <w:b w:val="0"/>
          <w:bCs w:val="0"/>
        </w:rPr>
        <w:t>.</w:t>
      </w:r>
    </w:p>
    <w:p w14:paraId="3607C293" w14:textId="77777777" w:rsidR="00822351" w:rsidRPr="00D77D00" w:rsidRDefault="00822351" w:rsidP="00204948">
      <w:pPr>
        <w:rPr>
          <w:rFonts w:cstheme="minorHAnsi"/>
          <w:sz w:val="18"/>
          <w:szCs w:val="18"/>
        </w:rPr>
      </w:pPr>
    </w:p>
    <w:p w14:paraId="62C055FF" w14:textId="77777777" w:rsidR="00822351" w:rsidRPr="00D77D00" w:rsidRDefault="00822351" w:rsidP="00204948">
      <w:pPr>
        <w:pStyle w:val="BibliografiaRCCS"/>
        <w:rPr>
          <w:rFonts w:cstheme="minorHAnsi"/>
          <w:noProof w:val="0"/>
          <w:sz w:val="18"/>
        </w:rPr>
      </w:pPr>
      <w:r w:rsidRPr="00D77D00">
        <w:rPr>
          <w:rFonts w:cstheme="minorHAnsi"/>
          <w:noProof w:val="0"/>
          <w:sz w:val="18"/>
        </w:rPr>
        <w:t>Bibliografia</w:t>
      </w:r>
    </w:p>
    <w:p w14:paraId="07AFF440" w14:textId="77777777" w:rsidR="00822351" w:rsidRPr="00D77D00" w:rsidRDefault="00822351" w:rsidP="00204948">
      <w:pPr>
        <w:pStyle w:val="BibliografiaRCCS"/>
        <w:rPr>
          <w:rFonts w:cstheme="minorHAnsi"/>
          <w:noProof w:val="0"/>
          <w:sz w:val="18"/>
        </w:rPr>
      </w:pPr>
    </w:p>
    <w:p w14:paraId="043A0236" w14:textId="77777777" w:rsidR="00822351" w:rsidRPr="00D77D00" w:rsidRDefault="00822351" w:rsidP="00204948">
      <w:pPr>
        <w:pStyle w:val="Bibliografia-maisdoqueumaobra"/>
      </w:pPr>
      <w:r w:rsidRPr="00D77D00">
        <w:t xml:space="preserve">Senna Fernandes, Henrique de. </w:t>
      </w:r>
      <w:r w:rsidRPr="00D77D00">
        <w:rPr>
          <w:i/>
        </w:rPr>
        <w:t xml:space="preserve">Amor e </w:t>
      </w:r>
      <w:proofErr w:type="spellStart"/>
      <w:r w:rsidRPr="00D77D00">
        <w:rPr>
          <w:i/>
        </w:rPr>
        <w:t>Dedinhos</w:t>
      </w:r>
      <w:proofErr w:type="spellEnd"/>
      <w:r w:rsidRPr="00D77D00">
        <w:rPr>
          <w:i/>
        </w:rPr>
        <w:t xml:space="preserve"> de </w:t>
      </w:r>
      <w:proofErr w:type="spellStart"/>
      <w:r w:rsidRPr="00D77D00">
        <w:rPr>
          <w:i/>
        </w:rPr>
        <w:t>Pé</w:t>
      </w:r>
      <w:proofErr w:type="spellEnd"/>
      <w:r w:rsidRPr="00D77D00">
        <w:t>. Macau: Instituto Cultural de Macau, 1986.</w:t>
      </w:r>
    </w:p>
    <w:p w14:paraId="4073859E" w14:textId="77777777" w:rsidR="00822351" w:rsidRPr="00D77D00" w:rsidRDefault="00822351" w:rsidP="00204948">
      <w:pPr>
        <w:pStyle w:val="Bibliografia-maisdoqueumaobra"/>
      </w:pPr>
      <w:r w:rsidRPr="00D77D00">
        <w:t xml:space="preserve">---. </w:t>
      </w:r>
      <w:r w:rsidRPr="00D77D00">
        <w:rPr>
          <w:i/>
        </w:rPr>
        <w:t xml:space="preserve">Nam Van. </w:t>
      </w:r>
      <w:proofErr w:type="spellStart"/>
      <w:r w:rsidRPr="00D77D00">
        <w:rPr>
          <w:i/>
        </w:rPr>
        <w:t>Contos</w:t>
      </w:r>
      <w:proofErr w:type="spellEnd"/>
      <w:r w:rsidRPr="00D77D00">
        <w:rPr>
          <w:i/>
        </w:rPr>
        <w:t xml:space="preserve"> de Macau. </w:t>
      </w:r>
      <w:r w:rsidRPr="00D77D00">
        <w:t>Macau: Instituto Cultural de Macau, 1997.</w:t>
      </w:r>
    </w:p>
    <w:p w14:paraId="2AD9DA7D" w14:textId="77777777" w:rsidR="00822351" w:rsidRPr="00D77D00" w:rsidRDefault="00822351" w:rsidP="00204948">
      <w:pPr>
        <w:pStyle w:val="Bibliografia-maisdoqueumaobra"/>
      </w:pPr>
      <w:r w:rsidRPr="00D77D00">
        <w:t xml:space="preserve">---. </w:t>
      </w:r>
      <w:r w:rsidRPr="00D77D00">
        <w:rPr>
          <w:i/>
        </w:rPr>
        <w:t>Mong-Há</w:t>
      </w:r>
      <w:r w:rsidRPr="00D77D00">
        <w:t xml:space="preserve">. Macau: Instituto Cultural de Macau, </w:t>
      </w:r>
      <w:proofErr w:type="spellStart"/>
      <w:r w:rsidRPr="00D77D00">
        <w:t>1998a</w:t>
      </w:r>
      <w:proofErr w:type="spellEnd"/>
      <w:r w:rsidRPr="00D77D00">
        <w:t>.</w:t>
      </w:r>
    </w:p>
    <w:p w14:paraId="029FA9F5" w14:textId="77777777" w:rsidR="00822351" w:rsidRPr="00D77D00" w:rsidRDefault="00822351" w:rsidP="00204948">
      <w:pPr>
        <w:pStyle w:val="Bibliografia-maisdoqueumaobra"/>
      </w:pPr>
      <w:r w:rsidRPr="00D77D00">
        <w:t xml:space="preserve">---. A </w:t>
      </w:r>
      <w:proofErr w:type="spellStart"/>
      <w:r w:rsidRPr="00D77D00">
        <w:t>Trança</w:t>
      </w:r>
      <w:proofErr w:type="spellEnd"/>
      <w:r w:rsidRPr="00D77D00">
        <w:t xml:space="preserve"> </w:t>
      </w:r>
      <w:proofErr w:type="spellStart"/>
      <w:r w:rsidRPr="00D77D00">
        <w:t>Feiticeira</w:t>
      </w:r>
      <w:proofErr w:type="spellEnd"/>
      <w:r w:rsidRPr="00D77D00">
        <w:t xml:space="preserve">. Macau: </w:t>
      </w:r>
      <w:proofErr w:type="spellStart"/>
      <w:r w:rsidRPr="00D77D00">
        <w:t>Fundação</w:t>
      </w:r>
      <w:proofErr w:type="spellEnd"/>
      <w:r w:rsidRPr="00D77D00">
        <w:t xml:space="preserve"> </w:t>
      </w:r>
      <w:proofErr w:type="spellStart"/>
      <w:r w:rsidRPr="00D77D00">
        <w:t>Oriente</w:t>
      </w:r>
      <w:proofErr w:type="spellEnd"/>
      <w:r w:rsidRPr="00D77D00">
        <w:t xml:space="preserve">, </w:t>
      </w:r>
      <w:proofErr w:type="spellStart"/>
      <w:r w:rsidRPr="00D77D00">
        <w:t>1998b</w:t>
      </w:r>
      <w:proofErr w:type="spellEnd"/>
      <w:r w:rsidRPr="00D77D00">
        <w:t>.</w:t>
      </w:r>
    </w:p>
    <w:p w14:paraId="4247C67D" w14:textId="77777777" w:rsidR="00822351" w:rsidRPr="00D77D00" w:rsidRDefault="00822351" w:rsidP="00204948">
      <w:pPr>
        <w:pStyle w:val="Bibliografia-maisdoqueumaobra"/>
      </w:pPr>
      <w:r w:rsidRPr="00D77D00">
        <w:t xml:space="preserve">Silva, </w:t>
      </w:r>
      <w:proofErr w:type="spellStart"/>
      <w:r w:rsidRPr="00D77D00">
        <w:t>Perpétua</w:t>
      </w:r>
      <w:proofErr w:type="spellEnd"/>
      <w:r w:rsidRPr="00D77D00">
        <w:t xml:space="preserve"> Maria Santos (2011), </w:t>
      </w:r>
      <w:r w:rsidRPr="00D77D00">
        <w:rPr>
          <w:i/>
        </w:rPr>
        <w:t xml:space="preserve">A Língua e a </w:t>
      </w:r>
      <w:proofErr w:type="spellStart"/>
      <w:r w:rsidRPr="00D77D00">
        <w:rPr>
          <w:i/>
        </w:rPr>
        <w:t>Cultura</w:t>
      </w:r>
      <w:proofErr w:type="spellEnd"/>
      <w:r w:rsidRPr="00D77D00">
        <w:rPr>
          <w:i/>
        </w:rPr>
        <w:t xml:space="preserve"> </w:t>
      </w:r>
      <w:proofErr w:type="spellStart"/>
      <w:r w:rsidRPr="00D77D00">
        <w:rPr>
          <w:i/>
        </w:rPr>
        <w:t>Portuguesas</w:t>
      </w:r>
      <w:proofErr w:type="spellEnd"/>
      <w:r w:rsidRPr="00D77D00">
        <w:rPr>
          <w:i/>
        </w:rPr>
        <w:t xml:space="preserve"> a </w:t>
      </w:r>
      <w:proofErr w:type="spellStart"/>
      <w:r w:rsidRPr="00D77D00">
        <w:rPr>
          <w:i/>
        </w:rPr>
        <w:t>Oriente</w:t>
      </w:r>
      <w:proofErr w:type="spellEnd"/>
      <w:r w:rsidRPr="00D77D00">
        <w:rPr>
          <w:i/>
        </w:rPr>
        <w:t xml:space="preserve">: </w:t>
      </w:r>
      <w:proofErr w:type="spellStart"/>
      <w:r w:rsidRPr="00D77D00">
        <w:rPr>
          <w:i/>
        </w:rPr>
        <w:t>análise</w:t>
      </w:r>
      <w:proofErr w:type="spellEnd"/>
      <w:r w:rsidRPr="00D77D00">
        <w:rPr>
          <w:i/>
        </w:rPr>
        <w:t xml:space="preserve"> </w:t>
      </w:r>
      <w:proofErr w:type="spellStart"/>
      <w:r w:rsidRPr="00D77D00">
        <w:rPr>
          <w:i/>
        </w:rPr>
        <w:t>ao</w:t>
      </w:r>
      <w:proofErr w:type="spellEnd"/>
      <w:r w:rsidRPr="00D77D00">
        <w:rPr>
          <w:i/>
        </w:rPr>
        <w:t xml:space="preserve"> </w:t>
      </w:r>
      <w:proofErr w:type="spellStart"/>
      <w:r w:rsidRPr="00D77D00">
        <w:rPr>
          <w:i/>
        </w:rPr>
        <w:t>caso</w:t>
      </w:r>
      <w:proofErr w:type="spellEnd"/>
      <w:r w:rsidRPr="00D77D00">
        <w:rPr>
          <w:i/>
        </w:rPr>
        <w:t xml:space="preserve"> de Macau. </w:t>
      </w:r>
      <w:proofErr w:type="spellStart"/>
      <w:r w:rsidRPr="00D77D00">
        <w:t>Dissertação</w:t>
      </w:r>
      <w:proofErr w:type="spellEnd"/>
      <w:r w:rsidRPr="00D77D00">
        <w:t xml:space="preserve"> de </w:t>
      </w:r>
      <w:proofErr w:type="spellStart"/>
      <w:r w:rsidRPr="00D77D00">
        <w:t>Doutoramento</w:t>
      </w:r>
      <w:proofErr w:type="spellEnd"/>
      <w:r w:rsidRPr="00D77D00">
        <w:t xml:space="preserve">: </w:t>
      </w:r>
      <w:proofErr w:type="spellStart"/>
      <w:r w:rsidRPr="00D77D00">
        <w:t>em</w:t>
      </w:r>
      <w:proofErr w:type="spellEnd"/>
      <w:r w:rsidRPr="00D77D00">
        <w:t xml:space="preserve"> </w:t>
      </w:r>
      <w:proofErr w:type="spellStart"/>
      <w:r w:rsidRPr="00D77D00">
        <w:t>linha</w:t>
      </w:r>
      <w:proofErr w:type="spellEnd"/>
      <w:r w:rsidRPr="00D77D00">
        <w:t xml:space="preserve"> </w:t>
      </w:r>
      <w:r w:rsidRPr="00D77D00">
        <w:rPr>
          <w:shd w:val="clear" w:color="auto" w:fill="F9F2F4"/>
        </w:rPr>
        <w:t>http://hdl.handle.net/10071/5879</w:t>
      </w:r>
      <w:r w:rsidRPr="00D77D00">
        <w:t xml:space="preserve"> </w:t>
      </w:r>
    </w:p>
    <w:p w14:paraId="569682E0" w14:textId="0201C5C1" w:rsidR="00822351" w:rsidRDefault="00822351" w:rsidP="00204948">
      <w:pPr>
        <w:pStyle w:val="Bibliografia-maisdoqueumaobra"/>
        <w:rPr>
          <w:i/>
        </w:rPr>
      </w:pPr>
      <w:proofErr w:type="spellStart"/>
      <w:r w:rsidRPr="00D77D00">
        <w:t>Venâncio</w:t>
      </w:r>
      <w:proofErr w:type="spellEnd"/>
      <w:r w:rsidRPr="00D77D00">
        <w:t xml:space="preserve">, José Carlos, “A </w:t>
      </w:r>
      <w:proofErr w:type="spellStart"/>
      <w:r w:rsidRPr="00D77D00">
        <w:t>Literatura</w:t>
      </w:r>
      <w:proofErr w:type="spellEnd"/>
      <w:r w:rsidRPr="00D77D00">
        <w:t xml:space="preserve"> </w:t>
      </w:r>
      <w:proofErr w:type="spellStart"/>
      <w:r w:rsidRPr="00D77D00">
        <w:t>Macaense</w:t>
      </w:r>
      <w:proofErr w:type="spellEnd"/>
      <w:r w:rsidRPr="00D77D00">
        <w:t xml:space="preserve"> e a obra de Henrique de Senna Fernandes. Um </w:t>
      </w:r>
      <w:proofErr w:type="spellStart"/>
      <w:r w:rsidRPr="00D77D00">
        <w:t>olhar</w:t>
      </w:r>
      <w:proofErr w:type="spellEnd"/>
      <w:r w:rsidRPr="00D77D00">
        <w:t xml:space="preserve"> </w:t>
      </w:r>
      <w:proofErr w:type="spellStart"/>
      <w:r w:rsidRPr="00D77D00">
        <w:t>histórico-sociológico</w:t>
      </w:r>
      <w:proofErr w:type="spellEnd"/>
      <w:r w:rsidRPr="00D77D00">
        <w:t xml:space="preserve">”, in </w:t>
      </w:r>
      <w:r w:rsidRPr="00D77D00">
        <w:rPr>
          <w:i/>
        </w:rPr>
        <w:t xml:space="preserve">Revista de </w:t>
      </w:r>
      <w:proofErr w:type="spellStart"/>
      <w:r w:rsidRPr="00D77D00">
        <w:rPr>
          <w:i/>
        </w:rPr>
        <w:t>História</w:t>
      </w:r>
      <w:proofErr w:type="spellEnd"/>
      <w:r w:rsidRPr="00D77D00">
        <w:rPr>
          <w:i/>
        </w:rPr>
        <w:t xml:space="preserve"> das </w:t>
      </w:r>
      <w:proofErr w:type="spellStart"/>
      <w:r w:rsidRPr="00D77D00">
        <w:rPr>
          <w:i/>
        </w:rPr>
        <w:t>Ideias</w:t>
      </w:r>
      <w:proofErr w:type="spellEnd"/>
      <w:r w:rsidRPr="00D77D00">
        <w:rPr>
          <w:i/>
        </w:rPr>
        <w:t>, Coimbra</w:t>
      </w:r>
      <w:r w:rsidRPr="00D77D00">
        <w:t>, vol. 29, Coimbra, pp. 691-702.</w:t>
      </w:r>
      <w:r w:rsidRPr="00D77D00">
        <w:rPr>
          <w:i/>
        </w:rPr>
        <w:t xml:space="preserve"> </w:t>
      </w:r>
    </w:p>
    <w:p w14:paraId="190C2857" w14:textId="77777777" w:rsidR="00751D51" w:rsidRPr="00D77D00" w:rsidRDefault="00751D51" w:rsidP="00204948">
      <w:pPr>
        <w:pStyle w:val="Bibliografia-maisdoqueumaobra"/>
      </w:pPr>
    </w:p>
    <w:bookmarkEnd w:id="105"/>
    <w:bookmarkEnd w:id="113"/>
    <w:bookmarkEnd w:id="114"/>
    <w:p w14:paraId="5277F284" w14:textId="77777777" w:rsidR="00822351" w:rsidRPr="00D77D00" w:rsidRDefault="00D445F2" w:rsidP="00204948">
      <w:pPr>
        <w:rPr>
          <w:rFonts w:cstheme="minorHAnsi"/>
          <w:sz w:val="18"/>
          <w:szCs w:val="18"/>
          <w:lang w:eastAsia="en-US"/>
        </w:rPr>
      </w:pPr>
      <w:r>
        <w:rPr>
          <w:rFonts w:cstheme="minorHAnsi"/>
          <w:sz w:val="18"/>
          <w:szCs w:val="18"/>
        </w:rPr>
        <w:pict w14:anchorId="0CE7B6F8">
          <v:shape id="_x0000_i1083" type="#_x0000_t75" style="width:324pt;height:5.4pt" o:hrpct="0" o:hr="t">
            <v:imagedata r:id="rId52" o:title="BD10256_"/>
          </v:shape>
        </w:pict>
      </w:r>
    </w:p>
    <w:p w14:paraId="79155430" w14:textId="0B042985" w:rsidR="00822351" w:rsidRDefault="00822351" w:rsidP="00C4479F">
      <w:pPr>
        <w:pStyle w:val="Heading4"/>
      </w:pPr>
      <w:bookmarkStart w:id="116" w:name="_RAUL_LEAL_GAIÃO,_1"/>
      <w:bookmarkStart w:id="117" w:name="_Hlk524976035"/>
      <w:bookmarkStart w:id="118" w:name="_Hlk503954514"/>
      <w:bookmarkStart w:id="119" w:name="_Hlk533955258"/>
      <w:bookmarkEnd w:id="116"/>
      <w:r w:rsidRPr="00D77D00">
        <w:t>RAUL LEAL GAIÃO, INVESTIGADOR</w:t>
      </w:r>
    </w:p>
    <w:p w14:paraId="39B98FF0" w14:textId="77777777" w:rsidR="00751D51" w:rsidRPr="00751D51" w:rsidRDefault="00751D51" w:rsidP="00751D51">
      <w:pPr>
        <w:rPr>
          <w:lang w:eastAsia="pt-PT"/>
        </w:rPr>
      </w:pPr>
    </w:p>
    <w:p w14:paraId="424BBFE8" w14:textId="77777777" w:rsidR="00822351" w:rsidRPr="00D77D00" w:rsidRDefault="00822351" w:rsidP="00204948">
      <w:pPr>
        <w:pStyle w:val="Heading5"/>
        <w:rPr>
          <w:noProof w:val="0"/>
        </w:rPr>
      </w:pPr>
      <w:r w:rsidRPr="00D77D00">
        <w:rPr>
          <w:noProof w:val="0"/>
        </w:rPr>
        <w:t>TEMA 3.2. Crioulo de Macau e Falar Fronteiriço da Serra das Mesas: aproximações lexicais</w:t>
      </w:r>
    </w:p>
    <w:p w14:paraId="6F0DF488" w14:textId="77777777" w:rsidR="00822351" w:rsidRPr="00D77D00" w:rsidRDefault="00822351" w:rsidP="00204948">
      <w:pPr>
        <w:rPr>
          <w:rFonts w:cstheme="minorHAnsi"/>
          <w:sz w:val="18"/>
          <w:szCs w:val="18"/>
        </w:rPr>
      </w:pPr>
    </w:p>
    <w:p w14:paraId="056AE9AA" w14:textId="49973ACA" w:rsidR="00822351" w:rsidRDefault="00822351" w:rsidP="00204948">
      <w:pPr>
        <w:rPr>
          <w:rFonts w:cstheme="minorHAnsi"/>
          <w:sz w:val="18"/>
          <w:szCs w:val="18"/>
        </w:rPr>
      </w:pPr>
      <w:r w:rsidRPr="00D77D00">
        <w:rPr>
          <w:rFonts w:cstheme="minorHAnsi"/>
          <w:sz w:val="18"/>
          <w:szCs w:val="18"/>
        </w:rPr>
        <w:t xml:space="preserve">O crioulo de Macau, também conhecido por patuá, papiaçãm, língua maquista, papiá </w:t>
      </w:r>
      <w:proofErr w:type="spellStart"/>
      <w:r w:rsidRPr="00D77D00">
        <w:rPr>
          <w:rFonts w:cstheme="minorHAnsi"/>
          <w:sz w:val="18"/>
          <w:szCs w:val="18"/>
        </w:rPr>
        <w:t>cristám</w:t>
      </w:r>
      <w:proofErr w:type="spellEnd"/>
      <w:r w:rsidRPr="00D77D00">
        <w:rPr>
          <w:rFonts w:cstheme="minorHAnsi"/>
          <w:sz w:val="18"/>
          <w:szCs w:val="18"/>
        </w:rPr>
        <w:t xml:space="preserve"> di Macau, lingu nhonha, é uma língua resultante dos contactos efetuados pelos portugueses com diversas comunidades e culturas do Oriente, que contribuíram para as trocas linguísticas que se fixaram no patuá, de base portuguesa e integrando influências malaias, indianas, chinesas, japonesas, filipinas e mesmo africanas. </w:t>
      </w:r>
    </w:p>
    <w:p w14:paraId="49B728AE" w14:textId="77777777" w:rsidR="00CD5F0D" w:rsidRPr="00D77D00" w:rsidRDefault="00CD5F0D" w:rsidP="00204948">
      <w:pPr>
        <w:rPr>
          <w:rFonts w:cstheme="minorHAnsi"/>
          <w:sz w:val="18"/>
          <w:szCs w:val="18"/>
        </w:rPr>
      </w:pPr>
    </w:p>
    <w:p w14:paraId="312D2018" w14:textId="77777777" w:rsidR="00CD5F0D" w:rsidRDefault="00822351" w:rsidP="00204948">
      <w:pPr>
        <w:rPr>
          <w:rFonts w:cstheme="minorHAnsi"/>
          <w:sz w:val="18"/>
          <w:szCs w:val="18"/>
        </w:rPr>
      </w:pPr>
      <w:r w:rsidRPr="00D77D00">
        <w:rPr>
          <w:rFonts w:cstheme="minorHAnsi"/>
          <w:sz w:val="18"/>
          <w:szCs w:val="18"/>
        </w:rPr>
        <w:t xml:space="preserve">No extremo meridional das terras de Riba-Côa, as povoações raianas do concelho de Sabugal encravadas nas proximidades da Serra das Mesas (e da Serra da Malcata), desenvolveram ao longo do século XX contactos frequentes com as populações vizinhas do outro lado da fronteira política, contactos através do contrabando diário e intenso com Espanha. Estas relações originaram fortes interferências linguísticas, do espanhol nos falantes das aldeias vizinhas da Serra das Mesas. A emigração, principalmente para França, possibilitou a sobreposição de uma nova camada linguística, de influência francesa, com a presença e o regresso parcial dos emigrantes. </w:t>
      </w:r>
    </w:p>
    <w:p w14:paraId="2BB1852B" w14:textId="77777777" w:rsidR="00CD5F0D" w:rsidRDefault="00CD5F0D" w:rsidP="00204948">
      <w:pPr>
        <w:rPr>
          <w:rFonts w:cstheme="minorHAnsi"/>
          <w:sz w:val="18"/>
          <w:szCs w:val="18"/>
        </w:rPr>
      </w:pPr>
    </w:p>
    <w:p w14:paraId="7192D3BB" w14:textId="2B35029A" w:rsidR="00822351" w:rsidRPr="00D77D00" w:rsidRDefault="00822351" w:rsidP="00204948">
      <w:pPr>
        <w:rPr>
          <w:rFonts w:cstheme="minorHAnsi"/>
          <w:sz w:val="18"/>
          <w:szCs w:val="18"/>
        </w:rPr>
      </w:pPr>
      <w:r w:rsidRPr="00D77D00">
        <w:rPr>
          <w:rFonts w:cstheme="minorHAnsi"/>
          <w:sz w:val="18"/>
          <w:szCs w:val="18"/>
        </w:rPr>
        <w:t xml:space="preserve">Como a base portuguesa ou o superstrato do crioulo é um falar popular, pretendemos salientar os aspetos comuns destes dois falares, nomeadamente no domínio do léxico. </w:t>
      </w:r>
    </w:p>
    <w:p w14:paraId="28D196E2" w14:textId="77777777" w:rsidR="00822351" w:rsidRPr="00D77D00" w:rsidRDefault="00822351" w:rsidP="00204948">
      <w:pPr>
        <w:rPr>
          <w:rFonts w:cstheme="minorHAnsi"/>
          <w:sz w:val="18"/>
          <w:szCs w:val="18"/>
        </w:rPr>
      </w:pPr>
    </w:p>
    <w:p w14:paraId="0B962FF3" w14:textId="77777777" w:rsidR="00822351" w:rsidRPr="00D77D00" w:rsidRDefault="00822351" w:rsidP="00483176">
      <w:pPr>
        <w:pStyle w:val="Quote"/>
        <w:numPr>
          <w:ilvl w:val="0"/>
          <w:numId w:val="31"/>
        </w:numPr>
        <w:ind w:left="57" w:firstLine="0"/>
        <w:rPr>
          <w:rFonts w:cstheme="minorHAnsi"/>
          <w:noProof w:val="0"/>
          <w:sz w:val="18"/>
          <w:szCs w:val="18"/>
        </w:rPr>
      </w:pPr>
      <w:r w:rsidRPr="00D77D00">
        <w:rPr>
          <w:rFonts w:cstheme="minorHAnsi"/>
          <w:noProof w:val="0"/>
          <w:sz w:val="18"/>
          <w:szCs w:val="18"/>
        </w:rPr>
        <w:t xml:space="preserve">Crioulo de </w:t>
      </w:r>
      <w:proofErr w:type="spellStart"/>
      <w:r w:rsidRPr="00D77D00">
        <w:rPr>
          <w:rFonts w:cstheme="minorHAnsi"/>
          <w:noProof w:val="0"/>
          <w:sz w:val="18"/>
          <w:szCs w:val="18"/>
        </w:rPr>
        <w:t>Macau/Falar</w:t>
      </w:r>
      <w:proofErr w:type="spellEnd"/>
      <w:r w:rsidRPr="00D77D00">
        <w:rPr>
          <w:rFonts w:cstheme="minorHAnsi"/>
          <w:noProof w:val="0"/>
          <w:sz w:val="18"/>
          <w:szCs w:val="18"/>
        </w:rPr>
        <w:t xml:space="preserve"> fronteiriço da Serra das Mesas – contactos linguísticos</w:t>
      </w:r>
    </w:p>
    <w:p w14:paraId="1BBA3A92" w14:textId="77777777" w:rsidR="00822351" w:rsidRPr="00D77D00" w:rsidRDefault="00822351" w:rsidP="00204948">
      <w:pPr>
        <w:pStyle w:val="ListParagraph"/>
        <w:ind w:left="57" w:right="57"/>
        <w:jc w:val="both"/>
        <w:rPr>
          <w:rFonts w:cstheme="minorHAnsi"/>
          <w:sz w:val="18"/>
          <w:szCs w:val="18"/>
          <w:lang w:val="pt-PT"/>
        </w:rPr>
      </w:pPr>
    </w:p>
    <w:p w14:paraId="5265BCD8" w14:textId="77777777" w:rsidR="00822351" w:rsidRPr="00D77D00" w:rsidRDefault="00822351" w:rsidP="00204948">
      <w:pPr>
        <w:rPr>
          <w:rFonts w:cstheme="minorHAnsi"/>
          <w:sz w:val="18"/>
          <w:szCs w:val="18"/>
        </w:rPr>
      </w:pPr>
      <w:r w:rsidRPr="00D77D00">
        <w:rPr>
          <w:rFonts w:cstheme="minorHAnsi"/>
          <w:sz w:val="18"/>
          <w:szCs w:val="18"/>
        </w:rPr>
        <w:t xml:space="preserve">Ao substrato português, juntaram-se, no macaísta, elementos exógenos; a estrutura dominante e muitas palavras parecem provir do malaio: catupá, chilicote, dodol, no domínio da culinária; parão, estrica, como utensílios domésticos; cate, tael, como medidas; termos de vestuário feminino, </w:t>
      </w:r>
      <w:proofErr w:type="spellStart"/>
      <w:r w:rsidRPr="00D77D00">
        <w:rPr>
          <w:rFonts w:cstheme="minorHAnsi"/>
          <w:sz w:val="18"/>
          <w:szCs w:val="18"/>
        </w:rPr>
        <w:t>bajú</w:t>
      </w:r>
      <w:proofErr w:type="spellEnd"/>
      <w:r w:rsidRPr="00D77D00">
        <w:rPr>
          <w:rFonts w:cstheme="minorHAnsi"/>
          <w:sz w:val="18"/>
          <w:szCs w:val="18"/>
        </w:rPr>
        <w:t xml:space="preserve">, por </w:t>
      </w:r>
      <w:proofErr w:type="spellStart"/>
      <w:r w:rsidRPr="00D77D00">
        <w:rPr>
          <w:rFonts w:cstheme="minorHAnsi"/>
          <w:sz w:val="18"/>
          <w:szCs w:val="18"/>
        </w:rPr>
        <w:t>exemplo.A</w:t>
      </w:r>
      <w:proofErr w:type="spellEnd"/>
      <w:r w:rsidRPr="00D77D00">
        <w:rPr>
          <w:rFonts w:cstheme="minorHAnsi"/>
          <w:sz w:val="18"/>
          <w:szCs w:val="18"/>
        </w:rPr>
        <w:t xml:space="preserve"> influência chinesa foi primitivamente bastante ténue, mas a atividade comercial e a relação com mulheres chinesas abriram as portas à penetração linguística chinesa, embora com menor peso. Adé destaca as línguas em contacto que originaram o crioulo macaísta, o português, o canarim, o malaio e até o espanhol, situação em que os casamentos tiveram um papel crucial:</w:t>
      </w:r>
    </w:p>
    <w:p w14:paraId="240A8116" w14:textId="77777777" w:rsidR="00822351" w:rsidRPr="00D77D00" w:rsidRDefault="00822351" w:rsidP="00204948">
      <w:pPr>
        <w:rPr>
          <w:rFonts w:cstheme="minorHAnsi"/>
          <w:sz w:val="18"/>
          <w:szCs w:val="18"/>
        </w:rPr>
      </w:pPr>
    </w:p>
    <w:p w14:paraId="420701EF" w14:textId="77777777" w:rsidR="00822351" w:rsidRPr="00D77D00" w:rsidRDefault="00822351" w:rsidP="00204948">
      <w:pPr>
        <w:ind w:left="720"/>
        <w:rPr>
          <w:rFonts w:cstheme="minorHAnsi"/>
          <w:sz w:val="18"/>
          <w:szCs w:val="18"/>
        </w:rPr>
      </w:pPr>
      <w:r w:rsidRPr="00D77D00">
        <w:rPr>
          <w:rFonts w:cstheme="minorHAnsi"/>
          <w:sz w:val="18"/>
          <w:szCs w:val="18"/>
        </w:rPr>
        <w:t xml:space="preserve"> “</w:t>
      </w:r>
      <w:proofErr w:type="spellStart"/>
      <w:r w:rsidRPr="00D77D00">
        <w:rPr>
          <w:rFonts w:cstheme="minorHAnsi"/>
          <w:i/>
          <w:sz w:val="18"/>
          <w:szCs w:val="18"/>
        </w:rPr>
        <w:t>Língu</w:t>
      </w:r>
      <w:proofErr w:type="spellEnd"/>
      <w:r w:rsidRPr="00D77D00">
        <w:rPr>
          <w:rFonts w:cstheme="minorHAnsi"/>
          <w:i/>
          <w:sz w:val="18"/>
          <w:szCs w:val="18"/>
        </w:rPr>
        <w:t xml:space="preserve"> maquista sã </w:t>
      </w:r>
      <w:proofErr w:type="spellStart"/>
      <w:r w:rsidRPr="00D77D00">
        <w:rPr>
          <w:rFonts w:cstheme="minorHAnsi"/>
          <w:i/>
          <w:sz w:val="18"/>
          <w:szCs w:val="18"/>
        </w:rPr>
        <w:t>ramendá</w:t>
      </w:r>
      <w:proofErr w:type="spellEnd"/>
      <w:r w:rsidRPr="00D77D00">
        <w:rPr>
          <w:rFonts w:cstheme="minorHAnsi"/>
          <w:i/>
          <w:sz w:val="18"/>
          <w:szCs w:val="18"/>
        </w:rPr>
        <w:t xml:space="preserve"> </w:t>
      </w:r>
      <w:proofErr w:type="spellStart"/>
      <w:r w:rsidRPr="00D77D00">
        <w:rPr>
          <w:rFonts w:cstheme="minorHAnsi"/>
          <w:i/>
          <w:sz w:val="18"/>
          <w:szCs w:val="18"/>
        </w:rPr>
        <w:t>portuguê</w:t>
      </w:r>
      <w:proofErr w:type="spellEnd"/>
      <w:r w:rsidRPr="00D77D00">
        <w:rPr>
          <w:rFonts w:cstheme="minorHAnsi"/>
          <w:i/>
          <w:sz w:val="18"/>
          <w:szCs w:val="18"/>
        </w:rPr>
        <w:t xml:space="preserve"> </w:t>
      </w:r>
      <w:proofErr w:type="spellStart"/>
      <w:r w:rsidRPr="00D77D00">
        <w:rPr>
          <w:rFonts w:cstheme="minorHAnsi"/>
          <w:i/>
          <w:sz w:val="18"/>
          <w:szCs w:val="18"/>
        </w:rPr>
        <w:t>champurado</w:t>
      </w:r>
      <w:proofErr w:type="spellEnd"/>
      <w:r w:rsidRPr="00D77D00">
        <w:rPr>
          <w:rFonts w:cstheme="minorHAnsi"/>
          <w:i/>
          <w:sz w:val="18"/>
          <w:szCs w:val="18"/>
        </w:rPr>
        <w:t xml:space="preserve"> </w:t>
      </w:r>
      <w:proofErr w:type="spellStart"/>
      <w:r w:rsidRPr="00D77D00">
        <w:rPr>
          <w:rFonts w:cstheme="minorHAnsi"/>
          <w:i/>
          <w:sz w:val="18"/>
          <w:szCs w:val="18"/>
        </w:rPr>
        <w:t>co</w:t>
      </w:r>
      <w:proofErr w:type="spellEnd"/>
      <w:r w:rsidRPr="00D77D00">
        <w:rPr>
          <w:rFonts w:cstheme="minorHAnsi"/>
          <w:i/>
          <w:sz w:val="18"/>
          <w:szCs w:val="18"/>
        </w:rPr>
        <w:t xml:space="preserve"> china, </w:t>
      </w:r>
      <w:proofErr w:type="spellStart"/>
      <w:r w:rsidRPr="00D77D00">
        <w:rPr>
          <w:rFonts w:cstheme="minorHAnsi"/>
          <w:i/>
          <w:sz w:val="18"/>
          <w:szCs w:val="18"/>
        </w:rPr>
        <w:t>co</w:t>
      </w:r>
      <w:proofErr w:type="spellEnd"/>
      <w:r w:rsidRPr="00D77D00">
        <w:rPr>
          <w:rFonts w:cstheme="minorHAnsi"/>
          <w:i/>
          <w:sz w:val="18"/>
          <w:szCs w:val="18"/>
        </w:rPr>
        <w:t xml:space="preserve"> </w:t>
      </w:r>
      <w:proofErr w:type="spellStart"/>
      <w:r w:rsidRPr="00D77D00">
        <w:rPr>
          <w:rFonts w:cstheme="minorHAnsi"/>
          <w:i/>
          <w:sz w:val="18"/>
          <w:szCs w:val="18"/>
        </w:rPr>
        <w:t>unga</w:t>
      </w:r>
      <w:proofErr w:type="spellEnd"/>
      <w:r w:rsidRPr="00D77D00">
        <w:rPr>
          <w:rFonts w:cstheme="minorHAnsi"/>
          <w:i/>
          <w:sz w:val="18"/>
          <w:szCs w:val="18"/>
        </w:rPr>
        <w:t xml:space="preserve"> </w:t>
      </w:r>
      <w:proofErr w:type="spellStart"/>
      <w:r w:rsidRPr="00D77D00">
        <w:rPr>
          <w:rFonts w:cstheme="minorHAnsi"/>
          <w:i/>
          <w:sz w:val="18"/>
          <w:szCs w:val="18"/>
        </w:rPr>
        <w:t>porçám</w:t>
      </w:r>
      <w:proofErr w:type="spellEnd"/>
      <w:r w:rsidRPr="00D77D00">
        <w:rPr>
          <w:rFonts w:cstheme="minorHAnsi"/>
          <w:i/>
          <w:sz w:val="18"/>
          <w:szCs w:val="18"/>
        </w:rPr>
        <w:t xml:space="preserve"> di </w:t>
      </w:r>
      <w:proofErr w:type="spellStart"/>
      <w:r w:rsidRPr="00D77D00">
        <w:rPr>
          <w:rFonts w:cstheme="minorHAnsi"/>
          <w:i/>
          <w:sz w:val="18"/>
          <w:szCs w:val="18"/>
        </w:rPr>
        <w:t>linguaze</w:t>
      </w:r>
      <w:proofErr w:type="spellEnd"/>
      <w:r w:rsidRPr="00D77D00">
        <w:rPr>
          <w:rFonts w:cstheme="minorHAnsi"/>
          <w:i/>
          <w:sz w:val="18"/>
          <w:szCs w:val="18"/>
        </w:rPr>
        <w:t xml:space="preserve"> di </w:t>
      </w:r>
      <w:proofErr w:type="spellStart"/>
      <w:r w:rsidRPr="00D77D00">
        <w:rPr>
          <w:rFonts w:cstheme="minorHAnsi"/>
          <w:i/>
          <w:sz w:val="18"/>
          <w:szCs w:val="18"/>
        </w:rPr>
        <w:t>ôtro</w:t>
      </w:r>
      <w:proofErr w:type="spellEnd"/>
      <w:r w:rsidRPr="00D77D00">
        <w:rPr>
          <w:rFonts w:cstheme="minorHAnsi"/>
          <w:i/>
          <w:sz w:val="18"/>
          <w:szCs w:val="18"/>
        </w:rPr>
        <w:t xml:space="preserve"> raça, já sã canarim, já sã malaio </w:t>
      </w:r>
      <w:proofErr w:type="spellStart"/>
      <w:r w:rsidRPr="00D77D00">
        <w:rPr>
          <w:rFonts w:cstheme="minorHAnsi"/>
          <w:i/>
          <w:sz w:val="18"/>
          <w:szCs w:val="18"/>
        </w:rPr>
        <w:t>co</w:t>
      </w:r>
      <w:proofErr w:type="spellEnd"/>
      <w:r w:rsidRPr="00D77D00">
        <w:rPr>
          <w:rFonts w:cstheme="minorHAnsi"/>
          <w:i/>
          <w:sz w:val="18"/>
          <w:szCs w:val="18"/>
        </w:rPr>
        <w:t xml:space="preserve"> </w:t>
      </w:r>
      <w:proofErr w:type="spellStart"/>
      <w:r w:rsidRPr="00D77D00">
        <w:rPr>
          <w:rFonts w:cstheme="minorHAnsi"/>
          <w:i/>
          <w:sz w:val="18"/>
          <w:szCs w:val="18"/>
        </w:rPr>
        <w:t>unchinho</w:t>
      </w:r>
      <w:proofErr w:type="spellEnd"/>
      <w:r w:rsidRPr="00D77D00">
        <w:rPr>
          <w:rFonts w:cstheme="minorHAnsi"/>
          <w:i/>
          <w:sz w:val="18"/>
          <w:szCs w:val="18"/>
        </w:rPr>
        <w:t xml:space="preserve"> di </w:t>
      </w:r>
      <w:proofErr w:type="spellStart"/>
      <w:r w:rsidRPr="00D77D00">
        <w:rPr>
          <w:rFonts w:cstheme="minorHAnsi"/>
          <w:i/>
          <w:sz w:val="18"/>
          <w:szCs w:val="18"/>
        </w:rPr>
        <w:t>ispanhol</w:t>
      </w:r>
      <w:proofErr w:type="spellEnd"/>
      <w:r w:rsidRPr="00D77D00">
        <w:rPr>
          <w:rFonts w:cstheme="minorHAnsi"/>
          <w:i/>
          <w:sz w:val="18"/>
          <w:szCs w:val="18"/>
        </w:rPr>
        <w:t xml:space="preserve"> </w:t>
      </w:r>
      <w:proofErr w:type="spellStart"/>
      <w:r w:rsidRPr="00D77D00">
        <w:rPr>
          <w:rFonts w:cstheme="minorHAnsi"/>
          <w:i/>
          <w:sz w:val="18"/>
          <w:szCs w:val="18"/>
        </w:rPr>
        <w:t>pingá-pingá</w:t>
      </w:r>
      <w:proofErr w:type="spellEnd"/>
      <w:r w:rsidRPr="00D77D00">
        <w:rPr>
          <w:rFonts w:cstheme="minorHAnsi"/>
          <w:i/>
          <w:sz w:val="18"/>
          <w:szCs w:val="18"/>
        </w:rPr>
        <w:t xml:space="preserve">. </w:t>
      </w:r>
      <w:proofErr w:type="spellStart"/>
      <w:r w:rsidRPr="00D77D00">
        <w:rPr>
          <w:rFonts w:cstheme="minorHAnsi"/>
          <w:i/>
          <w:sz w:val="18"/>
          <w:szCs w:val="18"/>
        </w:rPr>
        <w:t>Ispanhol</w:t>
      </w:r>
      <w:proofErr w:type="spellEnd"/>
      <w:r w:rsidRPr="00D77D00">
        <w:rPr>
          <w:rFonts w:cstheme="minorHAnsi"/>
          <w:i/>
          <w:sz w:val="18"/>
          <w:szCs w:val="18"/>
        </w:rPr>
        <w:t xml:space="preserve"> sã pó </w:t>
      </w:r>
      <w:proofErr w:type="spellStart"/>
      <w:r w:rsidRPr="00D77D00">
        <w:rPr>
          <w:rFonts w:cstheme="minorHAnsi"/>
          <w:i/>
          <w:sz w:val="18"/>
          <w:szCs w:val="18"/>
        </w:rPr>
        <w:t>cósa</w:t>
      </w:r>
      <w:proofErr w:type="spellEnd"/>
      <w:r w:rsidRPr="00D77D00">
        <w:rPr>
          <w:rFonts w:cstheme="minorHAnsi"/>
          <w:i/>
          <w:sz w:val="18"/>
          <w:szCs w:val="18"/>
        </w:rPr>
        <w:t xml:space="preserve"> di Macau perto di </w:t>
      </w:r>
      <w:proofErr w:type="spellStart"/>
      <w:r w:rsidRPr="00D77D00">
        <w:rPr>
          <w:rFonts w:cstheme="minorHAnsi"/>
          <w:i/>
          <w:sz w:val="18"/>
          <w:szCs w:val="18"/>
        </w:rPr>
        <w:t>tera</w:t>
      </w:r>
      <w:proofErr w:type="spellEnd"/>
      <w:r w:rsidRPr="00D77D00">
        <w:rPr>
          <w:rFonts w:cstheme="minorHAnsi"/>
          <w:i/>
          <w:sz w:val="18"/>
          <w:szCs w:val="18"/>
        </w:rPr>
        <w:t xml:space="preserve"> filipino; canarim </w:t>
      </w:r>
      <w:proofErr w:type="spellStart"/>
      <w:r w:rsidRPr="00D77D00">
        <w:rPr>
          <w:rFonts w:cstheme="minorHAnsi"/>
          <w:i/>
          <w:sz w:val="18"/>
          <w:szCs w:val="18"/>
        </w:rPr>
        <w:t>co</w:t>
      </w:r>
      <w:proofErr w:type="spellEnd"/>
      <w:r w:rsidRPr="00D77D00">
        <w:rPr>
          <w:rFonts w:cstheme="minorHAnsi"/>
          <w:i/>
          <w:sz w:val="18"/>
          <w:szCs w:val="18"/>
        </w:rPr>
        <w:t xml:space="preserve"> malaio pó cosa di Macau </w:t>
      </w:r>
      <w:proofErr w:type="spellStart"/>
      <w:r w:rsidRPr="00D77D00">
        <w:rPr>
          <w:rFonts w:cstheme="minorHAnsi"/>
          <w:i/>
          <w:sz w:val="18"/>
          <w:szCs w:val="18"/>
        </w:rPr>
        <w:t>inchido</w:t>
      </w:r>
      <w:proofErr w:type="spellEnd"/>
      <w:r w:rsidRPr="00D77D00">
        <w:rPr>
          <w:rFonts w:cstheme="minorHAnsi"/>
          <w:i/>
          <w:sz w:val="18"/>
          <w:szCs w:val="18"/>
        </w:rPr>
        <w:t xml:space="preserve"> di </w:t>
      </w:r>
      <w:proofErr w:type="spellStart"/>
      <w:r w:rsidRPr="00D77D00">
        <w:rPr>
          <w:rFonts w:cstheme="minorHAnsi"/>
          <w:i/>
          <w:sz w:val="18"/>
          <w:szCs w:val="18"/>
        </w:rPr>
        <w:t>ilôtro</w:t>
      </w:r>
      <w:proofErr w:type="spellEnd"/>
      <w:r w:rsidRPr="00D77D00">
        <w:rPr>
          <w:rFonts w:cstheme="minorHAnsi"/>
          <w:i/>
          <w:sz w:val="18"/>
          <w:szCs w:val="18"/>
        </w:rPr>
        <w:t xml:space="preserve">. </w:t>
      </w:r>
      <w:proofErr w:type="spellStart"/>
      <w:r w:rsidRPr="00D77D00">
        <w:rPr>
          <w:rFonts w:cstheme="minorHAnsi"/>
          <w:i/>
          <w:sz w:val="18"/>
          <w:szCs w:val="18"/>
        </w:rPr>
        <w:t>Portuguê</w:t>
      </w:r>
      <w:proofErr w:type="spellEnd"/>
      <w:r w:rsidRPr="00D77D00">
        <w:rPr>
          <w:rFonts w:cstheme="minorHAnsi"/>
          <w:i/>
          <w:sz w:val="18"/>
          <w:szCs w:val="18"/>
        </w:rPr>
        <w:t xml:space="preserve"> antigo têm </w:t>
      </w:r>
      <w:proofErr w:type="spellStart"/>
      <w:r w:rsidRPr="00D77D00">
        <w:rPr>
          <w:rFonts w:cstheme="minorHAnsi"/>
          <w:i/>
          <w:sz w:val="18"/>
          <w:szCs w:val="18"/>
        </w:rPr>
        <w:t>qui</w:t>
      </w:r>
      <w:proofErr w:type="spellEnd"/>
      <w:r w:rsidRPr="00D77D00">
        <w:rPr>
          <w:rFonts w:cstheme="minorHAnsi"/>
          <w:i/>
          <w:sz w:val="18"/>
          <w:szCs w:val="18"/>
        </w:rPr>
        <w:t xml:space="preserve"> </w:t>
      </w:r>
      <w:proofErr w:type="spellStart"/>
      <w:r w:rsidRPr="00D77D00">
        <w:rPr>
          <w:rFonts w:cstheme="minorHAnsi"/>
          <w:i/>
          <w:sz w:val="18"/>
          <w:szCs w:val="18"/>
        </w:rPr>
        <w:t>tánto</w:t>
      </w:r>
      <w:proofErr w:type="spellEnd"/>
      <w:r w:rsidRPr="00D77D00">
        <w:rPr>
          <w:rFonts w:cstheme="minorHAnsi"/>
          <w:i/>
          <w:sz w:val="18"/>
          <w:szCs w:val="18"/>
        </w:rPr>
        <w:t xml:space="preserve"> já </w:t>
      </w:r>
      <w:proofErr w:type="spellStart"/>
      <w:r w:rsidRPr="00D77D00">
        <w:rPr>
          <w:rFonts w:cstheme="minorHAnsi"/>
          <w:i/>
          <w:sz w:val="18"/>
          <w:szCs w:val="18"/>
        </w:rPr>
        <w:t>casá</w:t>
      </w:r>
      <w:proofErr w:type="spellEnd"/>
      <w:r w:rsidRPr="00D77D00">
        <w:rPr>
          <w:rFonts w:cstheme="minorHAnsi"/>
          <w:i/>
          <w:sz w:val="18"/>
          <w:szCs w:val="18"/>
        </w:rPr>
        <w:t xml:space="preserve"> </w:t>
      </w:r>
      <w:proofErr w:type="spellStart"/>
      <w:r w:rsidRPr="00D77D00">
        <w:rPr>
          <w:rFonts w:cstheme="minorHAnsi"/>
          <w:i/>
          <w:sz w:val="18"/>
          <w:szCs w:val="18"/>
        </w:rPr>
        <w:t>co</w:t>
      </w:r>
      <w:proofErr w:type="spellEnd"/>
      <w:r w:rsidRPr="00D77D00">
        <w:rPr>
          <w:rFonts w:cstheme="minorHAnsi"/>
          <w:i/>
          <w:sz w:val="18"/>
          <w:szCs w:val="18"/>
        </w:rPr>
        <w:t xml:space="preserve"> </w:t>
      </w:r>
      <w:proofErr w:type="spellStart"/>
      <w:r w:rsidRPr="00D77D00">
        <w:rPr>
          <w:rFonts w:cstheme="minorHAnsi"/>
          <w:i/>
          <w:sz w:val="18"/>
          <w:szCs w:val="18"/>
        </w:rPr>
        <w:t>nho-nhónha</w:t>
      </w:r>
      <w:proofErr w:type="spellEnd"/>
      <w:r w:rsidRPr="00D77D00">
        <w:rPr>
          <w:rFonts w:cstheme="minorHAnsi"/>
          <w:i/>
          <w:sz w:val="18"/>
          <w:szCs w:val="18"/>
        </w:rPr>
        <w:t xml:space="preserve"> malaio, </w:t>
      </w:r>
      <w:proofErr w:type="spellStart"/>
      <w:r w:rsidRPr="00D77D00">
        <w:rPr>
          <w:rFonts w:cstheme="minorHAnsi"/>
          <w:i/>
          <w:sz w:val="18"/>
          <w:szCs w:val="18"/>
        </w:rPr>
        <w:t>co</w:t>
      </w:r>
      <w:proofErr w:type="spellEnd"/>
      <w:r w:rsidRPr="00D77D00">
        <w:rPr>
          <w:rFonts w:cstheme="minorHAnsi"/>
          <w:i/>
          <w:sz w:val="18"/>
          <w:szCs w:val="18"/>
        </w:rPr>
        <w:t xml:space="preserve"> </w:t>
      </w:r>
      <w:proofErr w:type="spellStart"/>
      <w:r w:rsidRPr="00D77D00">
        <w:rPr>
          <w:rFonts w:cstheme="minorHAnsi"/>
          <w:i/>
          <w:sz w:val="18"/>
          <w:szCs w:val="18"/>
        </w:rPr>
        <w:t>nho-nhónha</w:t>
      </w:r>
      <w:proofErr w:type="spellEnd"/>
      <w:r w:rsidRPr="00D77D00">
        <w:rPr>
          <w:rFonts w:cstheme="minorHAnsi"/>
          <w:i/>
          <w:sz w:val="18"/>
          <w:szCs w:val="18"/>
        </w:rPr>
        <w:t xml:space="preserve"> di Goa. Si nunca sã </w:t>
      </w:r>
      <w:proofErr w:type="spellStart"/>
      <w:r w:rsidRPr="00D77D00">
        <w:rPr>
          <w:rFonts w:cstheme="minorHAnsi"/>
          <w:i/>
          <w:sz w:val="18"/>
          <w:szCs w:val="18"/>
        </w:rPr>
        <w:t>assi</w:t>
      </w:r>
      <w:proofErr w:type="spellEnd"/>
      <w:r w:rsidRPr="00D77D00">
        <w:rPr>
          <w:rFonts w:cstheme="minorHAnsi"/>
          <w:i/>
          <w:sz w:val="18"/>
          <w:szCs w:val="18"/>
        </w:rPr>
        <w:t xml:space="preserve">, </w:t>
      </w:r>
      <w:proofErr w:type="spellStart"/>
      <w:r w:rsidRPr="00D77D00">
        <w:rPr>
          <w:rFonts w:cstheme="minorHAnsi"/>
          <w:i/>
          <w:sz w:val="18"/>
          <w:szCs w:val="18"/>
        </w:rPr>
        <w:t>qui-foi</w:t>
      </w:r>
      <w:proofErr w:type="spellEnd"/>
      <w:r w:rsidRPr="00D77D00">
        <w:rPr>
          <w:rFonts w:cstheme="minorHAnsi"/>
          <w:i/>
          <w:sz w:val="18"/>
          <w:szCs w:val="18"/>
        </w:rPr>
        <w:t xml:space="preserve"> tanto </w:t>
      </w:r>
      <w:proofErr w:type="spellStart"/>
      <w:r w:rsidRPr="00D77D00">
        <w:rPr>
          <w:rFonts w:cstheme="minorHAnsi"/>
          <w:i/>
          <w:sz w:val="18"/>
          <w:szCs w:val="18"/>
        </w:rPr>
        <w:t>maquista-maquista</w:t>
      </w:r>
      <w:proofErr w:type="spellEnd"/>
      <w:r w:rsidRPr="00D77D00">
        <w:rPr>
          <w:rFonts w:cstheme="minorHAnsi"/>
          <w:i/>
          <w:sz w:val="18"/>
          <w:szCs w:val="18"/>
        </w:rPr>
        <w:t xml:space="preserve"> já sai </w:t>
      </w:r>
      <w:proofErr w:type="spellStart"/>
      <w:r w:rsidRPr="00D77D00">
        <w:rPr>
          <w:rFonts w:cstheme="minorHAnsi"/>
          <w:i/>
          <w:sz w:val="18"/>
          <w:szCs w:val="18"/>
        </w:rPr>
        <w:t>iscuro-iscuro</w:t>
      </w:r>
      <w:proofErr w:type="spellEnd"/>
      <w:r w:rsidRPr="00D77D00">
        <w:rPr>
          <w:rFonts w:cstheme="minorHAnsi"/>
          <w:i/>
          <w:sz w:val="18"/>
          <w:szCs w:val="18"/>
        </w:rPr>
        <w:t>?</w:t>
      </w:r>
      <w:r w:rsidRPr="00D77D00">
        <w:rPr>
          <w:rFonts w:cstheme="minorHAnsi"/>
          <w:sz w:val="18"/>
          <w:szCs w:val="18"/>
        </w:rPr>
        <w:t xml:space="preserve">” (Ferreira, 1996: vol. II, 200). </w:t>
      </w:r>
    </w:p>
    <w:p w14:paraId="21E1F89B" w14:textId="77777777" w:rsidR="00822351" w:rsidRPr="00D77D00" w:rsidRDefault="00822351" w:rsidP="00204948">
      <w:pPr>
        <w:ind w:left="720"/>
        <w:rPr>
          <w:rFonts w:cstheme="minorHAnsi"/>
          <w:sz w:val="18"/>
          <w:szCs w:val="18"/>
        </w:rPr>
      </w:pPr>
      <w:r w:rsidRPr="00D77D00">
        <w:rPr>
          <w:rFonts w:cstheme="minorHAnsi"/>
          <w:sz w:val="18"/>
          <w:szCs w:val="18"/>
        </w:rPr>
        <w:t xml:space="preserve"> [“A língua macaísta é como o português misturado com chinês, com uma porção de linguagem de outras raças, canarim, malaio, com uns pingos de espanhol. Espanhol é por causa de Macau ficar perto das Filipinas; canarim com malaio por causa de Macau estar cheio deles. Os portugueses antigos casaram com mulheres malaias e mulheres de Goa. Se não tivesse sido assim, como é que tantos macaístas saíram escuros?” (versão nossa)].</w:t>
      </w:r>
    </w:p>
    <w:p w14:paraId="750B106C" w14:textId="77777777" w:rsidR="00822351" w:rsidRPr="00D77D00" w:rsidRDefault="00822351" w:rsidP="00204948">
      <w:pPr>
        <w:rPr>
          <w:rFonts w:cstheme="minorHAnsi"/>
          <w:sz w:val="18"/>
          <w:szCs w:val="18"/>
        </w:rPr>
      </w:pPr>
    </w:p>
    <w:p w14:paraId="4481EF54" w14:textId="77777777" w:rsidR="00822351" w:rsidRPr="00D77D00" w:rsidRDefault="00822351" w:rsidP="00204948">
      <w:pPr>
        <w:rPr>
          <w:rFonts w:cstheme="minorHAnsi"/>
          <w:sz w:val="18"/>
          <w:szCs w:val="18"/>
        </w:rPr>
      </w:pPr>
      <w:r w:rsidRPr="00D77D00">
        <w:rPr>
          <w:rFonts w:cstheme="minorHAnsi"/>
          <w:sz w:val="18"/>
          <w:szCs w:val="18"/>
        </w:rPr>
        <w:t>A região de Ribacoa e a zona onde estão situadas as aldeias sobranceiras à Serra das Mesas foram repovoadas no primeiro terço do século XIII por Afonso IX, favorecendo “a colonização por galegos das zonas semidesertas para além da serra e da Estremadura leonesa, como demonstra claramente a toponímia.” (</w:t>
      </w:r>
      <w:proofErr w:type="spellStart"/>
      <w:r w:rsidRPr="00D77D00">
        <w:rPr>
          <w:rFonts w:cstheme="minorHAnsi"/>
          <w:sz w:val="18"/>
          <w:szCs w:val="18"/>
        </w:rPr>
        <w:t>Cuesta</w:t>
      </w:r>
      <w:proofErr w:type="spellEnd"/>
      <w:r w:rsidRPr="00D77D00">
        <w:rPr>
          <w:rFonts w:cstheme="minorHAnsi"/>
          <w:sz w:val="18"/>
          <w:szCs w:val="18"/>
        </w:rPr>
        <w:t>, 1971).</w:t>
      </w:r>
    </w:p>
    <w:p w14:paraId="47C7392A" w14:textId="77777777" w:rsidR="00822351" w:rsidRPr="00D77D00" w:rsidRDefault="00822351" w:rsidP="00204948">
      <w:pPr>
        <w:rPr>
          <w:rFonts w:cstheme="minorHAnsi"/>
          <w:sz w:val="18"/>
          <w:szCs w:val="18"/>
        </w:rPr>
      </w:pPr>
    </w:p>
    <w:p w14:paraId="40E8DD52" w14:textId="77777777" w:rsidR="00822351" w:rsidRPr="00D77D00" w:rsidRDefault="00822351" w:rsidP="00204948">
      <w:pPr>
        <w:rPr>
          <w:rFonts w:cstheme="minorHAnsi"/>
          <w:sz w:val="18"/>
          <w:szCs w:val="18"/>
        </w:rPr>
      </w:pPr>
      <w:r w:rsidRPr="00D77D00">
        <w:rPr>
          <w:rFonts w:cstheme="minorHAnsi"/>
          <w:sz w:val="18"/>
          <w:szCs w:val="18"/>
        </w:rPr>
        <w:t xml:space="preserve">“Nos “três lugares”, como os seus habitantes os designam, conserva-se ainda um falar que L. de Vasconcellos descreveu como “português dialetal da região de Xalma”, no que foi seguido por outros filólogos, inclusivamente espanhóis; na realidade são dialetos de origem galego-portuguesa medieval, com alguns traços leoneses. Isso mesmo começou por ser revelado por L. Cintra no seu estudo sobre linguagem dos foros de Castelo Rodrigo (1959) e por Maia (1977), que os descrevem como galego-portugueses. “Os dialetos dos “três lugares”, que no seu conjunto, são denominados “A Fala”, têm, de facto, caraterísticas e designações próprias, diferentes em cada um deles – </w:t>
      </w:r>
      <w:proofErr w:type="spellStart"/>
      <w:r w:rsidRPr="00D77D00">
        <w:rPr>
          <w:rFonts w:cstheme="minorHAnsi"/>
          <w:sz w:val="18"/>
          <w:szCs w:val="18"/>
        </w:rPr>
        <w:t>mañega</w:t>
      </w:r>
      <w:proofErr w:type="spellEnd"/>
      <w:r w:rsidRPr="00D77D00">
        <w:rPr>
          <w:rFonts w:cstheme="minorHAnsi"/>
          <w:sz w:val="18"/>
          <w:szCs w:val="18"/>
        </w:rPr>
        <w:t xml:space="preserve"> (San Martin de Trevejo), </w:t>
      </w:r>
      <w:proofErr w:type="spellStart"/>
      <w:r w:rsidRPr="00D77D00">
        <w:rPr>
          <w:rFonts w:cstheme="minorHAnsi"/>
          <w:sz w:val="18"/>
          <w:szCs w:val="18"/>
        </w:rPr>
        <w:t>lagarteiru</w:t>
      </w:r>
      <w:proofErr w:type="spellEnd"/>
      <w:r w:rsidRPr="00D77D00">
        <w:rPr>
          <w:rFonts w:cstheme="minorHAnsi"/>
          <w:sz w:val="18"/>
          <w:szCs w:val="18"/>
        </w:rPr>
        <w:t xml:space="preserve"> (Eljas) e </w:t>
      </w:r>
      <w:proofErr w:type="spellStart"/>
      <w:r w:rsidRPr="00D77D00">
        <w:rPr>
          <w:rFonts w:cstheme="minorHAnsi"/>
          <w:sz w:val="18"/>
          <w:szCs w:val="18"/>
        </w:rPr>
        <w:t>valverdeira</w:t>
      </w:r>
      <w:proofErr w:type="spellEnd"/>
      <w:r w:rsidRPr="00D77D00">
        <w:rPr>
          <w:rFonts w:cstheme="minorHAnsi"/>
          <w:sz w:val="18"/>
          <w:szCs w:val="18"/>
        </w:rPr>
        <w:t xml:space="preserve"> (Valverde del Fresno) – “e têm despertado renovado interesse e motivado novos estudos, tendentes sobretudo à sua normativização e a estabelecer a sua filiação.” (Segura, 2013: 119). </w:t>
      </w:r>
    </w:p>
    <w:p w14:paraId="407F5D31" w14:textId="77777777" w:rsidR="00822351" w:rsidRPr="00D77D00" w:rsidRDefault="00822351" w:rsidP="00204948">
      <w:pPr>
        <w:rPr>
          <w:rFonts w:cstheme="minorHAnsi"/>
          <w:sz w:val="18"/>
          <w:szCs w:val="18"/>
        </w:rPr>
      </w:pPr>
    </w:p>
    <w:p w14:paraId="712708CC" w14:textId="77777777" w:rsidR="00822351" w:rsidRPr="00D77D00" w:rsidRDefault="00822351" w:rsidP="00204948">
      <w:pPr>
        <w:rPr>
          <w:rFonts w:cstheme="minorHAnsi"/>
          <w:sz w:val="18"/>
          <w:szCs w:val="18"/>
        </w:rPr>
      </w:pPr>
      <w:r w:rsidRPr="00D77D00">
        <w:rPr>
          <w:rFonts w:cstheme="minorHAnsi"/>
          <w:sz w:val="18"/>
          <w:szCs w:val="18"/>
        </w:rPr>
        <w:t xml:space="preserve">Esta tese da repovoação galega tem sido também defendida por muitos filólogos galegos. Uma tese contrária vincula a história linguística desta região à de outras regiões fronteiriças com soberania espanhola que conservam falares portugueses: Olivença, grande parte da região de Alcântara, a região de Xalma (na Estremadura), Almedilha (Salamanca) e Calabar (Samora). (Maragoto, </w:t>
      </w:r>
      <w:proofErr w:type="spellStart"/>
      <w:r w:rsidRPr="00D77D00">
        <w:rPr>
          <w:rFonts w:cstheme="minorHAnsi"/>
          <w:sz w:val="18"/>
          <w:szCs w:val="18"/>
        </w:rPr>
        <w:t>2012a</w:t>
      </w:r>
      <w:proofErr w:type="spellEnd"/>
      <w:r w:rsidRPr="00D77D00">
        <w:rPr>
          <w:rFonts w:cstheme="minorHAnsi"/>
          <w:sz w:val="18"/>
          <w:szCs w:val="18"/>
        </w:rPr>
        <w:t xml:space="preserve">). Esta posição considera que a tese galega é uma mera hipótese especulativa sem fundamento, não se encontrando documentada, e contesta o isolamento posterior à repovoação que preservaria a fala até aos nossos tempos, não se verificando que tenha sido um território pobre e subdesenvolvido. (Maragoto, </w:t>
      </w:r>
      <w:proofErr w:type="spellStart"/>
      <w:r w:rsidRPr="00D77D00">
        <w:rPr>
          <w:rFonts w:cstheme="minorHAnsi"/>
          <w:sz w:val="18"/>
          <w:szCs w:val="18"/>
        </w:rPr>
        <w:t>2012b</w:t>
      </w:r>
      <w:proofErr w:type="spellEnd"/>
      <w:r w:rsidRPr="00D77D00">
        <w:rPr>
          <w:rFonts w:cstheme="minorHAnsi"/>
          <w:sz w:val="18"/>
          <w:szCs w:val="18"/>
        </w:rPr>
        <w:t>) Os contactos com a região de Xalma, em Espanha, eram diários, com o contrabando e o comércio. As mulheres iam diariamente vender leite e outros produtos, comprando produtos, como azeite, tecidos.</w:t>
      </w:r>
    </w:p>
    <w:p w14:paraId="01897ED0" w14:textId="77777777" w:rsidR="00822351" w:rsidRPr="00D77D00" w:rsidRDefault="00822351" w:rsidP="00204948">
      <w:pPr>
        <w:rPr>
          <w:rFonts w:cstheme="minorHAnsi"/>
          <w:sz w:val="18"/>
          <w:szCs w:val="18"/>
        </w:rPr>
      </w:pPr>
    </w:p>
    <w:p w14:paraId="12D2990E" w14:textId="77777777" w:rsidR="00822351" w:rsidRPr="00D77D00" w:rsidRDefault="00822351" w:rsidP="00204948">
      <w:pPr>
        <w:rPr>
          <w:rFonts w:cstheme="minorHAnsi"/>
          <w:sz w:val="18"/>
          <w:szCs w:val="18"/>
        </w:rPr>
      </w:pPr>
      <w:r w:rsidRPr="00D77D00">
        <w:rPr>
          <w:rFonts w:cstheme="minorHAnsi"/>
          <w:sz w:val="18"/>
          <w:szCs w:val="18"/>
        </w:rPr>
        <w:t>Iniciando-se nos anos cinquenta, a emigração engrossou nos anos sessenta do século XX, principalmente para França, seguindo-se, depois, a saída para os centros urbanos internos de pessoal já com formação. A posição fronteiriça e o contacto com outras gentes contribuíram para uma saída bastante prematura em relação ao resto do país.</w:t>
      </w:r>
    </w:p>
    <w:p w14:paraId="34465700" w14:textId="77777777" w:rsidR="00822351" w:rsidRPr="00D77D00" w:rsidRDefault="00822351" w:rsidP="00204948">
      <w:pPr>
        <w:pStyle w:val="ListParagraph"/>
        <w:ind w:left="57" w:right="57"/>
        <w:jc w:val="both"/>
        <w:rPr>
          <w:rFonts w:cstheme="minorHAnsi"/>
          <w:sz w:val="18"/>
          <w:szCs w:val="18"/>
          <w:lang w:val="pt-PT"/>
        </w:rPr>
      </w:pPr>
    </w:p>
    <w:p w14:paraId="098460B9" w14:textId="77777777" w:rsidR="00822351" w:rsidRPr="00D77D00" w:rsidRDefault="00822351" w:rsidP="00204948">
      <w:pPr>
        <w:pStyle w:val="Quote"/>
        <w:ind w:left="57" w:firstLine="0"/>
        <w:rPr>
          <w:rFonts w:cstheme="minorHAnsi"/>
          <w:noProof w:val="0"/>
          <w:sz w:val="18"/>
          <w:szCs w:val="18"/>
        </w:rPr>
      </w:pPr>
      <w:r w:rsidRPr="00D77D00">
        <w:rPr>
          <w:rFonts w:cstheme="minorHAnsi"/>
          <w:noProof w:val="0"/>
          <w:sz w:val="18"/>
          <w:szCs w:val="18"/>
        </w:rPr>
        <w:t>2 Aproximações lexicais</w:t>
      </w:r>
    </w:p>
    <w:p w14:paraId="367F6081" w14:textId="77777777" w:rsidR="00822351" w:rsidRPr="00D77D00" w:rsidRDefault="00822351" w:rsidP="00204948">
      <w:pPr>
        <w:rPr>
          <w:rFonts w:cstheme="minorHAnsi"/>
          <w:sz w:val="18"/>
          <w:szCs w:val="18"/>
        </w:rPr>
      </w:pPr>
    </w:p>
    <w:p w14:paraId="4FA5F50A" w14:textId="77777777" w:rsidR="00822351" w:rsidRPr="00D77D00" w:rsidRDefault="00822351" w:rsidP="00204948">
      <w:pPr>
        <w:rPr>
          <w:rFonts w:cstheme="minorHAnsi"/>
          <w:sz w:val="18"/>
          <w:szCs w:val="18"/>
        </w:rPr>
      </w:pPr>
      <w:r w:rsidRPr="00D77D00">
        <w:rPr>
          <w:rFonts w:cstheme="minorHAnsi"/>
          <w:sz w:val="18"/>
          <w:szCs w:val="18"/>
        </w:rPr>
        <w:t>“Não esqueçamos que não eram os doutores da Renascença quem formava o grosso dos nossos colonizadores, mas os rudes homens do povo cuja linguagem, como em todos os tempos, conservava muitos ressaibos de arcaísmo.” (Batalha, 1988: 7)</w:t>
      </w:r>
    </w:p>
    <w:p w14:paraId="2CB65D65" w14:textId="77777777" w:rsidR="00822351" w:rsidRPr="00D77D00" w:rsidRDefault="00822351" w:rsidP="00204948">
      <w:pPr>
        <w:rPr>
          <w:rFonts w:cstheme="minorHAnsi"/>
          <w:sz w:val="18"/>
          <w:szCs w:val="18"/>
        </w:rPr>
      </w:pPr>
    </w:p>
    <w:tbl>
      <w:tblPr>
        <w:tblStyle w:val="TableGrid"/>
        <w:tblW w:w="0" w:type="auto"/>
        <w:tblLook w:val="04A0" w:firstRow="1" w:lastRow="0" w:firstColumn="1" w:lastColumn="0" w:noHBand="0" w:noVBand="1"/>
      </w:tblPr>
      <w:tblGrid>
        <w:gridCol w:w="4232"/>
        <w:gridCol w:w="4375"/>
        <w:gridCol w:w="6067"/>
      </w:tblGrid>
      <w:tr w:rsidR="00822351" w:rsidRPr="00D77D00" w14:paraId="65BBA9DF"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6B29C095" w14:textId="77777777" w:rsidR="00822351" w:rsidRPr="00D77D00" w:rsidRDefault="00822351" w:rsidP="00204948">
            <w:pPr>
              <w:pStyle w:val="Colquio"/>
              <w:rPr>
                <w:rFonts w:asciiTheme="minorHAnsi" w:hAnsiTheme="minorHAnsi" w:cstheme="minorHAnsi"/>
                <w:sz w:val="18"/>
                <w:szCs w:val="18"/>
              </w:rPr>
            </w:pPr>
            <w:r w:rsidRPr="00D77D00">
              <w:rPr>
                <w:rFonts w:asciiTheme="minorHAnsi" w:hAnsiTheme="minorHAnsi" w:cstheme="minorHAnsi"/>
                <w:sz w:val="18"/>
                <w:szCs w:val="18"/>
              </w:rPr>
              <w:lastRenderedPageBreak/>
              <w:t xml:space="preserve">Crioulo de macau                       </w:t>
            </w:r>
          </w:p>
        </w:tc>
        <w:tc>
          <w:tcPr>
            <w:tcW w:w="4375" w:type="dxa"/>
            <w:tcBorders>
              <w:top w:val="single" w:sz="4" w:space="0" w:color="auto"/>
              <w:left w:val="single" w:sz="4" w:space="0" w:color="auto"/>
              <w:bottom w:val="single" w:sz="4" w:space="0" w:color="auto"/>
              <w:right w:val="single" w:sz="4" w:space="0" w:color="auto"/>
            </w:tcBorders>
            <w:hideMark/>
          </w:tcPr>
          <w:p w14:paraId="3BCE0C9D" w14:textId="77777777" w:rsidR="00822351" w:rsidRPr="00D77D00" w:rsidRDefault="00822351" w:rsidP="00204948">
            <w:pPr>
              <w:pStyle w:val="Colquio"/>
              <w:rPr>
                <w:rFonts w:asciiTheme="minorHAnsi" w:hAnsiTheme="minorHAnsi" w:cstheme="minorHAnsi"/>
                <w:sz w:val="18"/>
                <w:szCs w:val="18"/>
              </w:rPr>
            </w:pPr>
            <w:r w:rsidRPr="00D77D00">
              <w:rPr>
                <w:rFonts w:asciiTheme="minorHAnsi" w:hAnsiTheme="minorHAnsi" w:cstheme="minorHAnsi"/>
                <w:sz w:val="18"/>
                <w:szCs w:val="18"/>
              </w:rPr>
              <w:t xml:space="preserve">falar fronteiriço S. Mesas                           </w:t>
            </w:r>
          </w:p>
        </w:tc>
        <w:tc>
          <w:tcPr>
            <w:tcW w:w="6067" w:type="dxa"/>
            <w:tcBorders>
              <w:top w:val="single" w:sz="4" w:space="0" w:color="auto"/>
              <w:left w:val="single" w:sz="4" w:space="0" w:color="auto"/>
              <w:bottom w:val="single" w:sz="4" w:space="0" w:color="auto"/>
              <w:right w:val="single" w:sz="4" w:space="0" w:color="auto"/>
            </w:tcBorders>
            <w:hideMark/>
          </w:tcPr>
          <w:p w14:paraId="6AC6BFDE" w14:textId="77777777" w:rsidR="00822351" w:rsidRPr="00D77D00" w:rsidRDefault="00822351" w:rsidP="00204948">
            <w:pPr>
              <w:pStyle w:val="Colquio"/>
              <w:rPr>
                <w:rFonts w:asciiTheme="minorHAnsi" w:hAnsiTheme="minorHAnsi" w:cstheme="minorHAnsi"/>
                <w:sz w:val="18"/>
                <w:szCs w:val="18"/>
              </w:rPr>
            </w:pPr>
            <w:r w:rsidRPr="00D77D00">
              <w:rPr>
                <w:rFonts w:asciiTheme="minorHAnsi" w:hAnsiTheme="minorHAnsi" w:cstheme="minorHAnsi"/>
                <w:sz w:val="18"/>
                <w:szCs w:val="18"/>
              </w:rPr>
              <w:t>Português atual</w:t>
            </w:r>
          </w:p>
        </w:tc>
      </w:tr>
      <w:tr w:rsidR="00822351" w:rsidRPr="00D77D00" w14:paraId="40E624C9"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6B70C486" w14:textId="77777777" w:rsidR="00822351" w:rsidRPr="00D77D00" w:rsidRDefault="00822351" w:rsidP="00204948">
            <w:pPr>
              <w:pStyle w:val="Bibliografia-maisdoqueumaobra"/>
            </w:pPr>
            <w:proofErr w:type="spellStart"/>
            <w:r w:rsidRPr="00D77D00">
              <w:t>abrido</w:t>
            </w:r>
            <w:proofErr w:type="spellEnd"/>
          </w:p>
        </w:tc>
        <w:tc>
          <w:tcPr>
            <w:tcW w:w="4375" w:type="dxa"/>
            <w:tcBorders>
              <w:top w:val="single" w:sz="4" w:space="0" w:color="auto"/>
              <w:left w:val="single" w:sz="4" w:space="0" w:color="auto"/>
              <w:bottom w:val="single" w:sz="4" w:space="0" w:color="auto"/>
              <w:right w:val="single" w:sz="4" w:space="0" w:color="auto"/>
            </w:tcBorders>
            <w:hideMark/>
          </w:tcPr>
          <w:p w14:paraId="603033D3" w14:textId="77777777" w:rsidR="00822351" w:rsidRPr="00D77D00" w:rsidRDefault="00822351" w:rsidP="00204948">
            <w:pPr>
              <w:pStyle w:val="Bibliografia-maisdoqueumaobra"/>
            </w:pPr>
            <w:proofErr w:type="spellStart"/>
            <w:r w:rsidRPr="00D77D00">
              <w:t>abrido</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34411C44" w14:textId="77777777" w:rsidR="00822351" w:rsidRPr="00D77D00" w:rsidRDefault="00822351" w:rsidP="00204948">
            <w:pPr>
              <w:pStyle w:val="Bibliografia-maisdoqueumaobra"/>
            </w:pPr>
            <w:proofErr w:type="spellStart"/>
            <w:r w:rsidRPr="00D77D00">
              <w:t>aberto</w:t>
            </w:r>
            <w:proofErr w:type="spellEnd"/>
          </w:p>
        </w:tc>
      </w:tr>
      <w:tr w:rsidR="00822351" w:rsidRPr="00D77D00" w14:paraId="383160BA"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581E02D1" w14:textId="77777777" w:rsidR="00822351" w:rsidRPr="00D77D00" w:rsidRDefault="00822351" w:rsidP="00204948">
            <w:pPr>
              <w:pStyle w:val="Bibliografia-maisdoqueumaobra"/>
            </w:pPr>
            <w:proofErr w:type="spellStart"/>
            <w:r w:rsidRPr="00D77D00">
              <w:t>acháqui</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125EF6ED" w14:textId="77777777" w:rsidR="00822351" w:rsidRPr="00D77D00" w:rsidRDefault="00822351" w:rsidP="00204948">
            <w:pPr>
              <w:pStyle w:val="Bibliografia-maisdoqueumaobra"/>
            </w:pPr>
            <w:proofErr w:type="spellStart"/>
            <w:r w:rsidRPr="00D77D00">
              <w:t>achaque</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6033A442" w14:textId="77777777" w:rsidR="00822351" w:rsidRPr="00D77D00" w:rsidRDefault="00822351" w:rsidP="00204948">
            <w:pPr>
              <w:pStyle w:val="Bibliografia-maisdoqueumaobra"/>
            </w:pPr>
            <w:proofErr w:type="spellStart"/>
            <w:r w:rsidRPr="00D77D00">
              <w:t>doença</w:t>
            </w:r>
            <w:proofErr w:type="spellEnd"/>
            <w:r w:rsidRPr="00D77D00">
              <w:t>; mal-</w:t>
            </w:r>
            <w:proofErr w:type="spellStart"/>
            <w:r w:rsidRPr="00D77D00">
              <w:t>estar</w:t>
            </w:r>
            <w:proofErr w:type="spellEnd"/>
          </w:p>
        </w:tc>
      </w:tr>
      <w:tr w:rsidR="00822351" w:rsidRPr="00D77D00" w14:paraId="3A2A9BC2"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595896DC" w14:textId="77777777" w:rsidR="00822351" w:rsidRPr="00D77D00" w:rsidRDefault="00822351" w:rsidP="00204948">
            <w:pPr>
              <w:pStyle w:val="Bibliografia-maisdoqueumaobra"/>
            </w:pPr>
            <w:proofErr w:type="spellStart"/>
            <w:r w:rsidRPr="00D77D00">
              <w:t>afugá</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36A06737" w14:textId="77777777" w:rsidR="00822351" w:rsidRPr="00D77D00" w:rsidRDefault="00822351" w:rsidP="00204948">
            <w:pPr>
              <w:pStyle w:val="Bibliografia-maisdoqueumaobra"/>
            </w:pPr>
            <w:r w:rsidRPr="00D77D00">
              <w:t xml:space="preserve"> </w:t>
            </w:r>
            <w:proofErr w:type="spellStart"/>
            <w:r w:rsidRPr="00D77D00">
              <w:t>afogar</w:t>
            </w:r>
            <w:proofErr w:type="spellEnd"/>
            <w:r w:rsidRPr="00D77D00">
              <w:t xml:space="preserve">                                          </w:t>
            </w:r>
          </w:p>
        </w:tc>
        <w:tc>
          <w:tcPr>
            <w:tcW w:w="6067" w:type="dxa"/>
            <w:tcBorders>
              <w:top w:val="single" w:sz="4" w:space="0" w:color="auto"/>
              <w:left w:val="single" w:sz="4" w:space="0" w:color="auto"/>
              <w:bottom w:val="single" w:sz="4" w:space="0" w:color="auto"/>
              <w:right w:val="single" w:sz="4" w:space="0" w:color="auto"/>
            </w:tcBorders>
            <w:hideMark/>
          </w:tcPr>
          <w:p w14:paraId="42A47508" w14:textId="77777777" w:rsidR="00822351" w:rsidRPr="00D77D00" w:rsidRDefault="00822351" w:rsidP="00204948">
            <w:pPr>
              <w:pStyle w:val="Bibliografia-maisdoqueumaobra"/>
            </w:pPr>
            <w:proofErr w:type="spellStart"/>
            <w:r w:rsidRPr="00D77D00">
              <w:t>sufocar</w:t>
            </w:r>
            <w:proofErr w:type="spellEnd"/>
            <w:r w:rsidRPr="00D77D00">
              <w:t xml:space="preserve">, </w:t>
            </w:r>
            <w:proofErr w:type="spellStart"/>
            <w:r w:rsidRPr="00D77D00">
              <w:t>asfixiar</w:t>
            </w:r>
            <w:proofErr w:type="spellEnd"/>
          </w:p>
        </w:tc>
      </w:tr>
      <w:tr w:rsidR="00822351" w:rsidRPr="00D77D00" w14:paraId="12F732B6"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0FA631E1" w14:textId="77777777" w:rsidR="00822351" w:rsidRPr="00D77D00" w:rsidRDefault="00822351" w:rsidP="00204948">
            <w:pPr>
              <w:pStyle w:val="Bibliografia-maisdoqueumaobra"/>
            </w:pPr>
            <w:proofErr w:type="spellStart"/>
            <w:r w:rsidRPr="00D77D00">
              <w:t>aguá</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75D43464" w14:textId="77777777" w:rsidR="00822351" w:rsidRPr="00D77D00" w:rsidRDefault="00822351" w:rsidP="00204948">
            <w:pPr>
              <w:pStyle w:val="Bibliografia-maisdoqueumaobra"/>
            </w:pPr>
            <w:proofErr w:type="spellStart"/>
            <w:r w:rsidRPr="00D77D00">
              <w:t>aboar</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68EACE3F" w14:textId="77777777" w:rsidR="00822351" w:rsidRPr="00D77D00" w:rsidRDefault="00822351" w:rsidP="00204948">
            <w:pPr>
              <w:pStyle w:val="Bibliografia-maisdoqueumaobra"/>
            </w:pPr>
            <w:proofErr w:type="spellStart"/>
            <w:r w:rsidRPr="00D77D00">
              <w:t>voar</w:t>
            </w:r>
            <w:proofErr w:type="spellEnd"/>
          </w:p>
        </w:tc>
      </w:tr>
      <w:tr w:rsidR="00822351" w:rsidRPr="00D77D00" w14:paraId="254AC51C"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30613235" w14:textId="77777777" w:rsidR="00822351" w:rsidRPr="00D77D00" w:rsidRDefault="00822351" w:rsidP="00204948">
            <w:pPr>
              <w:pStyle w:val="Bibliografia-maisdoqueumaobra"/>
            </w:pPr>
            <w:proofErr w:type="spellStart"/>
            <w:r w:rsidRPr="00D77D00">
              <w:t>águ-chêro</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1BCFD6AD" w14:textId="77777777" w:rsidR="00822351" w:rsidRPr="00D77D00" w:rsidRDefault="00822351" w:rsidP="00204948">
            <w:pPr>
              <w:pStyle w:val="Bibliografia-maisdoqueumaobra"/>
            </w:pPr>
            <w:proofErr w:type="spellStart"/>
            <w:r w:rsidRPr="00D77D00">
              <w:t>água</w:t>
            </w:r>
            <w:proofErr w:type="spellEnd"/>
            <w:r w:rsidRPr="00D77D00">
              <w:t xml:space="preserve"> de </w:t>
            </w:r>
            <w:proofErr w:type="spellStart"/>
            <w:r w:rsidRPr="00D77D00">
              <w:t>cheiro</w:t>
            </w:r>
            <w:proofErr w:type="spellEnd"/>
            <w:r w:rsidRPr="00D77D00">
              <w:t xml:space="preserve">                                    </w:t>
            </w:r>
          </w:p>
        </w:tc>
        <w:tc>
          <w:tcPr>
            <w:tcW w:w="6067" w:type="dxa"/>
            <w:tcBorders>
              <w:top w:val="single" w:sz="4" w:space="0" w:color="auto"/>
              <w:left w:val="single" w:sz="4" w:space="0" w:color="auto"/>
              <w:bottom w:val="single" w:sz="4" w:space="0" w:color="auto"/>
              <w:right w:val="single" w:sz="4" w:space="0" w:color="auto"/>
            </w:tcBorders>
            <w:hideMark/>
          </w:tcPr>
          <w:p w14:paraId="0F6B5FE6" w14:textId="77777777" w:rsidR="00822351" w:rsidRPr="00D77D00" w:rsidRDefault="00822351" w:rsidP="00204948">
            <w:pPr>
              <w:pStyle w:val="Bibliografia-maisdoqueumaobra"/>
            </w:pPr>
            <w:r w:rsidRPr="00D77D00">
              <w:t>perfume</w:t>
            </w:r>
          </w:p>
        </w:tc>
      </w:tr>
      <w:tr w:rsidR="00822351" w:rsidRPr="00D77D00" w14:paraId="1CD4B8E2"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407892BF" w14:textId="77777777" w:rsidR="00822351" w:rsidRPr="00D77D00" w:rsidRDefault="00822351" w:rsidP="00204948">
            <w:pPr>
              <w:pStyle w:val="Bibliografia-maisdoqueumaobra"/>
            </w:pPr>
            <w:proofErr w:type="spellStart"/>
            <w:r w:rsidRPr="00D77D00">
              <w:t>agudo</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6CA27F7A" w14:textId="77777777" w:rsidR="00822351" w:rsidRPr="00D77D00" w:rsidRDefault="00822351" w:rsidP="00204948">
            <w:pPr>
              <w:pStyle w:val="Bibliografia-maisdoqueumaobra"/>
            </w:pPr>
            <w:proofErr w:type="spellStart"/>
            <w:r w:rsidRPr="00D77D00">
              <w:t>agudo</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31016036" w14:textId="77777777" w:rsidR="00822351" w:rsidRPr="00D77D00" w:rsidRDefault="00822351" w:rsidP="00204948">
            <w:pPr>
              <w:pStyle w:val="Bibliografia-maisdoqueumaobra"/>
            </w:pPr>
            <w:proofErr w:type="spellStart"/>
            <w:r w:rsidRPr="00D77D00">
              <w:t>apurado</w:t>
            </w:r>
            <w:proofErr w:type="spellEnd"/>
            <w:r w:rsidRPr="00D77D00">
              <w:t xml:space="preserve">, a; </w:t>
            </w:r>
            <w:proofErr w:type="spellStart"/>
            <w:r w:rsidRPr="00D77D00">
              <w:t>esperto</w:t>
            </w:r>
            <w:proofErr w:type="spellEnd"/>
            <w:r w:rsidRPr="00D77D00">
              <w:t>, a</w:t>
            </w:r>
          </w:p>
        </w:tc>
      </w:tr>
      <w:tr w:rsidR="00822351" w:rsidRPr="00D77D00" w14:paraId="2D657130"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27C57199" w14:textId="77777777" w:rsidR="00822351" w:rsidRPr="00D77D00" w:rsidRDefault="00822351" w:rsidP="00204948">
            <w:pPr>
              <w:pStyle w:val="Bibliografia-maisdoqueumaobra"/>
            </w:pPr>
            <w:proofErr w:type="spellStart"/>
            <w:r w:rsidRPr="00D77D00">
              <w:t>águ-fónti</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5CA3B699" w14:textId="77777777" w:rsidR="00822351" w:rsidRPr="00D77D00" w:rsidRDefault="00822351" w:rsidP="00204948">
            <w:pPr>
              <w:pStyle w:val="Bibliografia-maisdoqueumaobra"/>
            </w:pPr>
            <w:proofErr w:type="spellStart"/>
            <w:r w:rsidRPr="00D77D00">
              <w:t>água</w:t>
            </w:r>
            <w:proofErr w:type="spellEnd"/>
            <w:r w:rsidRPr="00D77D00">
              <w:t xml:space="preserve"> da fonte                                              </w:t>
            </w:r>
          </w:p>
        </w:tc>
        <w:tc>
          <w:tcPr>
            <w:tcW w:w="6067" w:type="dxa"/>
            <w:tcBorders>
              <w:top w:val="single" w:sz="4" w:space="0" w:color="auto"/>
              <w:left w:val="single" w:sz="4" w:space="0" w:color="auto"/>
              <w:bottom w:val="single" w:sz="4" w:space="0" w:color="auto"/>
              <w:right w:val="single" w:sz="4" w:space="0" w:color="auto"/>
            </w:tcBorders>
            <w:hideMark/>
          </w:tcPr>
          <w:p w14:paraId="0FA0F862" w14:textId="77777777" w:rsidR="00822351" w:rsidRPr="00D77D00" w:rsidRDefault="00822351" w:rsidP="00204948">
            <w:pPr>
              <w:pStyle w:val="Bibliografia-maisdoqueumaobra"/>
            </w:pPr>
            <w:proofErr w:type="spellStart"/>
            <w:r w:rsidRPr="00D77D00">
              <w:t>água</w:t>
            </w:r>
            <w:proofErr w:type="spellEnd"/>
            <w:r w:rsidRPr="00D77D00">
              <w:t xml:space="preserve"> </w:t>
            </w:r>
            <w:proofErr w:type="spellStart"/>
            <w:r w:rsidRPr="00D77D00">
              <w:t>potável</w:t>
            </w:r>
            <w:proofErr w:type="spellEnd"/>
            <w:r w:rsidRPr="00D77D00">
              <w:t xml:space="preserve">; </w:t>
            </w:r>
            <w:proofErr w:type="spellStart"/>
            <w:r w:rsidRPr="00D77D00">
              <w:t>água</w:t>
            </w:r>
            <w:proofErr w:type="spellEnd"/>
            <w:r w:rsidRPr="00D77D00">
              <w:t xml:space="preserve"> </w:t>
            </w:r>
            <w:proofErr w:type="spellStart"/>
            <w:r w:rsidRPr="00D77D00">
              <w:t>p/</w:t>
            </w:r>
            <w:proofErr w:type="spellEnd"/>
            <w:r w:rsidRPr="00D77D00">
              <w:t xml:space="preserve"> </w:t>
            </w:r>
            <w:proofErr w:type="spellStart"/>
            <w:r w:rsidRPr="00D77D00">
              <w:t>beber</w:t>
            </w:r>
            <w:proofErr w:type="spellEnd"/>
          </w:p>
        </w:tc>
      </w:tr>
      <w:tr w:rsidR="00822351" w:rsidRPr="00D77D00" w14:paraId="6643C951"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27B41103" w14:textId="77777777" w:rsidR="00822351" w:rsidRPr="00D77D00" w:rsidRDefault="00822351" w:rsidP="00204948">
            <w:pPr>
              <w:pStyle w:val="Bibliografia-maisdoqueumaobra"/>
            </w:pPr>
            <w:proofErr w:type="spellStart"/>
            <w:r w:rsidRPr="00D77D00">
              <w:t>alumiá</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41FD5A02" w14:textId="77777777" w:rsidR="00822351" w:rsidRPr="00D77D00" w:rsidRDefault="00822351" w:rsidP="00204948">
            <w:pPr>
              <w:pStyle w:val="Bibliografia-maisdoqueumaobra"/>
            </w:pPr>
            <w:proofErr w:type="spellStart"/>
            <w:r w:rsidRPr="00D77D00">
              <w:t>alumiar</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2F72E83A" w14:textId="77777777" w:rsidR="00822351" w:rsidRPr="00D77D00" w:rsidRDefault="00822351" w:rsidP="00204948">
            <w:pPr>
              <w:pStyle w:val="Bibliografia-maisdoqueumaobra"/>
            </w:pPr>
            <w:proofErr w:type="spellStart"/>
            <w:r w:rsidRPr="00D77D00">
              <w:t>iluminar</w:t>
            </w:r>
            <w:proofErr w:type="spellEnd"/>
            <w:r w:rsidRPr="00D77D00">
              <w:t xml:space="preserve">; </w:t>
            </w:r>
            <w:proofErr w:type="spellStart"/>
            <w:r w:rsidRPr="00D77D00">
              <w:t>dar</w:t>
            </w:r>
            <w:proofErr w:type="spellEnd"/>
            <w:r w:rsidRPr="00D77D00">
              <w:t xml:space="preserve"> luz</w:t>
            </w:r>
          </w:p>
        </w:tc>
      </w:tr>
      <w:tr w:rsidR="00822351" w:rsidRPr="00D77D00" w14:paraId="40C38EB0"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518F16DF" w14:textId="77777777" w:rsidR="00822351" w:rsidRPr="00D77D00" w:rsidRDefault="00822351" w:rsidP="00204948">
            <w:pPr>
              <w:pStyle w:val="Bibliografia-maisdoqueumaobra"/>
            </w:pPr>
            <w:proofErr w:type="spellStart"/>
            <w:r w:rsidRPr="00D77D00">
              <w:t>Ano</w:t>
            </w:r>
            <w:proofErr w:type="spellEnd"/>
            <w:r w:rsidRPr="00D77D00">
              <w:t xml:space="preserve">-Bom                                     </w:t>
            </w:r>
          </w:p>
        </w:tc>
        <w:tc>
          <w:tcPr>
            <w:tcW w:w="4375" w:type="dxa"/>
            <w:tcBorders>
              <w:top w:val="single" w:sz="4" w:space="0" w:color="auto"/>
              <w:left w:val="single" w:sz="4" w:space="0" w:color="auto"/>
              <w:bottom w:val="single" w:sz="4" w:space="0" w:color="auto"/>
              <w:right w:val="single" w:sz="4" w:space="0" w:color="auto"/>
            </w:tcBorders>
            <w:hideMark/>
          </w:tcPr>
          <w:p w14:paraId="796D38CF" w14:textId="77777777" w:rsidR="00822351" w:rsidRPr="00D77D00" w:rsidRDefault="00822351" w:rsidP="00204948">
            <w:pPr>
              <w:pStyle w:val="Bibliografia-maisdoqueumaobra"/>
            </w:pPr>
            <w:proofErr w:type="spellStart"/>
            <w:r w:rsidRPr="00D77D00">
              <w:t>Ano</w:t>
            </w:r>
            <w:proofErr w:type="spellEnd"/>
            <w:r w:rsidRPr="00D77D00">
              <w:t xml:space="preserve"> Bom                                                </w:t>
            </w:r>
          </w:p>
        </w:tc>
        <w:tc>
          <w:tcPr>
            <w:tcW w:w="6067" w:type="dxa"/>
            <w:tcBorders>
              <w:top w:val="single" w:sz="4" w:space="0" w:color="auto"/>
              <w:left w:val="single" w:sz="4" w:space="0" w:color="auto"/>
              <w:bottom w:val="single" w:sz="4" w:space="0" w:color="auto"/>
              <w:right w:val="single" w:sz="4" w:space="0" w:color="auto"/>
            </w:tcBorders>
            <w:hideMark/>
          </w:tcPr>
          <w:p w14:paraId="6E294832" w14:textId="77777777" w:rsidR="00822351" w:rsidRPr="00D77D00" w:rsidRDefault="00822351" w:rsidP="00204948">
            <w:pPr>
              <w:pStyle w:val="Bibliografia-maisdoqueumaobra"/>
            </w:pPr>
            <w:proofErr w:type="spellStart"/>
            <w:r w:rsidRPr="00D77D00">
              <w:t>Ano</w:t>
            </w:r>
            <w:proofErr w:type="spellEnd"/>
            <w:r w:rsidRPr="00D77D00">
              <w:t xml:space="preserve"> Novo</w:t>
            </w:r>
          </w:p>
        </w:tc>
      </w:tr>
      <w:tr w:rsidR="00822351" w:rsidRPr="00D77D00" w14:paraId="57816B1D"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2945DEC4" w14:textId="77777777" w:rsidR="00822351" w:rsidRPr="00D77D00" w:rsidRDefault="00822351" w:rsidP="00204948">
            <w:pPr>
              <w:pStyle w:val="Bibliografia-maisdoqueumaobra"/>
            </w:pPr>
            <w:proofErr w:type="spellStart"/>
            <w:r w:rsidRPr="00D77D00">
              <w:t>ardê</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787FBD19" w14:textId="77777777" w:rsidR="00822351" w:rsidRPr="00D77D00" w:rsidRDefault="00822351" w:rsidP="00204948">
            <w:pPr>
              <w:pStyle w:val="Bibliografia-maisdoqueumaobra"/>
            </w:pPr>
            <w:proofErr w:type="spellStart"/>
            <w:r w:rsidRPr="00D77D00">
              <w:t>arder</w:t>
            </w:r>
            <w:proofErr w:type="spellEnd"/>
            <w:r w:rsidRPr="00D77D00">
              <w:t xml:space="preserve"> (com </w:t>
            </w:r>
            <w:proofErr w:type="spellStart"/>
            <w:r w:rsidRPr="00D77D00">
              <w:t>sabor</w:t>
            </w:r>
            <w:proofErr w:type="spellEnd"/>
            <w:r w:rsidRPr="00D77D00">
              <w:t xml:space="preserve"> picante)</w:t>
            </w:r>
          </w:p>
        </w:tc>
        <w:tc>
          <w:tcPr>
            <w:tcW w:w="6067" w:type="dxa"/>
            <w:tcBorders>
              <w:top w:val="single" w:sz="4" w:space="0" w:color="auto"/>
              <w:left w:val="single" w:sz="4" w:space="0" w:color="auto"/>
              <w:bottom w:val="single" w:sz="4" w:space="0" w:color="auto"/>
              <w:right w:val="single" w:sz="4" w:space="0" w:color="auto"/>
            </w:tcBorders>
            <w:hideMark/>
          </w:tcPr>
          <w:p w14:paraId="57865540" w14:textId="77777777" w:rsidR="00822351" w:rsidRPr="00D77D00" w:rsidRDefault="00822351" w:rsidP="00204948">
            <w:pPr>
              <w:pStyle w:val="Bibliografia-maisdoqueumaobra"/>
            </w:pPr>
            <w:proofErr w:type="spellStart"/>
            <w:r w:rsidRPr="00D77D00">
              <w:t>provocar</w:t>
            </w:r>
            <w:proofErr w:type="spellEnd"/>
            <w:r w:rsidRPr="00D77D00">
              <w:t xml:space="preserve"> </w:t>
            </w:r>
            <w:proofErr w:type="spellStart"/>
            <w:r w:rsidRPr="00D77D00">
              <w:t>sensação</w:t>
            </w:r>
            <w:proofErr w:type="spellEnd"/>
            <w:r w:rsidRPr="00D77D00">
              <w:t xml:space="preserve"> de ardor</w:t>
            </w:r>
          </w:p>
        </w:tc>
      </w:tr>
      <w:tr w:rsidR="00822351" w:rsidRPr="00D77D00" w14:paraId="352891B8"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1AF722D6" w14:textId="77777777" w:rsidR="00822351" w:rsidRPr="00D77D00" w:rsidRDefault="00822351" w:rsidP="00204948">
            <w:pPr>
              <w:pStyle w:val="Bibliografia-maisdoqueumaobra"/>
            </w:pPr>
            <w:proofErr w:type="spellStart"/>
            <w:r w:rsidRPr="00D77D00">
              <w:t>argolinha</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1600236B" w14:textId="77777777" w:rsidR="00822351" w:rsidRPr="00D77D00" w:rsidRDefault="00822351" w:rsidP="00204948">
            <w:pPr>
              <w:pStyle w:val="Bibliografia-maisdoqueumaobra"/>
            </w:pPr>
            <w:proofErr w:type="spellStart"/>
            <w:r w:rsidRPr="00D77D00">
              <w:t>argolinha</w:t>
            </w:r>
            <w:proofErr w:type="spellEnd"/>
            <w:r w:rsidRPr="00D77D00">
              <w:t xml:space="preserve">(s)                  </w:t>
            </w:r>
          </w:p>
        </w:tc>
        <w:tc>
          <w:tcPr>
            <w:tcW w:w="6067" w:type="dxa"/>
            <w:tcBorders>
              <w:top w:val="single" w:sz="4" w:space="0" w:color="auto"/>
              <w:left w:val="single" w:sz="4" w:space="0" w:color="auto"/>
              <w:bottom w:val="single" w:sz="4" w:space="0" w:color="auto"/>
              <w:right w:val="single" w:sz="4" w:space="0" w:color="auto"/>
            </w:tcBorders>
            <w:hideMark/>
          </w:tcPr>
          <w:p w14:paraId="1E5B71C7" w14:textId="77777777" w:rsidR="00822351" w:rsidRPr="00D77D00" w:rsidRDefault="00822351" w:rsidP="00204948">
            <w:pPr>
              <w:pStyle w:val="Bibliografia-maisdoqueumaobra"/>
            </w:pPr>
            <w:proofErr w:type="spellStart"/>
            <w:r w:rsidRPr="00D77D00">
              <w:t>brincos</w:t>
            </w:r>
            <w:proofErr w:type="spellEnd"/>
          </w:p>
        </w:tc>
      </w:tr>
      <w:tr w:rsidR="00822351" w:rsidRPr="00D77D00" w14:paraId="2FD87D3C"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706B230C" w14:textId="77777777" w:rsidR="00822351" w:rsidRPr="00D77D00" w:rsidRDefault="00822351" w:rsidP="00204948">
            <w:pPr>
              <w:pStyle w:val="Bibliografia-maisdoqueumaobra"/>
            </w:pPr>
            <w:proofErr w:type="spellStart"/>
            <w:r w:rsidRPr="00D77D00">
              <w:t>árvre</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592C7014" w14:textId="77777777" w:rsidR="00822351" w:rsidRPr="00D77D00" w:rsidRDefault="00822351" w:rsidP="00204948">
            <w:pPr>
              <w:pStyle w:val="Bibliografia-maisdoqueumaobra"/>
            </w:pPr>
            <w:proofErr w:type="spellStart"/>
            <w:r w:rsidRPr="00D77D00">
              <w:t>arbre</w:t>
            </w:r>
            <w:proofErr w:type="spellEnd"/>
            <w:r w:rsidRPr="00D77D00">
              <w:t xml:space="preserve">                                 </w:t>
            </w:r>
          </w:p>
        </w:tc>
        <w:tc>
          <w:tcPr>
            <w:tcW w:w="6067" w:type="dxa"/>
            <w:tcBorders>
              <w:top w:val="single" w:sz="4" w:space="0" w:color="auto"/>
              <w:left w:val="single" w:sz="4" w:space="0" w:color="auto"/>
              <w:bottom w:val="single" w:sz="4" w:space="0" w:color="auto"/>
              <w:right w:val="single" w:sz="4" w:space="0" w:color="auto"/>
            </w:tcBorders>
            <w:hideMark/>
          </w:tcPr>
          <w:p w14:paraId="18D49EB0" w14:textId="77777777" w:rsidR="00822351" w:rsidRPr="00D77D00" w:rsidRDefault="00822351" w:rsidP="00204948">
            <w:pPr>
              <w:pStyle w:val="Bibliografia-maisdoqueumaobra"/>
            </w:pPr>
            <w:proofErr w:type="spellStart"/>
            <w:r w:rsidRPr="00D77D00">
              <w:t>árvore</w:t>
            </w:r>
            <w:proofErr w:type="spellEnd"/>
          </w:p>
        </w:tc>
      </w:tr>
      <w:tr w:rsidR="00822351" w:rsidRPr="00D77D00" w14:paraId="6D33FC0E"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1F494296" w14:textId="77777777" w:rsidR="00822351" w:rsidRPr="00D77D00" w:rsidRDefault="00822351" w:rsidP="00204948">
            <w:pPr>
              <w:pStyle w:val="Bibliografia-maisdoqueumaobra"/>
            </w:pPr>
            <w:proofErr w:type="spellStart"/>
            <w:r w:rsidRPr="00D77D00">
              <w:t>aspro</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588C3B86" w14:textId="77777777" w:rsidR="00822351" w:rsidRPr="00D77D00" w:rsidRDefault="00822351" w:rsidP="00204948">
            <w:pPr>
              <w:pStyle w:val="Bibliografia-maisdoqueumaobra"/>
            </w:pPr>
            <w:proofErr w:type="spellStart"/>
            <w:r w:rsidRPr="00D77D00">
              <w:t>aspro</w:t>
            </w:r>
            <w:proofErr w:type="spellEnd"/>
            <w:r w:rsidRPr="00D77D00">
              <w:t xml:space="preserve">  </w:t>
            </w:r>
          </w:p>
        </w:tc>
        <w:tc>
          <w:tcPr>
            <w:tcW w:w="6067" w:type="dxa"/>
            <w:tcBorders>
              <w:top w:val="single" w:sz="4" w:space="0" w:color="auto"/>
              <w:left w:val="single" w:sz="4" w:space="0" w:color="auto"/>
              <w:bottom w:val="single" w:sz="4" w:space="0" w:color="auto"/>
              <w:right w:val="single" w:sz="4" w:space="0" w:color="auto"/>
            </w:tcBorders>
            <w:hideMark/>
          </w:tcPr>
          <w:p w14:paraId="16D46504" w14:textId="77777777" w:rsidR="00822351" w:rsidRPr="00D77D00" w:rsidRDefault="00822351" w:rsidP="00204948">
            <w:pPr>
              <w:pStyle w:val="Bibliografia-maisdoqueumaobra"/>
            </w:pPr>
            <w:proofErr w:type="spellStart"/>
            <w:r w:rsidRPr="00D77D00">
              <w:t>áspero</w:t>
            </w:r>
            <w:proofErr w:type="spellEnd"/>
            <w:r w:rsidRPr="00D77D00">
              <w:t xml:space="preserve">; </w:t>
            </w:r>
            <w:proofErr w:type="spellStart"/>
            <w:r w:rsidRPr="00D77D00">
              <w:t>indelicado</w:t>
            </w:r>
            <w:proofErr w:type="spellEnd"/>
          </w:p>
        </w:tc>
      </w:tr>
      <w:tr w:rsidR="00822351" w:rsidRPr="00D77D00" w14:paraId="0045A18B"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7E59885D" w14:textId="77777777" w:rsidR="00822351" w:rsidRPr="00D77D00" w:rsidRDefault="00822351" w:rsidP="00204948">
            <w:pPr>
              <w:pStyle w:val="Bibliografia-maisdoqueumaobra"/>
            </w:pPr>
            <w:proofErr w:type="spellStart"/>
            <w:r w:rsidRPr="00D77D00">
              <w:t>tirá</w:t>
            </w:r>
            <w:proofErr w:type="spellEnd"/>
            <w:r w:rsidRPr="00D77D00">
              <w:t xml:space="preserve"> </w:t>
            </w:r>
            <w:proofErr w:type="spellStart"/>
            <w:r w:rsidRPr="00D77D00">
              <w:t>assésta</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4BD14B8D" w14:textId="77777777" w:rsidR="00822351" w:rsidRPr="00D77D00" w:rsidRDefault="00822351" w:rsidP="00204948">
            <w:pPr>
              <w:pStyle w:val="Bibliografia-maisdoqueumaobra"/>
            </w:pPr>
            <w:proofErr w:type="spellStart"/>
            <w:r w:rsidRPr="00D77D00">
              <w:t>tirar</w:t>
            </w:r>
            <w:proofErr w:type="spellEnd"/>
            <w:r w:rsidRPr="00D77D00">
              <w:t xml:space="preserve"> a sesta</w:t>
            </w:r>
          </w:p>
        </w:tc>
        <w:tc>
          <w:tcPr>
            <w:tcW w:w="6067" w:type="dxa"/>
            <w:tcBorders>
              <w:top w:val="single" w:sz="4" w:space="0" w:color="auto"/>
              <w:left w:val="single" w:sz="4" w:space="0" w:color="auto"/>
              <w:bottom w:val="single" w:sz="4" w:space="0" w:color="auto"/>
              <w:right w:val="single" w:sz="4" w:space="0" w:color="auto"/>
            </w:tcBorders>
            <w:hideMark/>
          </w:tcPr>
          <w:p w14:paraId="374C2C20" w14:textId="77777777" w:rsidR="00822351" w:rsidRPr="00D77D00" w:rsidRDefault="00822351" w:rsidP="00204948">
            <w:pPr>
              <w:pStyle w:val="Bibliografia-maisdoqueumaobra"/>
            </w:pPr>
            <w:proofErr w:type="spellStart"/>
            <w:r w:rsidRPr="00D77D00">
              <w:t>dormir</w:t>
            </w:r>
            <w:proofErr w:type="spellEnd"/>
            <w:r w:rsidRPr="00D77D00">
              <w:t xml:space="preserve"> a sesta</w:t>
            </w:r>
          </w:p>
        </w:tc>
      </w:tr>
      <w:tr w:rsidR="00822351" w:rsidRPr="00D77D00" w14:paraId="784C6469"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0A5303C7" w14:textId="77777777" w:rsidR="00822351" w:rsidRPr="00D77D00" w:rsidRDefault="00822351" w:rsidP="00204948">
            <w:pPr>
              <w:pStyle w:val="Bibliografia-maisdoqueumaobra"/>
            </w:pPr>
            <w:proofErr w:type="spellStart"/>
            <w:r w:rsidRPr="00D77D00">
              <w:t>astrevê</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2DC49833" w14:textId="77777777" w:rsidR="00822351" w:rsidRPr="00D77D00" w:rsidRDefault="00822351" w:rsidP="00204948">
            <w:pPr>
              <w:pStyle w:val="Bibliografia-maisdoqueumaobra"/>
            </w:pPr>
            <w:proofErr w:type="spellStart"/>
            <w:r w:rsidRPr="00D77D00">
              <w:t>estreber</w:t>
            </w:r>
            <w:proofErr w:type="spellEnd"/>
            <w:r w:rsidRPr="00D77D00">
              <w:t xml:space="preserve">-se                   </w:t>
            </w:r>
          </w:p>
        </w:tc>
        <w:tc>
          <w:tcPr>
            <w:tcW w:w="6067" w:type="dxa"/>
            <w:tcBorders>
              <w:top w:val="single" w:sz="4" w:space="0" w:color="auto"/>
              <w:left w:val="single" w:sz="4" w:space="0" w:color="auto"/>
              <w:bottom w:val="single" w:sz="4" w:space="0" w:color="auto"/>
              <w:right w:val="single" w:sz="4" w:space="0" w:color="auto"/>
            </w:tcBorders>
            <w:hideMark/>
          </w:tcPr>
          <w:p w14:paraId="6A0FB980" w14:textId="77777777" w:rsidR="00822351" w:rsidRPr="00D77D00" w:rsidRDefault="00822351" w:rsidP="00204948">
            <w:pPr>
              <w:pStyle w:val="Bibliografia-maisdoqueumaobra"/>
            </w:pPr>
            <w:proofErr w:type="spellStart"/>
            <w:r w:rsidRPr="00D77D00">
              <w:t>atrever</w:t>
            </w:r>
            <w:proofErr w:type="spellEnd"/>
            <w:r w:rsidRPr="00D77D00">
              <w:t xml:space="preserve">-se; </w:t>
            </w:r>
            <w:proofErr w:type="spellStart"/>
            <w:r w:rsidRPr="00D77D00">
              <w:t>ter</w:t>
            </w:r>
            <w:proofErr w:type="spellEnd"/>
            <w:r w:rsidRPr="00D77D00">
              <w:t xml:space="preserve"> </w:t>
            </w:r>
            <w:proofErr w:type="spellStart"/>
            <w:r w:rsidRPr="00D77D00">
              <w:t>coragem</w:t>
            </w:r>
            <w:proofErr w:type="spellEnd"/>
          </w:p>
        </w:tc>
      </w:tr>
      <w:tr w:rsidR="00822351" w:rsidRPr="00D77D00" w14:paraId="207A1A8B"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25B510E0" w14:textId="77777777" w:rsidR="00822351" w:rsidRPr="00D77D00" w:rsidRDefault="00822351" w:rsidP="00204948">
            <w:pPr>
              <w:pStyle w:val="Bibliografia-maisdoqueumaobra"/>
            </w:pPr>
            <w:proofErr w:type="spellStart"/>
            <w:r w:rsidRPr="00D77D00">
              <w:t>cabéça</w:t>
            </w:r>
            <w:proofErr w:type="spellEnd"/>
            <w:r w:rsidRPr="00D77D00">
              <w:t xml:space="preserve"> di </w:t>
            </w:r>
            <w:proofErr w:type="spellStart"/>
            <w:r w:rsidRPr="00D77D00">
              <w:t>atum</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2E551740" w14:textId="77777777" w:rsidR="00822351" w:rsidRPr="00D77D00" w:rsidRDefault="00822351" w:rsidP="00204948">
            <w:pPr>
              <w:pStyle w:val="Bibliografia-maisdoqueumaobra"/>
            </w:pPr>
            <w:proofErr w:type="spellStart"/>
            <w:r w:rsidRPr="00D77D00">
              <w:t>cabeça</w:t>
            </w:r>
            <w:proofErr w:type="spellEnd"/>
            <w:r w:rsidRPr="00D77D00">
              <w:t xml:space="preserve"> de </w:t>
            </w:r>
            <w:proofErr w:type="spellStart"/>
            <w:r w:rsidRPr="00D77D00">
              <w:t>atum</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1169BCBB" w14:textId="77777777" w:rsidR="00822351" w:rsidRPr="00D77D00" w:rsidRDefault="00822351" w:rsidP="00204948">
            <w:pPr>
              <w:pStyle w:val="Bibliografia-maisdoqueumaobra"/>
            </w:pPr>
            <w:proofErr w:type="spellStart"/>
            <w:r w:rsidRPr="00D77D00">
              <w:t>trapalhão</w:t>
            </w:r>
            <w:proofErr w:type="spellEnd"/>
            <w:r w:rsidRPr="00D77D00">
              <w:t>,</w:t>
            </w:r>
          </w:p>
        </w:tc>
      </w:tr>
      <w:tr w:rsidR="00822351" w:rsidRPr="00D77D00" w14:paraId="42ED36A1"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0758FA5A" w14:textId="77777777" w:rsidR="00822351" w:rsidRPr="00D77D00" w:rsidRDefault="00822351" w:rsidP="00204948">
            <w:pPr>
              <w:pStyle w:val="Bibliografia-maisdoqueumaobra"/>
            </w:pPr>
            <w:proofErr w:type="spellStart"/>
            <w:r w:rsidRPr="00D77D00">
              <w:t>chupeta</w:t>
            </w:r>
            <w:proofErr w:type="spellEnd"/>
          </w:p>
        </w:tc>
        <w:tc>
          <w:tcPr>
            <w:tcW w:w="4375" w:type="dxa"/>
            <w:tcBorders>
              <w:top w:val="single" w:sz="4" w:space="0" w:color="auto"/>
              <w:left w:val="single" w:sz="4" w:space="0" w:color="auto"/>
              <w:bottom w:val="single" w:sz="4" w:space="0" w:color="auto"/>
              <w:right w:val="single" w:sz="4" w:space="0" w:color="auto"/>
            </w:tcBorders>
            <w:hideMark/>
          </w:tcPr>
          <w:p w14:paraId="7B88F67B" w14:textId="77777777" w:rsidR="00822351" w:rsidRPr="00D77D00" w:rsidRDefault="00822351" w:rsidP="00204948">
            <w:pPr>
              <w:pStyle w:val="Bibliografia-maisdoqueumaobra"/>
            </w:pPr>
            <w:proofErr w:type="spellStart"/>
            <w:r w:rsidRPr="00D77D00">
              <w:t>chupeta</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5064B7D5" w14:textId="77777777" w:rsidR="00822351" w:rsidRPr="00D77D00" w:rsidRDefault="00822351" w:rsidP="00204948">
            <w:pPr>
              <w:pStyle w:val="Bibliografia-maisdoqueumaobra"/>
            </w:pPr>
            <w:proofErr w:type="spellStart"/>
            <w:r w:rsidRPr="00D77D00">
              <w:t>tetina</w:t>
            </w:r>
            <w:proofErr w:type="spellEnd"/>
            <w:r w:rsidRPr="00D77D00">
              <w:t xml:space="preserve"> de </w:t>
            </w:r>
            <w:proofErr w:type="spellStart"/>
            <w:r w:rsidRPr="00D77D00">
              <w:t>biberão</w:t>
            </w:r>
            <w:proofErr w:type="spellEnd"/>
          </w:p>
        </w:tc>
      </w:tr>
      <w:tr w:rsidR="00822351" w:rsidRPr="00D77D00" w14:paraId="4B70952F"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21558692" w14:textId="77777777" w:rsidR="00822351" w:rsidRPr="00D77D00" w:rsidRDefault="00822351" w:rsidP="00204948">
            <w:pPr>
              <w:pStyle w:val="Bibliografia-maisdoqueumaobra"/>
            </w:pPr>
            <w:proofErr w:type="spellStart"/>
            <w:r w:rsidRPr="00D77D00">
              <w:t>más</w:t>
            </w:r>
            <w:proofErr w:type="spellEnd"/>
            <w:r w:rsidRPr="00D77D00">
              <w:t xml:space="preserve"> </w:t>
            </w:r>
            <w:proofErr w:type="spellStart"/>
            <w:r w:rsidRPr="00D77D00">
              <w:t>bom</w:t>
            </w:r>
            <w:proofErr w:type="spellEnd"/>
          </w:p>
        </w:tc>
        <w:tc>
          <w:tcPr>
            <w:tcW w:w="4375" w:type="dxa"/>
            <w:tcBorders>
              <w:top w:val="single" w:sz="4" w:space="0" w:color="auto"/>
              <w:left w:val="single" w:sz="4" w:space="0" w:color="auto"/>
              <w:bottom w:val="single" w:sz="4" w:space="0" w:color="auto"/>
              <w:right w:val="single" w:sz="4" w:space="0" w:color="auto"/>
            </w:tcBorders>
            <w:hideMark/>
          </w:tcPr>
          <w:p w14:paraId="69185ED6" w14:textId="77777777" w:rsidR="00822351" w:rsidRPr="00D77D00" w:rsidRDefault="00822351" w:rsidP="00204948">
            <w:pPr>
              <w:pStyle w:val="Bibliografia-maisdoqueumaobra"/>
            </w:pPr>
            <w:r w:rsidRPr="00D77D00">
              <w:t xml:space="preserve">mais </w:t>
            </w:r>
            <w:proofErr w:type="spellStart"/>
            <w:r w:rsidRPr="00D77D00">
              <w:t>bom</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66FB22BD" w14:textId="77777777" w:rsidR="00822351" w:rsidRPr="00D77D00" w:rsidRDefault="00822351" w:rsidP="00204948">
            <w:pPr>
              <w:pStyle w:val="Bibliografia-maisdoqueumaobra"/>
            </w:pPr>
            <w:proofErr w:type="spellStart"/>
            <w:r w:rsidRPr="00D77D00">
              <w:t>melhor</w:t>
            </w:r>
            <w:proofErr w:type="spellEnd"/>
          </w:p>
        </w:tc>
      </w:tr>
      <w:tr w:rsidR="00822351" w:rsidRPr="00D77D00" w14:paraId="20748186"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391814D3" w14:textId="77777777" w:rsidR="00822351" w:rsidRPr="00D77D00" w:rsidRDefault="00822351" w:rsidP="00204948">
            <w:pPr>
              <w:pStyle w:val="Bibliografia-maisdoqueumaobra"/>
            </w:pPr>
            <w:proofErr w:type="spellStart"/>
            <w:r w:rsidRPr="00D77D00">
              <w:t>botá</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6BE3B9F1" w14:textId="77777777" w:rsidR="00822351" w:rsidRPr="00D77D00" w:rsidRDefault="00822351" w:rsidP="00204948">
            <w:pPr>
              <w:pStyle w:val="Bibliografia-maisdoqueumaobra"/>
            </w:pPr>
            <w:proofErr w:type="spellStart"/>
            <w:r w:rsidRPr="00D77D00">
              <w:t>botar</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1A6143D8" w14:textId="77777777" w:rsidR="00822351" w:rsidRPr="00D77D00" w:rsidRDefault="00822351" w:rsidP="00204948">
            <w:pPr>
              <w:pStyle w:val="Bibliografia-maisdoqueumaobra"/>
            </w:pPr>
            <w:proofErr w:type="spellStart"/>
            <w:r w:rsidRPr="00D77D00">
              <w:t>pôr</w:t>
            </w:r>
            <w:proofErr w:type="spellEnd"/>
            <w:r w:rsidRPr="00D77D00">
              <w:t xml:space="preserve">; </w:t>
            </w:r>
            <w:proofErr w:type="spellStart"/>
            <w:r w:rsidRPr="00D77D00">
              <w:t>colocar</w:t>
            </w:r>
            <w:proofErr w:type="spellEnd"/>
          </w:p>
        </w:tc>
      </w:tr>
      <w:tr w:rsidR="00822351" w:rsidRPr="00D77D00" w14:paraId="3AEB4B4D"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3099B32B" w14:textId="77777777" w:rsidR="00822351" w:rsidRPr="00D77D00" w:rsidRDefault="00822351" w:rsidP="00204948">
            <w:pPr>
              <w:pStyle w:val="Bibliografia-maisdoqueumaobra"/>
            </w:pPr>
            <w:proofErr w:type="spellStart"/>
            <w:r w:rsidRPr="00D77D00">
              <w:t>botica</w:t>
            </w:r>
            <w:proofErr w:type="spellEnd"/>
            <w:r w:rsidRPr="00D77D00">
              <w:t xml:space="preserve">  mestre</w:t>
            </w:r>
          </w:p>
        </w:tc>
        <w:tc>
          <w:tcPr>
            <w:tcW w:w="4375" w:type="dxa"/>
            <w:tcBorders>
              <w:top w:val="single" w:sz="4" w:space="0" w:color="auto"/>
              <w:left w:val="single" w:sz="4" w:space="0" w:color="auto"/>
              <w:bottom w:val="single" w:sz="4" w:space="0" w:color="auto"/>
              <w:right w:val="single" w:sz="4" w:space="0" w:color="auto"/>
            </w:tcBorders>
            <w:hideMark/>
          </w:tcPr>
          <w:p w14:paraId="137B4906" w14:textId="77777777" w:rsidR="00822351" w:rsidRPr="00D77D00" w:rsidRDefault="00822351" w:rsidP="00204948">
            <w:pPr>
              <w:pStyle w:val="Bibliografia-maisdoqueumaobra"/>
            </w:pPr>
            <w:proofErr w:type="spellStart"/>
            <w:r w:rsidRPr="00D77D00">
              <w:t>botica</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7BAD1AD5" w14:textId="77777777" w:rsidR="00822351" w:rsidRPr="00D77D00" w:rsidRDefault="00822351" w:rsidP="00204948">
            <w:pPr>
              <w:pStyle w:val="Bibliografia-maisdoqueumaobra"/>
            </w:pPr>
            <w:proofErr w:type="spellStart"/>
            <w:r w:rsidRPr="00D77D00">
              <w:t>farmácia</w:t>
            </w:r>
            <w:proofErr w:type="spellEnd"/>
          </w:p>
        </w:tc>
      </w:tr>
      <w:tr w:rsidR="00822351" w:rsidRPr="00D77D00" w14:paraId="14477254"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6FB48E6E" w14:textId="77777777" w:rsidR="00822351" w:rsidRPr="00D77D00" w:rsidRDefault="00822351" w:rsidP="00204948">
            <w:pPr>
              <w:pStyle w:val="Bibliografia-maisdoqueumaobra"/>
            </w:pPr>
            <w:proofErr w:type="spellStart"/>
            <w:r w:rsidRPr="00D77D00">
              <w:t>cáchi-báchi</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7CC8FA68" w14:textId="77777777" w:rsidR="00822351" w:rsidRPr="00D77D00" w:rsidRDefault="00822351" w:rsidP="00204948">
            <w:pPr>
              <w:pStyle w:val="Bibliografia-maisdoqueumaobra"/>
            </w:pPr>
            <w:proofErr w:type="spellStart"/>
            <w:r w:rsidRPr="00D77D00">
              <w:t>cachi</w:t>
            </w:r>
            <w:proofErr w:type="spellEnd"/>
            <w:r w:rsidRPr="00D77D00">
              <w:t xml:space="preserve"> </w:t>
            </w:r>
            <w:proofErr w:type="spellStart"/>
            <w:r w:rsidRPr="00D77D00">
              <w:t>bachi</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453B7013" w14:textId="77777777" w:rsidR="00822351" w:rsidRPr="00D77D00" w:rsidRDefault="00822351" w:rsidP="00204948">
            <w:pPr>
              <w:pStyle w:val="Bibliografia-maisdoqueumaobra"/>
            </w:pPr>
            <w:r w:rsidRPr="00D77D00">
              <w:t xml:space="preserve">de </w:t>
            </w:r>
            <w:proofErr w:type="spellStart"/>
            <w:r w:rsidRPr="00D77D00">
              <w:t>baixa</w:t>
            </w:r>
            <w:proofErr w:type="spellEnd"/>
            <w:r w:rsidRPr="00D77D00">
              <w:t xml:space="preserve"> </w:t>
            </w:r>
            <w:proofErr w:type="spellStart"/>
            <w:r w:rsidRPr="00D77D00">
              <w:t>condição</w:t>
            </w:r>
            <w:proofErr w:type="spellEnd"/>
            <w:r w:rsidRPr="00D77D00">
              <w:t xml:space="preserve"> social</w:t>
            </w:r>
          </w:p>
        </w:tc>
      </w:tr>
      <w:tr w:rsidR="00822351" w:rsidRPr="00D77D00" w14:paraId="50C55A91"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13F9C9CC" w14:textId="77777777" w:rsidR="00822351" w:rsidRPr="00D77D00" w:rsidRDefault="00822351" w:rsidP="00204948">
            <w:pPr>
              <w:pStyle w:val="Bibliografia-maisdoqueumaobra"/>
            </w:pPr>
            <w:proofErr w:type="spellStart"/>
            <w:r w:rsidRPr="00D77D00">
              <w:t>caldo</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70BF634F" w14:textId="77777777" w:rsidR="00822351" w:rsidRPr="00D77D00" w:rsidRDefault="00822351" w:rsidP="00204948">
            <w:pPr>
              <w:pStyle w:val="Bibliografia-maisdoqueumaobra"/>
            </w:pPr>
            <w:proofErr w:type="spellStart"/>
            <w:r w:rsidRPr="00D77D00">
              <w:t>caldo</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7951C37C" w14:textId="77777777" w:rsidR="00822351" w:rsidRPr="00D77D00" w:rsidRDefault="00822351" w:rsidP="00204948">
            <w:pPr>
              <w:pStyle w:val="Bibliografia-maisdoqueumaobra"/>
            </w:pPr>
            <w:r w:rsidRPr="00D77D00">
              <w:t>sopa</w:t>
            </w:r>
          </w:p>
        </w:tc>
      </w:tr>
      <w:tr w:rsidR="00822351" w:rsidRPr="00D77D00" w14:paraId="0F153412"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3E304385" w14:textId="77777777" w:rsidR="00822351" w:rsidRPr="00D77D00" w:rsidRDefault="00822351" w:rsidP="00204948">
            <w:pPr>
              <w:pStyle w:val="Bibliografia-maisdoqueumaobra"/>
            </w:pPr>
            <w:proofErr w:type="spellStart"/>
            <w:r w:rsidRPr="00D77D00">
              <w:t>cáliz</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5C9B0CCC" w14:textId="77777777" w:rsidR="00822351" w:rsidRPr="00D77D00" w:rsidRDefault="00822351" w:rsidP="00204948">
            <w:pPr>
              <w:pStyle w:val="Bibliografia-maisdoqueumaobra"/>
            </w:pPr>
            <w:proofErr w:type="spellStart"/>
            <w:r w:rsidRPr="00D77D00">
              <w:t>cális</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4346D2E3" w14:textId="77777777" w:rsidR="00822351" w:rsidRPr="00D77D00" w:rsidRDefault="00822351" w:rsidP="00204948">
            <w:pPr>
              <w:pStyle w:val="Bibliografia-maisdoqueumaobra"/>
            </w:pPr>
            <w:proofErr w:type="spellStart"/>
            <w:r w:rsidRPr="00D77D00">
              <w:t>cálice</w:t>
            </w:r>
            <w:proofErr w:type="spellEnd"/>
          </w:p>
        </w:tc>
      </w:tr>
      <w:tr w:rsidR="00822351" w:rsidRPr="00D77D00" w14:paraId="0535AD50"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3B7B55B4" w14:textId="77777777" w:rsidR="00822351" w:rsidRPr="00D77D00" w:rsidRDefault="00822351" w:rsidP="00204948">
            <w:pPr>
              <w:pStyle w:val="Bibliografia-maisdoqueumaobra"/>
            </w:pPr>
            <w:proofErr w:type="spellStart"/>
            <w:r w:rsidRPr="00D77D00">
              <w:t>comezáina</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0593B8F4" w14:textId="77777777" w:rsidR="00822351" w:rsidRPr="00D77D00" w:rsidRDefault="00822351" w:rsidP="00204948">
            <w:pPr>
              <w:pStyle w:val="Bibliografia-maisdoqueumaobra"/>
            </w:pPr>
            <w:proofErr w:type="spellStart"/>
            <w:r w:rsidRPr="00D77D00">
              <w:t>comezaina</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0F2B24F6" w14:textId="77777777" w:rsidR="00822351" w:rsidRPr="00D77D00" w:rsidRDefault="00822351" w:rsidP="00204948">
            <w:pPr>
              <w:pStyle w:val="Bibliografia-maisdoqueumaobra"/>
            </w:pPr>
            <w:r w:rsidRPr="00D77D00">
              <w:t xml:space="preserve">comida </w:t>
            </w:r>
            <w:proofErr w:type="spellStart"/>
            <w:r w:rsidRPr="00D77D00">
              <w:t>abundante</w:t>
            </w:r>
            <w:proofErr w:type="spellEnd"/>
            <w:r w:rsidRPr="00D77D00">
              <w:t xml:space="preserve">; </w:t>
            </w:r>
            <w:proofErr w:type="spellStart"/>
            <w:r w:rsidRPr="00D77D00">
              <w:t>iguarias</w:t>
            </w:r>
            <w:proofErr w:type="spellEnd"/>
          </w:p>
        </w:tc>
      </w:tr>
      <w:tr w:rsidR="00822351" w:rsidRPr="00D77D00" w14:paraId="2A779B7B"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77469586" w14:textId="77777777" w:rsidR="00822351" w:rsidRPr="00D77D00" w:rsidRDefault="00822351" w:rsidP="00204948">
            <w:pPr>
              <w:pStyle w:val="Bibliografia-maisdoqueumaobra"/>
            </w:pPr>
            <w:proofErr w:type="spellStart"/>
            <w:r w:rsidRPr="00D77D00">
              <w:t>cósca</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69E3301C" w14:textId="77777777" w:rsidR="00822351" w:rsidRPr="00D77D00" w:rsidRDefault="00822351" w:rsidP="00204948">
            <w:pPr>
              <w:pStyle w:val="Bibliografia-maisdoqueumaobra"/>
            </w:pPr>
            <w:proofErr w:type="spellStart"/>
            <w:r w:rsidRPr="00D77D00">
              <w:t>coscas</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4BB99AE2" w14:textId="77777777" w:rsidR="00822351" w:rsidRPr="00D77D00" w:rsidRDefault="00822351" w:rsidP="00204948">
            <w:pPr>
              <w:pStyle w:val="Bibliografia-maisdoqueumaobra"/>
            </w:pPr>
            <w:proofErr w:type="spellStart"/>
            <w:r w:rsidRPr="00D77D00">
              <w:t>cócegas</w:t>
            </w:r>
            <w:proofErr w:type="spellEnd"/>
          </w:p>
        </w:tc>
      </w:tr>
      <w:tr w:rsidR="00822351" w:rsidRPr="00D77D00" w14:paraId="40C3A53C"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49948D2F" w14:textId="77777777" w:rsidR="00822351" w:rsidRPr="00D77D00" w:rsidRDefault="00822351" w:rsidP="00204948">
            <w:pPr>
              <w:pStyle w:val="Bibliografia-maisdoqueumaobra"/>
            </w:pPr>
            <w:proofErr w:type="spellStart"/>
            <w:r w:rsidRPr="00D77D00">
              <w:t>fazénda</w:t>
            </w:r>
            <w:proofErr w:type="spellEnd"/>
          </w:p>
        </w:tc>
        <w:tc>
          <w:tcPr>
            <w:tcW w:w="4375" w:type="dxa"/>
            <w:tcBorders>
              <w:top w:val="single" w:sz="4" w:space="0" w:color="auto"/>
              <w:left w:val="single" w:sz="4" w:space="0" w:color="auto"/>
              <w:bottom w:val="single" w:sz="4" w:space="0" w:color="auto"/>
              <w:right w:val="single" w:sz="4" w:space="0" w:color="auto"/>
            </w:tcBorders>
            <w:hideMark/>
          </w:tcPr>
          <w:p w14:paraId="62F91332" w14:textId="77777777" w:rsidR="00822351" w:rsidRPr="00D77D00" w:rsidRDefault="00822351" w:rsidP="00204948">
            <w:pPr>
              <w:pStyle w:val="Bibliografia-maisdoqueumaobra"/>
            </w:pPr>
            <w:r w:rsidRPr="00D77D00">
              <w:t>fazenda</w:t>
            </w:r>
          </w:p>
        </w:tc>
        <w:tc>
          <w:tcPr>
            <w:tcW w:w="6067" w:type="dxa"/>
            <w:tcBorders>
              <w:top w:val="single" w:sz="4" w:space="0" w:color="auto"/>
              <w:left w:val="single" w:sz="4" w:space="0" w:color="auto"/>
              <w:bottom w:val="single" w:sz="4" w:space="0" w:color="auto"/>
              <w:right w:val="single" w:sz="4" w:space="0" w:color="auto"/>
            </w:tcBorders>
            <w:hideMark/>
          </w:tcPr>
          <w:p w14:paraId="08625E2D" w14:textId="77777777" w:rsidR="00822351" w:rsidRPr="00D77D00" w:rsidRDefault="00822351" w:rsidP="00204948">
            <w:pPr>
              <w:pStyle w:val="Bibliografia-maisdoqueumaobra"/>
            </w:pPr>
            <w:proofErr w:type="spellStart"/>
            <w:r w:rsidRPr="00D77D00">
              <w:t>tecido</w:t>
            </w:r>
            <w:proofErr w:type="spellEnd"/>
            <w:r w:rsidRPr="00D77D00">
              <w:t xml:space="preserve">; </w:t>
            </w:r>
            <w:proofErr w:type="spellStart"/>
            <w:r w:rsidRPr="00D77D00">
              <w:t>pano</w:t>
            </w:r>
            <w:proofErr w:type="spellEnd"/>
          </w:p>
        </w:tc>
      </w:tr>
      <w:tr w:rsidR="00822351" w:rsidRPr="00D77D00" w14:paraId="006FBE04"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2CA6D42D" w14:textId="77777777" w:rsidR="00822351" w:rsidRPr="00D77D00" w:rsidRDefault="00822351" w:rsidP="00204948">
            <w:pPr>
              <w:pStyle w:val="Bibliografia-maisdoqueumaobra"/>
            </w:pPr>
            <w:proofErr w:type="spellStart"/>
            <w:r w:rsidRPr="00D77D00">
              <w:t>fresquidám</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172692F9" w14:textId="77777777" w:rsidR="00822351" w:rsidRPr="00D77D00" w:rsidRDefault="00822351" w:rsidP="00204948">
            <w:pPr>
              <w:pStyle w:val="Bibliografia-maisdoqueumaobra"/>
            </w:pPr>
            <w:proofErr w:type="spellStart"/>
            <w:r w:rsidRPr="00D77D00">
              <w:t>fresquidão</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3DE11F04" w14:textId="77777777" w:rsidR="00822351" w:rsidRPr="00D77D00" w:rsidRDefault="00822351" w:rsidP="00204948">
            <w:pPr>
              <w:pStyle w:val="Bibliografia-maisdoqueumaobra"/>
            </w:pPr>
            <w:proofErr w:type="spellStart"/>
            <w:r w:rsidRPr="00D77D00">
              <w:t>frescura</w:t>
            </w:r>
            <w:proofErr w:type="spellEnd"/>
          </w:p>
        </w:tc>
      </w:tr>
      <w:tr w:rsidR="00822351" w:rsidRPr="00D77D00" w14:paraId="112EC227"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59D93F99" w14:textId="77777777" w:rsidR="00822351" w:rsidRPr="00D77D00" w:rsidRDefault="00822351" w:rsidP="00204948">
            <w:pPr>
              <w:pStyle w:val="Bibliografia-maisdoqueumaobra"/>
            </w:pPr>
            <w:proofErr w:type="spellStart"/>
            <w:r w:rsidRPr="00D77D00">
              <w:t>fundura</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7E69A77F" w14:textId="77777777" w:rsidR="00822351" w:rsidRPr="00D77D00" w:rsidRDefault="00822351" w:rsidP="00204948">
            <w:pPr>
              <w:pStyle w:val="Bibliografia-maisdoqueumaobra"/>
            </w:pPr>
            <w:proofErr w:type="spellStart"/>
            <w:r w:rsidRPr="00D77D00">
              <w:t>fundura</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364BB36A" w14:textId="77777777" w:rsidR="00822351" w:rsidRPr="00D77D00" w:rsidRDefault="00822351" w:rsidP="00204948">
            <w:pPr>
              <w:pStyle w:val="Bibliografia-maisdoqueumaobra"/>
            </w:pPr>
            <w:proofErr w:type="spellStart"/>
            <w:r w:rsidRPr="00D77D00">
              <w:t>profundidade</w:t>
            </w:r>
            <w:proofErr w:type="spellEnd"/>
          </w:p>
        </w:tc>
      </w:tr>
      <w:tr w:rsidR="00822351" w:rsidRPr="00D77D00" w14:paraId="7DAD2373"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49DB0113" w14:textId="77777777" w:rsidR="00822351" w:rsidRPr="00D77D00" w:rsidRDefault="00822351" w:rsidP="00204948">
            <w:pPr>
              <w:pStyle w:val="Bibliografia-maisdoqueumaobra"/>
            </w:pPr>
            <w:proofErr w:type="spellStart"/>
            <w:r w:rsidRPr="00D77D00">
              <w:t>goela</w:t>
            </w:r>
            <w:proofErr w:type="spellEnd"/>
          </w:p>
        </w:tc>
        <w:tc>
          <w:tcPr>
            <w:tcW w:w="4375" w:type="dxa"/>
            <w:tcBorders>
              <w:top w:val="single" w:sz="4" w:space="0" w:color="auto"/>
              <w:left w:val="single" w:sz="4" w:space="0" w:color="auto"/>
              <w:bottom w:val="single" w:sz="4" w:space="0" w:color="auto"/>
              <w:right w:val="single" w:sz="4" w:space="0" w:color="auto"/>
            </w:tcBorders>
            <w:hideMark/>
          </w:tcPr>
          <w:p w14:paraId="71C50480" w14:textId="77777777" w:rsidR="00822351" w:rsidRPr="00D77D00" w:rsidRDefault="00822351" w:rsidP="00204948">
            <w:pPr>
              <w:pStyle w:val="Bibliografia-maisdoqueumaobra"/>
            </w:pPr>
            <w:proofErr w:type="spellStart"/>
            <w:r w:rsidRPr="00D77D00">
              <w:t>golas</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2E4A9118" w14:textId="77777777" w:rsidR="00822351" w:rsidRPr="00D77D00" w:rsidRDefault="00822351" w:rsidP="00204948">
            <w:pPr>
              <w:pStyle w:val="Bibliografia-maisdoqueumaobra"/>
            </w:pPr>
            <w:r w:rsidRPr="00D77D00">
              <w:t xml:space="preserve">garganta; </w:t>
            </w:r>
            <w:proofErr w:type="spellStart"/>
            <w:r w:rsidRPr="00D77D00">
              <w:t>goela</w:t>
            </w:r>
            <w:proofErr w:type="spellEnd"/>
            <w:r w:rsidRPr="00D77D00">
              <w:t>(s)</w:t>
            </w:r>
          </w:p>
        </w:tc>
      </w:tr>
      <w:tr w:rsidR="00822351" w:rsidRPr="00D77D00" w14:paraId="38F90E49"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7635FBE5" w14:textId="77777777" w:rsidR="00822351" w:rsidRPr="00D77D00" w:rsidRDefault="00822351" w:rsidP="00204948">
            <w:pPr>
              <w:pStyle w:val="Bibliografia-maisdoqueumaobra"/>
            </w:pPr>
            <w:r w:rsidRPr="00D77D00">
              <w:t xml:space="preserve">grandura              </w:t>
            </w:r>
          </w:p>
        </w:tc>
        <w:tc>
          <w:tcPr>
            <w:tcW w:w="4375" w:type="dxa"/>
            <w:tcBorders>
              <w:top w:val="single" w:sz="4" w:space="0" w:color="auto"/>
              <w:left w:val="single" w:sz="4" w:space="0" w:color="auto"/>
              <w:bottom w:val="single" w:sz="4" w:space="0" w:color="auto"/>
              <w:right w:val="single" w:sz="4" w:space="0" w:color="auto"/>
            </w:tcBorders>
            <w:hideMark/>
          </w:tcPr>
          <w:p w14:paraId="100D699E" w14:textId="77777777" w:rsidR="00822351" w:rsidRPr="00D77D00" w:rsidRDefault="00822351" w:rsidP="00204948">
            <w:pPr>
              <w:pStyle w:val="Bibliografia-maisdoqueumaobra"/>
            </w:pPr>
            <w:r w:rsidRPr="00D77D00">
              <w:t>grandura</w:t>
            </w:r>
          </w:p>
        </w:tc>
        <w:tc>
          <w:tcPr>
            <w:tcW w:w="6067" w:type="dxa"/>
            <w:tcBorders>
              <w:top w:val="single" w:sz="4" w:space="0" w:color="auto"/>
              <w:left w:val="single" w:sz="4" w:space="0" w:color="auto"/>
              <w:bottom w:val="single" w:sz="4" w:space="0" w:color="auto"/>
              <w:right w:val="single" w:sz="4" w:space="0" w:color="auto"/>
            </w:tcBorders>
            <w:hideMark/>
          </w:tcPr>
          <w:p w14:paraId="6D999BC0" w14:textId="77777777" w:rsidR="00822351" w:rsidRPr="00D77D00" w:rsidRDefault="00822351" w:rsidP="00204948">
            <w:pPr>
              <w:pStyle w:val="Bibliografia-maisdoqueumaobra"/>
            </w:pPr>
            <w:proofErr w:type="spellStart"/>
            <w:r w:rsidRPr="00D77D00">
              <w:t>grandeza</w:t>
            </w:r>
            <w:proofErr w:type="spellEnd"/>
            <w:r w:rsidRPr="00D77D00">
              <w:t xml:space="preserve">; </w:t>
            </w:r>
            <w:proofErr w:type="spellStart"/>
            <w:r w:rsidRPr="00D77D00">
              <w:t>tamanho</w:t>
            </w:r>
            <w:proofErr w:type="spellEnd"/>
          </w:p>
        </w:tc>
      </w:tr>
      <w:tr w:rsidR="00822351" w:rsidRPr="00D77D00" w14:paraId="0C4A5678"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45A5D1F9" w14:textId="77777777" w:rsidR="00822351" w:rsidRPr="00D77D00" w:rsidRDefault="00822351" w:rsidP="00204948">
            <w:pPr>
              <w:pStyle w:val="Bibliografia-maisdoqueumaobra"/>
            </w:pPr>
            <w:proofErr w:type="spellStart"/>
            <w:r w:rsidRPr="00D77D00">
              <w:t>cucéra</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057513EE" w14:textId="77777777" w:rsidR="00822351" w:rsidRPr="00D77D00" w:rsidRDefault="00822351" w:rsidP="00204948">
            <w:pPr>
              <w:pStyle w:val="Bibliografia-maisdoqueumaobra"/>
            </w:pPr>
            <w:proofErr w:type="spellStart"/>
            <w:r w:rsidRPr="00D77D00">
              <w:t>coceira</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778A3619" w14:textId="77777777" w:rsidR="00822351" w:rsidRPr="00D77D00" w:rsidRDefault="00822351" w:rsidP="00204948">
            <w:pPr>
              <w:pStyle w:val="Bibliografia-maisdoqueumaobra"/>
            </w:pPr>
            <w:proofErr w:type="spellStart"/>
            <w:r w:rsidRPr="00D77D00">
              <w:t>comichão</w:t>
            </w:r>
            <w:proofErr w:type="spellEnd"/>
            <w:r w:rsidRPr="00D77D00">
              <w:t xml:space="preserve">; </w:t>
            </w:r>
            <w:proofErr w:type="spellStart"/>
            <w:r w:rsidRPr="00D77D00">
              <w:t>coceira</w:t>
            </w:r>
            <w:proofErr w:type="spellEnd"/>
          </w:p>
        </w:tc>
      </w:tr>
      <w:tr w:rsidR="00822351" w:rsidRPr="00D77D00" w14:paraId="5F0647B7"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1AE3F6F6" w14:textId="77777777" w:rsidR="00822351" w:rsidRPr="00D77D00" w:rsidRDefault="00822351" w:rsidP="00204948">
            <w:pPr>
              <w:pStyle w:val="Bibliografia-maisdoqueumaobra"/>
            </w:pPr>
            <w:proofErr w:type="spellStart"/>
            <w:r w:rsidRPr="00D77D00">
              <w:t>dá</w:t>
            </w:r>
            <w:proofErr w:type="spellEnd"/>
            <w:r w:rsidRPr="00D77D00">
              <w:t xml:space="preserve"> </w:t>
            </w:r>
            <w:proofErr w:type="spellStart"/>
            <w:r w:rsidRPr="00D77D00">
              <w:t>lembrança</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36860C24" w14:textId="77777777" w:rsidR="00822351" w:rsidRPr="00D77D00" w:rsidRDefault="00822351" w:rsidP="00204948">
            <w:pPr>
              <w:pStyle w:val="Bibliografia-maisdoqueumaobra"/>
            </w:pPr>
            <w:proofErr w:type="spellStart"/>
            <w:r w:rsidRPr="00D77D00">
              <w:t>dar</w:t>
            </w:r>
            <w:proofErr w:type="spellEnd"/>
            <w:r w:rsidRPr="00D77D00">
              <w:t xml:space="preserve"> </w:t>
            </w:r>
            <w:proofErr w:type="spellStart"/>
            <w:r w:rsidRPr="00D77D00">
              <w:t>lembranças</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4F8C9393" w14:textId="77777777" w:rsidR="00822351" w:rsidRPr="00D77D00" w:rsidRDefault="00822351" w:rsidP="00204948">
            <w:pPr>
              <w:pStyle w:val="Bibliografia-maisdoqueumaobra"/>
            </w:pPr>
            <w:proofErr w:type="spellStart"/>
            <w:r w:rsidRPr="00D77D00">
              <w:t>dar</w:t>
            </w:r>
            <w:proofErr w:type="spellEnd"/>
            <w:r w:rsidRPr="00D77D00">
              <w:t>/</w:t>
            </w:r>
            <w:proofErr w:type="spellStart"/>
            <w:r w:rsidRPr="00D77D00">
              <w:t>apresentar</w:t>
            </w:r>
            <w:proofErr w:type="spellEnd"/>
            <w:r w:rsidRPr="00D77D00">
              <w:t xml:space="preserve"> </w:t>
            </w:r>
            <w:proofErr w:type="spellStart"/>
            <w:r w:rsidRPr="00D77D00">
              <w:t>cumprimentos</w:t>
            </w:r>
            <w:proofErr w:type="spellEnd"/>
          </w:p>
        </w:tc>
      </w:tr>
      <w:tr w:rsidR="00822351" w:rsidRPr="00D77D00" w14:paraId="03E057BC" w14:textId="77777777" w:rsidTr="00822351">
        <w:trPr>
          <w:trHeight w:val="218"/>
        </w:trPr>
        <w:tc>
          <w:tcPr>
            <w:tcW w:w="4232" w:type="dxa"/>
            <w:tcBorders>
              <w:top w:val="single" w:sz="4" w:space="0" w:color="auto"/>
              <w:left w:val="single" w:sz="4" w:space="0" w:color="auto"/>
              <w:bottom w:val="single" w:sz="4" w:space="0" w:color="auto"/>
              <w:right w:val="single" w:sz="4" w:space="0" w:color="auto"/>
            </w:tcBorders>
            <w:hideMark/>
          </w:tcPr>
          <w:p w14:paraId="0EFA251B" w14:textId="77777777" w:rsidR="00822351" w:rsidRPr="00D77D00" w:rsidRDefault="00822351" w:rsidP="00204948">
            <w:pPr>
              <w:pStyle w:val="Bibliografia-maisdoqueumaobra"/>
            </w:pPr>
            <w:proofErr w:type="spellStart"/>
            <w:r w:rsidRPr="00D77D00">
              <w:t>dále</w:t>
            </w:r>
            <w:proofErr w:type="spellEnd"/>
          </w:p>
        </w:tc>
        <w:tc>
          <w:tcPr>
            <w:tcW w:w="4375" w:type="dxa"/>
            <w:tcBorders>
              <w:top w:val="single" w:sz="4" w:space="0" w:color="auto"/>
              <w:left w:val="single" w:sz="4" w:space="0" w:color="auto"/>
              <w:bottom w:val="single" w:sz="4" w:space="0" w:color="auto"/>
              <w:right w:val="single" w:sz="4" w:space="0" w:color="auto"/>
            </w:tcBorders>
            <w:hideMark/>
          </w:tcPr>
          <w:p w14:paraId="2D6E2652" w14:textId="77777777" w:rsidR="00822351" w:rsidRPr="00D77D00" w:rsidRDefault="00822351" w:rsidP="00204948">
            <w:pPr>
              <w:pStyle w:val="Bibliografia-maisdoqueumaobra"/>
            </w:pPr>
            <w:r w:rsidRPr="00D77D00">
              <w:t>dale</w:t>
            </w:r>
          </w:p>
        </w:tc>
        <w:tc>
          <w:tcPr>
            <w:tcW w:w="6067" w:type="dxa"/>
            <w:tcBorders>
              <w:top w:val="single" w:sz="4" w:space="0" w:color="auto"/>
              <w:left w:val="single" w:sz="4" w:space="0" w:color="auto"/>
              <w:bottom w:val="single" w:sz="4" w:space="0" w:color="auto"/>
              <w:right w:val="single" w:sz="4" w:space="0" w:color="auto"/>
            </w:tcBorders>
            <w:hideMark/>
          </w:tcPr>
          <w:p w14:paraId="75C0E364" w14:textId="77777777" w:rsidR="00822351" w:rsidRPr="00D77D00" w:rsidRDefault="00822351" w:rsidP="00204948">
            <w:pPr>
              <w:pStyle w:val="Bibliografia-maisdoqueumaobra"/>
            </w:pPr>
            <w:proofErr w:type="spellStart"/>
            <w:r w:rsidRPr="00D77D00">
              <w:t>dar-lhe</w:t>
            </w:r>
            <w:proofErr w:type="spellEnd"/>
            <w:r w:rsidRPr="00D77D00">
              <w:t xml:space="preserve">; </w:t>
            </w:r>
            <w:proofErr w:type="spellStart"/>
            <w:r w:rsidRPr="00D77D00">
              <w:t>dar</w:t>
            </w:r>
            <w:proofErr w:type="spellEnd"/>
            <w:r w:rsidRPr="00D77D00">
              <w:t xml:space="preserve"> </w:t>
            </w:r>
            <w:proofErr w:type="spellStart"/>
            <w:r w:rsidRPr="00D77D00">
              <w:t>em</w:t>
            </w:r>
            <w:proofErr w:type="spellEnd"/>
            <w:r w:rsidRPr="00D77D00">
              <w:t xml:space="preserve">; </w:t>
            </w:r>
            <w:proofErr w:type="spellStart"/>
            <w:r w:rsidRPr="00D77D00">
              <w:t>bater</w:t>
            </w:r>
            <w:proofErr w:type="spellEnd"/>
            <w:r w:rsidRPr="00D77D00">
              <w:t xml:space="preserve">; </w:t>
            </w:r>
            <w:proofErr w:type="spellStart"/>
            <w:r w:rsidRPr="00D77D00">
              <w:t>sovar</w:t>
            </w:r>
            <w:proofErr w:type="spellEnd"/>
          </w:p>
        </w:tc>
      </w:tr>
      <w:tr w:rsidR="00822351" w:rsidRPr="00D77D00" w14:paraId="72F63AD4"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50928A0F" w14:textId="77777777" w:rsidR="00822351" w:rsidRPr="00D77D00" w:rsidRDefault="00822351" w:rsidP="00204948">
            <w:pPr>
              <w:pStyle w:val="Bibliografia-maisdoqueumaobra"/>
            </w:pPr>
            <w:proofErr w:type="spellStart"/>
            <w:r w:rsidRPr="00D77D00">
              <w:t>dismáncho</w:t>
            </w:r>
            <w:proofErr w:type="spellEnd"/>
          </w:p>
        </w:tc>
        <w:tc>
          <w:tcPr>
            <w:tcW w:w="4375" w:type="dxa"/>
            <w:tcBorders>
              <w:top w:val="single" w:sz="4" w:space="0" w:color="auto"/>
              <w:left w:val="single" w:sz="4" w:space="0" w:color="auto"/>
              <w:bottom w:val="single" w:sz="4" w:space="0" w:color="auto"/>
              <w:right w:val="single" w:sz="4" w:space="0" w:color="auto"/>
            </w:tcBorders>
            <w:hideMark/>
          </w:tcPr>
          <w:p w14:paraId="20C73539" w14:textId="77777777" w:rsidR="00822351" w:rsidRPr="00D77D00" w:rsidRDefault="00822351" w:rsidP="00204948">
            <w:pPr>
              <w:pStyle w:val="Bibliografia-maisdoqueumaobra"/>
            </w:pPr>
            <w:proofErr w:type="spellStart"/>
            <w:r w:rsidRPr="00D77D00">
              <w:t>desmanch</w:t>
            </w:r>
            <w:r w:rsidRPr="00D77D00">
              <w:rPr>
                <w:color w:val="FF0000"/>
              </w:rPr>
              <w:t>e</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15518208" w14:textId="77777777" w:rsidR="00822351" w:rsidRPr="00D77D00" w:rsidRDefault="00822351" w:rsidP="00204948">
            <w:pPr>
              <w:pStyle w:val="Bibliografia-maisdoqueumaobra"/>
            </w:pPr>
            <w:proofErr w:type="spellStart"/>
            <w:r w:rsidRPr="00D77D00">
              <w:t>aborto</w:t>
            </w:r>
            <w:proofErr w:type="spellEnd"/>
          </w:p>
        </w:tc>
      </w:tr>
      <w:tr w:rsidR="00822351" w:rsidRPr="00D77D00" w14:paraId="019E6FCD"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6B3BD39E" w14:textId="77777777" w:rsidR="00822351" w:rsidRPr="00D77D00" w:rsidRDefault="00822351" w:rsidP="00204948">
            <w:pPr>
              <w:pStyle w:val="Bibliografia-maisdoqueumaobra"/>
            </w:pPr>
            <w:proofErr w:type="spellStart"/>
            <w:r w:rsidRPr="00D77D00">
              <w:t>Diosaja</w:t>
            </w:r>
            <w:proofErr w:type="spellEnd"/>
          </w:p>
        </w:tc>
        <w:tc>
          <w:tcPr>
            <w:tcW w:w="4375" w:type="dxa"/>
            <w:tcBorders>
              <w:top w:val="single" w:sz="4" w:space="0" w:color="auto"/>
              <w:left w:val="single" w:sz="4" w:space="0" w:color="auto"/>
              <w:bottom w:val="single" w:sz="4" w:space="0" w:color="auto"/>
              <w:right w:val="single" w:sz="4" w:space="0" w:color="auto"/>
            </w:tcBorders>
            <w:hideMark/>
          </w:tcPr>
          <w:p w14:paraId="7132574C" w14:textId="77777777" w:rsidR="00822351" w:rsidRPr="00D77D00" w:rsidRDefault="00822351" w:rsidP="00204948">
            <w:pPr>
              <w:pStyle w:val="Bibliografia-maisdoqueumaobra"/>
            </w:pPr>
            <w:r w:rsidRPr="00D77D00">
              <w:t xml:space="preserve">(que) Deus </w:t>
            </w:r>
            <w:proofErr w:type="spellStart"/>
            <w:r w:rsidRPr="00D77D00">
              <w:t>haja</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334BE50A" w14:textId="77777777" w:rsidR="00822351" w:rsidRPr="00D77D00" w:rsidRDefault="00822351" w:rsidP="00204948">
            <w:pPr>
              <w:pStyle w:val="Bibliografia-maisdoqueumaobra"/>
            </w:pPr>
            <w:proofErr w:type="spellStart"/>
            <w:r w:rsidRPr="00D77D00">
              <w:t>falecido</w:t>
            </w:r>
            <w:proofErr w:type="spellEnd"/>
          </w:p>
        </w:tc>
      </w:tr>
      <w:tr w:rsidR="00822351" w:rsidRPr="00D77D00" w14:paraId="6A265768"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3633C3AB" w14:textId="77777777" w:rsidR="00822351" w:rsidRPr="00D77D00" w:rsidRDefault="00822351" w:rsidP="00204948">
            <w:pPr>
              <w:pStyle w:val="Bibliografia-maisdoqueumaobra"/>
            </w:pPr>
            <w:proofErr w:type="spellStart"/>
            <w:r w:rsidRPr="00D77D00">
              <w:t>dotrina</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7AE659CD" w14:textId="77777777" w:rsidR="00822351" w:rsidRPr="00D77D00" w:rsidRDefault="00822351" w:rsidP="00204948">
            <w:pPr>
              <w:pStyle w:val="Bibliografia-maisdoqueumaobra"/>
            </w:pPr>
            <w:proofErr w:type="spellStart"/>
            <w:r w:rsidRPr="00D77D00">
              <w:t>dotrina</w:t>
            </w:r>
            <w:proofErr w:type="spellEnd"/>
            <w:r w:rsidRPr="00D77D00">
              <w:t xml:space="preserve"> [</w:t>
            </w:r>
            <w:proofErr w:type="spellStart"/>
            <w:r w:rsidRPr="00D77D00">
              <w:t>dó</w:t>
            </w:r>
            <w:proofErr w:type="spellEnd"/>
            <w:r w:rsidRPr="00D77D00">
              <w:t xml:space="preserve">] – </w:t>
            </w:r>
            <w:proofErr w:type="spellStart"/>
            <w:r w:rsidRPr="00D77D00">
              <w:t>ir</w:t>
            </w:r>
            <w:proofErr w:type="spellEnd"/>
            <w:r w:rsidRPr="00D77D00">
              <w:t xml:space="preserve"> à </w:t>
            </w:r>
            <w:proofErr w:type="spellStart"/>
            <w:r w:rsidRPr="00D77D00">
              <w:t>dotrina</w:t>
            </w:r>
            <w:proofErr w:type="spellEnd"/>
            <w:r w:rsidRPr="00D77D00">
              <w:t xml:space="preserve">                                            </w:t>
            </w:r>
          </w:p>
        </w:tc>
        <w:tc>
          <w:tcPr>
            <w:tcW w:w="6067" w:type="dxa"/>
            <w:tcBorders>
              <w:top w:val="single" w:sz="4" w:space="0" w:color="auto"/>
              <w:left w:val="single" w:sz="4" w:space="0" w:color="auto"/>
              <w:bottom w:val="single" w:sz="4" w:space="0" w:color="auto"/>
              <w:right w:val="single" w:sz="4" w:space="0" w:color="auto"/>
            </w:tcBorders>
            <w:hideMark/>
          </w:tcPr>
          <w:p w14:paraId="720FFB3D" w14:textId="77777777" w:rsidR="00822351" w:rsidRPr="00D77D00" w:rsidRDefault="00822351" w:rsidP="00204948">
            <w:pPr>
              <w:pStyle w:val="Bibliografia-maisdoqueumaobra"/>
            </w:pPr>
            <w:proofErr w:type="spellStart"/>
            <w:r w:rsidRPr="00D77D00">
              <w:t>catequese</w:t>
            </w:r>
            <w:proofErr w:type="spellEnd"/>
          </w:p>
        </w:tc>
      </w:tr>
      <w:tr w:rsidR="00822351" w:rsidRPr="00D77D00" w14:paraId="708286C0"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5BF4218C" w14:textId="77777777" w:rsidR="00822351" w:rsidRPr="00D77D00" w:rsidRDefault="00822351" w:rsidP="00204948">
            <w:pPr>
              <w:pStyle w:val="Bibliografia-maisdoqueumaobra"/>
            </w:pPr>
            <w:proofErr w:type="spellStart"/>
            <w:r w:rsidRPr="00D77D00">
              <w:t>erguí</w:t>
            </w:r>
            <w:proofErr w:type="spellEnd"/>
          </w:p>
        </w:tc>
        <w:tc>
          <w:tcPr>
            <w:tcW w:w="4375" w:type="dxa"/>
            <w:tcBorders>
              <w:top w:val="single" w:sz="4" w:space="0" w:color="auto"/>
              <w:left w:val="single" w:sz="4" w:space="0" w:color="auto"/>
              <w:bottom w:val="single" w:sz="4" w:space="0" w:color="auto"/>
              <w:right w:val="single" w:sz="4" w:space="0" w:color="auto"/>
            </w:tcBorders>
            <w:hideMark/>
          </w:tcPr>
          <w:p w14:paraId="3FB7DFDC" w14:textId="77777777" w:rsidR="00822351" w:rsidRPr="00D77D00" w:rsidRDefault="00822351" w:rsidP="00204948">
            <w:pPr>
              <w:pStyle w:val="Bibliografia-maisdoqueumaobra"/>
            </w:pPr>
            <w:proofErr w:type="spellStart"/>
            <w:r w:rsidRPr="00D77D00">
              <w:t>erguer</w:t>
            </w:r>
            <w:proofErr w:type="spellEnd"/>
            <w:r w:rsidRPr="00D77D00">
              <w:t>-se</w:t>
            </w:r>
          </w:p>
        </w:tc>
        <w:tc>
          <w:tcPr>
            <w:tcW w:w="6067" w:type="dxa"/>
            <w:tcBorders>
              <w:top w:val="single" w:sz="4" w:space="0" w:color="auto"/>
              <w:left w:val="single" w:sz="4" w:space="0" w:color="auto"/>
              <w:bottom w:val="single" w:sz="4" w:space="0" w:color="auto"/>
              <w:right w:val="single" w:sz="4" w:space="0" w:color="auto"/>
            </w:tcBorders>
            <w:hideMark/>
          </w:tcPr>
          <w:p w14:paraId="0C13D943" w14:textId="77777777" w:rsidR="00822351" w:rsidRPr="00D77D00" w:rsidRDefault="00822351" w:rsidP="00204948">
            <w:pPr>
              <w:pStyle w:val="Bibliografia-maisdoqueumaobra"/>
            </w:pPr>
            <w:proofErr w:type="spellStart"/>
            <w:r w:rsidRPr="00D77D00">
              <w:t>levantar</w:t>
            </w:r>
            <w:proofErr w:type="spellEnd"/>
            <w:r w:rsidRPr="00D77D00">
              <w:t>-se</w:t>
            </w:r>
          </w:p>
        </w:tc>
      </w:tr>
      <w:tr w:rsidR="00822351" w:rsidRPr="00D77D00" w14:paraId="21BF39D0"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5A78626B" w14:textId="77777777" w:rsidR="00822351" w:rsidRPr="00D77D00" w:rsidRDefault="00822351" w:rsidP="00204948">
            <w:pPr>
              <w:pStyle w:val="Bibliografia-maisdoqueumaobra"/>
            </w:pPr>
            <w:proofErr w:type="spellStart"/>
            <w:r w:rsidRPr="00D77D00">
              <w:t>erguido</w:t>
            </w:r>
            <w:proofErr w:type="spellEnd"/>
          </w:p>
        </w:tc>
        <w:tc>
          <w:tcPr>
            <w:tcW w:w="4375" w:type="dxa"/>
            <w:tcBorders>
              <w:top w:val="single" w:sz="4" w:space="0" w:color="auto"/>
              <w:left w:val="single" w:sz="4" w:space="0" w:color="auto"/>
              <w:bottom w:val="single" w:sz="4" w:space="0" w:color="auto"/>
              <w:right w:val="single" w:sz="4" w:space="0" w:color="auto"/>
            </w:tcBorders>
            <w:hideMark/>
          </w:tcPr>
          <w:p w14:paraId="576487A6" w14:textId="77777777" w:rsidR="00822351" w:rsidRPr="00D77D00" w:rsidRDefault="00822351" w:rsidP="00204948">
            <w:pPr>
              <w:pStyle w:val="Bibliografia-maisdoqueumaobra"/>
            </w:pPr>
            <w:proofErr w:type="spellStart"/>
            <w:r w:rsidRPr="00D77D00">
              <w:t>erguido</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46B4D0E8" w14:textId="77777777" w:rsidR="00822351" w:rsidRPr="00D77D00" w:rsidRDefault="00822351" w:rsidP="00204948">
            <w:pPr>
              <w:pStyle w:val="Bibliografia-maisdoqueumaobra"/>
            </w:pPr>
            <w:proofErr w:type="spellStart"/>
            <w:r w:rsidRPr="00D77D00">
              <w:t>levantado</w:t>
            </w:r>
            <w:proofErr w:type="spellEnd"/>
            <w:r w:rsidRPr="00D77D00">
              <w:t xml:space="preserve"> (da </w:t>
            </w:r>
            <w:proofErr w:type="spellStart"/>
            <w:r w:rsidRPr="00D77D00">
              <w:t>cama</w:t>
            </w:r>
            <w:proofErr w:type="spellEnd"/>
            <w:r w:rsidRPr="00D77D00">
              <w:t>)</w:t>
            </w:r>
          </w:p>
        </w:tc>
      </w:tr>
      <w:tr w:rsidR="00822351" w:rsidRPr="00D77D00" w14:paraId="5E5AAC91"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401998C2" w14:textId="77777777" w:rsidR="00822351" w:rsidRPr="00D77D00" w:rsidRDefault="00822351" w:rsidP="00204948">
            <w:pPr>
              <w:pStyle w:val="Bibliografia-maisdoqueumaobra"/>
            </w:pPr>
            <w:proofErr w:type="spellStart"/>
            <w:r w:rsidRPr="00D77D00">
              <w:t>hóme</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31062D29" w14:textId="77777777" w:rsidR="00822351" w:rsidRPr="00D77D00" w:rsidRDefault="00822351" w:rsidP="00204948">
            <w:pPr>
              <w:pStyle w:val="Bibliografia-maisdoqueumaobra"/>
            </w:pPr>
            <w:r w:rsidRPr="00D77D00">
              <w:t>home</w:t>
            </w:r>
          </w:p>
        </w:tc>
        <w:tc>
          <w:tcPr>
            <w:tcW w:w="6067" w:type="dxa"/>
            <w:tcBorders>
              <w:top w:val="single" w:sz="4" w:space="0" w:color="auto"/>
              <w:left w:val="single" w:sz="4" w:space="0" w:color="auto"/>
              <w:bottom w:val="single" w:sz="4" w:space="0" w:color="auto"/>
              <w:right w:val="single" w:sz="4" w:space="0" w:color="auto"/>
            </w:tcBorders>
            <w:hideMark/>
          </w:tcPr>
          <w:p w14:paraId="54FF39D6" w14:textId="77777777" w:rsidR="00822351" w:rsidRPr="00D77D00" w:rsidRDefault="00822351" w:rsidP="00204948">
            <w:pPr>
              <w:pStyle w:val="Bibliografia-maisdoqueumaobra"/>
            </w:pPr>
            <w:proofErr w:type="spellStart"/>
            <w:r w:rsidRPr="00D77D00">
              <w:t>homem</w:t>
            </w:r>
            <w:proofErr w:type="spellEnd"/>
          </w:p>
        </w:tc>
      </w:tr>
      <w:tr w:rsidR="00822351" w:rsidRPr="00D77D00" w14:paraId="1893F662"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579B311C" w14:textId="77777777" w:rsidR="00822351" w:rsidRPr="00D77D00" w:rsidRDefault="00822351" w:rsidP="00204948">
            <w:pPr>
              <w:pStyle w:val="Bibliografia-maisdoqueumaobra"/>
            </w:pPr>
            <w:proofErr w:type="spellStart"/>
            <w:r w:rsidRPr="00D77D00">
              <w:t>impinado</w:t>
            </w:r>
            <w:proofErr w:type="spellEnd"/>
          </w:p>
        </w:tc>
        <w:tc>
          <w:tcPr>
            <w:tcW w:w="4375" w:type="dxa"/>
            <w:tcBorders>
              <w:top w:val="single" w:sz="4" w:space="0" w:color="auto"/>
              <w:left w:val="single" w:sz="4" w:space="0" w:color="auto"/>
              <w:bottom w:val="single" w:sz="4" w:space="0" w:color="auto"/>
              <w:right w:val="single" w:sz="4" w:space="0" w:color="auto"/>
            </w:tcBorders>
            <w:hideMark/>
          </w:tcPr>
          <w:p w14:paraId="77B7D15D" w14:textId="77777777" w:rsidR="00822351" w:rsidRPr="00D77D00" w:rsidRDefault="00822351" w:rsidP="00204948">
            <w:pPr>
              <w:pStyle w:val="Bibliografia-maisdoqueumaobra"/>
            </w:pPr>
            <w:proofErr w:type="spellStart"/>
            <w:r w:rsidRPr="00D77D00">
              <w:t>impinado</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61E7E6F4" w14:textId="77777777" w:rsidR="00822351" w:rsidRPr="00D77D00" w:rsidRDefault="00822351" w:rsidP="00204948">
            <w:pPr>
              <w:pStyle w:val="Bibliografia-maisdoqueumaobra"/>
            </w:pPr>
            <w:r w:rsidRPr="00D77D00">
              <w:t xml:space="preserve">de </w:t>
            </w:r>
            <w:proofErr w:type="spellStart"/>
            <w:r w:rsidRPr="00D77D00">
              <w:t>pé</w:t>
            </w:r>
            <w:proofErr w:type="spellEnd"/>
          </w:p>
        </w:tc>
      </w:tr>
      <w:tr w:rsidR="00822351" w:rsidRPr="00D77D00" w14:paraId="5566F9A7"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7F5FDBF9" w14:textId="77777777" w:rsidR="00822351" w:rsidRPr="00D77D00" w:rsidRDefault="00822351" w:rsidP="00204948">
            <w:pPr>
              <w:pStyle w:val="Bibliografia-maisdoqueumaobra"/>
            </w:pPr>
            <w:proofErr w:type="spellStart"/>
            <w:r w:rsidRPr="00D77D00">
              <w:t>intrementes</w:t>
            </w:r>
            <w:proofErr w:type="spellEnd"/>
          </w:p>
        </w:tc>
        <w:tc>
          <w:tcPr>
            <w:tcW w:w="4375" w:type="dxa"/>
            <w:tcBorders>
              <w:top w:val="single" w:sz="4" w:space="0" w:color="auto"/>
              <w:left w:val="single" w:sz="4" w:space="0" w:color="auto"/>
              <w:bottom w:val="single" w:sz="4" w:space="0" w:color="auto"/>
              <w:right w:val="single" w:sz="4" w:space="0" w:color="auto"/>
            </w:tcBorders>
            <w:hideMark/>
          </w:tcPr>
          <w:p w14:paraId="1B86DF83" w14:textId="77777777" w:rsidR="00822351" w:rsidRPr="00D77D00" w:rsidRDefault="00822351" w:rsidP="00204948">
            <w:pPr>
              <w:pStyle w:val="Bibliografia-maisdoqueumaobra"/>
            </w:pPr>
            <w:r w:rsidRPr="00D77D00">
              <w:t>e/</w:t>
            </w:r>
            <w:proofErr w:type="spellStart"/>
            <w:r w:rsidRPr="00D77D00">
              <w:t>intrementes</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20396867" w14:textId="77777777" w:rsidR="00822351" w:rsidRPr="00D77D00" w:rsidRDefault="00822351" w:rsidP="00204948">
            <w:pPr>
              <w:pStyle w:val="Bibliografia-maisdoqueumaobra"/>
            </w:pPr>
            <w:proofErr w:type="spellStart"/>
            <w:r w:rsidRPr="00D77D00">
              <w:t>entretanto</w:t>
            </w:r>
            <w:proofErr w:type="spellEnd"/>
            <w:r w:rsidRPr="00D77D00">
              <w:t xml:space="preserve">; </w:t>
            </w:r>
            <w:proofErr w:type="spellStart"/>
            <w:r w:rsidRPr="00D77D00">
              <w:t>enquanto</w:t>
            </w:r>
            <w:proofErr w:type="spellEnd"/>
            <w:r w:rsidRPr="00D77D00">
              <w:t>.</w:t>
            </w:r>
          </w:p>
        </w:tc>
      </w:tr>
      <w:tr w:rsidR="00822351" w:rsidRPr="00D77D00" w14:paraId="22C1F26D"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6A846B62" w14:textId="77777777" w:rsidR="00822351" w:rsidRPr="00D77D00" w:rsidRDefault="00822351" w:rsidP="00204948">
            <w:pPr>
              <w:pStyle w:val="Bibliografia-maisdoqueumaobra"/>
            </w:pPr>
            <w:proofErr w:type="spellStart"/>
            <w:r w:rsidRPr="00D77D00">
              <w:t>machucado</w:t>
            </w:r>
            <w:proofErr w:type="spellEnd"/>
          </w:p>
        </w:tc>
        <w:tc>
          <w:tcPr>
            <w:tcW w:w="4375" w:type="dxa"/>
            <w:tcBorders>
              <w:top w:val="single" w:sz="4" w:space="0" w:color="auto"/>
              <w:left w:val="single" w:sz="4" w:space="0" w:color="auto"/>
              <w:bottom w:val="single" w:sz="4" w:space="0" w:color="auto"/>
              <w:right w:val="single" w:sz="4" w:space="0" w:color="auto"/>
            </w:tcBorders>
            <w:hideMark/>
          </w:tcPr>
          <w:p w14:paraId="75188822" w14:textId="77777777" w:rsidR="00822351" w:rsidRPr="00D77D00" w:rsidRDefault="00822351" w:rsidP="00204948">
            <w:pPr>
              <w:pStyle w:val="Bibliografia-maisdoqueumaobra"/>
            </w:pPr>
            <w:proofErr w:type="spellStart"/>
            <w:r w:rsidRPr="00D77D00">
              <w:t>amachucado</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492B7204" w14:textId="77777777" w:rsidR="00822351" w:rsidRPr="00D77D00" w:rsidRDefault="00822351" w:rsidP="00204948">
            <w:pPr>
              <w:pStyle w:val="Bibliografia-maisdoqueumaobra"/>
            </w:pPr>
            <w:proofErr w:type="spellStart"/>
            <w:r w:rsidRPr="00D77D00">
              <w:t>amarrotado</w:t>
            </w:r>
            <w:proofErr w:type="spellEnd"/>
          </w:p>
        </w:tc>
      </w:tr>
      <w:tr w:rsidR="00822351" w:rsidRPr="00D77D00" w14:paraId="24B063FD"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057DF374" w14:textId="77777777" w:rsidR="00822351" w:rsidRPr="00D77D00" w:rsidRDefault="00822351" w:rsidP="00204948">
            <w:pPr>
              <w:pStyle w:val="Bibliografia-maisdoqueumaobra"/>
            </w:pPr>
            <w:proofErr w:type="spellStart"/>
            <w:r w:rsidRPr="00D77D00">
              <w:t>marêlo</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4BF150ED" w14:textId="77777777" w:rsidR="00822351" w:rsidRPr="00D77D00" w:rsidRDefault="00822351" w:rsidP="00204948">
            <w:pPr>
              <w:pStyle w:val="Bibliografia-maisdoqueumaobra"/>
            </w:pPr>
            <w:proofErr w:type="spellStart"/>
            <w:r w:rsidRPr="00D77D00">
              <w:t>marelo</w:t>
            </w:r>
            <w:proofErr w:type="spellEnd"/>
            <w:r w:rsidRPr="00D77D00">
              <w:t xml:space="preserve"> [</w:t>
            </w:r>
            <w:proofErr w:type="spellStart"/>
            <w:r w:rsidRPr="00D77D00">
              <w:t>ré</w:t>
            </w:r>
            <w:proofErr w:type="spellEnd"/>
            <w:r w:rsidRPr="00D77D00">
              <w:t>]</w:t>
            </w:r>
          </w:p>
        </w:tc>
        <w:tc>
          <w:tcPr>
            <w:tcW w:w="6067" w:type="dxa"/>
            <w:tcBorders>
              <w:top w:val="single" w:sz="4" w:space="0" w:color="auto"/>
              <w:left w:val="single" w:sz="4" w:space="0" w:color="auto"/>
              <w:bottom w:val="single" w:sz="4" w:space="0" w:color="auto"/>
              <w:right w:val="single" w:sz="4" w:space="0" w:color="auto"/>
            </w:tcBorders>
            <w:hideMark/>
          </w:tcPr>
          <w:p w14:paraId="03BA7F40" w14:textId="77777777" w:rsidR="00822351" w:rsidRPr="00D77D00" w:rsidRDefault="00822351" w:rsidP="00204948">
            <w:pPr>
              <w:pStyle w:val="Bibliografia-maisdoqueumaobra"/>
            </w:pPr>
            <w:proofErr w:type="spellStart"/>
            <w:r w:rsidRPr="00D77D00">
              <w:t>amarelo</w:t>
            </w:r>
            <w:proofErr w:type="spellEnd"/>
          </w:p>
        </w:tc>
      </w:tr>
      <w:tr w:rsidR="00822351" w:rsidRPr="00D77D00" w14:paraId="37165B95"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1DF89B0F" w14:textId="77777777" w:rsidR="00822351" w:rsidRPr="00D77D00" w:rsidRDefault="00822351" w:rsidP="00204948">
            <w:pPr>
              <w:pStyle w:val="Bibliografia-maisdoqueumaobra"/>
            </w:pPr>
            <w:proofErr w:type="spellStart"/>
            <w:r w:rsidRPr="00D77D00">
              <w:t>margoso</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65614020" w14:textId="77777777" w:rsidR="00822351" w:rsidRPr="00D77D00" w:rsidRDefault="00822351" w:rsidP="00204948">
            <w:pPr>
              <w:pStyle w:val="Bibliografia-maisdoqueumaobra"/>
            </w:pPr>
            <w:r w:rsidRPr="00D77D00">
              <w:t>(a)</w:t>
            </w:r>
            <w:proofErr w:type="spellStart"/>
            <w:r w:rsidRPr="00D77D00">
              <w:t>margoso</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5EE5F5DF" w14:textId="77777777" w:rsidR="00822351" w:rsidRPr="00D77D00" w:rsidRDefault="00822351" w:rsidP="00204948">
            <w:pPr>
              <w:pStyle w:val="Bibliografia-maisdoqueumaobra"/>
            </w:pPr>
            <w:proofErr w:type="spellStart"/>
            <w:r w:rsidRPr="00D77D00">
              <w:t>amargo</w:t>
            </w:r>
            <w:proofErr w:type="spellEnd"/>
          </w:p>
        </w:tc>
      </w:tr>
      <w:tr w:rsidR="00822351" w:rsidRPr="00D77D00" w14:paraId="2A14E48E"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6FC4285C" w14:textId="77777777" w:rsidR="00822351" w:rsidRPr="00D77D00" w:rsidRDefault="00822351" w:rsidP="00204948">
            <w:pPr>
              <w:pStyle w:val="Bibliografia-maisdoqueumaobra"/>
            </w:pPr>
            <w:proofErr w:type="spellStart"/>
            <w:r w:rsidRPr="00D77D00">
              <w:t>más</w:t>
            </w:r>
            <w:proofErr w:type="spellEnd"/>
            <w:r w:rsidRPr="00D77D00">
              <w:t xml:space="preserve"> </w:t>
            </w:r>
            <w:proofErr w:type="spellStart"/>
            <w:r w:rsidRPr="00D77D00">
              <w:t>grándi</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534D4B54" w14:textId="77777777" w:rsidR="00822351" w:rsidRPr="00D77D00" w:rsidRDefault="00822351" w:rsidP="00204948">
            <w:pPr>
              <w:pStyle w:val="Bibliografia-maisdoqueumaobra"/>
            </w:pPr>
            <w:r w:rsidRPr="00D77D00">
              <w:t xml:space="preserve">mais </w:t>
            </w:r>
            <w:proofErr w:type="spellStart"/>
            <w:r w:rsidRPr="00D77D00">
              <w:t>grande</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574FC3BC" w14:textId="77777777" w:rsidR="00822351" w:rsidRPr="00D77D00" w:rsidRDefault="00822351" w:rsidP="00204948">
            <w:pPr>
              <w:pStyle w:val="Bibliografia-maisdoqueumaobra"/>
            </w:pPr>
            <w:proofErr w:type="spellStart"/>
            <w:r w:rsidRPr="00D77D00">
              <w:t>maior</w:t>
            </w:r>
            <w:proofErr w:type="spellEnd"/>
          </w:p>
        </w:tc>
      </w:tr>
      <w:tr w:rsidR="00822351" w:rsidRPr="00D77D00" w14:paraId="6E6936CD"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7E90EC94" w14:textId="77777777" w:rsidR="00822351" w:rsidRPr="00D77D00" w:rsidRDefault="00822351" w:rsidP="00204948">
            <w:pPr>
              <w:pStyle w:val="Bibliografia-maisdoqueumaobra"/>
            </w:pPr>
            <w:proofErr w:type="spellStart"/>
            <w:r w:rsidRPr="00D77D00">
              <w:t>obrá</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18D0F788" w14:textId="77777777" w:rsidR="00822351" w:rsidRPr="00D77D00" w:rsidRDefault="00822351" w:rsidP="00204948">
            <w:pPr>
              <w:pStyle w:val="Bibliografia-maisdoqueumaobra"/>
            </w:pPr>
            <w:proofErr w:type="spellStart"/>
            <w:r w:rsidRPr="00D77D00">
              <w:t>obrar</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23B4E95C" w14:textId="77777777" w:rsidR="00822351" w:rsidRPr="00D77D00" w:rsidRDefault="00822351" w:rsidP="00204948">
            <w:pPr>
              <w:pStyle w:val="Bibliografia-maisdoqueumaobra"/>
            </w:pPr>
            <w:proofErr w:type="spellStart"/>
            <w:r w:rsidRPr="00D77D00">
              <w:t>defecar</w:t>
            </w:r>
            <w:proofErr w:type="spellEnd"/>
            <w:r w:rsidRPr="00D77D00">
              <w:t>;</w:t>
            </w:r>
          </w:p>
        </w:tc>
      </w:tr>
      <w:tr w:rsidR="00822351" w:rsidRPr="00D77D00" w14:paraId="781DA74F"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55684225" w14:textId="77777777" w:rsidR="00822351" w:rsidRPr="00D77D00" w:rsidRDefault="00822351" w:rsidP="00204948">
            <w:pPr>
              <w:pStyle w:val="Bibliografia-maisdoqueumaobra"/>
            </w:pPr>
            <w:proofErr w:type="spellStart"/>
            <w:r w:rsidRPr="00D77D00">
              <w:t>paga</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1BBE6008" w14:textId="77777777" w:rsidR="00822351" w:rsidRPr="00D77D00" w:rsidRDefault="00822351" w:rsidP="00204948">
            <w:pPr>
              <w:pStyle w:val="Bibliografia-maisdoqueumaobra"/>
            </w:pPr>
            <w:proofErr w:type="spellStart"/>
            <w:r w:rsidRPr="00D77D00">
              <w:t>paga</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7176DD88" w14:textId="77777777" w:rsidR="00822351" w:rsidRPr="00D77D00" w:rsidRDefault="00822351" w:rsidP="00204948">
            <w:pPr>
              <w:pStyle w:val="Bibliografia-maisdoqueumaobra"/>
            </w:pPr>
            <w:proofErr w:type="spellStart"/>
            <w:r w:rsidRPr="00D77D00">
              <w:t>ordenado</w:t>
            </w:r>
            <w:proofErr w:type="spellEnd"/>
            <w:r w:rsidRPr="00D77D00">
              <w:t xml:space="preserve">; </w:t>
            </w:r>
            <w:proofErr w:type="spellStart"/>
            <w:r w:rsidRPr="00D77D00">
              <w:t>salário</w:t>
            </w:r>
            <w:proofErr w:type="spellEnd"/>
          </w:p>
        </w:tc>
      </w:tr>
      <w:tr w:rsidR="00822351" w:rsidRPr="00D77D00" w14:paraId="2F9F1211"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24A87A1C" w14:textId="77777777" w:rsidR="00822351" w:rsidRPr="00D77D00" w:rsidRDefault="00822351" w:rsidP="00204948">
            <w:pPr>
              <w:pStyle w:val="Bibliografia-maisdoqueumaobra"/>
            </w:pPr>
            <w:r w:rsidRPr="00D77D00">
              <w:t>porta-</w:t>
            </w:r>
            <w:proofErr w:type="spellStart"/>
            <w:r w:rsidRPr="00D77D00">
              <w:t>rua</w:t>
            </w:r>
            <w:proofErr w:type="spellEnd"/>
          </w:p>
        </w:tc>
        <w:tc>
          <w:tcPr>
            <w:tcW w:w="4375" w:type="dxa"/>
            <w:tcBorders>
              <w:top w:val="single" w:sz="4" w:space="0" w:color="auto"/>
              <w:left w:val="single" w:sz="4" w:space="0" w:color="auto"/>
              <w:bottom w:val="single" w:sz="4" w:space="0" w:color="auto"/>
              <w:right w:val="single" w:sz="4" w:space="0" w:color="auto"/>
            </w:tcBorders>
            <w:hideMark/>
          </w:tcPr>
          <w:p w14:paraId="6E615A1D" w14:textId="77777777" w:rsidR="00822351" w:rsidRPr="00D77D00" w:rsidRDefault="00822351" w:rsidP="00204948">
            <w:pPr>
              <w:pStyle w:val="Bibliografia-maisdoqueumaobra"/>
            </w:pPr>
            <w:r w:rsidRPr="00D77D00">
              <w:t xml:space="preserve">porta da </w:t>
            </w:r>
            <w:proofErr w:type="spellStart"/>
            <w:r w:rsidRPr="00D77D00">
              <w:t>rua</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27CAF17D" w14:textId="77777777" w:rsidR="00822351" w:rsidRPr="00D77D00" w:rsidRDefault="00822351" w:rsidP="00204948">
            <w:pPr>
              <w:pStyle w:val="Bibliografia-maisdoqueumaobra"/>
            </w:pPr>
            <w:r w:rsidRPr="00D77D00">
              <w:t>porta de entrada, principal</w:t>
            </w:r>
          </w:p>
        </w:tc>
      </w:tr>
      <w:tr w:rsidR="00822351" w:rsidRPr="00D77D00" w14:paraId="58514D3E"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0484DEDC" w14:textId="77777777" w:rsidR="00822351" w:rsidRPr="00D77D00" w:rsidRDefault="00822351" w:rsidP="00204948">
            <w:pPr>
              <w:pStyle w:val="Bibliografia-maisdoqueumaobra"/>
            </w:pPr>
            <w:proofErr w:type="spellStart"/>
            <w:r w:rsidRPr="00D77D00">
              <w:t>pramor</w:t>
            </w:r>
            <w:proofErr w:type="spellEnd"/>
            <w:r w:rsidRPr="00D77D00">
              <w:t>/</w:t>
            </w:r>
            <w:proofErr w:type="spellStart"/>
            <w:r w:rsidRPr="00D77D00">
              <w:t>pramôr</w:t>
            </w:r>
            <w:proofErr w:type="spellEnd"/>
            <w:r w:rsidRPr="00D77D00">
              <w:t xml:space="preserve"> (di)</w:t>
            </w:r>
          </w:p>
        </w:tc>
        <w:tc>
          <w:tcPr>
            <w:tcW w:w="4375" w:type="dxa"/>
            <w:tcBorders>
              <w:top w:val="single" w:sz="4" w:space="0" w:color="auto"/>
              <w:left w:val="single" w:sz="4" w:space="0" w:color="auto"/>
              <w:bottom w:val="single" w:sz="4" w:space="0" w:color="auto"/>
              <w:right w:val="single" w:sz="4" w:space="0" w:color="auto"/>
            </w:tcBorders>
            <w:hideMark/>
          </w:tcPr>
          <w:p w14:paraId="786658BD" w14:textId="77777777" w:rsidR="00822351" w:rsidRPr="00D77D00" w:rsidRDefault="00822351" w:rsidP="00204948">
            <w:pPr>
              <w:pStyle w:val="Bibliografia-maisdoqueumaobra"/>
            </w:pPr>
            <w:proofErr w:type="spellStart"/>
            <w:r w:rsidRPr="00D77D00">
              <w:t>promor</w:t>
            </w:r>
            <w:proofErr w:type="spellEnd"/>
            <w:r w:rsidRPr="00D77D00">
              <w:t xml:space="preserve"> (de)</w:t>
            </w:r>
          </w:p>
        </w:tc>
        <w:tc>
          <w:tcPr>
            <w:tcW w:w="6067" w:type="dxa"/>
            <w:tcBorders>
              <w:top w:val="single" w:sz="4" w:space="0" w:color="auto"/>
              <w:left w:val="single" w:sz="4" w:space="0" w:color="auto"/>
              <w:bottom w:val="single" w:sz="4" w:space="0" w:color="auto"/>
              <w:right w:val="single" w:sz="4" w:space="0" w:color="auto"/>
            </w:tcBorders>
            <w:hideMark/>
          </w:tcPr>
          <w:p w14:paraId="09673B0E" w14:textId="77777777" w:rsidR="00822351" w:rsidRPr="00D77D00" w:rsidRDefault="00822351" w:rsidP="00204948">
            <w:pPr>
              <w:pStyle w:val="Bibliografia-maisdoqueumaobra"/>
            </w:pPr>
            <w:r w:rsidRPr="00D77D00">
              <w:t>por causa (de).</w:t>
            </w:r>
          </w:p>
        </w:tc>
      </w:tr>
      <w:tr w:rsidR="00822351" w:rsidRPr="00D77D00" w14:paraId="3FE36A58"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420D3677" w14:textId="77777777" w:rsidR="00822351" w:rsidRPr="00D77D00" w:rsidRDefault="00822351" w:rsidP="00204948">
            <w:pPr>
              <w:pStyle w:val="Bibliografia-maisdoqueumaobra"/>
            </w:pPr>
            <w:proofErr w:type="spellStart"/>
            <w:r w:rsidRPr="00D77D00">
              <w:t>quartinho</w:t>
            </w:r>
            <w:proofErr w:type="spellEnd"/>
          </w:p>
        </w:tc>
        <w:tc>
          <w:tcPr>
            <w:tcW w:w="4375" w:type="dxa"/>
            <w:tcBorders>
              <w:top w:val="single" w:sz="4" w:space="0" w:color="auto"/>
              <w:left w:val="single" w:sz="4" w:space="0" w:color="auto"/>
              <w:bottom w:val="single" w:sz="4" w:space="0" w:color="auto"/>
              <w:right w:val="single" w:sz="4" w:space="0" w:color="auto"/>
            </w:tcBorders>
            <w:hideMark/>
          </w:tcPr>
          <w:p w14:paraId="0FEF3F23" w14:textId="77777777" w:rsidR="00822351" w:rsidRPr="00D77D00" w:rsidRDefault="00822351" w:rsidP="00204948">
            <w:pPr>
              <w:pStyle w:val="Bibliografia-maisdoqueumaobra"/>
            </w:pPr>
            <w:proofErr w:type="spellStart"/>
            <w:r w:rsidRPr="00D77D00">
              <w:t>quartinho</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6855D543" w14:textId="77777777" w:rsidR="00822351" w:rsidRPr="00D77D00" w:rsidRDefault="00822351" w:rsidP="00204948">
            <w:pPr>
              <w:pStyle w:val="Bibliografia-maisdoqueumaobra"/>
            </w:pPr>
            <w:r w:rsidRPr="00D77D00">
              <w:t xml:space="preserve">casa de </w:t>
            </w:r>
            <w:proofErr w:type="spellStart"/>
            <w:r w:rsidRPr="00D77D00">
              <w:t>banho</w:t>
            </w:r>
            <w:proofErr w:type="spellEnd"/>
          </w:p>
        </w:tc>
      </w:tr>
      <w:tr w:rsidR="00822351" w:rsidRPr="00D77D00" w14:paraId="1E169247"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1273873E" w14:textId="77777777" w:rsidR="00822351" w:rsidRPr="00D77D00" w:rsidRDefault="00822351" w:rsidP="00204948">
            <w:pPr>
              <w:pStyle w:val="Bibliografia-maisdoqueumaobra"/>
            </w:pPr>
            <w:proofErr w:type="spellStart"/>
            <w:r w:rsidRPr="00D77D00">
              <w:t>quêjo</w:t>
            </w:r>
            <w:proofErr w:type="spellEnd"/>
            <w:r w:rsidRPr="00D77D00">
              <w:t xml:space="preserve"> </w:t>
            </w:r>
            <w:proofErr w:type="spellStart"/>
            <w:r w:rsidRPr="00D77D00">
              <w:t>móli</w:t>
            </w:r>
            <w:proofErr w:type="spellEnd"/>
          </w:p>
        </w:tc>
        <w:tc>
          <w:tcPr>
            <w:tcW w:w="4375" w:type="dxa"/>
            <w:tcBorders>
              <w:top w:val="single" w:sz="4" w:space="0" w:color="auto"/>
              <w:left w:val="single" w:sz="4" w:space="0" w:color="auto"/>
              <w:bottom w:val="single" w:sz="4" w:space="0" w:color="auto"/>
              <w:right w:val="single" w:sz="4" w:space="0" w:color="auto"/>
            </w:tcBorders>
            <w:hideMark/>
          </w:tcPr>
          <w:p w14:paraId="7517FDC2" w14:textId="77777777" w:rsidR="00822351" w:rsidRPr="00D77D00" w:rsidRDefault="00822351" w:rsidP="00204948">
            <w:pPr>
              <w:pStyle w:val="Bibliografia-maisdoqueumaobra"/>
            </w:pPr>
            <w:r w:rsidRPr="00D77D00">
              <w:t>queijo mole</w:t>
            </w:r>
          </w:p>
        </w:tc>
        <w:tc>
          <w:tcPr>
            <w:tcW w:w="6067" w:type="dxa"/>
            <w:tcBorders>
              <w:top w:val="single" w:sz="4" w:space="0" w:color="auto"/>
              <w:left w:val="single" w:sz="4" w:space="0" w:color="auto"/>
              <w:bottom w:val="single" w:sz="4" w:space="0" w:color="auto"/>
              <w:right w:val="single" w:sz="4" w:space="0" w:color="auto"/>
            </w:tcBorders>
            <w:hideMark/>
          </w:tcPr>
          <w:p w14:paraId="346EEA12" w14:textId="77777777" w:rsidR="00822351" w:rsidRPr="00D77D00" w:rsidRDefault="00822351" w:rsidP="00204948">
            <w:pPr>
              <w:pStyle w:val="Bibliografia-maisdoqueumaobra"/>
            </w:pPr>
            <w:r w:rsidRPr="00D77D00">
              <w:t>queijo fresco</w:t>
            </w:r>
          </w:p>
        </w:tc>
      </w:tr>
      <w:tr w:rsidR="00822351" w:rsidRPr="00D77D00" w14:paraId="31535214"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62F66A2F" w14:textId="77777777" w:rsidR="00822351" w:rsidRPr="00D77D00" w:rsidRDefault="00822351" w:rsidP="00204948">
            <w:pPr>
              <w:pStyle w:val="Bibliografia-maisdoqueumaobra"/>
            </w:pPr>
            <w:proofErr w:type="spellStart"/>
            <w:r w:rsidRPr="00D77D00">
              <w:t>réza</w:t>
            </w:r>
            <w:proofErr w:type="spellEnd"/>
          </w:p>
        </w:tc>
        <w:tc>
          <w:tcPr>
            <w:tcW w:w="4375" w:type="dxa"/>
            <w:tcBorders>
              <w:top w:val="single" w:sz="4" w:space="0" w:color="auto"/>
              <w:left w:val="single" w:sz="4" w:space="0" w:color="auto"/>
              <w:bottom w:val="single" w:sz="4" w:space="0" w:color="auto"/>
              <w:right w:val="single" w:sz="4" w:space="0" w:color="auto"/>
            </w:tcBorders>
            <w:hideMark/>
          </w:tcPr>
          <w:p w14:paraId="2254765A" w14:textId="77777777" w:rsidR="00822351" w:rsidRPr="00D77D00" w:rsidRDefault="00822351" w:rsidP="00204948">
            <w:pPr>
              <w:pStyle w:val="Bibliografia-maisdoqueumaobra"/>
            </w:pPr>
            <w:r w:rsidRPr="00D77D00">
              <w:t>reza (</w:t>
            </w:r>
            <w:proofErr w:type="spellStart"/>
            <w:r w:rsidRPr="00D77D00">
              <w:t>ir</w:t>
            </w:r>
            <w:proofErr w:type="spellEnd"/>
            <w:r w:rsidRPr="00D77D00">
              <w:t xml:space="preserve"> à reza)</w:t>
            </w:r>
          </w:p>
        </w:tc>
        <w:tc>
          <w:tcPr>
            <w:tcW w:w="6067" w:type="dxa"/>
            <w:tcBorders>
              <w:top w:val="single" w:sz="4" w:space="0" w:color="auto"/>
              <w:left w:val="single" w:sz="4" w:space="0" w:color="auto"/>
              <w:bottom w:val="single" w:sz="4" w:space="0" w:color="auto"/>
              <w:right w:val="single" w:sz="4" w:space="0" w:color="auto"/>
            </w:tcBorders>
            <w:hideMark/>
          </w:tcPr>
          <w:p w14:paraId="1D4D160A" w14:textId="77777777" w:rsidR="00822351" w:rsidRPr="00D77D00" w:rsidRDefault="00822351" w:rsidP="00204948">
            <w:pPr>
              <w:pStyle w:val="Bibliografia-maisdoqueumaobra"/>
            </w:pPr>
            <w:proofErr w:type="spellStart"/>
            <w:r w:rsidRPr="00D77D00">
              <w:t>oração</w:t>
            </w:r>
            <w:proofErr w:type="spellEnd"/>
          </w:p>
        </w:tc>
      </w:tr>
      <w:tr w:rsidR="00822351" w:rsidRPr="00D77D00" w14:paraId="13F3D4EB"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648097F0" w14:textId="77777777" w:rsidR="00822351" w:rsidRPr="00D77D00" w:rsidRDefault="00822351" w:rsidP="00204948">
            <w:pPr>
              <w:pStyle w:val="Bibliografia-maisdoqueumaobra"/>
            </w:pPr>
            <w:proofErr w:type="spellStart"/>
            <w:r w:rsidRPr="00D77D00">
              <w:t>sandido</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3451C7C0" w14:textId="77777777" w:rsidR="00822351" w:rsidRPr="00D77D00" w:rsidRDefault="00822351" w:rsidP="00204948">
            <w:pPr>
              <w:pStyle w:val="Bibliografia-maisdoqueumaobra"/>
            </w:pPr>
            <w:proofErr w:type="spellStart"/>
            <w:r w:rsidRPr="00D77D00">
              <w:t>açandido</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4068EA5D" w14:textId="77777777" w:rsidR="00822351" w:rsidRPr="00D77D00" w:rsidRDefault="00822351" w:rsidP="00204948">
            <w:pPr>
              <w:pStyle w:val="Bibliografia-maisdoqueumaobra"/>
            </w:pPr>
            <w:proofErr w:type="spellStart"/>
            <w:r w:rsidRPr="00D77D00">
              <w:t>aceso</w:t>
            </w:r>
            <w:proofErr w:type="spellEnd"/>
          </w:p>
        </w:tc>
      </w:tr>
      <w:tr w:rsidR="00822351" w:rsidRPr="00D77D00" w14:paraId="7B333E13"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0C3BFAC4" w14:textId="77777777" w:rsidR="00822351" w:rsidRPr="00D77D00" w:rsidRDefault="00822351" w:rsidP="00204948">
            <w:pPr>
              <w:pStyle w:val="Bibliografia-maisdoqueumaobra"/>
            </w:pPr>
            <w:proofErr w:type="spellStart"/>
            <w:r w:rsidRPr="00D77D00">
              <w:t>sarado</w:t>
            </w:r>
            <w:proofErr w:type="spellEnd"/>
          </w:p>
        </w:tc>
        <w:tc>
          <w:tcPr>
            <w:tcW w:w="4375" w:type="dxa"/>
            <w:tcBorders>
              <w:top w:val="single" w:sz="4" w:space="0" w:color="auto"/>
              <w:left w:val="single" w:sz="4" w:space="0" w:color="auto"/>
              <w:bottom w:val="single" w:sz="4" w:space="0" w:color="auto"/>
              <w:right w:val="single" w:sz="4" w:space="0" w:color="auto"/>
            </w:tcBorders>
            <w:hideMark/>
          </w:tcPr>
          <w:p w14:paraId="740FD7F0" w14:textId="77777777" w:rsidR="00822351" w:rsidRPr="00D77D00" w:rsidRDefault="00822351" w:rsidP="00204948">
            <w:pPr>
              <w:pStyle w:val="Bibliografia-maisdoqueumaobra"/>
            </w:pPr>
            <w:proofErr w:type="spellStart"/>
            <w:r w:rsidRPr="00D77D00">
              <w:t>sarrado</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1EDC0EDF" w14:textId="77777777" w:rsidR="00822351" w:rsidRPr="00D77D00" w:rsidRDefault="00822351" w:rsidP="00204948">
            <w:pPr>
              <w:pStyle w:val="Bibliografia-maisdoqueumaobra"/>
            </w:pPr>
            <w:proofErr w:type="spellStart"/>
            <w:r w:rsidRPr="00D77D00">
              <w:t>fechado</w:t>
            </w:r>
            <w:proofErr w:type="spellEnd"/>
          </w:p>
        </w:tc>
      </w:tr>
      <w:tr w:rsidR="00822351" w:rsidRPr="00D77D00" w14:paraId="025BD6A3"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77E16086" w14:textId="77777777" w:rsidR="00822351" w:rsidRPr="00D77D00" w:rsidRDefault="00822351" w:rsidP="00204948">
            <w:pPr>
              <w:pStyle w:val="Bibliografia-maisdoqueumaobra"/>
            </w:pPr>
            <w:proofErr w:type="spellStart"/>
            <w:r w:rsidRPr="00D77D00">
              <w:t>sucre</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1C40FE2D" w14:textId="77777777" w:rsidR="00822351" w:rsidRPr="00D77D00" w:rsidRDefault="00822351" w:rsidP="00204948">
            <w:pPr>
              <w:pStyle w:val="Bibliografia-maisdoqueumaobra"/>
            </w:pPr>
            <w:proofErr w:type="spellStart"/>
            <w:r w:rsidRPr="00D77D00">
              <w:t>açucre</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0463C3D1" w14:textId="77777777" w:rsidR="00822351" w:rsidRPr="00D77D00" w:rsidRDefault="00822351" w:rsidP="00204948">
            <w:pPr>
              <w:pStyle w:val="Bibliografia-maisdoqueumaobra"/>
            </w:pPr>
            <w:proofErr w:type="spellStart"/>
            <w:r w:rsidRPr="00D77D00">
              <w:t>açúcar</w:t>
            </w:r>
            <w:proofErr w:type="spellEnd"/>
          </w:p>
        </w:tc>
      </w:tr>
      <w:tr w:rsidR="00822351" w:rsidRPr="00D77D00" w14:paraId="707260AB"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1845D70D" w14:textId="77777777" w:rsidR="00822351" w:rsidRPr="00D77D00" w:rsidRDefault="00822351" w:rsidP="00204948">
            <w:pPr>
              <w:pStyle w:val="Bibliografia-maisdoqueumaobra"/>
            </w:pPr>
            <w:proofErr w:type="spellStart"/>
            <w:r w:rsidRPr="00D77D00">
              <w:t>tamém</w:t>
            </w:r>
            <w:proofErr w:type="spellEnd"/>
          </w:p>
        </w:tc>
        <w:tc>
          <w:tcPr>
            <w:tcW w:w="4375" w:type="dxa"/>
            <w:tcBorders>
              <w:top w:val="single" w:sz="4" w:space="0" w:color="auto"/>
              <w:left w:val="single" w:sz="4" w:space="0" w:color="auto"/>
              <w:bottom w:val="single" w:sz="4" w:space="0" w:color="auto"/>
              <w:right w:val="single" w:sz="4" w:space="0" w:color="auto"/>
            </w:tcBorders>
            <w:hideMark/>
          </w:tcPr>
          <w:p w14:paraId="4A57CB2A" w14:textId="77777777" w:rsidR="00822351" w:rsidRPr="00D77D00" w:rsidRDefault="00822351" w:rsidP="00204948">
            <w:pPr>
              <w:pStyle w:val="Bibliografia-maisdoqueumaobra"/>
            </w:pPr>
            <w:proofErr w:type="spellStart"/>
            <w:r w:rsidRPr="00D77D00">
              <w:t>tamém</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2519F901" w14:textId="77777777" w:rsidR="00822351" w:rsidRPr="00D77D00" w:rsidRDefault="00822351" w:rsidP="00204948">
            <w:pPr>
              <w:pStyle w:val="Bibliografia-maisdoqueumaobra"/>
            </w:pPr>
            <w:proofErr w:type="spellStart"/>
            <w:r w:rsidRPr="00D77D00">
              <w:t>também</w:t>
            </w:r>
            <w:proofErr w:type="spellEnd"/>
          </w:p>
        </w:tc>
      </w:tr>
      <w:tr w:rsidR="00822351" w:rsidRPr="00D77D00" w14:paraId="034A46EC"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6EF380FF" w14:textId="77777777" w:rsidR="00822351" w:rsidRPr="00D77D00" w:rsidRDefault="00822351" w:rsidP="00204948">
            <w:pPr>
              <w:pStyle w:val="Bibliografia-maisdoqueumaobra"/>
            </w:pPr>
            <w:proofErr w:type="spellStart"/>
            <w:r w:rsidRPr="00D77D00">
              <w:t>ti</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0EA8A0AA" w14:textId="77777777" w:rsidR="00822351" w:rsidRPr="00D77D00" w:rsidRDefault="00822351" w:rsidP="00204948">
            <w:pPr>
              <w:pStyle w:val="Bibliografia-maisdoqueumaobra"/>
            </w:pPr>
            <w:proofErr w:type="spellStart"/>
            <w:r w:rsidRPr="00D77D00">
              <w:t>ti</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76284E21" w14:textId="77777777" w:rsidR="00822351" w:rsidRPr="00D77D00" w:rsidRDefault="00822351" w:rsidP="00204948">
            <w:pPr>
              <w:pStyle w:val="Bibliografia-maisdoqueumaobra"/>
            </w:pPr>
            <w:r w:rsidRPr="00D77D00">
              <w:t>tia</w:t>
            </w:r>
          </w:p>
        </w:tc>
      </w:tr>
      <w:tr w:rsidR="00822351" w:rsidRPr="00D77D00" w14:paraId="0301C123"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538F73D2" w14:textId="77777777" w:rsidR="00822351" w:rsidRPr="00D77D00" w:rsidRDefault="00822351" w:rsidP="00204948">
            <w:pPr>
              <w:pStyle w:val="Bibliografia-maisdoqueumaobra"/>
            </w:pPr>
            <w:r w:rsidRPr="00D77D00">
              <w:t xml:space="preserve">trindade; </w:t>
            </w:r>
            <w:proofErr w:type="spellStart"/>
            <w:r w:rsidRPr="00D77D00">
              <w:t>tocá</w:t>
            </w:r>
            <w:proofErr w:type="spellEnd"/>
            <w:r w:rsidRPr="00D77D00">
              <w:t xml:space="preserve"> trindade – </w:t>
            </w:r>
          </w:p>
        </w:tc>
        <w:tc>
          <w:tcPr>
            <w:tcW w:w="4375" w:type="dxa"/>
            <w:tcBorders>
              <w:top w:val="single" w:sz="4" w:space="0" w:color="auto"/>
              <w:left w:val="single" w:sz="4" w:space="0" w:color="auto"/>
              <w:bottom w:val="single" w:sz="4" w:space="0" w:color="auto"/>
              <w:right w:val="single" w:sz="4" w:space="0" w:color="auto"/>
            </w:tcBorders>
            <w:hideMark/>
          </w:tcPr>
          <w:p w14:paraId="415B1FF3" w14:textId="77777777" w:rsidR="00822351" w:rsidRPr="00D77D00" w:rsidRDefault="00822351" w:rsidP="00204948">
            <w:pPr>
              <w:pStyle w:val="Bibliografia-maisdoqueumaobra"/>
            </w:pPr>
            <w:proofErr w:type="spellStart"/>
            <w:r w:rsidRPr="00D77D00">
              <w:t>trindades</w:t>
            </w:r>
            <w:proofErr w:type="spellEnd"/>
            <w:r w:rsidRPr="00D77D00">
              <w:t xml:space="preserve">; </w:t>
            </w:r>
            <w:proofErr w:type="spellStart"/>
            <w:r w:rsidRPr="00D77D00">
              <w:t>tocar</w:t>
            </w:r>
            <w:proofErr w:type="spellEnd"/>
            <w:r w:rsidRPr="00D77D00">
              <w:t xml:space="preserve"> </w:t>
            </w:r>
            <w:proofErr w:type="spellStart"/>
            <w:r w:rsidRPr="00D77D00">
              <w:t>às</w:t>
            </w:r>
            <w:proofErr w:type="spellEnd"/>
            <w:r w:rsidRPr="00D77D00">
              <w:t xml:space="preserve"> </w:t>
            </w:r>
            <w:proofErr w:type="spellStart"/>
            <w:r w:rsidRPr="00D77D00">
              <w:t>trindades</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5FE583E5" w14:textId="77777777" w:rsidR="00822351" w:rsidRPr="00D77D00" w:rsidRDefault="00822351" w:rsidP="00204948">
            <w:pPr>
              <w:pStyle w:val="Bibliografia-maisdoqueumaobra"/>
            </w:pPr>
            <w:proofErr w:type="spellStart"/>
            <w:r w:rsidRPr="00D77D00">
              <w:t>tocar</w:t>
            </w:r>
            <w:proofErr w:type="spellEnd"/>
            <w:r w:rsidRPr="00D77D00">
              <w:t xml:space="preserve"> </w:t>
            </w:r>
            <w:proofErr w:type="spellStart"/>
            <w:r w:rsidRPr="00D77D00">
              <w:t>às</w:t>
            </w:r>
            <w:proofErr w:type="spellEnd"/>
            <w:r w:rsidRPr="00D77D00">
              <w:t xml:space="preserve"> ave-</w:t>
            </w:r>
            <w:proofErr w:type="spellStart"/>
            <w:r w:rsidRPr="00D77D00">
              <w:t>marias</w:t>
            </w:r>
            <w:proofErr w:type="spellEnd"/>
            <w:r w:rsidRPr="00D77D00">
              <w:t>.</w:t>
            </w:r>
          </w:p>
        </w:tc>
      </w:tr>
      <w:tr w:rsidR="00822351" w:rsidRPr="00D77D00" w14:paraId="02BD4F1A" w14:textId="77777777" w:rsidTr="00822351">
        <w:tc>
          <w:tcPr>
            <w:tcW w:w="4232" w:type="dxa"/>
            <w:tcBorders>
              <w:top w:val="single" w:sz="4" w:space="0" w:color="auto"/>
              <w:left w:val="single" w:sz="4" w:space="0" w:color="auto"/>
              <w:bottom w:val="single" w:sz="4" w:space="0" w:color="auto"/>
              <w:right w:val="single" w:sz="4" w:space="0" w:color="auto"/>
            </w:tcBorders>
            <w:hideMark/>
          </w:tcPr>
          <w:p w14:paraId="755B0021" w14:textId="77777777" w:rsidR="00822351" w:rsidRPr="00D77D00" w:rsidRDefault="00822351" w:rsidP="00204948">
            <w:pPr>
              <w:pStyle w:val="Bibliografia-maisdoqueumaobra"/>
            </w:pPr>
            <w:proofErr w:type="spellStart"/>
            <w:r w:rsidRPr="00D77D00">
              <w:t>vánda-trás</w:t>
            </w:r>
            <w:proofErr w:type="spellEnd"/>
            <w:r w:rsidRPr="00D77D00">
              <w:t xml:space="preserve"> </w:t>
            </w:r>
          </w:p>
        </w:tc>
        <w:tc>
          <w:tcPr>
            <w:tcW w:w="4375" w:type="dxa"/>
            <w:tcBorders>
              <w:top w:val="single" w:sz="4" w:space="0" w:color="auto"/>
              <w:left w:val="single" w:sz="4" w:space="0" w:color="auto"/>
              <w:bottom w:val="single" w:sz="4" w:space="0" w:color="auto"/>
              <w:right w:val="single" w:sz="4" w:space="0" w:color="auto"/>
            </w:tcBorders>
            <w:hideMark/>
          </w:tcPr>
          <w:p w14:paraId="3F20D678" w14:textId="77777777" w:rsidR="00822351" w:rsidRPr="00D77D00" w:rsidRDefault="00822351" w:rsidP="00204948">
            <w:pPr>
              <w:pStyle w:val="Bibliografia-maisdoqueumaobra"/>
            </w:pPr>
            <w:proofErr w:type="spellStart"/>
            <w:r w:rsidRPr="00D77D00">
              <w:t>banda</w:t>
            </w:r>
            <w:proofErr w:type="spellEnd"/>
            <w:r w:rsidRPr="00D77D00">
              <w:t xml:space="preserve"> de </w:t>
            </w:r>
            <w:proofErr w:type="spellStart"/>
            <w:r w:rsidRPr="00D77D00">
              <w:t>trás</w:t>
            </w:r>
            <w:proofErr w:type="spellEnd"/>
          </w:p>
        </w:tc>
        <w:tc>
          <w:tcPr>
            <w:tcW w:w="6067" w:type="dxa"/>
            <w:tcBorders>
              <w:top w:val="single" w:sz="4" w:space="0" w:color="auto"/>
              <w:left w:val="single" w:sz="4" w:space="0" w:color="auto"/>
              <w:bottom w:val="single" w:sz="4" w:space="0" w:color="auto"/>
              <w:right w:val="single" w:sz="4" w:space="0" w:color="auto"/>
            </w:tcBorders>
            <w:hideMark/>
          </w:tcPr>
          <w:p w14:paraId="69D09A53" w14:textId="77777777" w:rsidR="00822351" w:rsidRPr="00D77D00" w:rsidRDefault="00822351" w:rsidP="00204948">
            <w:pPr>
              <w:pStyle w:val="Bibliografia-maisdoqueumaobra"/>
            </w:pPr>
            <w:r w:rsidRPr="00D77D00">
              <w:t xml:space="preserve">zona ou parte </w:t>
            </w:r>
            <w:proofErr w:type="spellStart"/>
            <w:r w:rsidRPr="00D77D00">
              <w:t>traseira</w:t>
            </w:r>
            <w:proofErr w:type="spellEnd"/>
            <w:r w:rsidRPr="00D77D00">
              <w:t>.</w:t>
            </w:r>
          </w:p>
        </w:tc>
      </w:tr>
    </w:tbl>
    <w:p w14:paraId="33904FF8" w14:textId="77777777" w:rsidR="00822351" w:rsidRPr="00D77D00" w:rsidRDefault="00822351" w:rsidP="00204948">
      <w:pPr>
        <w:pStyle w:val="Bibliografia-maisdoqueumaobra"/>
      </w:pPr>
    </w:p>
    <w:p w14:paraId="4258A76D" w14:textId="77777777" w:rsidR="00822351" w:rsidRPr="00D77D00" w:rsidRDefault="00822351" w:rsidP="00204948">
      <w:pPr>
        <w:pStyle w:val="Quote"/>
        <w:ind w:left="57" w:firstLine="0"/>
        <w:rPr>
          <w:rFonts w:cstheme="minorHAnsi"/>
          <w:noProof w:val="0"/>
          <w:sz w:val="18"/>
          <w:szCs w:val="18"/>
        </w:rPr>
      </w:pPr>
      <w:r w:rsidRPr="00D77D00">
        <w:rPr>
          <w:rFonts w:cstheme="minorHAnsi"/>
          <w:noProof w:val="0"/>
          <w:sz w:val="18"/>
          <w:szCs w:val="18"/>
        </w:rPr>
        <w:lastRenderedPageBreak/>
        <w:t>Bibliografia</w:t>
      </w:r>
    </w:p>
    <w:p w14:paraId="5E1BD245" w14:textId="77777777" w:rsidR="00822351" w:rsidRPr="00D77D00" w:rsidRDefault="00822351" w:rsidP="00204948">
      <w:pPr>
        <w:pStyle w:val="Bibliografia-maisdoqueumaobra"/>
      </w:pPr>
      <w:r w:rsidRPr="00D77D00">
        <w:t xml:space="preserve">Batalha, </w:t>
      </w:r>
      <w:proofErr w:type="spellStart"/>
      <w:r w:rsidRPr="00D77D00">
        <w:t>Graciete</w:t>
      </w:r>
      <w:proofErr w:type="spellEnd"/>
      <w:r w:rsidRPr="00D77D00">
        <w:t xml:space="preserve"> Nogueira (1988). </w:t>
      </w:r>
      <w:proofErr w:type="spellStart"/>
      <w:r w:rsidRPr="00D77D00">
        <w:t>Glossário</w:t>
      </w:r>
      <w:proofErr w:type="spellEnd"/>
      <w:r w:rsidRPr="00D77D00">
        <w:t xml:space="preserve"> do </w:t>
      </w:r>
      <w:proofErr w:type="spellStart"/>
      <w:r w:rsidRPr="00D77D00">
        <w:t>Dialeto</w:t>
      </w:r>
      <w:proofErr w:type="spellEnd"/>
      <w:r w:rsidRPr="00D77D00">
        <w:t xml:space="preserve"> </w:t>
      </w:r>
      <w:proofErr w:type="spellStart"/>
      <w:r w:rsidRPr="00D77D00">
        <w:t>Macaense</w:t>
      </w:r>
      <w:proofErr w:type="spellEnd"/>
      <w:r w:rsidRPr="00D77D00">
        <w:t xml:space="preserve"> - Notas </w:t>
      </w:r>
      <w:proofErr w:type="spellStart"/>
      <w:r w:rsidRPr="00D77D00">
        <w:t>Línguisticas</w:t>
      </w:r>
      <w:proofErr w:type="spellEnd"/>
      <w:r w:rsidRPr="00D77D00">
        <w:t xml:space="preserve">, </w:t>
      </w:r>
      <w:proofErr w:type="spellStart"/>
      <w:r w:rsidRPr="00D77D00">
        <w:t>Etnográficas</w:t>
      </w:r>
      <w:proofErr w:type="spellEnd"/>
      <w:r w:rsidRPr="00D77D00">
        <w:t xml:space="preserve"> e </w:t>
      </w:r>
      <w:proofErr w:type="spellStart"/>
      <w:r w:rsidRPr="00D77D00">
        <w:t>Folclóricas</w:t>
      </w:r>
      <w:proofErr w:type="spellEnd"/>
      <w:r w:rsidRPr="00D77D00">
        <w:t>. Macau: Instituto Cultural de Macau.</w:t>
      </w:r>
    </w:p>
    <w:p w14:paraId="6C5E7A74" w14:textId="77777777" w:rsidR="00822351" w:rsidRPr="00D77D00" w:rsidRDefault="00822351" w:rsidP="00204948">
      <w:pPr>
        <w:pStyle w:val="Bibliografia-maisdoqueumaobra"/>
      </w:pPr>
      <w:r w:rsidRPr="00D77D00">
        <w:t xml:space="preserve">Cintra, Lindley (1959). A </w:t>
      </w:r>
      <w:proofErr w:type="spellStart"/>
      <w:r w:rsidRPr="00D77D00">
        <w:t>Linguagem</w:t>
      </w:r>
      <w:proofErr w:type="spellEnd"/>
      <w:r w:rsidRPr="00D77D00">
        <w:t xml:space="preserve"> dos </w:t>
      </w:r>
      <w:proofErr w:type="spellStart"/>
      <w:r w:rsidRPr="00D77D00">
        <w:t>Foros</w:t>
      </w:r>
      <w:proofErr w:type="spellEnd"/>
      <w:r w:rsidRPr="00D77D00">
        <w:t xml:space="preserve"> de Castelo Rodrigo. </w:t>
      </w:r>
      <w:proofErr w:type="spellStart"/>
      <w:r w:rsidRPr="00D77D00">
        <w:t>Seu</w:t>
      </w:r>
      <w:proofErr w:type="spellEnd"/>
      <w:r w:rsidRPr="00D77D00">
        <w:t xml:space="preserve"> </w:t>
      </w:r>
      <w:proofErr w:type="spellStart"/>
      <w:r w:rsidRPr="00D77D00">
        <w:t>confronto</w:t>
      </w:r>
      <w:proofErr w:type="spellEnd"/>
      <w:r w:rsidRPr="00D77D00">
        <w:t xml:space="preserve"> com a dos </w:t>
      </w:r>
      <w:proofErr w:type="spellStart"/>
      <w:r w:rsidRPr="00D77D00">
        <w:t>foros</w:t>
      </w:r>
      <w:proofErr w:type="spellEnd"/>
      <w:r w:rsidRPr="00D77D00">
        <w:t xml:space="preserve"> de </w:t>
      </w:r>
      <w:proofErr w:type="spellStart"/>
      <w:r w:rsidRPr="00D77D00">
        <w:t>Alfaiates</w:t>
      </w:r>
      <w:proofErr w:type="spellEnd"/>
      <w:r w:rsidRPr="00D77D00">
        <w:t xml:space="preserve">, Castelo Bom, Castelo </w:t>
      </w:r>
      <w:proofErr w:type="spellStart"/>
      <w:r w:rsidRPr="00D77D00">
        <w:t>Melhor</w:t>
      </w:r>
      <w:proofErr w:type="spellEnd"/>
      <w:r w:rsidRPr="00D77D00">
        <w:t xml:space="preserve">, Curia, </w:t>
      </w:r>
      <w:proofErr w:type="spellStart"/>
      <w:r w:rsidRPr="00D77D00">
        <w:t>Cáceres</w:t>
      </w:r>
      <w:proofErr w:type="spellEnd"/>
      <w:r w:rsidRPr="00D77D00">
        <w:t xml:space="preserve"> e </w:t>
      </w:r>
      <w:proofErr w:type="spellStart"/>
      <w:r w:rsidRPr="00D77D00">
        <w:t>Usagre</w:t>
      </w:r>
      <w:proofErr w:type="spellEnd"/>
      <w:r w:rsidRPr="00D77D00">
        <w:t xml:space="preserve">. </w:t>
      </w:r>
      <w:proofErr w:type="spellStart"/>
      <w:r w:rsidRPr="00D77D00">
        <w:t>Contribuições</w:t>
      </w:r>
      <w:proofErr w:type="spellEnd"/>
      <w:r w:rsidRPr="00D77D00">
        <w:t xml:space="preserve"> para o </w:t>
      </w:r>
      <w:proofErr w:type="spellStart"/>
      <w:r w:rsidRPr="00D77D00">
        <w:t>estudo</w:t>
      </w:r>
      <w:proofErr w:type="spellEnd"/>
      <w:r w:rsidRPr="00D77D00">
        <w:t xml:space="preserve"> do </w:t>
      </w:r>
      <w:proofErr w:type="spellStart"/>
      <w:r w:rsidRPr="00D77D00">
        <w:t>leonês</w:t>
      </w:r>
      <w:proofErr w:type="spellEnd"/>
      <w:r w:rsidRPr="00D77D00">
        <w:t xml:space="preserve"> e do </w:t>
      </w:r>
      <w:proofErr w:type="spellStart"/>
      <w:r w:rsidRPr="00D77D00">
        <w:t>galego-português</w:t>
      </w:r>
      <w:proofErr w:type="spellEnd"/>
      <w:r w:rsidRPr="00D77D00">
        <w:t xml:space="preserve"> do </w:t>
      </w:r>
      <w:proofErr w:type="spellStart"/>
      <w:r w:rsidRPr="00D77D00">
        <w:t>séc</w:t>
      </w:r>
      <w:proofErr w:type="spellEnd"/>
      <w:r w:rsidRPr="00D77D00">
        <w:t xml:space="preserve">. XIII. </w:t>
      </w:r>
      <w:proofErr w:type="spellStart"/>
      <w:r w:rsidRPr="00D77D00">
        <w:t>Lisboa</w:t>
      </w:r>
      <w:proofErr w:type="spellEnd"/>
      <w:r w:rsidRPr="00D77D00">
        <w:t xml:space="preserve">: </w:t>
      </w:r>
      <w:proofErr w:type="spellStart"/>
      <w:r w:rsidRPr="00D77D00">
        <w:t>Publicações</w:t>
      </w:r>
      <w:proofErr w:type="spellEnd"/>
      <w:r w:rsidRPr="00D77D00">
        <w:t xml:space="preserve"> do Centro de Estudos </w:t>
      </w:r>
      <w:proofErr w:type="spellStart"/>
      <w:r w:rsidRPr="00D77D00">
        <w:t>Filológicos</w:t>
      </w:r>
      <w:proofErr w:type="spellEnd"/>
      <w:r w:rsidRPr="00D77D00">
        <w:t>.</w:t>
      </w:r>
    </w:p>
    <w:p w14:paraId="7F8CA8BA" w14:textId="77777777" w:rsidR="00822351" w:rsidRPr="00D77D00" w:rsidRDefault="00822351" w:rsidP="00204948">
      <w:pPr>
        <w:pStyle w:val="Bibliografia-maisdoqueumaobra"/>
      </w:pPr>
      <w:r w:rsidRPr="00D77D00">
        <w:t xml:space="preserve">Cuesta, Pilar Vázquez e Maria Albertina Mendes da Luz. (1971). </w:t>
      </w:r>
      <w:proofErr w:type="spellStart"/>
      <w:r w:rsidRPr="00D77D00">
        <w:t>Gramática</w:t>
      </w:r>
      <w:proofErr w:type="spellEnd"/>
      <w:r w:rsidRPr="00D77D00">
        <w:t xml:space="preserve"> da Língua Portuguesa. </w:t>
      </w:r>
      <w:proofErr w:type="spellStart"/>
      <w:r w:rsidRPr="00D77D00">
        <w:t>Lisboa</w:t>
      </w:r>
      <w:proofErr w:type="spellEnd"/>
      <w:r w:rsidRPr="00D77D00">
        <w:t xml:space="preserve">: </w:t>
      </w:r>
      <w:proofErr w:type="spellStart"/>
      <w:r w:rsidRPr="00D77D00">
        <w:t>Edições</w:t>
      </w:r>
      <w:proofErr w:type="spellEnd"/>
      <w:r w:rsidRPr="00D77D00">
        <w:t xml:space="preserve"> 70.</w:t>
      </w:r>
    </w:p>
    <w:p w14:paraId="5231D9AF" w14:textId="77777777" w:rsidR="00822351" w:rsidRPr="00D77D00" w:rsidRDefault="00822351" w:rsidP="00204948">
      <w:pPr>
        <w:pStyle w:val="Bibliografia-maisdoqueumaobra"/>
      </w:pPr>
      <w:r w:rsidRPr="00D77D00">
        <w:t>Ferreira, José dos Santos (</w:t>
      </w:r>
      <w:proofErr w:type="spellStart"/>
      <w:r w:rsidRPr="00D77D00">
        <w:t>1996a</w:t>
      </w:r>
      <w:proofErr w:type="spellEnd"/>
      <w:r w:rsidRPr="00D77D00">
        <w:t xml:space="preserve">). Papiaçam di Macau. vol. II. Macau: </w:t>
      </w:r>
      <w:proofErr w:type="spellStart"/>
      <w:r w:rsidRPr="00D77D00">
        <w:t>Fundação</w:t>
      </w:r>
      <w:proofErr w:type="spellEnd"/>
      <w:r w:rsidRPr="00D77D00">
        <w:t xml:space="preserve"> Macau. </w:t>
      </w:r>
    </w:p>
    <w:p w14:paraId="5D7900FD" w14:textId="77777777" w:rsidR="00822351" w:rsidRPr="00D77D00" w:rsidRDefault="00822351" w:rsidP="00204948">
      <w:pPr>
        <w:pStyle w:val="Bibliografia-maisdoqueumaobra"/>
      </w:pPr>
      <w:r w:rsidRPr="00D77D00">
        <w:t xml:space="preserve">Gaião, Raul Leal (2019). </w:t>
      </w:r>
      <w:proofErr w:type="spellStart"/>
      <w:r w:rsidRPr="00D77D00">
        <w:t>Dicionário</w:t>
      </w:r>
      <w:proofErr w:type="spellEnd"/>
      <w:r w:rsidRPr="00D77D00">
        <w:t xml:space="preserve"> do Crioulo de Macau. </w:t>
      </w:r>
      <w:proofErr w:type="spellStart"/>
      <w:r w:rsidRPr="00D77D00">
        <w:t>Escrita</w:t>
      </w:r>
      <w:proofErr w:type="spellEnd"/>
      <w:r w:rsidRPr="00D77D00">
        <w:t xml:space="preserve"> de Adé </w:t>
      </w:r>
      <w:proofErr w:type="spellStart"/>
      <w:r w:rsidRPr="00D77D00">
        <w:t>em</w:t>
      </w:r>
      <w:proofErr w:type="spellEnd"/>
      <w:r w:rsidRPr="00D77D00">
        <w:t xml:space="preserve"> Patuá. Macau: Praia Grande </w:t>
      </w:r>
      <w:proofErr w:type="spellStart"/>
      <w:r w:rsidRPr="00D77D00">
        <w:t>Edições</w:t>
      </w:r>
      <w:proofErr w:type="spellEnd"/>
      <w:r w:rsidRPr="00D77D00">
        <w:t xml:space="preserve"> Lda.</w:t>
      </w:r>
    </w:p>
    <w:p w14:paraId="0627D1C4" w14:textId="77777777" w:rsidR="00822351" w:rsidRPr="00D77D00" w:rsidRDefault="00822351" w:rsidP="00204948">
      <w:pPr>
        <w:pStyle w:val="Bibliografia-maisdoqueumaobra"/>
      </w:pPr>
      <w:r w:rsidRPr="00D77D00">
        <w:t xml:space="preserve">Maia, Clarinda Azevedo (1977). Os </w:t>
      </w:r>
      <w:proofErr w:type="spellStart"/>
      <w:r w:rsidRPr="00D77D00">
        <w:t>Falares</w:t>
      </w:r>
      <w:proofErr w:type="spellEnd"/>
      <w:r w:rsidRPr="00D77D00">
        <w:t xml:space="preserve"> </w:t>
      </w:r>
      <w:proofErr w:type="spellStart"/>
      <w:r w:rsidRPr="00D77D00">
        <w:t>fronteiriços</w:t>
      </w:r>
      <w:proofErr w:type="spellEnd"/>
      <w:r w:rsidRPr="00D77D00">
        <w:t xml:space="preserve"> do Concelho do </w:t>
      </w:r>
      <w:proofErr w:type="spellStart"/>
      <w:r w:rsidRPr="00D77D00">
        <w:t>Sabugal</w:t>
      </w:r>
      <w:proofErr w:type="spellEnd"/>
      <w:r w:rsidRPr="00D77D00">
        <w:t xml:space="preserve"> e da </w:t>
      </w:r>
      <w:proofErr w:type="spellStart"/>
      <w:r w:rsidRPr="00D77D00">
        <w:t>Vizinha</w:t>
      </w:r>
      <w:proofErr w:type="spellEnd"/>
      <w:r w:rsidRPr="00D77D00">
        <w:t xml:space="preserve"> </w:t>
      </w:r>
      <w:proofErr w:type="spellStart"/>
      <w:r w:rsidRPr="00D77D00">
        <w:t>Região</w:t>
      </w:r>
      <w:proofErr w:type="spellEnd"/>
      <w:r w:rsidRPr="00D77D00">
        <w:t xml:space="preserve"> de Xalma e </w:t>
      </w:r>
      <w:proofErr w:type="spellStart"/>
      <w:r w:rsidRPr="00D77D00">
        <w:t>Alamedilha</w:t>
      </w:r>
      <w:proofErr w:type="spellEnd"/>
      <w:r w:rsidRPr="00D77D00">
        <w:t>. Coimbra.</w:t>
      </w:r>
    </w:p>
    <w:p w14:paraId="40A6F63D" w14:textId="77777777" w:rsidR="00822351" w:rsidRPr="00D77D00" w:rsidRDefault="00822351" w:rsidP="00204948">
      <w:pPr>
        <w:pStyle w:val="Bibliografia-maisdoqueumaobra"/>
      </w:pPr>
      <w:r w:rsidRPr="00D77D00">
        <w:t xml:space="preserve">Maragoto, Eduardo </w:t>
      </w:r>
      <w:proofErr w:type="spellStart"/>
      <w:r w:rsidRPr="00D77D00">
        <w:t>Sanches</w:t>
      </w:r>
      <w:proofErr w:type="spellEnd"/>
      <w:r w:rsidRPr="00D77D00">
        <w:t xml:space="preserve"> (</w:t>
      </w:r>
      <w:proofErr w:type="spellStart"/>
      <w:r w:rsidRPr="00D77D00">
        <w:t>2012a</w:t>
      </w:r>
      <w:proofErr w:type="spellEnd"/>
      <w:r w:rsidRPr="00D77D00">
        <w:t xml:space="preserve">). “As </w:t>
      </w:r>
      <w:proofErr w:type="spellStart"/>
      <w:r w:rsidRPr="00D77D00">
        <w:t>falas</w:t>
      </w:r>
      <w:proofErr w:type="spellEnd"/>
      <w:r w:rsidRPr="00D77D00">
        <w:t xml:space="preserve"> das Elhas, Valverde e S. Martinho (</w:t>
      </w:r>
      <w:proofErr w:type="spellStart"/>
      <w:r w:rsidRPr="00D77D00">
        <w:t>Cáceres</w:t>
      </w:r>
      <w:proofErr w:type="spellEnd"/>
      <w:r w:rsidRPr="00D77D00">
        <w:t xml:space="preserve">): </w:t>
      </w:r>
      <w:proofErr w:type="spellStart"/>
      <w:r w:rsidRPr="00D77D00">
        <w:t>origem</w:t>
      </w:r>
      <w:proofErr w:type="spellEnd"/>
      <w:r w:rsidRPr="00D77D00">
        <w:t xml:space="preserve"> </w:t>
      </w:r>
      <w:proofErr w:type="spellStart"/>
      <w:r w:rsidRPr="00D77D00">
        <w:t>galega</w:t>
      </w:r>
      <w:proofErr w:type="spellEnd"/>
      <w:r w:rsidRPr="00D77D00">
        <w:t xml:space="preserve"> ou </w:t>
      </w:r>
      <w:proofErr w:type="spellStart"/>
      <w:r w:rsidRPr="00D77D00">
        <w:t>portuguesa</w:t>
      </w:r>
      <w:proofErr w:type="spellEnd"/>
      <w:r w:rsidRPr="00D77D00">
        <w:t>? (I) (</w:t>
      </w:r>
      <w:proofErr w:type="spellStart"/>
      <w:r w:rsidRPr="00D77D00">
        <w:t>apontamentos</w:t>
      </w:r>
      <w:proofErr w:type="spellEnd"/>
      <w:r w:rsidRPr="00D77D00">
        <w:t xml:space="preserve"> </w:t>
      </w:r>
      <w:proofErr w:type="spellStart"/>
      <w:r w:rsidRPr="00D77D00">
        <w:t>críticos</w:t>
      </w:r>
      <w:proofErr w:type="spellEnd"/>
      <w:r w:rsidRPr="00D77D00">
        <w:t xml:space="preserve"> à tese </w:t>
      </w:r>
      <w:proofErr w:type="spellStart"/>
      <w:r w:rsidRPr="00D77D00">
        <w:t>histórica</w:t>
      </w:r>
      <w:proofErr w:type="spellEnd"/>
      <w:r w:rsidRPr="00D77D00">
        <w:t xml:space="preserve"> da </w:t>
      </w:r>
      <w:proofErr w:type="spellStart"/>
      <w:r w:rsidRPr="00D77D00">
        <w:t>repovoaçom</w:t>
      </w:r>
      <w:proofErr w:type="spellEnd"/>
      <w:r w:rsidRPr="00D77D00">
        <w:t xml:space="preserve"> </w:t>
      </w:r>
      <w:proofErr w:type="spellStart"/>
      <w:r w:rsidRPr="00D77D00">
        <w:t>galega</w:t>
      </w:r>
      <w:proofErr w:type="spellEnd"/>
      <w:r w:rsidRPr="00D77D00">
        <w:t xml:space="preserve">)”. In </w:t>
      </w:r>
      <w:proofErr w:type="spellStart"/>
      <w:r w:rsidRPr="00D77D00">
        <w:t>MURGUÍA</w:t>
      </w:r>
      <w:proofErr w:type="spellEnd"/>
      <w:r w:rsidRPr="00D77D00">
        <w:t xml:space="preserve">, Revista Galega de </w:t>
      </w:r>
      <w:proofErr w:type="spellStart"/>
      <w:r w:rsidRPr="00D77D00">
        <w:t>História</w:t>
      </w:r>
      <w:proofErr w:type="spellEnd"/>
      <w:r w:rsidRPr="00D77D00">
        <w:t xml:space="preserve">, n° 25, </w:t>
      </w:r>
      <w:proofErr w:type="spellStart"/>
      <w:r w:rsidRPr="00D77D00">
        <w:t>xaneiro-xuño</w:t>
      </w:r>
      <w:proofErr w:type="spellEnd"/>
      <w:r w:rsidRPr="00D77D00">
        <w:t xml:space="preserve"> 2012.</w:t>
      </w:r>
    </w:p>
    <w:p w14:paraId="6041582D" w14:textId="77777777" w:rsidR="00822351" w:rsidRPr="00D77D00" w:rsidRDefault="00822351" w:rsidP="00204948">
      <w:pPr>
        <w:pStyle w:val="Bibliografia-maisdoqueumaobra"/>
      </w:pPr>
      <w:r w:rsidRPr="00D77D00">
        <w:t xml:space="preserve">Maragoto, Eduardo </w:t>
      </w:r>
      <w:proofErr w:type="spellStart"/>
      <w:r w:rsidRPr="00D77D00">
        <w:t>Sanches</w:t>
      </w:r>
      <w:proofErr w:type="spellEnd"/>
      <w:r w:rsidRPr="00D77D00">
        <w:t xml:space="preserve"> (</w:t>
      </w:r>
      <w:proofErr w:type="spellStart"/>
      <w:r w:rsidRPr="00D77D00">
        <w:t>2012b</w:t>
      </w:r>
      <w:proofErr w:type="spellEnd"/>
      <w:r w:rsidRPr="00D77D00">
        <w:t xml:space="preserve">). “As </w:t>
      </w:r>
      <w:proofErr w:type="spellStart"/>
      <w:r w:rsidRPr="00D77D00">
        <w:t>falas</w:t>
      </w:r>
      <w:proofErr w:type="spellEnd"/>
      <w:r w:rsidRPr="00D77D00">
        <w:t xml:space="preserve"> das Elhas, Valverde e s. Martinho (</w:t>
      </w:r>
      <w:proofErr w:type="spellStart"/>
      <w:r w:rsidRPr="00D77D00">
        <w:t>Cáceres</w:t>
      </w:r>
      <w:proofErr w:type="spellEnd"/>
      <w:r w:rsidRPr="00D77D00">
        <w:t xml:space="preserve">): </w:t>
      </w:r>
      <w:proofErr w:type="spellStart"/>
      <w:r w:rsidRPr="00D77D00">
        <w:t>origem</w:t>
      </w:r>
      <w:proofErr w:type="spellEnd"/>
      <w:r w:rsidRPr="00D77D00">
        <w:t xml:space="preserve"> </w:t>
      </w:r>
      <w:proofErr w:type="spellStart"/>
      <w:r w:rsidRPr="00D77D00">
        <w:t>galega</w:t>
      </w:r>
      <w:proofErr w:type="spellEnd"/>
      <w:r w:rsidRPr="00D77D00">
        <w:t xml:space="preserve"> ou </w:t>
      </w:r>
      <w:proofErr w:type="spellStart"/>
      <w:r w:rsidRPr="00D77D00">
        <w:t>portuguesa</w:t>
      </w:r>
      <w:proofErr w:type="spellEnd"/>
      <w:r w:rsidRPr="00D77D00">
        <w:t>? (</w:t>
      </w:r>
      <w:proofErr w:type="spellStart"/>
      <w:r w:rsidRPr="00D77D00">
        <w:t>eII</w:t>
      </w:r>
      <w:proofErr w:type="spellEnd"/>
      <w:r w:rsidRPr="00D77D00">
        <w:t>) (</w:t>
      </w:r>
      <w:proofErr w:type="spellStart"/>
      <w:r w:rsidRPr="00D77D00">
        <w:t>apontamentos</w:t>
      </w:r>
      <w:proofErr w:type="spellEnd"/>
      <w:r w:rsidRPr="00D77D00">
        <w:t xml:space="preserve"> </w:t>
      </w:r>
      <w:proofErr w:type="spellStart"/>
      <w:r w:rsidRPr="00D77D00">
        <w:t>críticos</w:t>
      </w:r>
      <w:proofErr w:type="spellEnd"/>
      <w:r w:rsidRPr="00D77D00">
        <w:t xml:space="preserve"> à tese </w:t>
      </w:r>
      <w:proofErr w:type="spellStart"/>
      <w:r w:rsidRPr="00D77D00">
        <w:t>histórica</w:t>
      </w:r>
      <w:proofErr w:type="spellEnd"/>
      <w:r w:rsidRPr="00D77D00">
        <w:t xml:space="preserve"> da </w:t>
      </w:r>
      <w:proofErr w:type="spellStart"/>
      <w:r w:rsidRPr="00D77D00">
        <w:t>repovoaçom</w:t>
      </w:r>
      <w:proofErr w:type="spellEnd"/>
      <w:r w:rsidRPr="00D77D00">
        <w:t xml:space="preserve"> </w:t>
      </w:r>
      <w:proofErr w:type="spellStart"/>
      <w:r w:rsidRPr="00D77D00">
        <w:t>galega</w:t>
      </w:r>
      <w:proofErr w:type="spellEnd"/>
      <w:r w:rsidRPr="00D77D00">
        <w:t xml:space="preserve">)”. In </w:t>
      </w:r>
      <w:proofErr w:type="spellStart"/>
      <w:r w:rsidRPr="00D77D00">
        <w:t>MURGUÍA</w:t>
      </w:r>
      <w:proofErr w:type="spellEnd"/>
      <w:r w:rsidRPr="00D77D00">
        <w:t xml:space="preserve">, Revista Galega de </w:t>
      </w:r>
      <w:proofErr w:type="spellStart"/>
      <w:r w:rsidRPr="00D77D00">
        <w:t>História</w:t>
      </w:r>
      <w:proofErr w:type="spellEnd"/>
      <w:r w:rsidRPr="00D77D00">
        <w:t xml:space="preserve">, n° 26, </w:t>
      </w:r>
      <w:proofErr w:type="spellStart"/>
      <w:r w:rsidRPr="00D77D00">
        <w:t>xullo-decembro</w:t>
      </w:r>
      <w:proofErr w:type="spellEnd"/>
      <w:r w:rsidRPr="00D77D00">
        <w:t xml:space="preserve"> 2012.</w:t>
      </w:r>
    </w:p>
    <w:p w14:paraId="45E0A444" w14:textId="77777777" w:rsidR="00822351" w:rsidRPr="00D77D00" w:rsidRDefault="00822351" w:rsidP="00204948">
      <w:pPr>
        <w:pStyle w:val="Bibliografia-maisdoqueumaobra"/>
      </w:pPr>
      <w:r w:rsidRPr="00D77D00">
        <w:t>Segura, Luísa (2013). “</w:t>
      </w:r>
      <w:proofErr w:type="spellStart"/>
      <w:r w:rsidRPr="00D77D00">
        <w:t>Variedades</w:t>
      </w:r>
      <w:proofErr w:type="spellEnd"/>
      <w:r w:rsidRPr="00D77D00">
        <w:t xml:space="preserve"> </w:t>
      </w:r>
      <w:proofErr w:type="spellStart"/>
      <w:r w:rsidRPr="00D77D00">
        <w:t>Dialetais</w:t>
      </w:r>
      <w:proofErr w:type="spellEnd"/>
      <w:r w:rsidRPr="00D77D00">
        <w:t xml:space="preserve"> do Português </w:t>
      </w:r>
      <w:proofErr w:type="spellStart"/>
      <w:r w:rsidRPr="00D77D00">
        <w:t>Europeu</w:t>
      </w:r>
      <w:proofErr w:type="spellEnd"/>
      <w:r w:rsidRPr="00D77D00">
        <w:t xml:space="preserve">”. In Raposo et al (org.) </w:t>
      </w:r>
      <w:proofErr w:type="spellStart"/>
      <w:r w:rsidRPr="00D77D00">
        <w:t>Gramática</w:t>
      </w:r>
      <w:proofErr w:type="spellEnd"/>
      <w:r w:rsidRPr="00D77D00">
        <w:t xml:space="preserve"> do Português. Volume I. pp. 85-142. </w:t>
      </w:r>
      <w:proofErr w:type="spellStart"/>
      <w:r w:rsidRPr="00D77D00">
        <w:t>Lisboa</w:t>
      </w:r>
      <w:proofErr w:type="spellEnd"/>
      <w:r w:rsidRPr="00D77D00">
        <w:t xml:space="preserve">: </w:t>
      </w:r>
      <w:proofErr w:type="spellStart"/>
      <w:r w:rsidRPr="00D77D00">
        <w:t>Fundação</w:t>
      </w:r>
      <w:proofErr w:type="spellEnd"/>
      <w:r w:rsidRPr="00D77D00">
        <w:t xml:space="preserve"> Calouste Gulbenkian.</w:t>
      </w:r>
    </w:p>
    <w:p w14:paraId="560AB073" w14:textId="77777777" w:rsidR="00822351" w:rsidRPr="00D77D00" w:rsidRDefault="00822351" w:rsidP="00204948">
      <w:pPr>
        <w:pStyle w:val="Bibliografia-maisdoqueumaobra"/>
      </w:pPr>
    </w:p>
    <w:p w14:paraId="73200D42" w14:textId="77777777" w:rsidR="00822351" w:rsidRPr="00D77D00" w:rsidRDefault="00822351" w:rsidP="00204948">
      <w:pPr>
        <w:pStyle w:val="Heading5"/>
        <w:rPr>
          <w:noProof w:val="0"/>
        </w:rPr>
      </w:pPr>
      <w:r w:rsidRPr="00D77D00">
        <w:rPr>
          <w:noProof w:val="0"/>
        </w:rPr>
        <w:t>TEMA 3.2 apresenta DICIONÁRIO do Crioulo de Macau</w:t>
      </w:r>
    </w:p>
    <w:p w14:paraId="2FA982E1" w14:textId="77777777" w:rsidR="00822351" w:rsidRPr="00D77D00" w:rsidRDefault="00822351" w:rsidP="00204948">
      <w:pPr>
        <w:rPr>
          <w:rFonts w:cstheme="minorHAnsi"/>
          <w:sz w:val="18"/>
          <w:szCs w:val="18"/>
          <w:lang w:eastAsia="en-AU" w:bidi="hi-IN"/>
        </w:rPr>
      </w:pPr>
      <w:r w:rsidRPr="00D77D00">
        <w:rPr>
          <w:rFonts w:cstheme="minorHAnsi"/>
          <w:noProof/>
          <w:sz w:val="18"/>
          <w:szCs w:val="18"/>
        </w:rPr>
        <w:drawing>
          <wp:inline distT="0" distB="0" distL="0" distR="0" wp14:anchorId="6A025B8F" wp14:editId="7A4D085D">
            <wp:extent cx="2434211" cy="1820340"/>
            <wp:effectExtent l="2223" t="0" r="6667" b="666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5400000">
                      <a:off x="0" y="0"/>
                      <a:ext cx="2442722" cy="1826705"/>
                    </a:xfrm>
                    <a:prstGeom prst="rect">
                      <a:avLst/>
                    </a:prstGeom>
                    <a:noFill/>
                    <a:ln>
                      <a:noFill/>
                    </a:ln>
                  </pic:spPr>
                </pic:pic>
              </a:graphicData>
            </a:graphic>
          </wp:inline>
        </w:drawing>
      </w:r>
    </w:p>
    <w:p w14:paraId="046D74BD" w14:textId="216702A4" w:rsidR="00D445F2" w:rsidRDefault="001F07B9" w:rsidP="00D445F2">
      <w:pPr>
        <w:pStyle w:val="colquio0"/>
      </w:pPr>
      <w:bookmarkStart w:id="120" w:name="_ROSÁLIA_VARGAS,_PRESIDENTE"/>
      <w:bookmarkStart w:id="121" w:name="_SÉRGIO_ÁVILA,_BIÓLOGO,"/>
      <w:bookmarkStart w:id="122" w:name="_SUSANA_TELES_MARGARIDO,"/>
      <w:bookmarkStart w:id="123" w:name="_Hlk524975789"/>
      <w:bookmarkStart w:id="124" w:name="_Hlk533955479"/>
      <w:bookmarkEnd w:id="115"/>
      <w:bookmarkEnd w:id="117"/>
      <w:bookmarkEnd w:id="118"/>
      <w:bookmarkEnd w:id="119"/>
      <w:bookmarkEnd w:id="120"/>
      <w:bookmarkEnd w:id="121"/>
      <w:bookmarkEnd w:id="122"/>
      <w:r>
        <w:rPr>
          <w:rFonts w:cstheme="minorHAnsi"/>
          <w:sz w:val="18"/>
          <w:szCs w:val="18"/>
        </w:rPr>
        <w:pict w14:anchorId="66FB66CE">
          <v:shape id="_x0000_i1084" type="#_x0000_t75" style="width:450pt;height:7.5pt" o:hrpct="0" o:hralign="center" o:hr="t">
            <v:imagedata r:id="rId52" o:title="BD10256_"/>
          </v:shape>
        </w:pict>
      </w:r>
      <w:r w:rsidR="00D445F2" w:rsidRPr="00D445F2">
        <w:rPr>
          <w:rFonts w:ascii="Sansation" w:hAnsi="Sansation"/>
          <w:sz w:val="72"/>
          <w:szCs w:val="72"/>
          <w:lang w:val="pt-BR"/>
        </w:rPr>
        <w:t xml:space="preserve"> </w:t>
      </w:r>
      <w:r w:rsidR="00D445F2">
        <w:rPr>
          <w:rFonts w:ascii="Sansation" w:hAnsi="Sansation"/>
          <w:sz w:val="72"/>
          <w:szCs w:val="72"/>
          <w:lang w:val="pt-BR"/>
        </w:rPr>
        <w:t>REVISTA DE ESTUDOS LUSÓFONOS,</w:t>
      </w:r>
    </w:p>
    <w:p w14:paraId="7624317A" w14:textId="77777777" w:rsidR="00D445F2" w:rsidRDefault="00D445F2" w:rsidP="00D445F2">
      <w:pPr>
        <w:pStyle w:val="colquio0"/>
      </w:pPr>
      <w:r>
        <w:rPr>
          <w:rFonts w:ascii="Sansation" w:hAnsi="Sansation"/>
          <w:sz w:val="72"/>
          <w:szCs w:val="72"/>
          <w:lang w:val="pt-BR"/>
        </w:rPr>
        <w:t>LÍNGUA E LITERATURA,</w:t>
      </w:r>
    </w:p>
    <w:p w14:paraId="658B05B6" w14:textId="77777777" w:rsidR="00D445F2" w:rsidRDefault="00D445F2" w:rsidP="00D445F2">
      <w:pPr>
        <w:pStyle w:val="colquio0"/>
      </w:pPr>
      <w:r>
        <w:rPr>
          <w:rFonts w:ascii="Sansation" w:hAnsi="Sansation"/>
          <w:sz w:val="72"/>
          <w:szCs w:val="72"/>
          <w:lang w:val="pt-BR"/>
        </w:rPr>
        <w:t>dos COLÓQUIOS DA LUSOFONIA</w:t>
      </w:r>
    </w:p>
    <w:p w14:paraId="22CB2A0A" w14:textId="00F64BF5" w:rsidR="00822351" w:rsidRPr="00D77D00" w:rsidRDefault="00822351" w:rsidP="00204948">
      <w:pPr>
        <w:rPr>
          <w:rFonts w:cstheme="minorHAnsi"/>
          <w:sz w:val="18"/>
          <w:szCs w:val="18"/>
        </w:rPr>
      </w:pPr>
    </w:p>
    <w:p w14:paraId="66856EB9" w14:textId="77777777" w:rsidR="00C83F6F" w:rsidRPr="00D77D00" w:rsidRDefault="00C83F6F" w:rsidP="00204948">
      <w:pPr>
        <w:rPr>
          <w:rFonts w:cstheme="minorHAnsi"/>
          <w:sz w:val="18"/>
          <w:szCs w:val="18"/>
          <w:lang w:eastAsia="en-US"/>
        </w:rPr>
      </w:pPr>
    </w:p>
    <w:bookmarkEnd w:id="123"/>
    <w:bookmarkEnd w:id="124"/>
    <w:p w14:paraId="25CA75E7" w14:textId="77777777" w:rsidR="003D7BA2" w:rsidRPr="00D77D00" w:rsidRDefault="003D7BA2" w:rsidP="003D7BA2">
      <w:pPr>
        <w:pStyle w:val="Heading1"/>
        <w:rPr>
          <w:rFonts w:cstheme="minorHAnsi"/>
          <w:sz w:val="18"/>
          <w:szCs w:val="18"/>
        </w:rPr>
      </w:pPr>
      <w:r w:rsidRPr="00D77D00">
        <w:rPr>
          <w:rFonts w:cstheme="minorHAnsi"/>
          <w:sz w:val="18"/>
          <w:szCs w:val="18"/>
        </w:rPr>
        <w:t>32º COLÓQUIO DA LUSOFONIA GRACIOSA</w:t>
      </w:r>
    </w:p>
    <w:p w14:paraId="6319D34B" w14:textId="77777777" w:rsidR="003D7BA2" w:rsidRPr="00D77D00" w:rsidRDefault="003D7BA2" w:rsidP="003D7BA2">
      <w:pPr>
        <w:rPr>
          <w:rFonts w:cstheme="minorHAnsi"/>
          <w:sz w:val="18"/>
          <w:szCs w:val="18"/>
          <w:lang w:eastAsia="en-US"/>
        </w:rPr>
      </w:pPr>
    </w:p>
    <w:p w14:paraId="70CBBCCF" w14:textId="77777777" w:rsidR="003D7BA2" w:rsidRPr="00BE1A01" w:rsidRDefault="003D7BA2" w:rsidP="00483176">
      <w:pPr>
        <w:numPr>
          <w:ilvl w:val="0"/>
          <w:numId w:val="47"/>
        </w:numPr>
        <w:rPr>
          <w:rStyle w:val="Hyperlink"/>
          <w:rFonts w:cstheme="minorHAnsi"/>
          <w:sz w:val="18"/>
          <w:szCs w:val="18"/>
        </w:rPr>
      </w:pPr>
      <w:r>
        <w:rPr>
          <w:rFonts w:cstheme="minorHAnsi"/>
          <w:sz w:val="18"/>
          <w:szCs w:val="18"/>
        </w:rPr>
        <w:fldChar w:fldCharType="begin"/>
      </w:r>
      <w:r>
        <w:rPr>
          <w:rFonts w:cstheme="minorHAnsi"/>
          <w:sz w:val="18"/>
          <w:szCs w:val="18"/>
        </w:rPr>
        <w:instrText xml:space="preserve"> HYPERLINK  \l "_ÁLAMO_OLIVEIRA,_ESCRITOR," </w:instrText>
      </w:r>
      <w:r>
        <w:rPr>
          <w:rFonts w:cstheme="minorHAnsi"/>
          <w:sz w:val="18"/>
          <w:szCs w:val="18"/>
        </w:rPr>
        <w:fldChar w:fldCharType="separate"/>
      </w:r>
      <w:r w:rsidRPr="00BE1A01">
        <w:rPr>
          <w:rStyle w:val="Hyperlink"/>
          <w:rFonts w:cstheme="minorHAnsi"/>
          <w:sz w:val="18"/>
          <w:szCs w:val="18"/>
        </w:rPr>
        <w:t>ÁLAMO OLIVEIRA</w:t>
      </w:r>
    </w:p>
    <w:p w14:paraId="531745DD" w14:textId="77777777" w:rsidR="003D7BA2" w:rsidRPr="00BE1A01" w:rsidRDefault="003D7BA2" w:rsidP="00483176">
      <w:pPr>
        <w:numPr>
          <w:ilvl w:val="0"/>
          <w:numId w:val="47"/>
        </w:numPr>
        <w:ind w:hanging="357"/>
        <w:rPr>
          <w:rStyle w:val="Hyperlink"/>
          <w:rFonts w:cstheme="minorHAnsi"/>
          <w:sz w:val="18"/>
          <w:szCs w:val="18"/>
        </w:rPr>
      </w:pPr>
      <w:r>
        <w:rPr>
          <w:rFonts w:cstheme="minorHAnsi"/>
          <w:sz w:val="18"/>
          <w:szCs w:val="18"/>
        </w:rPr>
        <w:fldChar w:fldCharType="end"/>
      </w:r>
      <w:r>
        <w:rPr>
          <w:rFonts w:cstheme="minorHAnsi"/>
          <w:sz w:val="18"/>
          <w:szCs w:val="18"/>
        </w:rPr>
        <w:fldChar w:fldCharType="begin"/>
      </w:r>
      <w:r>
        <w:rPr>
          <w:rFonts w:cstheme="minorHAnsi"/>
          <w:sz w:val="18"/>
          <w:szCs w:val="18"/>
        </w:rPr>
        <w:instrText xml:space="preserve"> HYPERLINK  \l "_ALEXANDRE_BANHOS,_FUNDAÇÃO" </w:instrText>
      </w:r>
      <w:r>
        <w:rPr>
          <w:rFonts w:cstheme="minorHAnsi"/>
          <w:sz w:val="18"/>
          <w:szCs w:val="18"/>
        </w:rPr>
        <w:fldChar w:fldCharType="separate"/>
      </w:r>
      <w:r w:rsidRPr="00BE1A01">
        <w:rPr>
          <w:rStyle w:val="Hyperlink"/>
          <w:rFonts w:cstheme="minorHAnsi"/>
          <w:sz w:val="18"/>
          <w:szCs w:val="18"/>
        </w:rPr>
        <w:t>ALEXANDRE BANHOS</w:t>
      </w:r>
    </w:p>
    <w:p w14:paraId="3EE00215" w14:textId="77777777" w:rsidR="003D7BA2" w:rsidRPr="00D77D00" w:rsidRDefault="003D7BA2" w:rsidP="00483176">
      <w:pPr>
        <w:numPr>
          <w:ilvl w:val="0"/>
          <w:numId w:val="47"/>
        </w:numPr>
        <w:ind w:hanging="357"/>
        <w:rPr>
          <w:rFonts w:cstheme="minorHAnsi"/>
          <w:sz w:val="18"/>
          <w:szCs w:val="18"/>
        </w:rPr>
      </w:pPr>
      <w:r>
        <w:rPr>
          <w:rFonts w:cstheme="minorHAnsi"/>
          <w:sz w:val="18"/>
          <w:szCs w:val="18"/>
        </w:rPr>
        <w:fldChar w:fldCharType="end"/>
      </w:r>
      <w:hyperlink w:anchor="_CAROLINA_CORDEIRO,_ESCRITORA," w:history="1">
        <w:r w:rsidRPr="00BE1A01">
          <w:rPr>
            <w:rStyle w:val="Hyperlink"/>
            <w:rFonts w:cstheme="minorHAnsi"/>
            <w:sz w:val="18"/>
            <w:szCs w:val="18"/>
          </w:rPr>
          <w:t>CAROLINA CORDEIRO</w:t>
        </w:r>
      </w:hyperlink>
    </w:p>
    <w:p w14:paraId="32BCAE74" w14:textId="77777777" w:rsidR="003D7BA2" w:rsidRPr="00D72337" w:rsidRDefault="003D7BA2" w:rsidP="00483176">
      <w:pPr>
        <w:numPr>
          <w:ilvl w:val="0"/>
          <w:numId w:val="47"/>
        </w:numPr>
        <w:ind w:hanging="357"/>
        <w:rPr>
          <w:rStyle w:val="Hyperlink"/>
          <w:rFonts w:cstheme="minorHAnsi"/>
          <w:sz w:val="18"/>
          <w:szCs w:val="18"/>
        </w:rPr>
      </w:pPr>
      <w:r>
        <w:rPr>
          <w:rFonts w:cstheme="minorHAnsi"/>
          <w:sz w:val="18"/>
          <w:szCs w:val="18"/>
        </w:rPr>
        <w:fldChar w:fldCharType="begin"/>
      </w:r>
      <w:r>
        <w:rPr>
          <w:rFonts w:cstheme="minorHAnsi"/>
          <w:sz w:val="18"/>
          <w:szCs w:val="18"/>
        </w:rPr>
        <w:instrText>HYPERLINK  \l "_CHRYS_CHRYSTELLO._AGLP,_1"</w:instrText>
      </w:r>
      <w:r>
        <w:rPr>
          <w:rFonts w:cstheme="minorHAnsi"/>
          <w:sz w:val="18"/>
          <w:szCs w:val="18"/>
        </w:rPr>
        <w:fldChar w:fldCharType="separate"/>
      </w:r>
      <w:r w:rsidRPr="00D72337">
        <w:rPr>
          <w:rStyle w:val="Hyperlink"/>
          <w:rFonts w:cstheme="minorHAnsi"/>
          <w:sz w:val="18"/>
          <w:szCs w:val="18"/>
        </w:rPr>
        <w:t>CHRYS CHRYSTELLO</w:t>
      </w:r>
    </w:p>
    <w:p w14:paraId="0B7D7548" w14:textId="77777777" w:rsidR="003D7BA2" w:rsidRPr="003D7BA2" w:rsidRDefault="003D7BA2" w:rsidP="00483176">
      <w:pPr>
        <w:numPr>
          <w:ilvl w:val="0"/>
          <w:numId w:val="47"/>
        </w:numPr>
        <w:ind w:hanging="357"/>
        <w:rPr>
          <w:rStyle w:val="Hyperlink"/>
          <w:rFonts w:cstheme="minorHAnsi"/>
          <w:sz w:val="18"/>
          <w:szCs w:val="18"/>
        </w:rPr>
      </w:pPr>
      <w:r>
        <w:rPr>
          <w:rFonts w:cstheme="minorHAnsi"/>
          <w:sz w:val="18"/>
          <w:szCs w:val="18"/>
        </w:rPr>
        <w:fldChar w:fldCharType="end"/>
      </w:r>
      <w:r>
        <w:rPr>
          <w:rFonts w:cstheme="minorHAnsi"/>
          <w:sz w:val="18"/>
          <w:szCs w:val="18"/>
        </w:rPr>
        <w:fldChar w:fldCharType="begin"/>
      </w:r>
      <w:r>
        <w:rPr>
          <w:rFonts w:cstheme="minorHAnsi"/>
          <w:sz w:val="18"/>
          <w:szCs w:val="18"/>
        </w:rPr>
        <w:instrText xml:space="preserve"> HYPERLINK  \l "_EDUARDO_BETTENCOURT_PINTO," </w:instrText>
      </w:r>
      <w:r>
        <w:rPr>
          <w:rFonts w:cstheme="minorHAnsi"/>
          <w:sz w:val="18"/>
          <w:szCs w:val="18"/>
        </w:rPr>
        <w:fldChar w:fldCharType="separate"/>
      </w:r>
      <w:proofErr w:type="spellStart"/>
      <w:r w:rsidRPr="003D7BA2">
        <w:rPr>
          <w:rStyle w:val="Hyperlink"/>
          <w:rFonts w:cstheme="minorHAnsi"/>
          <w:sz w:val="18"/>
          <w:szCs w:val="18"/>
        </w:rPr>
        <w:t>FEDUARDO</w:t>
      </w:r>
      <w:proofErr w:type="spellEnd"/>
      <w:r w:rsidRPr="003D7BA2">
        <w:rPr>
          <w:rStyle w:val="Hyperlink"/>
          <w:rFonts w:cstheme="minorHAnsi"/>
          <w:sz w:val="18"/>
          <w:szCs w:val="18"/>
        </w:rPr>
        <w:t xml:space="preserve"> BETTENCOURT PINTO</w:t>
      </w:r>
    </w:p>
    <w:p w14:paraId="6708F62A" w14:textId="77777777" w:rsidR="003D7BA2" w:rsidRPr="003D7BA2" w:rsidRDefault="003D7BA2" w:rsidP="00483176">
      <w:pPr>
        <w:numPr>
          <w:ilvl w:val="0"/>
          <w:numId w:val="47"/>
        </w:numPr>
        <w:ind w:hanging="357"/>
        <w:rPr>
          <w:rStyle w:val="Hyperlink"/>
          <w:rFonts w:cstheme="minorHAnsi"/>
          <w:sz w:val="18"/>
          <w:szCs w:val="18"/>
        </w:rPr>
      </w:pPr>
      <w:r>
        <w:rPr>
          <w:rFonts w:cstheme="minorHAnsi"/>
          <w:sz w:val="18"/>
          <w:szCs w:val="18"/>
        </w:rPr>
        <w:fldChar w:fldCharType="end"/>
      </w:r>
      <w:r>
        <w:rPr>
          <w:rFonts w:cstheme="minorHAnsi"/>
          <w:sz w:val="18"/>
          <w:szCs w:val="18"/>
        </w:rPr>
        <w:fldChar w:fldCharType="begin"/>
      </w:r>
      <w:r>
        <w:rPr>
          <w:rFonts w:cstheme="minorHAnsi"/>
          <w:sz w:val="18"/>
          <w:szCs w:val="18"/>
        </w:rPr>
        <w:instrText xml:space="preserve"> HYPERLINK  \l "_FÉLIX_RODRIGUES,_CIENTISTA," </w:instrText>
      </w:r>
      <w:r>
        <w:rPr>
          <w:rFonts w:cstheme="minorHAnsi"/>
          <w:sz w:val="18"/>
          <w:szCs w:val="18"/>
        </w:rPr>
        <w:fldChar w:fldCharType="separate"/>
      </w:r>
      <w:r w:rsidRPr="003D7BA2">
        <w:rPr>
          <w:rStyle w:val="Hyperlink"/>
          <w:rFonts w:cstheme="minorHAnsi"/>
          <w:sz w:val="18"/>
          <w:szCs w:val="18"/>
        </w:rPr>
        <w:t>FÉLIX RODRIGUES</w:t>
      </w:r>
    </w:p>
    <w:p w14:paraId="5DD88D23" w14:textId="77777777" w:rsidR="003D7BA2" w:rsidRPr="003D7BA2" w:rsidRDefault="003D7BA2" w:rsidP="00483176">
      <w:pPr>
        <w:numPr>
          <w:ilvl w:val="0"/>
          <w:numId w:val="47"/>
        </w:numPr>
        <w:ind w:hanging="357"/>
        <w:rPr>
          <w:rStyle w:val="Hyperlink"/>
          <w:rFonts w:cstheme="minorHAnsi"/>
          <w:sz w:val="18"/>
          <w:szCs w:val="18"/>
        </w:rPr>
      </w:pPr>
      <w:r>
        <w:rPr>
          <w:rFonts w:cstheme="minorHAnsi"/>
          <w:sz w:val="18"/>
          <w:szCs w:val="18"/>
        </w:rPr>
        <w:fldChar w:fldCharType="end"/>
      </w:r>
      <w:r>
        <w:rPr>
          <w:rFonts w:cstheme="minorHAnsi"/>
          <w:sz w:val="18"/>
          <w:szCs w:val="18"/>
        </w:rPr>
        <w:fldChar w:fldCharType="begin"/>
      </w:r>
      <w:r>
        <w:rPr>
          <w:rFonts w:cstheme="minorHAnsi"/>
          <w:sz w:val="18"/>
          <w:szCs w:val="18"/>
        </w:rPr>
        <w:instrText xml:space="preserve"> HYPERLINK  \l "_HILARINO_DA_LUZ," </w:instrText>
      </w:r>
      <w:r>
        <w:rPr>
          <w:rFonts w:cstheme="minorHAnsi"/>
          <w:sz w:val="18"/>
          <w:szCs w:val="18"/>
        </w:rPr>
        <w:fldChar w:fldCharType="separate"/>
      </w:r>
      <w:r w:rsidRPr="003D7BA2">
        <w:rPr>
          <w:rStyle w:val="Hyperlink"/>
          <w:rFonts w:cstheme="minorHAnsi"/>
          <w:sz w:val="18"/>
          <w:szCs w:val="18"/>
        </w:rPr>
        <w:t>HILARINO DA LUZ</w:t>
      </w:r>
    </w:p>
    <w:p w14:paraId="57AB566C" w14:textId="77777777" w:rsidR="003D7BA2" w:rsidRPr="00D77D00" w:rsidRDefault="003D7BA2" w:rsidP="00483176">
      <w:pPr>
        <w:numPr>
          <w:ilvl w:val="0"/>
          <w:numId w:val="47"/>
        </w:numPr>
        <w:ind w:hanging="357"/>
        <w:rPr>
          <w:rFonts w:cstheme="minorHAnsi"/>
          <w:sz w:val="18"/>
          <w:szCs w:val="18"/>
        </w:rPr>
      </w:pPr>
      <w:r>
        <w:rPr>
          <w:rFonts w:cstheme="minorHAnsi"/>
          <w:sz w:val="18"/>
          <w:szCs w:val="18"/>
        </w:rPr>
        <w:fldChar w:fldCharType="end"/>
      </w:r>
      <w:hyperlink w:anchor="_JORGE_ARRIMAR,_ESCRITOR," w:history="1">
        <w:r w:rsidRPr="003D7BA2">
          <w:rPr>
            <w:rStyle w:val="Hyperlink"/>
            <w:rFonts w:cstheme="minorHAnsi"/>
            <w:sz w:val="18"/>
            <w:szCs w:val="18"/>
          </w:rPr>
          <w:t>JORGE ARRIMAR</w:t>
        </w:r>
      </w:hyperlink>
    </w:p>
    <w:p w14:paraId="631F5DDA" w14:textId="77777777" w:rsidR="003D7BA2" w:rsidRPr="003D7BA2" w:rsidRDefault="003D7BA2" w:rsidP="00483176">
      <w:pPr>
        <w:numPr>
          <w:ilvl w:val="0"/>
          <w:numId w:val="47"/>
        </w:numPr>
        <w:ind w:hanging="357"/>
        <w:rPr>
          <w:rStyle w:val="Hyperlink"/>
          <w:rFonts w:cstheme="minorHAnsi"/>
          <w:sz w:val="18"/>
          <w:szCs w:val="18"/>
        </w:rPr>
      </w:pPr>
      <w:r>
        <w:rPr>
          <w:rFonts w:cstheme="minorHAnsi"/>
          <w:sz w:val="18"/>
          <w:szCs w:val="18"/>
        </w:rPr>
        <w:fldChar w:fldCharType="begin"/>
      </w:r>
      <w:r>
        <w:rPr>
          <w:rFonts w:cstheme="minorHAnsi"/>
          <w:sz w:val="18"/>
          <w:szCs w:val="18"/>
        </w:rPr>
        <w:instrText xml:space="preserve"> HYPERLINK  \l "_LUCIANO_JOSÉ_DOS_1" </w:instrText>
      </w:r>
      <w:r>
        <w:rPr>
          <w:rFonts w:cstheme="minorHAnsi"/>
          <w:sz w:val="18"/>
          <w:szCs w:val="18"/>
        </w:rPr>
        <w:fldChar w:fldCharType="separate"/>
      </w:r>
      <w:r w:rsidRPr="003D7BA2">
        <w:rPr>
          <w:rStyle w:val="Hyperlink"/>
          <w:rFonts w:cstheme="minorHAnsi"/>
          <w:sz w:val="18"/>
          <w:szCs w:val="18"/>
        </w:rPr>
        <w:t>LUCIANO J DOS SANTOS B PEREIRA</w:t>
      </w:r>
    </w:p>
    <w:p w14:paraId="45604E42" w14:textId="77777777" w:rsidR="003D7BA2" w:rsidRPr="003D7BA2" w:rsidRDefault="003D7BA2" w:rsidP="00483176">
      <w:pPr>
        <w:numPr>
          <w:ilvl w:val="0"/>
          <w:numId w:val="47"/>
        </w:numPr>
        <w:ind w:hanging="357"/>
        <w:rPr>
          <w:rStyle w:val="Hyperlink"/>
          <w:rFonts w:cstheme="minorHAnsi"/>
          <w:sz w:val="18"/>
          <w:szCs w:val="18"/>
        </w:rPr>
      </w:pPr>
      <w:r>
        <w:rPr>
          <w:rFonts w:cstheme="minorHAnsi"/>
          <w:sz w:val="18"/>
          <w:szCs w:val="18"/>
        </w:rPr>
        <w:fldChar w:fldCharType="end"/>
      </w:r>
      <w:r>
        <w:rPr>
          <w:rFonts w:cstheme="minorHAnsi"/>
          <w:sz w:val="18"/>
          <w:szCs w:val="18"/>
        </w:rPr>
        <w:fldChar w:fldCharType="begin"/>
      </w:r>
      <w:r>
        <w:rPr>
          <w:rFonts w:cstheme="minorHAnsi"/>
          <w:sz w:val="18"/>
          <w:szCs w:val="18"/>
        </w:rPr>
        <w:instrText xml:space="preserve"> HYPERLINK  \l "_(MARIA)_HELENA_ANACLETO-MATIAS,_1" </w:instrText>
      </w:r>
      <w:r>
        <w:rPr>
          <w:rFonts w:cstheme="minorHAnsi"/>
          <w:sz w:val="18"/>
          <w:szCs w:val="18"/>
        </w:rPr>
        <w:fldChar w:fldCharType="separate"/>
      </w:r>
      <w:r w:rsidRPr="003D7BA2">
        <w:rPr>
          <w:rStyle w:val="Hyperlink"/>
          <w:rFonts w:cstheme="minorHAnsi"/>
          <w:sz w:val="18"/>
          <w:szCs w:val="18"/>
        </w:rPr>
        <w:t>MARIA HELENA ANACLETO-MATIAS</w:t>
      </w:r>
    </w:p>
    <w:p w14:paraId="1AA7208E" w14:textId="77777777" w:rsidR="003D7BA2" w:rsidRPr="003D7BA2" w:rsidRDefault="003D7BA2" w:rsidP="00483176">
      <w:pPr>
        <w:numPr>
          <w:ilvl w:val="0"/>
          <w:numId w:val="47"/>
        </w:numPr>
        <w:ind w:hanging="357"/>
        <w:rPr>
          <w:rStyle w:val="Hyperlink"/>
          <w:rFonts w:cstheme="minorHAnsi"/>
          <w:sz w:val="18"/>
          <w:szCs w:val="18"/>
        </w:rPr>
      </w:pPr>
      <w:r>
        <w:rPr>
          <w:rFonts w:cstheme="minorHAnsi"/>
          <w:sz w:val="18"/>
          <w:szCs w:val="18"/>
        </w:rPr>
        <w:fldChar w:fldCharType="end"/>
      </w:r>
      <w:r>
        <w:rPr>
          <w:rFonts w:cstheme="minorHAnsi"/>
          <w:sz w:val="18"/>
          <w:szCs w:val="18"/>
        </w:rPr>
        <w:fldChar w:fldCharType="begin"/>
      </w:r>
      <w:r>
        <w:rPr>
          <w:rFonts w:cstheme="minorHAnsi"/>
          <w:sz w:val="18"/>
          <w:szCs w:val="18"/>
        </w:rPr>
        <w:instrText xml:space="preserve"> HYPERLINK  \l "_MARIA_JOÃO_RUIVO,_1" </w:instrText>
      </w:r>
      <w:r>
        <w:rPr>
          <w:rFonts w:cstheme="minorHAnsi"/>
          <w:sz w:val="18"/>
          <w:szCs w:val="18"/>
        </w:rPr>
        <w:fldChar w:fldCharType="separate"/>
      </w:r>
      <w:r w:rsidRPr="003D7BA2">
        <w:rPr>
          <w:rStyle w:val="Hyperlink"/>
          <w:rFonts w:cstheme="minorHAnsi"/>
          <w:sz w:val="18"/>
          <w:szCs w:val="18"/>
        </w:rPr>
        <w:t>MARIA JOÃO RUIVO</w:t>
      </w:r>
    </w:p>
    <w:p w14:paraId="7F09D932" w14:textId="77777777" w:rsidR="003D7BA2" w:rsidRDefault="003D7BA2" w:rsidP="003D7BA2">
      <w:pPr>
        <w:ind w:left="843"/>
        <w:rPr>
          <w:rFonts w:cstheme="minorHAnsi"/>
          <w:sz w:val="18"/>
          <w:szCs w:val="18"/>
        </w:rPr>
      </w:pPr>
      <w:r>
        <w:rPr>
          <w:rFonts w:cstheme="minorHAnsi"/>
          <w:sz w:val="18"/>
          <w:szCs w:val="18"/>
        </w:rPr>
        <w:fldChar w:fldCharType="end"/>
      </w:r>
      <w:bookmarkStart w:id="125" w:name="_1.1_HISTORIAL_DA"/>
      <w:bookmarkStart w:id="126" w:name="_HISTORIAL"/>
      <w:bookmarkStart w:id="127" w:name="_1.1_HISTORIAL_DA_1"/>
      <w:bookmarkStart w:id="128" w:name="_ÁLAMO_OLIVEIRA,_ESCRITOR,"/>
      <w:bookmarkStart w:id="129" w:name="_Hlk531079351"/>
      <w:bookmarkEnd w:id="125"/>
      <w:bookmarkEnd w:id="126"/>
      <w:bookmarkEnd w:id="127"/>
      <w:bookmarkEnd w:id="128"/>
    </w:p>
    <w:p w14:paraId="66877673" w14:textId="33BD9F7F" w:rsidR="003D7BA2" w:rsidRDefault="001F07B9" w:rsidP="003D7BA2">
      <w:pPr>
        <w:ind w:left="0"/>
        <w:rPr>
          <w:rFonts w:cstheme="minorHAnsi"/>
          <w:sz w:val="18"/>
          <w:szCs w:val="18"/>
        </w:rPr>
      </w:pPr>
      <w:r>
        <w:rPr>
          <w:rFonts w:cstheme="minorHAnsi"/>
          <w:sz w:val="18"/>
          <w:szCs w:val="18"/>
        </w:rPr>
        <w:pict w14:anchorId="140F8DBF">
          <v:shape id="_x0000_i1085" type="#_x0000_t75" style="width:450pt;height:7.5pt" o:hrpct="0" o:hralign="center" o:hr="t">
            <v:imagedata r:id="rId52" o:title="BD10256_"/>
          </v:shape>
        </w:pict>
      </w:r>
    </w:p>
    <w:p w14:paraId="7C5AFC40" w14:textId="0C15D3F4" w:rsidR="00C83F6F" w:rsidRPr="003D7BA2" w:rsidRDefault="00C83F6F" w:rsidP="00C4479F">
      <w:pPr>
        <w:pStyle w:val="Heading4"/>
        <w:rPr>
          <w:highlight w:val="yellow"/>
        </w:rPr>
      </w:pPr>
      <w:r w:rsidRPr="003D7BA2">
        <w:rPr>
          <w:highlight w:val="yellow"/>
        </w:rPr>
        <w:t>ÁLAMO OLIVEIRA, ESCRITOR, TERCEIRA, AÇORES AICL</w:t>
      </w:r>
    </w:p>
    <w:p w14:paraId="063B7C53" w14:textId="77777777" w:rsidR="00CD5F0D" w:rsidRDefault="00CD5F0D" w:rsidP="00CD5F0D">
      <w:pPr>
        <w:rPr>
          <w:rStyle w:val="Emphasis"/>
          <w:i w:val="0"/>
          <w:iCs w:val="0"/>
        </w:rPr>
      </w:pPr>
    </w:p>
    <w:p w14:paraId="18733E50" w14:textId="3EACCCD9" w:rsidR="00C83F6F" w:rsidRPr="003D7BA2" w:rsidRDefault="00C83F6F" w:rsidP="00751D51">
      <w:pPr>
        <w:pStyle w:val="Heading5"/>
      </w:pPr>
      <w:r w:rsidRPr="003D7BA2">
        <w:rPr>
          <w:rStyle w:val="Emphasis"/>
          <w:i w:val="0"/>
          <w:iCs w:val="0"/>
        </w:rPr>
        <w:lastRenderedPageBreak/>
        <w:t xml:space="preserve">TEMA HOMENAGEM A EDUÍNO DE JESUS, </w:t>
      </w:r>
      <w:r w:rsidRPr="003D7BA2">
        <w:t xml:space="preserve">Eduíno de Jesus – POETA </w:t>
      </w:r>
    </w:p>
    <w:p w14:paraId="182A4EAB" w14:textId="77777777" w:rsidR="00C83F6F" w:rsidRPr="00D77D00" w:rsidRDefault="00C83F6F" w:rsidP="00204948">
      <w:pPr>
        <w:tabs>
          <w:tab w:val="left" w:pos="284"/>
        </w:tabs>
        <w:ind w:right="-142" w:firstLine="85"/>
        <w:rPr>
          <w:rStyle w:val="Tipodeletrapredefinidodopargrafo"/>
          <w:rFonts w:eastAsia="Calibri" w:cstheme="minorHAnsi"/>
          <w:sz w:val="18"/>
          <w:szCs w:val="18"/>
        </w:rPr>
      </w:pPr>
    </w:p>
    <w:p w14:paraId="2A18B42A" w14:textId="56BB422A" w:rsidR="00C83F6F" w:rsidRDefault="00C83F6F" w:rsidP="00204948">
      <w:pPr>
        <w:tabs>
          <w:tab w:val="left" w:pos="284"/>
        </w:tabs>
        <w:ind w:right="-142" w:firstLine="85"/>
        <w:rPr>
          <w:rStyle w:val="Tipodeletrapredefinidodopargrafo"/>
          <w:rFonts w:eastAsia="Calibri" w:cstheme="minorHAnsi"/>
          <w:sz w:val="18"/>
          <w:szCs w:val="18"/>
        </w:rPr>
      </w:pPr>
      <w:r w:rsidRPr="00D77D00">
        <w:rPr>
          <w:rStyle w:val="Tipodeletrapredefinidodopargrafo"/>
          <w:rFonts w:eastAsia="Calibri" w:cstheme="minorHAnsi"/>
          <w:sz w:val="18"/>
          <w:szCs w:val="18"/>
        </w:rPr>
        <w:t xml:space="preserve">Eduíno de Jesus não é apenas o mais veterano dos escritores açorianos. </w:t>
      </w:r>
    </w:p>
    <w:p w14:paraId="68E61787" w14:textId="77777777" w:rsidR="00CD5F0D" w:rsidRPr="00D77D00" w:rsidRDefault="00CD5F0D" w:rsidP="00204948">
      <w:pPr>
        <w:tabs>
          <w:tab w:val="left" w:pos="284"/>
        </w:tabs>
        <w:ind w:right="-142" w:firstLine="85"/>
        <w:rPr>
          <w:rStyle w:val="Tipodeletrapredefinidodopargrafo"/>
          <w:rFonts w:eastAsia="Calibri" w:cstheme="minorHAnsi"/>
          <w:sz w:val="18"/>
          <w:szCs w:val="18"/>
        </w:rPr>
      </w:pPr>
    </w:p>
    <w:p w14:paraId="10C47206" w14:textId="331D2750" w:rsidR="00C83F6F" w:rsidRDefault="00C83F6F" w:rsidP="00204948">
      <w:pPr>
        <w:tabs>
          <w:tab w:val="left" w:pos="284"/>
        </w:tabs>
        <w:ind w:right="-142" w:firstLine="85"/>
        <w:rPr>
          <w:rStyle w:val="Tipodeletrapredefinidodopargrafo"/>
          <w:rFonts w:eastAsia="Calibri" w:cstheme="minorHAnsi"/>
          <w:sz w:val="18"/>
          <w:szCs w:val="18"/>
        </w:rPr>
      </w:pPr>
      <w:r w:rsidRPr="00D77D00">
        <w:rPr>
          <w:rStyle w:val="Tipodeletrapredefinidodopargrafo"/>
          <w:rFonts w:eastAsia="Calibri" w:cstheme="minorHAnsi"/>
          <w:sz w:val="18"/>
          <w:szCs w:val="18"/>
        </w:rPr>
        <w:t>Ele é também o veterano do que a escrita portuguesa tem de qualidade literária.</w:t>
      </w:r>
    </w:p>
    <w:p w14:paraId="0079F385" w14:textId="77777777" w:rsidR="00CD5F0D" w:rsidRPr="00D77D00" w:rsidRDefault="00CD5F0D" w:rsidP="00204948">
      <w:pPr>
        <w:tabs>
          <w:tab w:val="left" w:pos="284"/>
        </w:tabs>
        <w:ind w:right="-142" w:firstLine="85"/>
        <w:rPr>
          <w:rStyle w:val="Tipodeletrapredefinidodopargrafo"/>
          <w:rFonts w:eastAsia="Calibri" w:cstheme="minorHAnsi"/>
          <w:sz w:val="18"/>
          <w:szCs w:val="18"/>
        </w:rPr>
      </w:pPr>
    </w:p>
    <w:p w14:paraId="5B56FD96" w14:textId="751A8E18" w:rsidR="00C83F6F" w:rsidRDefault="00C83F6F" w:rsidP="00204948">
      <w:pPr>
        <w:rPr>
          <w:rStyle w:val="Tipodeletrapredefinidodopargrafo"/>
          <w:rFonts w:eastAsia="Calibri" w:cstheme="minorHAnsi"/>
          <w:sz w:val="18"/>
          <w:szCs w:val="18"/>
        </w:rPr>
      </w:pPr>
      <w:r w:rsidRPr="00D77D00">
        <w:rPr>
          <w:rStyle w:val="Tipodeletrapredefinidodopargrafo"/>
          <w:rFonts w:eastAsia="Calibri" w:cstheme="minorHAnsi"/>
          <w:sz w:val="18"/>
          <w:szCs w:val="18"/>
        </w:rPr>
        <w:t xml:space="preserve">Tive a oportunidade de escrever, opinando, sobre a obra de Eduíno de Jesus, relevando, sobretudo </w:t>
      </w:r>
      <w:r w:rsidRPr="00D77D00">
        <w:rPr>
          <w:rStyle w:val="Tipodeletrapredefinidodopargrafo"/>
          <w:rFonts w:eastAsia="Calibri" w:cstheme="minorHAnsi"/>
          <w:i/>
          <w:sz w:val="18"/>
          <w:szCs w:val="18"/>
        </w:rPr>
        <w:t>Os Silos do Silêncio</w:t>
      </w:r>
      <w:r w:rsidRPr="00D77D00">
        <w:rPr>
          <w:rStyle w:val="Tipodeletrapredefinidodopargrafo"/>
          <w:rFonts w:eastAsia="Calibri" w:cstheme="minorHAnsi"/>
          <w:sz w:val="18"/>
          <w:szCs w:val="18"/>
        </w:rPr>
        <w:t>, que reúne toda a sua poesia, mas não deixando de lembrar a sua escrita em prosa, nomeadamente, ficção narrativa bem como a sua intervenção crítica nas artes plásticas, teatro, música e cinema. Sobre estes temas, escreveu dezenas de apreciações que foram sendo publicadas em jornais e revistas com projeção nacional.</w:t>
      </w:r>
    </w:p>
    <w:p w14:paraId="16CA319F" w14:textId="77777777" w:rsidR="00CD5F0D" w:rsidRPr="00D77D00" w:rsidRDefault="00CD5F0D" w:rsidP="00204948">
      <w:pPr>
        <w:rPr>
          <w:rStyle w:val="Tipodeletrapredefinidodopargrafo"/>
          <w:rFonts w:eastAsia="Calibri" w:cstheme="minorHAnsi"/>
          <w:sz w:val="18"/>
          <w:szCs w:val="18"/>
        </w:rPr>
      </w:pPr>
    </w:p>
    <w:p w14:paraId="334B402E" w14:textId="1634A1A6" w:rsidR="00C83F6F" w:rsidRDefault="00C83F6F" w:rsidP="00204948">
      <w:pPr>
        <w:rPr>
          <w:rStyle w:val="Tipodeletrapredefinidodopargrafo"/>
          <w:rFonts w:eastAsia="Calibri" w:cstheme="minorHAnsi"/>
          <w:sz w:val="18"/>
          <w:szCs w:val="18"/>
        </w:rPr>
      </w:pPr>
      <w:r w:rsidRPr="00D77D00">
        <w:rPr>
          <w:rStyle w:val="Tipodeletrapredefinidodopargrafo"/>
          <w:rFonts w:eastAsia="Calibri" w:cstheme="minorHAnsi"/>
          <w:sz w:val="18"/>
          <w:szCs w:val="18"/>
        </w:rPr>
        <w:t xml:space="preserve">No texto a que fiz referência e que fez parte de um conjunto de muitos outros com autorias de prestígio e que enformaram um livro </w:t>
      </w:r>
      <w:proofErr w:type="spellStart"/>
      <w:r w:rsidRPr="00D77D00">
        <w:rPr>
          <w:rStyle w:val="Tipodeletrapredefinidodopargrafo"/>
          <w:rFonts w:eastAsia="Calibri" w:cstheme="minorHAnsi"/>
          <w:sz w:val="18"/>
          <w:szCs w:val="18"/>
        </w:rPr>
        <w:t>homenageativo</w:t>
      </w:r>
      <w:proofErr w:type="spellEnd"/>
      <w:r w:rsidRPr="00D77D00">
        <w:rPr>
          <w:rStyle w:val="Tipodeletrapredefinidodopargrafo"/>
          <w:rFonts w:eastAsia="Calibri" w:cstheme="minorHAnsi"/>
          <w:sz w:val="18"/>
          <w:szCs w:val="18"/>
        </w:rPr>
        <w:t>, permiti-me escrever: «</w:t>
      </w:r>
      <w:r w:rsidRPr="00D77D00">
        <w:rPr>
          <w:rStyle w:val="Tipodeletrapredefinidodopargrafo"/>
          <w:rFonts w:eastAsia="Calibri" w:cstheme="minorHAnsi"/>
          <w:i/>
          <w:sz w:val="18"/>
          <w:szCs w:val="18"/>
        </w:rPr>
        <w:t>Os Silos do Silêncio</w:t>
      </w:r>
      <w:r w:rsidRPr="00D77D00">
        <w:rPr>
          <w:rStyle w:val="Tipodeletrapredefinidodopargrafo"/>
          <w:rFonts w:eastAsia="Calibri" w:cstheme="minorHAnsi"/>
          <w:sz w:val="18"/>
          <w:szCs w:val="18"/>
        </w:rPr>
        <w:t xml:space="preserve"> (é) um título que, só por si, é um poema deposto sob uma enorme metáfora. Poesia magnífica! Em cada palavra e mesmo em cada sinal ortográfico ressalta uma sabedoria que orienta a oficinação poética, sustentada por um silêncio siloso (...)»</w:t>
      </w:r>
    </w:p>
    <w:p w14:paraId="7C2A12A7" w14:textId="77777777" w:rsidR="00CD5F0D" w:rsidRPr="00D77D00" w:rsidRDefault="00CD5F0D" w:rsidP="00204948">
      <w:pPr>
        <w:rPr>
          <w:rStyle w:val="Tipodeletrapredefinidodopargrafo"/>
          <w:rFonts w:eastAsia="Calibri" w:cstheme="minorHAnsi"/>
          <w:sz w:val="18"/>
          <w:szCs w:val="18"/>
        </w:rPr>
      </w:pPr>
    </w:p>
    <w:p w14:paraId="68E9F2A2" w14:textId="617FE56B" w:rsidR="00C83F6F" w:rsidRDefault="00C83F6F" w:rsidP="00204948">
      <w:pPr>
        <w:rPr>
          <w:rFonts w:cstheme="minorHAnsi"/>
          <w:sz w:val="18"/>
          <w:szCs w:val="18"/>
        </w:rPr>
      </w:pPr>
      <w:r w:rsidRPr="00D77D00">
        <w:rPr>
          <w:rFonts w:cstheme="minorHAnsi"/>
          <w:sz w:val="18"/>
          <w:szCs w:val="18"/>
        </w:rPr>
        <w:t xml:space="preserve">Há momentos em que me disponho a ser juiz de mim através do olhar dos outros. Penso no que me diria Eduíno de Jesus sobre o que escrevo. E sinto-me perdido. Procuro, no que ele escreve, o deslize, o desconforto do verso que se esqueceu de dizer o que tinha para dizer. E sempre a perfeição se mostra sem a mais pequena mácula. Tenho muito receio de nódoas na minha própria escrita. </w:t>
      </w:r>
    </w:p>
    <w:p w14:paraId="02912B3E" w14:textId="77777777" w:rsidR="00CD5F0D" w:rsidRPr="00D77D00" w:rsidRDefault="00CD5F0D" w:rsidP="00204948">
      <w:pPr>
        <w:rPr>
          <w:rFonts w:cstheme="minorHAnsi"/>
          <w:sz w:val="18"/>
          <w:szCs w:val="18"/>
        </w:rPr>
      </w:pPr>
    </w:p>
    <w:p w14:paraId="720E2D74" w14:textId="77777777" w:rsidR="00C83F6F" w:rsidRPr="00D77D00" w:rsidRDefault="00C83F6F" w:rsidP="00204948">
      <w:pPr>
        <w:rPr>
          <w:rFonts w:cstheme="minorHAnsi"/>
          <w:sz w:val="18"/>
          <w:szCs w:val="18"/>
        </w:rPr>
      </w:pPr>
      <w:r w:rsidRPr="00D77D00">
        <w:rPr>
          <w:rFonts w:cstheme="minorHAnsi"/>
          <w:sz w:val="18"/>
          <w:szCs w:val="18"/>
        </w:rPr>
        <w:t>Os «mestres da escrita» existem e, por isso, neste momento, há que esquecer a entronização de tanta mediocridade em detrimento da qualidade provada, como a deste Mestre da Escrita que reúne as palavras de forma que se instalem no calendário da História da Literatura portuguesa. Digo calendário porque a produção literária de Eduíno de Jesus obedece à métrica do tempo e do lugar, cumprindo, internacionalmente, um estilo marcado por uma inovadora e consistente harmonia estética.</w:t>
      </w:r>
    </w:p>
    <w:p w14:paraId="24F2BDF8" w14:textId="65DE60D3" w:rsidR="00C83F6F" w:rsidRDefault="00C83F6F" w:rsidP="00204948">
      <w:pPr>
        <w:rPr>
          <w:rFonts w:cstheme="minorHAnsi"/>
          <w:sz w:val="18"/>
          <w:szCs w:val="18"/>
        </w:rPr>
      </w:pPr>
      <w:r w:rsidRPr="00D77D00">
        <w:rPr>
          <w:rFonts w:cstheme="minorHAnsi"/>
          <w:sz w:val="18"/>
          <w:szCs w:val="18"/>
        </w:rPr>
        <w:t>Prefiro que estas palavras venham marcadas pelo eu concreto de um discurso que não quer influências de ninguém. Esta presunção não deve passar disso mesmo, uma vez que outros (muitos outros) se anteciparam a dizer o que eu gostaria de dizer. Eduíno de Jesus não é apenas o mais veterano escritor açoriano. Ele é também o veterano da qualidade literária que o confirma como escritor universal.</w:t>
      </w:r>
    </w:p>
    <w:p w14:paraId="1F35641C" w14:textId="77777777" w:rsidR="00CD5F0D" w:rsidRPr="00D77D00" w:rsidRDefault="00CD5F0D" w:rsidP="00204948">
      <w:pPr>
        <w:rPr>
          <w:rFonts w:cstheme="minorHAnsi"/>
          <w:sz w:val="18"/>
          <w:szCs w:val="18"/>
        </w:rPr>
      </w:pPr>
    </w:p>
    <w:p w14:paraId="0F6E8C44" w14:textId="5E4E3766" w:rsidR="00C83F6F" w:rsidRDefault="00C83F6F" w:rsidP="00204948">
      <w:pPr>
        <w:rPr>
          <w:rFonts w:cstheme="minorHAnsi"/>
          <w:sz w:val="18"/>
          <w:szCs w:val="18"/>
        </w:rPr>
      </w:pPr>
      <w:r w:rsidRPr="00D77D00">
        <w:rPr>
          <w:rFonts w:cstheme="minorHAnsi"/>
          <w:sz w:val="18"/>
          <w:szCs w:val="18"/>
        </w:rPr>
        <w:t>Tive o privilégio de secretariar algumas reuniões de jurados em concursos literários, dos quais Eduíno de Jesus fazia parte. Perante a democraticidade de cada elemento do Júri, impressionava-me a exposição sábia e clara do seu parecer. Era sempre um parecer incontestável, sem que isso contribuísse para mostrar qualquer tipo de desrespeito pela opinião dos outros.</w:t>
      </w:r>
    </w:p>
    <w:p w14:paraId="79B02ADA" w14:textId="77777777" w:rsidR="00CD5F0D" w:rsidRPr="00D77D00" w:rsidRDefault="00CD5F0D" w:rsidP="00204948">
      <w:pPr>
        <w:rPr>
          <w:rFonts w:cstheme="minorHAnsi"/>
          <w:sz w:val="18"/>
          <w:szCs w:val="18"/>
        </w:rPr>
      </w:pPr>
    </w:p>
    <w:p w14:paraId="1F07D6E2" w14:textId="7668F57D" w:rsidR="00C83F6F" w:rsidRDefault="00C83F6F" w:rsidP="00204948">
      <w:pPr>
        <w:rPr>
          <w:rFonts w:cstheme="minorHAnsi"/>
          <w:sz w:val="18"/>
          <w:szCs w:val="18"/>
        </w:rPr>
      </w:pPr>
      <w:r w:rsidRPr="00D77D00">
        <w:rPr>
          <w:rFonts w:cstheme="minorHAnsi"/>
          <w:sz w:val="18"/>
          <w:szCs w:val="18"/>
        </w:rPr>
        <w:t>Curiosamente, as suas comunicações, apresentadas em congressos ou em colóquios, de forma aparente, pareciam desorganizadas e a mostrar o seu lado anárquico. As suas fichas conduziam a um discurso que se expandia, levedando em saberes e que sempre nos surpreendiam. Era fácil concluir que a sua atitude «</w:t>
      </w:r>
      <w:proofErr w:type="spellStart"/>
      <w:r w:rsidRPr="00D77D00">
        <w:rPr>
          <w:rFonts w:cstheme="minorHAnsi"/>
          <w:sz w:val="18"/>
          <w:szCs w:val="18"/>
        </w:rPr>
        <w:t>negligéè</w:t>
      </w:r>
      <w:proofErr w:type="spellEnd"/>
      <w:r w:rsidRPr="00D77D00">
        <w:rPr>
          <w:rFonts w:cstheme="minorHAnsi"/>
          <w:sz w:val="18"/>
          <w:szCs w:val="18"/>
        </w:rPr>
        <w:t>» era altamente disciplinada, concisa e pertinente.</w:t>
      </w:r>
    </w:p>
    <w:p w14:paraId="339EA5D6" w14:textId="77777777" w:rsidR="00CD5F0D" w:rsidRPr="00D77D00" w:rsidRDefault="00CD5F0D" w:rsidP="00204948">
      <w:pPr>
        <w:rPr>
          <w:rFonts w:cstheme="minorHAnsi"/>
          <w:sz w:val="18"/>
          <w:szCs w:val="18"/>
        </w:rPr>
      </w:pPr>
    </w:p>
    <w:p w14:paraId="0ACB6F33" w14:textId="684CCC18" w:rsidR="00C83F6F" w:rsidRDefault="00C83F6F" w:rsidP="00204948">
      <w:pPr>
        <w:rPr>
          <w:rFonts w:cstheme="minorHAnsi"/>
          <w:sz w:val="18"/>
          <w:szCs w:val="18"/>
        </w:rPr>
      </w:pPr>
      <w:r w:rsidRPr="00D77D00">
        <w:rPr>
          <w:rFonts w:cstheme="minorHAnsi"/>
          <w:sz w:val="18"/>
          <w:szCs w:val="18"/>
        </w:rPr>
        <w:t>Na verdade, Eduíno de Jesus subiu fasquias de saberes tão diversos que se torna difícil falar com ele sem que nos escondamos na ignorância. Sentado à mesa, num tempo ainda presente mas já antigo, fui convidado para jantar em casa de Eduíno de Jesus, jantar esse que fora requintadamente preparado, com pratos de peixe e de carne, pela D. Hélia – cozinheira de estrelas merecidas. Nesse jantar, aprendi que beber vinho era uma ciência e uma arte e que isso exigia tantos cuidados como outra arte qualquer. Eduíno de Jesus preocupava-se com a escolha de um vinho branco que fosse de encontro à identidade do peixe que iríamos comer, pois ser peixe de rio não é o mesmo que ser peixe de mar; ser peixe de escama não é o mesmo que ser peixe de pele, com as variantes de poder ser frito, cozido, assado, grelhado. Menos difícil era escolher um tinto. A escolha foi explicada pelas castas, pelo ano de colheita, pela graduação, pela temperatura adequada, pelo ritual da decantação.</w:t>
      </w:r>
    </w:p>
    <w:p w14:paraId="653EAE40" w14:textId="77777777" w:rsidR="00CD5F0D" w:rsidRPr="00D77D00" w:rsidRDefault="00CD5F0D" w:rsidP="00204948">
      <w:pPr>
        <w:rPr>
          <w:rFonts w:cstheme="minorHAnsi"/>
          <w:sz w:val="18"/>
          <w:szCs w:val="18"/>
        </w:rPr>
      </w:pPr>
    </w:p>
    <w:p w14:paraId="3975BBDD" w14:textId="30AFBEEB" w:rsidR="00C83F6F" w:rsidRDefault="00C83F6F" w:rsidP="00204948">
      <w:pPr>
        <w:rPr>
          <w:rFonts w:cstheme="minorHAnsi"/>
          <w:sz w:val="18"/>
          <w:szCs w:val="18"/>
        </w:rPr>
      </w:pPr>
      <w:r w:rsidRPr="00D77D00">
        <w:rPr>
          <w:rFonts w:cstheme="minorHAnsi"/>
          <w:sz w:val="18"/>
          <w:szCs w:val="18"/>
        </w:rPr>
        <w:t>A Associação dos Colóquios da Lusofonia propôs, muito justificadamente, esta homenagem a Eduíno de Jesus. Ainda bem que o faz e que temos a oportunidade de poder contar com a presença do homenageado. É importante que Eduíno de Jesus saiba que este reconhecimento não é fogo de artifício. Pelo contrário. É a forma, embora modesta, de lhe dizer obrigado pela capacidade de partilha dos seus saberes e também pela generosidade que demonstra na relação com tantas outras gerações de pessoas ligadas às Letras e às Artes. Todos lhe devemos a serenidade com que veste o nosso mundo.</w:t>
      </w:r>
    </w:p>
    <w:p w14:paraId="613C05E6" w14:textId="77777777" w:rsidR="00CD5F0D" w:rsidRPr="00D77D00" w:rsidRDefault="00CD5F0D" w:rsidP="00204948">
      <w:pPr>
        <w:rPr>
          <w:rFonts w:cstheme="minorHAnsi"/>
          <w:sz w:val="18"/>
          <w:szCs w:val="18"/>
        </w:rPr>
      </w:pPr>
    </w:p>
    <w:p w14:paraId="685D9216" w14:textId="77777777" w:rsidR="00CD5F0D" w:rsidRDefault="00C83F6F" w:rsidP="00204948">
      <w:pPr>
        <w:rPr>
          <w:rFonts w:cstheme="minorHAnsi"/>
          <w:sz w:val="18"/>
          <w:szCs w:val="18"/>
        </w:rPr>
      </w:pPr>
      <w:r w:rsidRPr="00D77D00">
        <w:rPr>
          <w:rFonts w:cstheme="minorHAnsi"/>
          <w:sz w:val="18"/>
          <w:szCs w:val="18"/>
        </w:rPr>
        <w:t xml:space="preserve">Para vos provar o que acabo de dizer, deixo-vos com a saudação com que Eduíno de Jesus me brindou no dia do meu aniversário, em maio de 2019. </w:t>
      </w:r>
    </w:p>
    <w:p w14:paraId="4B0BC191" w14:textId="77777777" w:rsidR="00CD5F0D" w:rsidRDefault="00CD5F0D" w:rsidP="00204948">
      <w:pPr>
        <w:rPr>
          <w:rFonts w:cstheme="minorHAnsi"/>
          <w:sz w:val="18"/>
          <w:szCs w:val="18"/>
        </w:rPr>
      </w:pPr>
    </w:p>
    <w:p w14:paraId="74B4D9EF" w14:textId="68BA3839" w:rsidR="00C83F6F" w:rsidRPr="00D77D00" w:rsidRDefault="00C83F6F" w:rsidP="00204948">
      <w:pPr>
        <w:rPr>
          <w:rFonts w:cstheme="minorHAnsi"/>
          <w:sz w:val="18"/>
          <w:szCs w:val="18"/>
        </w:rPr>
      </w:pPr>
      <w:r w:rsidRPr="00D77D00">
        <w:rPr>
          <w:rFonts w:cstheme="minorHAnsi"/>
          <w:sz w:val="18"/>
          <w:szCs w:val="18"/>
        </w:rPr>
        <w:t>Escreveu: «Amigo, aí tens mais um ano vivido. Viver é gastar a vida, não a delapides. Saboreia-a devagar como um bom vinho. Tempera-a com poesia (sempre) e com algum teatro e outras ficções, mas coze-a ao lume brando do amor. E vigia este lume brando com cuidado, porque ele se ateia muito para além da conta, queima e o caldo entorna. Um grande abraço.»</w:t>
      </w:r>
    </w:p>
    <w:p w14:paraId="4657A58C" w14:textId="77777777" w:rsidR="00CD5F0D" w:rsidRDefault="00C83F6F" w:rsidP="00204948">
      <w:pPr>
        <w:rPr>
          <w:rStyle w:val="Tipodeletrapredefinidodopargrafo"/>
          <w:rFonts w:eastAsia="Calibri" w:cstheme="minorHAnsi"/>
          <w:sz w:val="18"/>
          <w:szCs w:val="18"/>
        </w:rPr>
      </w:pPr>
      <w:r w:rsidRPr="00D77D00">
        <w:rPr>
          <w:rStyle w:val="Tipodeletrapredefinidodopargrafo"/>
          <w:rFonts w:eastAsia="Calibri" w:cstheme="minorHAnsi"/>
          <w:sz w:val="18"/>
          <w:szCs w:val="18"/>
        </w:rPr>
        <w:t xml:space="preserve">Li, reli este abraço de aniversário vezes sem conta. </w:t>
      </w:r>
    </w:p>
    <w:p w14:paraId="04E1C8D8" w14:textId="77777777" w:rsidR="00CD5F0D" w:rsidRDefault="00CD5F0D" w:rsidP="00204948">
      <w:pPr>
        <w:rPr>
          <w:rStyle w:val="Tipodeletrapredefinidodopargrafo"/>
          <w:rFonts w:eastAsia="Calibri" w:cstheme="minorHAnsi"/>
          <w:sz w:val="18"/>
          <w:szCs w:val="18"/>
        </w:rPr>
      </w:pPr>
    </w:p>
    <w:p w14:paraId="6C419ABD" w14:textId="2B76BA9C" w:rsidR="00D77D00" w:rsidRDefault="00C83F6F" w:rsidP="00204948">
      <w:pPr>
        <w:rPr>
          <w:rStyle w:val="Tipodeletrapredefinidodopargrafo"/>
          <w:rFonts w:eastAsia="Calibri" w:cstheme="minorHAnsi"/>
          <w:sz w:val="18"/>
          <w:szCs w:val="18"/>
        </w:rPr>
      </w:pPr>
      <w:r w:rsidRPr="00D77D00">
        <w:rPr>
          <w:rStyle w:val="Tipodeletrapredefinidodopargrafo"/>
          <w:rFonts w:eastAsia="Calibri" w:cstheme="minorHAnsi"/>
          <w:sz w:val="18"/>
          <w:szCs w:val="18"/>
        </w:rPr>
        <w:t>Saboreei-o devagar com uma amizade sempre quente. Se o pleonasmo não fosse pecado, mandava esta saudação a Eduíno de Jesus, bumerangue de si mesma, mas com o mesmo abraço.</w:t>
      </w:r>
    </w:p>
    <w:p w14:paraId="75789523" w14:textId="77777777" w:rsidR="00751D51" w:rsidRPr="00D77D00" w:rsidRDefault="00751D51" w:rsidP="00204948">
      <w:pPr>
        <w:rPr>
          <w:rStyle w:val="Tipodeletrapredefinidodopargrafo"/>
          <w:rFonts w:eastAsia="Calibri" w:cstheme="minorHAnsi"/>
          <w:sz w:val="18"/>
          <w:szCs w:val="18"/>
        </w:rPr>
      </w:pPr>
    </w:p>
    <w:p w14:paraId="6AC53B2D" w14:textId="69E4705A" w:rsidR="00D77D00" w:rsidRPr="00D77D00" w:rsidRDefault="001F07B9" w:rsidP="00204948">
      <w:pPr>
        <w:rPr>
          <w:rStyle w:val="Tipodeletrapredefinidodopargrafo"/>
          <w:rFonts w:eastAsia="Calibri" w:cstheme="minorHAnsi"/>
          <w:sz w:val="18"/>
          <w:szCs w:val="18"/>
        </w:rPr>
      </w:pPr>
      <w:r>
        <w:rPr>
          <w:rFonts w:cstheme="minorHAnsi"/>
          <w:sz w:val="18"/>
          <w:szCs w:val="18"/>
        </w:rPr>
        <w:pict w14:anchorId="46313C55">
          <v:shape id="_x0000_i1086" type="#_x0000_t75" style="width:450pt;height:7.5pt" o:hrpct="0" o:hralign="center" o:hr="t">
            <v:imagedata r:id="rId52" o:title="BD10256_"/>
          </v:shape>
        </w:pict>
      </w:r>
    </w:p>
    <w:p w14:paraId="134249AE" w14:textId="0814AEDB" w:rsidR="00C83F6F" w:rsidRDefault="00C83F6F" w:rsidP="00C4479F">
      <w:pPr>
        <w:pStyle w:val="Heading4"/>
        <w:rPr>
          <w:highlight w:val="yellow"/>
        </w:rPr>
      </w:pPr>
      <w:bookmarkStart w:id="130" w:name="_ALEXANDRE_BANHOS,_FUNDAÇÃO"/>
      <w:bookmarkEnd w:id="130"/>
      <w:r w:rsidRPr="003D7BA2">
        <w:rPr>
          <w:highlight w:val="yellow"/>
        </w:rPr>
        <w:t>ALEXANDRE BANHOS, FUNDAÇÃO MEENDINHO, Galiza</w:t>
      </w:r>
      <w:bookmarkEnd w:id="129"/>
      <w:r w:rsidRPr="003D7BA2">
        <w:rPr>
          <w:highlight w:val="yellow"/>
        </w:rPr>
        <w:t xml:space="preserve"> </w:t>
      </w:r>
      <w:r w:rsidR="00751D51">
        <w:rPr>
          <w:highlight w:val="yellow"/>
        </w:rPr>
        <w:t>–</w:t>
      </w:r>
      <w:r w:rsidRPr="003D7BA2">
        <w:rPr>
          <w:highlight w:val="yellow"/>
        </w:rPr>
        <w:t xml:space="preserve"> </w:t>
      </w:r>
    </w:p>
    <w:p w14:paraId="1023299B" w14:textId="77777777" w:rsidR="00751D51" w:rsidRPr="00751D51" w:rsidRDefault="00751D51" w:rsidP="00751D51">
      <w:pPr>
        <w:rPr>
          <w:highlight w:val="yellow"/>
          <w:lang w:eastAsia="pt-PT"/>
        </w:rPr>
      </w:pPr>
    </w:p>
    <w:p w14:paraId="374353F1" w14:textId="77777777" w:rsidR="00C83F6F" w:rsidRPr="00D77D00" w:rsidRDefault="00C83F6F" w:rsidP="00204948">
      <w:pPr>
        <w:pStyle w:val="Heading5"/>
      </w:pPr>
      <w:r w:rsidRPr="00D77D00">
        <w:t xml:space="preserve">TEMA Lusofonia e corrupção. </w:t>
      </w:r>
      <w:bookmarkStart w:id="131" w:name="__DdeLink__455_129112110"/>
      <w:r w:rsidRPr="00D77D00">
        <w:rPr>
          <w:bCs/>
        </w:rPr>
        <w:t xml:space="preserve">Às voltas com a corrupção. Um apontamento final sobre o Brasil.  </w:t>
      </w:r>
      <w:bookmarkEnd w:id="131"/>
      <w:r w:rsidRPr="00D77D00">
        <w:t>Fundação Meendinho – Brasil, Alexandre Banhos – Graciosa 2019</w:t>
      </w:r>
    </w:p>
    <w:p w14:paraId="2CF80F55" w14:textId="77777777" w:rsidR="00C83F6F" w:rsidRPr="00D77D00" w:rsidRDefault="00C83F6F" w:rsidP="00204948">
      <w:pPr>
        <w:pStyle w:val="NormalWeb"/>
        <w:tabs>
          <w:tab w:val="left" w:pos="284"/>
        </w:tabs>
        <w:spacing w:before="0" w:beforeAutospacing="0" w:after="0" w:afterAutospacing="0"/>
        <w:ind w:left="57" w:right="-142" w:firstLine="85"/>
        <w:rPr>
          <w:rFonts w:asciiTheme="minorHAnsi" w:hAnsiTheme="minorHAnsi" w:cstheme="minorHAnsi"/>
          <w:sz w:val="18"/>
          <w:szCs w:val="18"/>
        </w:rPr>
      </w:pPr>
    </w:p>
    <w:p w14:paraId="4370EDFF" w14:textId="77777777" w:rsidR="00C83F6F" w:rsidRPr="00D77D00" w:rsidRDefault="00C83F6F" w:rsidP="00204948">
      <w:pPr>
        <w:pStyle w:val="NormalWeb"/>
        <w:tabs>
          <w:tab w:val="left" w:pos="284"/>
        </w:tabs>
        <w:spacing w:before="0" w:beforeAutospacing="0" w:after="0" w:afterAutospacing="0"/>
        <w:ind w:left="57" w:right="-142" w:firstLine="85"/>
        <w:rPr>
          <w:rFonts w:asciiTheme="minorHAnsi" w:hAnsiTheme="minorHAnsi" w:cstheme="minorHAnsi"/>
          <w:sz w:val="18"/>
          <w:szCs w:val="18"/>
        </w:rPr>
      </w:pPr>
      <w:r w:rsidRPr="00D77D00">
        <w:rPr>
          <w:rFonts w:asciiTheme="minorHAnsi" w:hAnsiTheme="minorHAnsi" w:cstheme="minorHAnsi"/>
          <w:sz w:val="18"/>
          <w:szCs w:val="18"/>
        </w:rPr>
        <w:t xml:space="preserve">O tema da corrupção é praga da que não está livre a Lusofonia. Por todo lado se percebem discursos moralistas contra a corrupção, mas a moral e a corrupção viajam em caminhos de ferro paralelos que nunca se cruzam. Por isso vou tentar pôr algo de luz sobre esse espinhoso tema, e porque não é com discursos moralistas nem com moralismo que ela vai ser resolvida. </w:t>
      </w:r>
    </w:p>
    <w:p w14:paraId="5E67195D" w14:textId="77777777" w:rsidR="00C83F6F" w:rsidRPr="00D77D00" w:rsidRDefault="00C83F6F" w:rsidP="00204948">
      <w:pPr>
        <w:pStyle w:val="NormalWeb"/>
        <w:tabs>
          <w:tab w:val="left" w:pos="284"/>
        </w:tabs>
        <w:spacing w:before="0" w:beforeAutospacing="0" w:after="0" w:afterAutospacing="0"/>
        <w:ind w:left="57" w:right="-142" w:firstLine="85"/>
        <w:rPr>
          <w:rFonts w:asciiTheme="minorHAnsi" w:hAnsiTheme="minorHAnsi" w:cstheme="minorHAnsi"/>
          <w:sz w:val="18"/>
          <w:szCs w:val="18"/>
        </w:rPr>
      </w:pPr>
      <w:r w:rsidRPr="00D77D00">
        <w:rPr>
          <w:rFonts w:asciiTheme="minorHAnsi" w:hAnsiTheme="minorHAnsi" w:cstheme="minorHAnsi"/>
          <w:sz w:val="18"/>
          <w:szCs w:val="18"/>
        </w:rPr>
        <w:t>Que é corrupção:</w:t>
      </w:r>
    </w:p>
    <w:p w14:paraId="3444FACC" w14:textId="77777777" w:rsidR="00C83F6F" w:rsidRPr="00D77D00" w:rsidRDefault="00C83F6F" w:rsidP="00204948">
      <w:pPr>
        <w:pStyle w:val="NormalWeb"/>
        <w:tabs>
          <w:tab w:val="left" w:pos="284"/>
        </w:tabs>
        <w:spacing w:before="0" w:beforeAutospacing="0" w:after="0" w:afterAutospacing="0"/>
        <w:ind w:left="57" w:right="-142" w:firstLine="85"/>
        <w:rPr>
          <w:rFonts w:asciiTheme="minorHAnsi" w:hAnsiTheme="minorHAnsi" w:cstheme="minorHAnsi"/>
          <w:sz w:val="18"/>
          <w:szCs w:val="18"/>
        </w:rPr>
      </w:pPr>
      <w:r w:rsidRPr="00D77D00">
        <w:rPr>
          <w:rFonts w:asciiTheme="minorHAnsi" w:hAnsiTheme="minorHAnsi" w:cstheme="minorHAnsi"/>
          <w:sz w:val="18"/>
          <w:szCs w:val="18"/>
        </w:rPr>
        <w:t>É tirar benefício da posição de poder que se ocupa para um ou para outrem; (é os níveis de poder podem ser inumeráveis e diversos, com diferente escala e alcance), e tanto pode ser o benefício económico, é dizer simples roubo, apropriando-se de bens que não correspondem de jeito legal.</w:t>
      </w:r>
    </w:p>
    <w:p w14:paraId="5556412B" w14:textId="77777777" w:rsidR="00C83F6F" w:rsidRPr="00D77D00" w:rsidRDefault="00C83F6F" w:rsidP="00204948">
      <w:pPr>
        <w:pStyle w:val="NormalWeb"/>
        <w:tabs>
          <w:tab w:val="left" w:pos="284"/>
        </w:tabs>
        <w:spacing w:before="0" w:beforeAutospacing="0" w:after="0" w:afterAutospacing="0"/>
        <w:ind w:left="57" w:right="-142" w:firstLine="85"/>
        <w:rPr>
          <w:rFonts w:asciiTheme="minorHAnsi" w:hAnsiTheme="minorHAnsi" w:cstheme="minorHAnsi"/>
          <w:sz w:val="18"/>
          <w:szCs w:val="18"/>
        </w:rPr>
      </w:pPr>
      <w:r w:rsidRPr="00D77D00">
        <w:rPr>
          <w:rFonts w:asciiTheme="minorHAnsi" w:hAnsiTheme="minorHAnsi" w:cstheme="minorHAnsi"/>
          <w:sz w:val="18"/>
          <w:szCs w:val="18"/>
        </w:rPr>
        <w:t xml:space="preserve"> É também corrupção, todo benefício para um ou para outrem que se tire de uma posição de poder ou do uso das capacidades legais não ajustadas a direito para se conseguir todo tipo de fins incluídos os políticos, ainda que isso não levasse necessariamente benefícios económicos (imediatos).</w:t>
      </w:r>
    </w:p>
    <w:p w14:paraId="690EFF63" w14:textId="77777777" w:rsidR="00C83F6F" w:rsidRPr="00D77D00" w:rsidRDefault="00C83F6F" w:rsidP="00204948">
      <w:pPr>
        <w:pStyle w:val="NormalWeb"/>
        <w:tabs>
          <w:tab w:val="left" w:pos="284"/>
        </w:tabs>
        <w:spacing w:before="0" w:beforeAutospacing="0" w:after="0" w:afterAutospacing="0"/>
        <w:ind w:left="57" w:right="-142" w:firstLine="85"/>
        <w:rPr>
          <w:rFonts w:asciiTheme="minorHAnsi" w:hAnsiTheme="minorHAnsi" w:cstheme="minorHAnsi"/>
          <w:sz w:val="18"/>
          <w:szCs w:val="18"/>
        </w:rPr>
      </w:pPr>
      <w:r w:rsidRPr="00D77D00">
        <w:rPr>
          <w:rFonts w:asciiTheme="minorHAnsi" w:hAnsiTheme="minorHAnsi" w:cstheme="minorHAnsi"/>
          <w:sz w:val="18"/>
          <w:szCs w:val="18"/>
        </w:rPr>
        <w:t xml:space="preserve"> É isso feito sempre sob uma densa capa de opacidade. A corrupção não é compatível com a transparência e a luz, nem com o moralismo, que é sempre a escusa perfeita em quase todos os casos, para que sobre esse elemento fulcral da luz, nada se toque, e todo continue nas trevas.</w:t>
      </w:r>
    </w:p>
    <w:p w14:paraId="7F6860F6" w14:textId="77777777" w:rsidR="00C83F6F" w:rsidRPr="00D77D00" w:rsidRDefault="00C83F6F" w:rsidP="00204948">
      <w:pPr>
        <w:pStyle w:val="NormalWeb"/>
        <w:tabs>
          <w:tab w:val="left" w:pos="284"/>
        </w:tabs>
        <w:spacing w:before="0" w:beforeAutospacing="0" w:after="0" w:afterAutospacing="0"/>
        <w:ind w:left="57" w:right="-142" w:firstLine="85"/>
        <w:rPr>
          <w:rFonts w:asciiTheme="minorHAnsi" w:hAnsiTheme="minorHAnsi" w:cstheme="minorHAnsi"/>
          <w:sz w:val="18"/>
          <w:szCs w:val="18"/>
        </w:rPr>
      </w:pPr>
      <w:r w:rsidRPr="00D77D00">
        <w:rPr>
          <w:rFonts w:asciiTheme="minorHAnsi" w:hAnsiTheme="minorHAnsi" w:cstheme="minorHAnsi"/>
          <w:sz w:val="18"/>
          <w:szCs w:val="18"/>
        </w:rPr>
        <w:t xml:space="preserve">1- Os seres humanos, a nossa espécie formou-se como tal e teve sucesso roubando. O natural nos humanos é roubar, e se beneficiarem como humanos de todo o que poderem. </w:t>
      </w:r>
    </w:p>
    <w:p w14:paraId="625CC210" w14:textId="77777777" w:rsidR="00C83F6F" w:rsidRPr="00D77D00" w:rsidRDefault="00C83F6F" w:rsidP="00204948">
      <w:pPr>
        <w:pStyle w:val="NormalWeb"/>
        <w:tabs>
          <w:tab w:val="left" w:pos="284"/>
        </w:tabs>
        <w:spacing w:before="0" w:beforeAutospacing="0" w:after="0" w:afterAutospacing="0"/>
        <w:ind w:left="57" w:right="-142" w:firstLine="85"/>
        <w:rPr>
          <w:rFonts w:asciiTheme="minorHAnsi" w:hAnsiTheme="minorHAnsi" w:cstheme="minorHAnsi"/>
          <w:sz w:val="18"/>
          <w:szCs w:val="18"/>
        </w:rPr>
      </w:pPr>
      <w:r w:rsidRPr="00D77D00">
        <w:rPr>
          <w:rFonts w:asciiTheme="minorHAnsi" w:hAnsiTheme="minorHAnsi" w:cstheme="minorHAnsi"/>
          <w:sz w:val="18"/>
          <w:szCs w:val="18"/>
        </w:rPr>
        <w:t>2- História muito sucinta da nossa história como espécie e como ladrões.</w:t>
      </w:r>
    </w:p>
    <w:p w14:paraId="1B8DD407" w14:textId="77777777" w:rsidR="00C83F6F" w:rsidRPr="00D77D00" w:rsidRDefault="00C83F6F" w:rsidP="00204948">
      <w:pPr>
        <w:pStyle w:val="NormalWeb"/>
        <w:tabs>
          <w:tab w:val="left" w:pos="284"/>
        </w:tabs>
        <w:spacing w:before="0" w:beforeAutospacing="0" w:after="0" w:afterAutospacing="0"/>
        <w:ind w:left="57" w:right="-142" w:firstLine="85"/>
        <w:rPr>
          <w:rFonts w:asciiTheme="minorHAnsi" w:hAnsiTheme="minorHAnsi" w:cstheme="minorHAnsi"/>
          <w:sz w:val="18"/>
          <w:szCs w:val="18"/>
        </w:rPr>
      </w:pPr>
      <w:r w:rsidRPr="00D77D00">
        <w:rPr>
          <w:rFonts w:asciiTheme="minorHAnsi" w:hAnsiTheme="minorHAnsi" w:cstheme="minorHAnsi"/>
          <w:sz w:val="18"/>
          <w:szCs w:val="18"/>
        </w:rPr>
        <w:t>3. A guerra e o roubo, são a cruz e coroa de uma mesma moeda. Os espartanos fazem luz sobre isso.</w:t>
      </w:r>
    </w:p>
    <w:p w14:paraId="2B0BDFD2" w14:textId="77777777" w:rsidR="00C83F6F" w:rsidRPr="00D77D00" w:rsidRDefault="00C83F6F" w:rsidP="00204948">
      <w:pPr>
        <w:pStyle w:val="NormalWeb"/>
        <w:tabs>
          <w:tab w:val="left" w:pos="284"/>
        </w:tabs>
        <w:spacing w:before="0" w:beforeAutospacing="0" w:after="0" w:afterAutospacing="0"/>
        <w:ind w:left="57" w:right="-142" w:firstLine="85"/>
        <w:rPr>
          <w:rFonts w:asciiTheme="minorHAnsi" w:hAnsiTheme="minorHAnsi" w:cstheme="minorHAnsi"/>
          <w:sz w:val="18"/>
          <w:szCs w:val="18"/>
        </w:rPr>
      </w:pPr>
      <w:r w:rsidRPr="00D77D00">
        <w:rPr>
          <w:rFonts w:asciiTheme="minorHAnsi" w:hAnsiTheme="minorHAnsi" w:cstheme="minorHAnsi"/>
          <w:sz w:val="18"/>
          <w:szCs w:val="18"/>
        </w:rPr>
        <w:t>4. Que é a moralidade e porque na moralidade não há alicerces para lutar contra a corrupção</w:t>
      </w:r>
    </w:p>
    <w:p w14:paraId="01963583" w14:textId="77777777" w:rsidR="00C83F6F" w:rsidRPr="00D77D00" w:rsidRDefault="00C83F6F" w:rsidP="00204948">
      <w:pPr>
        <w:pStyle w:val="NormalWeb"/>
        <w:tabs>
          <w:tab w:val="left" w:pos="284"/>
        </w:tabs>
        <w:spacing w:before="0" w:beforeAutospacing="0" w:after="0" w:afterAutospacing="0"/>
        <w:ind w:left="57" w:right="-142" w:firstLine="85"/>
        <w:rPr>
          <w:rFonts w:asciiTheme="minorHAnsi" w:hAnsiTheme="minorHAnsi" w:cstheme="minorHAnsi"/>
          <w:sz w:val="18"/>
          <w:szCs w:val="18"/>
        </w:rPr>
      </w:pPr>
      <w:r w:rsidRPr="00D77D00">
        <w:rPr>
          <w:rFonts w:asciiTheme="minorHAnsi" w:hAnsiTheme="minorHAnsi" w:cstheme="minorHAnsi"/>
          <w:sz w:val="18"/>
          <w:szCs w:val="18"/>
        </w:rPr>
        <w:t>5. É possível limitar ou reduzir a existência da corrupção? Sim é possível e doado, porém fujam como demo da água benta, de todos os que tem receitas simples carregadas de moralismo.</w:t>
      </w:r>
    </w:p>
    <w:p w14:paraId="7A8F9B3B" w14:textId="77777777" w:rsidR="00C83F6F" w:rsidRPr="00D77D00" w:rsidRDefault="00C83F6F" w:rsidP="00204948">
      <w:pPr>
        <w:pStyle w:val="NormalWeb"/>
        <w:tabs>
          <w:tab w:val="left" w:pos="284"/>
        </w:tabs>
        <w:spacing w:before="0" w:beforeAutospacing="0" w:after="0" w:afterAutospacing="0"/>
        <w:ind w:left="57" w:right="-142" w:firstLine="85"/>
        <w:rPr>
          <w:rFonts w:asciiTheme="minorHAnsi" w:hAnsiTheme="minorHAnsi" w:cstheme="minorHAnsi"/>
          <w:sz w:val="18"/>
          <w:szCs w:val="18"/>
        </w:rPr>
      </w:pPr>
      <w:r w:rsidRPr="00D77D00">
        <w:rPr>
          <w:rFonts w:asciiTheme="minorHAnsi" w:hAnsiTheme="minorHAnsi" w:cstheme="minorHAnsi"/>
          <w:sz w:val="18"/>
          <w:szCs w:val="18"/>
        </w:rPr>
        <w:t>6. Os alicerces universais contra a corrupção.</w:t>
      </w:r>
    </w:p>
    <w:p w14:paraId="724332EC" w14:textId="77777777" w:rsidR="00C83F6F" w:rsidRPr="00D77D00" w:rsidRDefault="00C83F6F" w:rsidP="00204948">
      <w:pPr>
        <w:pStyle w:val="NormalWeb"/>
        <w:tabs>
          <w:tab w:val="left" w:pos="284"/>
        </w:tabs>
        <w:spacing w:before="0" w:beforeAutospacing="0" w:after="0" w:afterAutospacing="0"/>
        <w:ind w:left="57" w:right="-142" w:firstLine="85"/>
        <w:rPr>
          <w:rFonts w:asciiTheme="minorHAnsi" w:hAnsiTheme="minorHAnsi" w:cstheme="minorHAnsi"/>
          <w:sz w:val="18"/>
          <w:szCs w:val="18"/>
        </w:rPr>
      </w:pPr>
      <w:r w:rsidRPr="00D77D00">
        <w:rPr>
          <w:rFonts w:asciiTheme="minorHAnsi" w:hAnsiTheme="minorHAnsi" w:cstheme="minorHAnsi"/>
          <w:sz w:val="18"/>
          <w:szCs w:val="18"/>
        </w:rPr>
        <w:lastRenderedPageBreak/>
        <w:t>7. Umas notas sobre a corrupção e o Brasil, como exemplo no mundo lusófono, do que tirar bons conselhos.  </w:t>
      </w:r>
    </w:p>
    <w:p w14:paraId="1705834B" w14:textId="77777777" w:rsidR="00C83F6F" w:rsidRPr="00D77D00" w:rsidRDefault="00C83F6F" w:rsidP="00204948">
      <w:pPr>
        <w:rPr>
          <w:rFonts w:cstheme="minorHAnsi"/>
          <w:sz w:val="18"/>
          <w:szCs w:val="18"/>
        </w:rPr>
      </w:pPr>
      <w:r w:rsidRPr="00D77D00">
        <w:rPr>
          <w:rFonts w:cstheme="minorHAnsi"/>
          <w:sz w:val="18"/>
          <w:szCs w:val="18"/>
        </w:rPr>
        <w:t>Alexandre Banhos – Colóquio da Lusofonia na Ilha de Graciosa outubro de 2019, Fundação Meendinho - Brasil</w:t>
      </w:r>
    </w:p>
    <w:p w14:paraId="498A9BF4" w14:textId="77777777" w:rsidR="00C83F6F" w:rsidRPr="00D77D00" w:rsidRDefault="00C83F6F" w:rsidP="00204948">
      <w:pPr>
        <w:rPr>
          <w:rFonts w:cstheme="minorHAnsi"/>
          <w:sz w:val="18"/>
          <w:szCs w:val="18"/>
        </w:rPr>
      </w:pPr>
    </w:p>
    <w:p w14:paraId="658DB2F5" w14:textId="77777777" w:rsidR="00C83F6F" w:rsidRPr="00D77D00" w:rsidRDefault="00C83F6F" w:rsidP="00204948">
      <w:pPr>
        <w:rPr>
          <w:rFonts w:cstheme="minorHAnsi"/>
          <w:i/>
          <w:iCs/>
          <w:sz w:val="18"/>
          <w:szCs w:val="18"/>
        </w:rPr>
      </w:pPr>
      <w:r w:rsidRPr="00D77D00">
        <w:rPr>
          <w:rFonts w:cstheme="minorHAnsi"/>
          <w:i/>
          <w:iCs/>
          <w:sz w:val="18"/>
          <w:szCs w:val="18"/>
        </w:rPr>
        <w:t>Primeira Parte - Apresentação</w:t>
      </w:r>
    </w:p>
    <w:p w14:paraId="0817609C" w14:textId="77777777" w:rsidR="00C83F6F" w:rsidRPr="00D77D00" w:rsidRDefault="00C83F6F" w:rsidP="00204948">
      <w:pPr>
        <w:rPr>
          <w:rFonts w:cstheme="minorHAnsi"/>
          <w:i/>
          <w:iCs/>
          <w:sz w:val="18"/>
          <w:szCs w:val="18"/>
        </w:rPr>
      </w:pPr>
      <w:r w:rsidRPr="00D77D00">
        <w:rPr>
          <w:rFonts w:cstheme="minorHAnsi"/>
          <w:i/>
          <w:iCs/>
          <w:sz w:val="18"/>
          <w:szCs w:val="18"/>
        </w:rPr>
        <w:t>1- Que é corrupção</w:t>
      </w:r>
    </w:p>
    <w:p w14:paraId="03E200F7" w14:textId="77777777" w:rsidR="00C83F6F" w:rsidRPr="00D77D00" w:rsidRDefault="00C83F6F" w:rsidP="00204948">
      <w:pPr>
        <w:rPr>
          <w:rFonts w:cstheme="minorHAnsi"/>
          <w:i/>
          <w:iCs/>
          <w:sz w:val="18"/>
          <w:szCs w:val="18"/>
        </w:rPr>
      </w:pPr>
      <w:r w:rsidRPr="00D77D00">
        <w:rPr>
          <w:rFonts w:cstheme="minorHAnsi"/>
          <w:i/>
          <w:iCs/>
          <w:sz w:val="18"/>
          <w:szCs w:val="18"/>
        </w:rPr>
        <w:t>1.1- Sobre a natureza humana e sua história</w:t>
      </w:r>
    </w:p>
    <w:p w14:paraId="104BB15D" w14:textId="77777777" w:rsidR="00C83F6F" w:rsidRPr="00D77D00" w:rsidRDefault="00C83F6F" w:rsidP="00204948">
      <w:pPr>
        <w:rPr>
          <w:rFonts w:cstheme="minorHAnsi"/>
          <w:i/>
          <w:iCs/>
          <w:sz w:val="18"/>
          <w:szCs w:val="18"/>
        </w:rPr>
      </w:pPr>
      <w:r w:rsidRPr="00D77D00">
        <w:rPr>
          <w:rFonts w:cstheme="minorHAnsi"/>
          <w:i/>
          <w:iCs/>
          <w:sz w:val="18"/>
          <w:szCs w:val="18"/>
        </w:rPr>
        <w:t>2- História muito sucinta da nossa história como espécie</w:t>
      </w:r>
    </w:p>
    <w:p w14:paraId="42E00803" w14:textId="77777777" w:rsidR="00C83F6F" w:rsidRPr="00D77D00" w:rsidRDefault="00C83F6F" w:rsidP="00204948">
      <w:pPr>
        <w:rPr>
          <w:rFonts w:cstheme="minorHAnsi"/>
          <w:i/>
          <w:iCs/>
          <w:sz w:val="18"/>
          <w:szCs w:val="18"/>
        </w:rPr>
      </w:pPr>
      <w:r w:rsidRPr="00D77D00">
        <w:rPr>
          <w:rFonts w:cstheme="minorHAnsi"/>
          <w:i/>
          <w:iCs/>
          <w:sz w:val="18"/>
          <w:szCs w:val="18"/>
        </w:rPr>
        <w:t>3- A guerra e o roubo são a luz e a coroa duma mesma moeda</w:t>
      </w:r>
    </w:p>
    <w:p w14:paraId="27A04304" w14:textId="77777777" w:rsidR="00C83F6F" w:rsidRPr="00D77D00" w:rsidRDefault="00C83F6F" w:rsidP="00204948">
      <w:pPr>
        <w:rPr>
          <w:rFonts w:cstheme="minorHAnsi"/>
          <w:i/>
          <w:iCs/>
          <w:sz w:val="18"/>
          <w:szCs w:val="18"/>
        </w:rPr>
      </w:pPr>
      <w:r w:rsidRPr="00D77D00">
        <w:rPr>
          <w:rFonts w:cstheme="minorHAnsi"/>
          <w:i/>
          <w:iCs/>
          <w:sz w:val="18"/>
          <w:szCs w:val="18"/>
        </w:rPr>
        <w:t>4- Que é a moralidade e porque na moralidade não há alicerces para lutar contra a corrupção</w:t>
      </w:r>
    </w:p>
    <w:p w14:paraId="4A37C7D2" w14:textId="77777777" w:rsidR="00C83F6F" w:rsidRPr="00D77D00" w:rsidRDefault="00C83F6F" w:rsidP="00204948">
      <w:pPr>
        <w:rPr>
          <w:rFonts w:cstheme="minorHAnsi"/>
          <w:i/>
          <w:iCs/>
          <w:sz w:val="18"/>
          <w:szCs w:val="18"/>
        </w:rPr>
      </w:pPr>
      <w:r w:rsidRPr="00D77D00">
        <w:rPr>
          <w:rFonts w:cstheme="minorHAnsi"/>
          <w:i/>
          <w:iCs/>
          <w:sz w:val="18"/>
          <w:szCs w:val="18"/>
        </w:rPr>
        <w:t>5- É possível limitar ou reduzir bem significativamente a existência da corrupção?</w:t>
      </w:r>
    </w:p>
    <w:p w14:paraId="58F9952F" w14:textId="77777777" w:rsidR="00C83F6F" w:rsidRPr="00D77D00" w:rsidRDefault="00C83F6F" w:rsidP="00204948">
      <w:pPr>
        <w:rPr>
          <w:rFonts w:cstheme="minorHAnsi"/>
          <w:i/>
          <w:iCs/>
          <w:sz w:val="18"/>
          <w:szCs w:val="18"/>
        </w:rPr>
      </w:pPr>
      <w:r w:rsidRPr="00D77D00">
        <w:rPr>
          <w:rFonts w:cstheme="minorHAnsi"/>
          <w:i/>
          <w:iCs/>
          <w:sz w:val="18"/>
          <w:szCs w:val="18"/>
        </w:rPr>
        <w:t>Segunda Parte</w:t>
      </w:r>
    </w:p>
    <w:p w14:paraId="79DD1A5E" w14:textId="77777777" w:rsidR="00C83F6F" w:rsidRPr="00D77D00" w:rsidRDefault="00C83F6F" w:rsidP="00483176">
      <w:pPr>
        <w:pStyle w:val="ListParagraph"/>
        <w:numPr>
          <w:ilvl w:val="0"/>
          <w:numId w:val="43"/>
        </w:numPr>
        <w:rPr>
          <w:rFonts w:cstheme="minorHAnsi"/>
          <w:i/>
          <w:iCs/>
          <w:sz w:val="18"/>
          <w:szCs w:val="18"/>
          <w:lang w:val="pt-PT"/>
        </w:rPr>
      </w:pPr>
      <w:r w:rsidRPr="00D77D00">
        <w:rPr>
          <w:rFonts w:cstheme="minorHAnsi"/>
          <w:i/>
          <w:iCs/>
          <w:sz w:val="18"/>
          <w:szCs w:val="18"/>
          <w:lang w:val="pt-PT"/>
        </w:rPr>
        <w:t>Umas notas sobre a corrupção no Brasil, e por onde teriam que ir os remédios</w:t>
      </w:r>
    </w:p>
    <w:p w14:paraId="32497060" w14:textId="77777777" w:rsidR="00C83F6F" w:rsidRPr="00D77D00" w:rsidRDefault="00C83F6F" w:rsidP="00204948">
      <w:pPr>
        <w:rPr>
          <w:rFonts w:cstheme="minorHAnsi"/>
          <w:i/>
          <w:iCs/>
          <w:sz w:val="18"/>
          <w:szCs w:val="18"/>
        </w:rPr>
      </w:pPr>
    </w:p>
    <w:p w14:paraId="4668DFD4" w14:textId="77777777" w:rsidR="00C83F6F" w:rsidRPr="00D77D00" w:rsidRDefault="00C83F6F" w:rsidP="00204948">
      <w:pPr>
        <w:rPr>
          <w:rFonts w:cstheme="minorHAnsi"/>
          <w:b/>
          <w:bCs/>
          <w:sz w:val="18"/>
          <w:szCs w:val="18"/>
        </w:rPr>
      </w:pPr>
      <w:r w:rsidRPr="00D77D00">
        <w:rPr>
          <w:rFonts w:cstheme="minorHAnsi"/>
          <w:b/>
          <w:bCs/>
          <w:sz w:val="18"/>
          <w:szCs w:val="18"/>
        </w:rPr>
        <w:t>Apresentação:</w:t>
      </w:r>
    </w:p>
    <w:p w14:paraId="405F9066" w14:textId="77777777" w:rsidR="00C83F6F" w:rsidRPr="00D77D00" w:rsidRDefault="00C83F6F" w:rsidP="00204948">
      <w:pPr>
        <w:rPr>
          <w:rFonts w:cstheme="minorHAnsi"/>
          <w:b/>
          <w:bCs/>
          <w:sz w:val="18"/>
          <w:szCs w:val="18"/>
        </w:rPr>
      </w:pPr>
    </w:p>
    <w:p w14:paraId="2D335E5D" w14:textId="77777777" w:rsidR="00C83F6F" w:rsidRPr="00D77D00" w:rsidRDefault="00C83F6F" w:rsidP="00204948">
      <w:pPr>
        <w:rPr>
          <w:rFonts w:cstheme="minorHAnsi"/>
          <w:sz w:val="18"/>
          <w:szCs w:val="18"/>
        </w:rPr>
      </w:pPr>
      <w:r w:rsidRPr="00D77D00">
        <w:rPr>
          <w:rFonts w:cstheme="minorHAnsi"/>
          <w:sz w:val="18"/>
          <w:szCs w:val="18"/>
        </w:rPr>
        <w:t xml:space="preserve">O tema da corrupção é praga da que não está livre a Lusofonia. Por todo lado se percebem discursos moralistas contra a corrupção, mas a moral e a corrupção viajam em caminhos de ferro paralelos que nunca se cruzam. </w:t>
      </w:r>
    </w:p>
    <w:p w14:paraId="26B7F04D" w14:textId="77777777" w:rsidR="00C83F6F" w:rsidRPr="00D77D00" w:rsidRDefault="00C83F6F" w:rsidP="00204948">
      <w:pPr>
        <w:rPr>
          <w:rFonts w:cstheme="minorHAnsi"/>
          <w:sz w:val="18"/>
          <w:szCs w:val="18"/>
        </w:rPr>
      </w:pPr>
      <w:r w:rsidRPr="00D77D00">
        <w:rPr>
          <w:rFonts w:cstheme="minorHAnsi"/>
          <w:sz w:val="18"/>
          <w:szCs w:val="18"/>
        </w:rPr>
        <w:t xml:space="preserve">Por isso vou tentar pôr algo de luz sobre esse espinhoso tema, e porque não é com discursos moralistas, nem com moralismo que ela vai ser resolvida. </w:t>
      </w:r>
    </w:p>
    <w:p w14:paraId="798A7DA1" w14:textId="77777777" w:rsidR="00C83F6F" w:rsidRPr="00D77D00" w:rsidRDefault="00C83F6F" w:rsidP="00204948">
      <w:pPr>
        <w:rPr>
          <w:rFonts w:cstheme="minorHAnsi"/>
          <w:sz w:val="18"/>
          <w:szCs w:val="18"/>
        </w:rPr>
      </w:pPr>
    </w:p>
    <w:p w14:paraId="51028A84" w14:textId="77777777" w:rsidR="00C83F6F" w:rsidRPr="00D77D00" w:rsidRDefault="00C83F6F" w:rsidP="00483176">
      <w:pPr>
        <w:pStyle w:val="ListParagraph"/>
        <w:numPr>
          <w:ilvl w:val="0"/>
          <w:numId w:val="45"/>
        </w:numPr>
        <w:rPr>
          <w:rFonts w:cstheme="minorHAnsi"/>
          <w:b/>
          <w:bCs/>
          <w:sz w:val="18"/>
          <w:szCs w:val="18"/>
          <w:lang w:val="pt-PT"/>
        </w:rPr>
      </w:pPr>
      <w:r w:rsidRPr="00D77D00">
        <w:rPr>
          <w:rFonts w:cstheme="minorHAnsi"/>
          <w:b/>
          <w:bCs/>
          <w:sz w:val="18"/>
          <w:szCs w:val="18"/>
          <w:lang w:val="pt-PT"/>
        </w:rPr>
        <w:t>Que é corrupção:</w:t>
      </w:r>
    </w:p>
    <w:p w14:paraId="6988BBB3" w14:textId="77777777" w:rsidR="00C83F6F" w:rsidRPr="00D77D00" w:rsidRDefault="00C83F6F" w:rsidP="00204948">
      <w:pPr>
        <w:pStyle w:val="ListParagraph"/>
        <w:ind w:left="417"/>
        <w:rPr>
          <w:rFonts w:cstheme="minorHAnsi"/>
          <w:b/>
          <w:bCs/>
          <w:sz w:val="18"/>
          <w:szCs w:val="18"/>
          <w:lang w:val="pt-PT"/>
        </w:rPr>
      </w:pPr>
    </w:p>
    <w:p w14:paraId="3D95A263" w14:textId="77777777" w:rsidR="00C83F6F" w:rsidRPr="00D77D00" w:rsidRDefault="00C83F6F" w:rsidP="00204948">
      <w:pPr>
        <w:rPr>
          <w:rFonts w:cstheme="minorHAnsi"/>
          <w:sz w:val="18"/>
          <w:szCs w:val="18"/>
        </w:rPr>
      </w:pPr>
      <w:r w:rsidRPr="00D77D00">
        <w:rPr>
          <w:rFonts w:cstheme="minorHAnsi"/>
          <w:sz w:val="18"/>
          <w:szCs w:val="18"/>
        </w:rPr>
        <w:t xml:space="preserve">a) É tirar benefício económico da posição de poder que se ocupa para um ou para outrem; (é os níveis de poder podem ser inumeráveis e diversos, com diferente escala e alcance), e tanto pode ser o benefício económico, simples roubo, apropriando-se de bens que não correspondem de jeito legal, ou regalias de todo tipo por benefícios parta terceiros. </w:t>
      </w:r>
    </w:p>
    <w:p w14:paraId="30837A12" w14:textId="77777777" w:rsidR="00C83F6F" w:rsidRPr="00D77D00" w:rsidRDefault="00C83F6F" w:rsidP="00204948">
      <w:pPr>
        <w:rPr>
          <w:rFonts w:cstheme="minorHAnsi"/>
          <w:sz w:val="18"/>
          <w:szCs w:val="18"/>
        </w:rPr>
      </w:pPr>
      <w:r w:rsidRPr="00D77D00">
        <w:rPr>
          <w:rFonts w:cstheme="minorHAnsi"/>
          <w:sz w:val="18"/>
          <w:szCs w:val="18"/>
        </w:rPr>
        <w:t xml:space="preserve">b) É também corrupção, todo benefício para um ou para outrem que se tire de uma posição de poder ou do uso das capacidades legais não ajustadas a direito para se conseguir todo tipo de fins incluídos os políticos, ainda que isso não levasse  necessariamente benefícios económicos (tanto dos imediatos como dos afastados no tempo). É isso feito sempre sob uma densa capa de opacidade. </w:t>
      </w:r>
    </w:p>
    <w:p w14:paraId="3EEED0AB" w14:textId="77777777" w:rsidR="00C83F6F" w:rsidRPr="00D77D00" w:rsidRDefault="00C83F6F" w:rsidP="00204948">
      <w:pPr>
        <w:rPr>
          <w:rFonts w:cstheme="minorHAnsi"/>
          <w:sz w:val="18"/>
          <w:szCs w:val="18"/>
        </w:rPr>
      </w:pPr>
      <w:r w:rsidRPr="00D77D00">
        <w:rPr>
          <w:rFonts w:cstheme="minorHAnsi"/>
          <w:sz w:val="18"/>
          <w:szCs w:val="18"/>
        </w:rPr>
        <w:t>c) Também é verdadeira corrupção a capacidade dum grupo de estabelecer a meio do sistema legal, a apropriação  da riqueza, e benesses existentes no sistema de jeito brutalmente discriminatório</w:t>
      </w:r>
      <w:r w:rsidRPr="00D77D00">
        <w:rPr>
          <w:rStyle w:val="ncoradanotaderodap"/>
          <w:rFonts w:cstheme="minorHAnsi"/>
          <w:sz w:val="18"/>
          <w:szCs w:val="18"/>
        </w:rPr>
        <w:footnoteReference w:id="68"/>
      </w:r>
    </w:p>
    <w:p w14:paraId="6AC7F893" w14:textId="77777777" w:rsidR="00C83F6F" w:rsidRPr="00D77D00" w:rsidRDefault="00C83F6F" w:rsidP="00204948">
      <w:pPr>
        <w:rPr>
          <w:rFonts w:cstheme="minorHAnsi"/>
          <w:sz w:val="18"/>
          <w:szCs w:val="18"/>
        </w:rPr>
      </w:pPr>
      <w:r w:rsidRPr="00D77D00">
        <w:rPr>
          <w:rFonts w:cstheme="minorHAnsi"/>
          <w:sz w:val="18"/>
          <w:szCs w:val="18"/>
        </w:rPr>
        <w:t xml:space="preserve"> d) Há mais um tipo de corrupção, o que vai ligado a sistemas políticos e administrativos pouco funcionais, obscurantistas retorcidamente burocratizados de jeito racional ou com exigências destemidas  e muito atrapalhadores do bom funcionamento da sociedade, e/ou no que a carreira política e muito cara e segregacionista. Nesse caso a corrupção acaba por ser o processo que permite que o sistema possa funcionar sem paralisia</w:t>
      </w:r>
      <w:r w:rsidRPr="00D77D00">
        <w:rPr>
          <w:rStyle w:val="ncoradanotaderodap"/>
          <w:rFonts w:cstheme="minorHAnsi"/>
          <w:sz w:val="18"/>
          <w:szCs w:val="18"/>
        </w:rPr>
        <w:footnoteReference w:id="69"/>
      </w:r>
      <w:r w:rsidRPr="00D77D00">
        <w:rPr>
          <w:rFonts w:cstheme="minorHAnsi"/>
          <w:sz w:val="18"/>
          <w:szCs w:val="18"/>
        </w:rPr>
        <w:t>,  pois é o óleo que engraxa os mecanismos que fazem que possa haver funcionamento certo e não travado das cousas. Com muita frequência, em sistemas disfuncionais de todo o tipo, e onde a corrupção é o óleo do funcionamento social, esta acaba virando o quadro da ação em qualquer lado e cousa.</w:t>
      </w:r>
    </w:p>
    <w:p w14:paraId="1498120C" w14:textId="77777777" w:rsidR="00C83F6F" w:rsidRPr="00D77D00" w:rsidRDefault="00C83F6F" w:rsidP="00204948">
      <w:pPr>
        <w:rPr>
          <w:rFonts w:cstheme="minorHAnsi"/>
          <w:sz w:val="18"/>
          <w:szCs w:val="18"/>
        </w:rPr>
      </w:pPr>
      <w:r w:rsidRPr="00D77D00">
        <w:rPr>
          <w:rFonts w:cstheme="minorHAnsi"/>
          <w:sz w:val="18"/>
          <w:szCs w:val="18"/>
        </w:rPr>
        <w:t xml:space="preserve">Na moderna engenharia da gestão, houve muito esforço nas analises dos processos; o como é que correm as cousas para que elas se derem ou se produzirem. E em todo tipo de instituições houve um verdadeiro esforço na melhora processual e suas garantias, porém nos sistemas político institucionais marcados por normas legais  exigíveis com constrangimento, foi em não poucos lugares estabelecido o sistema de tal jeito louco, que só os malandros conseguem vir a tirar proveito dele. </w:t>
      </w:r>
    </w:p>
    <w:p w14:paraId="28F9068A" w14:textId="77777777" w:rsidR="00C83F6F" w:rsidRPr="00D77D00" w:rsidRDefault="00C83F6F" w:rsidP="00204948">
      <w:pPr>
        <w:rPr>
          <w:rFonts w:cstheme="minorHAnsi"/>
          <w:sz w:val="18"/>
          <w:szCs w:val="18"/>
        </w:rPr>
      </w:pPr>
      <w:r w:rsidRPr="00D77D00">
        <w:rPr>
          <w:rFonts w:cstheme="minorHAnsi"/>
          <w:sz w:val="18"/>
          <w:szCs w:val="18"/>
        </w:rPr>
        <w:t>A corrupção pode se dar em qualquer instituição humana, tanto tem que se estudem as forças armadas, ou a justiça, ou a polícia, ou o professorado, ou as igrejas..., nada é alheio a sua existência e ela aninha e se reproduz por todo o lado. Os corruptos são pessoas que compartilham os valores que são partilhados pela sociedade a que pertencem, não são nunca alienígenas ou indivíduos especiais.</w:t>
      </w:r>
    </w:p>
    <w:p w14:paraId="747CAE1A" w14:textId="77777777" w:rsidR="00C83F6F" w:rsidRPr="00D77D00" w:rsidRDefault="00C83F6F" w:rsidP="00204948">
      <w:pPr>
        <w:rPr>
          <w:rFonts w:cstheme="minorHAnsi"/>
          <w:sz w:val="18"/>
          <w:szCs w:val="18"/>
        </w:rPr>
      </w:pPr>
    </w:p>
    <w:p w14:paraId="6E3010B5" w14:textId="77777777" w:rsidR="00C83F6F" w:rsidRPr="00D77D00" w:rsidRDefault="00C83F6F" w:rsidP="00204948">
      <w:pPr>
        <w:rPr>
          <w:rFonts w:cstheme="minorHAnsi"/>
          <w:b/>
          <w:bCs/>
          <w:sz w:val="18"/>
          <w:szCs w:val="18"/>
        </w:rPr>
      </w:pPr>
      <w:r w:rsidRPr="00D77D00">
        <w:rPr>
          <w:rFonts w:cstheme="minorHAnsi"/>
          <w:b/>
          <w:bCs/>
          <w:sz w:val="18"/>
          <w:szCs w:val="18"/>
        </w:rPr>
        <w:t>Sobre a nossa natureza humana e a sua história</w:t>
      </w:r>
    </w:p>
    <w:p w14:paraId="44FDD3EF" w14:textId="77777777" w:rsidR="00C83F6F" w:rsidRPr="00D77D00" w:rsidRDefault="00C83F6F" w:rsidP="00204948">
      <w:pPr>
        <w:rPr>
          <w:rFonts w:cstheme="minorHAnsi"/>
          <w:sz w:val="18"/>
          <w:szCs w:val="18"/>
        </w:rPr>
      </w:pPr>
    </w:p>
    <w:p w14:paraId="58B84C1E" w14:textId="77777777" w:rsidR="00C83F6F" w:rsidRPr="00D77D00" w:rsidRDefault="00C83F6F" w:rsidP="00204948">
      <w:pPr>
        <w:rPr>
          <w:rFonts w:cstheme="minorHAnsi"/>
          <w:sz w:val="18"/>
          <w:szCs w:val="18"/>
        </w:rPr>
      </w:pPr>
      <w:r w:rsidRPr="00D77D00">
        <w:rPr>
          <w:rFonts w:cstheme="minorHAnsi"/>
          <w:sz w:val="18"/>
          <w:szCs w:val="18"/>
        </w:rPr>
        <w:t xml:space="preserve">1- Os seres humanos, a nossa espécie formou-se como tal e teve sucesso, roubando. </w:t>
      </w:r>
      <w:r w:rsidRPr="00D77D00">
        <w:rPr>
          <w:rFonts w:cstheme="minorHAnsi"/>
          <w:b/>
          <w:bCs/>
          <w:sz w:val="18"/>
          <w:szCs w:val="18"/>
        </w:rPr>
        <w:t>O natural nos humanos é roubar,</w:t>
      </w:r>
      <w:r w:rsidRPr="00D77D00">
        <w:rPr>
          <w:rFonts w:cstheme="minorHAnsi"/>
          <w:sz w:val="18"/>
          <w:szCs w:val="18"/>
        </w:rPr>
        <w:t xml:space="preserve"> e se beneficiarem de todo o que poderem. Os povos de mais sucesso histórico foram os povos que submeteram a outros e se serviram das suas riquezas. </w:t>
      </w:r>
    </w:p>
    <w:p w14:paraId="314D0200" w14:textId="77777777" w:rsidR="00C83F6F" w:rsidRPr="00D77D00" w:rsidRDefault="00C83F6F" w:rsidP="00204948">
      <w:pPr>
        <w:rPr>
          <w:rFonts w:cstheme="minorHAnsi"/>
          <w:sz w:val="18"/>
          <w:szCs w:val="18"/>
        </w:rPr>
      </w:pPr>
      <w:r w:rsidRPr="00D77D00">
        <w:rPr>
          <w:rFonts w:cstheme="minorHAnsi"/>
          <w:sz w:val="18"/>
          <w:szCs w:val="18"/>
        </w:rPr>
        <w:t>A moralidade, foi inicialmente uma norma interna do clã, ou da tribo, é  dizer o princípio socialmente coativo para o interior do grupo. Porém era legítimo se isso for feito a outros, o de tomar-lhe o que tiverem. Todavia na legislação de alguns estados, não é objeto de castigo a condição delinquente do cidadão, enquanto como tal roube noutros estados, ainda que declare no seu estado que isso é o que faz. É um caso bem interessante ao respeito o da civilizada Suíça</w:t>
      </w:r>
      <w:r w:rsidRPr="00D77D00">
        <w:rPr>
          <w:rStyle w:val="ncoradanotaderodap"/>
          <w:rFonts w:cstheme="minorHAnsi"/>
          <w:sz w:val="18"/>
          <w:szCs w:val="18"/>
        </w:rPr>
        <w:footnoteReference w:id="70"/>
      </w:r>
      <w:r w:rsidRPr="00D77D00">
        <w:rPr>
          <w:rFonts w:cstheme="minorHAnsi"/>
          <w:sz w:val="18"/>
          <w:szCs w:val="18"/>
        </w:rPr>
        <w:t>.</w:t>
      </w:r>
    </w:p>
    <w:p w14:paraId="72529170" w14:textId="77777777" w:rsidR="00C83F6F" w:rsidRPr="00D77D00" w:rsidRDefault="00C83F6F" w:rsidP="00204948">
      <w:pPr>
        <w:rPr>
          <w:rFonts w:cstheme="minorHAnsi"/>
          <w:sz w:val="18"/>
          <w:szCs w:val="18"/>
        </w:rPr>
      </w:pPr>
    </w:p>
    <w:p w14:paraId="64A274EA" w14:textId="77777777" w:rsidR="00C83F6F" w:rsidRPr="00D77D00" w:rsidRDefault="00C83F6F" w:rsidP="00483176">
      <w:pPr>
        <w:pStyle w:val="ListParagraph"/>
        <w:numPr>
          <w:ilvl w:val="0"/>
          <w:numId w:val="45"/>
        </w:numPr>
        <w:rPr>
          <w:rFonts w:cstheme="minorHAnsi"/>
          <w:b/>
          <w:bCs/>
          <w:sz w:val="18"/>
          <w:szCs w:val="18"/>
          <w:lang w:val="pt-PT"/>
        </w:rPr>
      </w:pPr>
      <w:r w:rsidRPr="00D77D00">
        <w:rPr>
          <w:rFonts w:cstheme="minorHAnsi"/>
          <w:b/>
          <w:bCs/>
          <w:sz w:val="18"/>
          <w:szCs w:val="18"/>
          <w:lang w:val="pt-PT"/>
        </w:rPr>
        <w:t>História muito sucinta da nossa história como espécie.</w:t>
      </w:r>
    </w:p>
    <w:p w14:paraId="476C1F55" w14:textId="77777777" w:rsidR="00C83F6F" w:rsidRPr="00D77D00" w:rsidRDefault="00C83F6F" w:rsidP="00204948">
      <w:pPr>
        <w:pStyle w:val="ListParagraph"/>
        <w:ind w:left="417"/>
        <w:rPr>
          <w:rFonts w:cstheme="minorHAnsi"/>
          <w:b/>
          <w:bCs/>
          <w:sz w:val="18"/>
          <w:szCs w:val="18"/>
          <w:lang w:val="pt-PT"/>
        </w:rPr>
      </w:pPr>
    </w:p>
    <w:p w14:paraId="19FAD00E" w14:textId="77777777" w:rsidR="00C83F6F" w:rsidRPr="00D77D00" w:rsidRDefault="00C83F6F" w:rsidP="00204948">
      <w:pPr>
        <w:rPr>
          <w:rFonts w:cstheme="minorHAnsi"/>
          <w:sz w:val="18"/>
          <w:szCs w:val="18"/>
        </w:rPr>
      </w:pPr>
      <w:r w:rsidRPr="00D77D00">
        <w:rPr>
          <w:rFonts w:cstheme="minorHAnsi"/>
          <w:sz w:val="18"/>
          <w:szCs w:val="18"/>
        </w:rPr>
        <w:t xml:space="preserve">Na espécie humana não há um comportamento distinto do que se produz em outras espécies animais, de todo tipo: Hierarquia a hora de comer no seio do grupo e apropriação por uns animais dos recursos caçados (possuídos) por outros. </w:t>
      </w:r>
    </w:p>
    <w:p w14:paraId="460C6A33" w14:textId="77777777" w:rsidR="00C83F6F" w:rsidRPr="00D77D00" w:rsidRDefault="00C83F6F" w:rsidP="00204948">
      <w:pPr>
        <w:rPr>
          <w:rFonts w:cstheme="minorHAnsi"/>
          <w:sz w:val="18"/>
          <w:szCs w:val="18"/>
        </w:rPr>
      </w:pPr>
      <w:r w:rsidRPr="00D77D00">
        <w:rPr>
          <w:rFonts w:cstheme="minorHAnsi"/>
          <w:sz w:val="18"/>
          <w:szCs w:val="18"/>
        </w:rPr>
        <w:t>Como tem demonstrado a etologia</w:t>
      </w:r>
      <w:r w:rsidRPr="00D77D00">
        <w:rPr>
          <w:rStyle w:val="ncoradanotaderodap"/>
          <w:rFonts w:cstheme="minorHAnsi"/>
          <w:sz w:val="18"/>
          <w:szCs w:val="18"/>
        </w:rPr>
        <w:footnoteReference w:id="71"/>
      </w:r>
      <w:r w:rsidRPr="00D77D00">
        <w:rPr>
          <w:rFonts w:cstheme="minorHAnsi"/>
          <w:sz w:val="18"/>
          <w:szCs w:val="18"/>
        </w:rPr>
        <w:t xml:space="preserve">, o roubo forma parte do comportamento de quase todas as espécies, especialmente naquelas mais desenvolvidas em que funcionam grupos clânicos dos animais e se dispõem a roubar os recursos, ou se apoderar do território e seus recursos, ou das fêmeas, ou do que for de interesse, e que possuem outros clãs da mesma espécie. Enquanto no interior do clã animal rege a hierarquia, e o respeito a mesma e as suas regras duramente exigidas, para fora a legitimidade da apropriação e do roubo e bem recebido pelo grupo. </w:t>
      </w:r>
    </w:p>
    <w:p w14:paraId="6552FA72" w14:textId="77777777" w:rsidR="00C83F6F" w:rsidRPr="00D77D00" w:rsidRDefault="00C83F6F" w:rsidP="00204948">
      <w:pPr>
        <w:rPr>
          <w:rFonts w:cstheme="minorHAnsi"/>
          <w:sz w:val="18"/>
          <w:szCs w:val="18"/>
        </w:rPr>
      </w:pPr>
      <w:r w:rsidRPr="00D77D00">
        <w:rPr>
          <w:rFonts w:cstheme="minorHAnsi"/>
          <w:sz w:val="18"/>
          <w:szCs w:val="18"/>
        </w:rPr>
        <w:t>No nosso ADN está incutido, nisso que é a luta pela sobrevivência, o termos o maior sucesso, e para isso podermo-nos aproveitar do trabalho e dos bens de outros, pois isso é como o mel para o urso, irresistível</w:t>
      </w:r>
      <w:r w:rsidRPr="00D77D00">
        <w:rPr>
          <w:rStyle w:val="ncoradanotaderodap"/>
          <w:rFonts w:cstheme="minorHAnsi"/>
          <w:sz w:val="18"/>
          <w:szCs w:val="18"/>
        </w:rPr>
        <w:footnoteReference w:id="72"/>
      </w:r>
      <w:r w:rsidRPr="00D77D00">
        <w:rPr>
          <w:rFonts w:cstheme="minorHAnsi"/>
          <w:sz w:val="18"/>
          <w:szCs w:val="18"/>
        </w:rPr>
        <w:t>.</w:t>
      </w:r>
    </w:p>
    <w:p w14:paraId="3B5ED20A" w14:textId="77777777" w:rsidR="00C83F6F" w:rsidRPr="00D77D00" w:rsidRDefault="00C83F6F" w:rsidP="00204948">
      <w:pPr>
        <w:rPr>
          <w:rFonts w:cstheme="minorHAnsi"/>
          <w:sz w:val="18"/>
          <w:szCs w:val="18"/>
        </w:rPr>
      </w:pPr>
      <w:r w:rsidRPr="00D77D00">
        <w:rPr>
          <w:rFonts w:cstheme="minorHAnsi"/>
          <w:b/>
          <w:bCs/>
          <w:sz w:val="18"/>
          <w:szCs w:val="18"/>
        </w:rPr>
        <w:lastRenderedPageBreak/>
        <w:t>A moralidade é uma construção cultural, um jeito de se proteger um coletivo frente a terceiros tecendo a vez laços de confiança e solidariedade.</w:t>
      </w:r>
      <w:r w:rsidRPr="00D77D00">
        <w:rPr>
          <w:rFonts w:cstheme="minorHAnsi"/>
          <w:sz w:val="18"/>
          <w:szCs w:val="18"/>
        </w:rPr>
        <w:t xml:space="preserve"> Primeiro foi na família, segundo no clã, terceiro na tribo, quarto no âmbito das trocas regionais. Os princípios morais, são sempre um particularismo cultural</w:t>
      </w:r>
      <w:r w:rsidRPr="00D77D00">
        <w:rPr>
          <w:rStyle w:val="ncoradanotaderodap"/>
          <w:rFonts w:cstheme="minorHAnsi"/>
          <w:sz w:val="18"/>
          <w:szCs w:val="18"/>
        </w:rPr>
        <w:footnoteReference w:id="73"/>
      </w:r>
      <w:r w:rsidRPr="00D77D00">
        <w:rPr>
          <w:rFonts w:cstheme="minorHAnsi"/>
          <w:sz w:val="18"/>
          <w:szCs w:val="18"/>
        </w:rPr>
        <w:t xml:space="preserve">, incutido via de exemplo de comportamento social e via ferrenhamente coativa, a quem não seguirem as normas. </w:t>
      </w:r>
    </w:p>
    <w:p w14:paraId="3FAC8F51" w14:textId="77777777" w:rsidR="00C83F6F" w:rsidRPr="00D77D00" w:rsidRDefault="00C83F6F" w:rsidP="00204948">
      <w:pPr>
        <w:rPr>
          <w:rFonts w:cstheme="minorHAnsi"/>
          <w:sz w:val="18"/>
          <w:szCs w:val="18"/>
        </w:rPr>
      </w:pPr>
      <w:r w:rsidRPr="00D77D00">
        <w:rPr>
          <w:rFonts w:cstheme="minorHAnsi"/>
          <w:sz w:val="18"/>
          <w:szCs w:val="18"/>
        </w:rPr>
        <w:t>Nas sociedades modernas, cada grupo de especialização, de atividade, cria e fixa a sua própria deontologia (ou lhe é fixada), e ela está perfeitamente regrada nos seus processos internos. Porém os comportamentos deontológicos que figuram perfeitamente regrados, exemplo médicos ou juízes, logo eles estão, na sua aplicação, encruzilhados não poucas vezes, com a sua particular conceção moral e dizer de saber o que é bom ou mau, facto sempre bem subjetivo, e por isso quando essas especialidades de atividade, como as citadas antes a título de exemplo, não tem controles internos e externos do cumprimento das normas deontológicas, imediatamente se produzem desvirtuações de todo tipo que não podem ser definidas como de faltas de moral</w:t>
      </w:r>
      <w:r w:rsidRPr="00D77D00">
        <w:rPr>
          <w:rStyle w:val="ncoradanotaderodap"/>
          <w:rFonts w:cstheme="minorHAnsi"/>
          <w:sz w:val="18"/>
          <w:szCs w:val="18"/>
        </w:rPr>
        <w:footnoteReference w:id="74"/>
      </w:r>
      <w:r w:rsidRPr="00D77D00">
        <w:rPr>
          <w:rFonts w:cstheme="minorHAnsi"/>
          <w:sz w:val="18"/>
          <w:szCs w:val="18"/>
        </w:rPr>
        <w:t>.</w:t>
      </w:r>
    </w:p>
    <w:p w14:paraId="5A02ED6B" w14:textId="77777777" w:rsidR="00C83F6F" w:rsidRPr="00D77D00" w:rsidRDefault="00C83F6F" w:rsidP="00204948">
      <w:pPr>
        <w:rPr>
          <w:rFonts w:cstheme="minorHAnsi"/>
          <w:sz w:val="18"/>
          <w:szCs w:val="18"/>
        </w:rPr>
      </w:pPr>
      <w:r w:rsidRPr="00D77D00">
        <w:rPr>
          <w:rFonts w:cstheme="minorHAnsi"/>
          <w:sz w:val="18"/>
          <w:szCs w:val="18"/>
        </w:rPr>
        <w:t xml:space="preserve"> Os modernos estados “nacionais” </w:t>
      </w:r>
      <w:r w:rsidRPr="00D77D00">
        <w:rPr>
          <w:rFonts w:cstheme="minorHAnsi"/>
          <w:i/>
          <w:iCs/>
          <w:sz w:val="18"/>
          <w:szCs w:val="18"/>
        </w:rPr>
        <w:t>isso que Bourdieu chamou do único deus verdadeiro dos nosso tempo</w:t>
      </w:r>
      <w:r w:rsidRPr="00D77D00">
        <w:rPr>
          <w:rStyle w:val="ncoradanotaderodap"/>
          <w:rFonts w:cstheme="minorHAnsi"/>
          <w:i/>
          <w:iCs/>
          <w:sz w:val="18"/>
          <w:szCs w:val="18"/>
        </w:rPr>
        <w:footnoteReference w:id="75"/>
      </w:r>
      <w:r w:rsidRPr="00D77D00">
        <w:rPr>
          <w:rFonts w:cstheme="minorHAnsi"/>
          <w:sz w:val="18"/>
          <w:szCs w:val="18"/>
        </w:rPr>
        <w:t xml:space="preserve">, são um construto humano que se remonta a não muito além do século XIX. </w:t>
      </w:r>
      <w:r w:rsidRPr="00D77D00">
        <w:rPr>
          <w:rFonts w:cstheme="minorHAnsi"/>
          <w:b/>
          <w:bCs/>
          <w:sz w:val="18"/>
          <w:szCs w:val="18"/>
        </w:rPr>
        <w:t>As normas sociais, o construto cultural da moralidade, acompanha uma contraparte que são os laços de confiança e solidariedade;</w:t>
      </w:r>
      <w:r w:rsidRPr="00D77D00">
        <w:rPr>
          <w:rFonts w:cstheme="minorHAnsi"/>
          <w:sz w:val="18"/>
          <w:szCs w:val="18"/>
        </w:rPr>
        <w:t xml:space="preserve"> muito fáceis de perceber nos pequenos grupos, mas muitas vezes totalmente ausentes, além de serem em muitos casos, simples palavras de ordem dos modernos estados, e quanto mais grandes eles forem, mais se pode dificultar o funcionarem bem nesse aspeto.</w:t>
      </w:r>
    </w:p>
    <w:p w14:paraId="3D5AF74A" w14:textId="77777777" w:rsidR="00C83F6F" w:rsidRPr="00D77D00" w:rsidRDefault="00C83F6F" w:rsidP="00204948">
      <w:pPr>
        <w:rPr>
          <w:rFonts w:cstheme="minorHAnsi"/>
          <w:sz w:val="18"/>
          <w:szCs w:val="18"/>
        </w:rPr>
      </w:pPr>
    </w:p>
    <w:p w14:paraId="65CDAE6B" w14:textId="77777777" w:rsidR="00C83F6F" w:rsidRPr="00D77D00" w:rsidRDefault="00C83F6F" w:rsidP="00204948">
      <w:pPr>
        <w:rPr>
          <w:rFonts w:cstheme="minorHAnsi"/>
          <w:sz w:val="18"/>
          <w:szCs w:val="18"/>
        </w:rPr>
      </w:pPr>
      <w:r w:rsidRPr="00D77D00">
        <w:rPr>
          <w:rFonts w:cstheme="minorHAnsi"/>
          <w:sz w:val="18"/>
          <w:szCs w:val="18"/>
        </w:rPr>
        <w:t xml:space="preserve">3. </w:t>
      </w:r>
      <w:r w:rsidRPr="00D77D00">
        <w:rPr>
          <w:rFonts w:cstheme="minorHAnsi"/>
          <w:b/>
          <w:bCs/>
          <w:sz w:val="18"/>
          <w:szCs w:val="18"/>
        </w:rPr>
        <w:t>A guerra e o roubo, são a cruz e coroa duma mesma moeda</w:t>
      </w:r>
      <w:r w:rsidRPr="00D77D00">
        <w:rPr>
          <w:rFonts w:cstheme="minorHAnsi"/>
          <w:sz w:val="18"/>
          <w:szCs w:val="18"/>
        </w:rPr>
        <w:t>.</w:t>
      </w:r>
    </w:p>
    <w:p w14:paraId="1EA9253A" w14:textId="77777777" w:rsidR="00C83F6F" w:rsidRPr="00D77D00" w:rsidRDefault="00C83F6F" w:rsidP="00204948">
      <w:pPr>
        <w:rPr>
          <w:rFonts w:cstheme="minorHAnsi"/>
          <w:sz w:val="18"/>
          <w:szCs w:val="18"/>
        </w:rPr>
      </w:pPr>
    </w:p>
    <w:p w14:paraId="5A05DA31" w14:textId="77777777" w:rsidR="00C83F6F" w:rsidRPr="00D77D00" w:rsidRDefault="00C83F6F" w:rsidP="00204948">
      <w:pPr>
        <w:rPr>
          <w:rFonts w:cstheme="minorHAnsi"/>
          <w:sz w:val="18"/>
          <w:szCs w:val="18"/>
        </w:rPr>
      </w:pPr>
      <w:r w:rsidRPr="00D77D00">
        <w:rPr>
          <w:rFonts w:cstheme="minorHAnsi"/>
          <w:sz w:val="18"/>
          <w:szCs w:val="18"/>
        </w:rPr>
        <w:t xml:space="preserve">Desde os primórdios da humanidade, na sua etapa de caçadores e pescadores, o se apoderar dos recursos dos outros, do esforço dos outros formou parte da ação humana. A guerra nasceu e segue sendo o caminho mais eficaz para dominar a outros, e se aproveitar das suas riquezas. Como dizia Einstein, </w:t>
      </w:r>
      <w:r w:rsidRPr="00D77D00">
        <w:rPr>
          <w:rFonts w:cstheme="minorHAnsi"/>
          <w:i/>
          <w:iCs/>
          <w:sz w:val="18"/>
          <w:szCs w:val="18"/>
        </w:rPr>
        <w:t xml:space="preserve">O pior das guerras, é o de quem vai logo convencer aos vencedores, de que a guerra não paga a pena; </w:t>
      </w:r>
      <w:r w:rsidRPr="00D77D00">
        <w:rPr>
          <w:rFonts w:cstheme="minorHAnsi"/>
          <w:sz w:val="18"/>
          <w:szCs w:val="18"/>
        </w:rPr>
        <w:t>pois é o caminho mais direto de obter riquezas e poder</w:t>
      </w:r>
      <w:r w:rsidRPr="00D77D00">
        <w:rPr>
          <w:rStyle w:val="ncoradanotaderodap"/>
          <w:rFonts w:cstheme="minorHAnsi"/>
          <w:sz w:val="18"/>
          <w:szCs w:val="18"/>
        </w:rPr>
        <w:footnoteReference w:id="76"/>
      </w:r>
      <w:r w:rsidRPr="00D77D00">
        <w:rPr>
          <w:rFonts w:cstheme="minorHAnsi"/>
          <w:sz w:val="18"/>
          <w:szCs w:val="18"/>
        </w:rPr>
        <w:t>.</w:t>
      </w:r>
    </w:p>
    <w:p w14:paraId="2D906584" w14:textId="77777777" w:rsidR="00C83F6F" w:rsidRPr="00D77D00" w:rsidRDefault="00C83F6F" w:rsidP="00204948">
      <w:pPr>
        <w:rPr>
          <w:rFonts w:cstheme="minorHAnsi"/>
          <w:sz w:val="18"/>
          <w:szCs w:val="18"/>
        </w:rPr>
      </w:pPr>
      <w:r w:rsidRPr="00D77D00">
        <w:rPr>
          <w:rFonts w:cstheme="minorHAnsi"/>
          <w:sz w:val="18"/>
          <w:szCs w:val="18"/>
        </w:rPr>
        <w:t>Na militarizada sociedade espartana, era uma forma de formar os soldados, o de enviá-los a roubarem. No treinamento tinham, que se movimentar sem serem vistos nem descobertos, e tinham que tirar todo o que se poder aos que roubavam. O soldado que era apanhado e descoberto sofria grave castigo. Se pegarmos no moderno manual de treinamento das forças especiais americanas, isso segue presente, com outra linguagem, do tipo, Como se suster no campo inimigo etc.</w:t>
      </w:r>
      <w:r w:rsidRPr="00D77D00">
        <w:rPr>
          <w:rStyle w:val="ncoradanotaderodap"/>
          <w:rFonts w:cstheme="minorHAnsi"/>
          <w:sz w:val="18"/>
          <w:szCs w:val="18"/>
        </w:rPr>
        <w:footnoteReference w:id="77"/>
      </w:r>
      <w:r w:rsidRPr="00D77D00">
        <w:rPr>
          <w:rFonts w:cstheme="minorHAnsi"/>
          <w:sz w:val="18"/>
          <w:szCs w:val="18"/>
        </w:rPr>
        <w:t xml:space="preserve"> mas lá está.</w:t>
      </w:r>
    </w:p>
    <w:p w14:paraId="17933905" w14:textId="77777777" w:rsidR="00C83F6F" w:rsidRPr="00D77D00" w:rsidRDefault="00C83F6F" w:rsidP="00204948">
      <w:pPr>
        <w:rPr>
          <w:rFonts w:cstheme="minorHAnsi"/>
          <w:sz w:val="18"/>
          <w:szCs w:val="18"/>
        </w:rPr>
      </w:pPr>
      <w:r w:rsidRPr="00D77D00">
        <w:rPr>
          <w:rFonts w:cstheme="minorHAnsi"/>
          <w:sz w:val="18"/>
          <w:szCs w:val="18"/>
        </w:rPr>
        <w:t>A maioria dos heróis que formam o panteão cívico de estados e povos, foram ladrões e bandidos de sucesso, ou nalguns casos aqueles que travaram o espólio e o submetimento que outros faziam ou tentavam. O direito a legitima defesa nasce do direito a não ser privado dos recursos que se possuem, como gentes, como tribos, como povos, como estados...</w:t>
      </w:r>
    </w:p>
    <w:p w14:paraId="05FF33E9" w14:textId="77777777" w:rsidR="00C83F6F" w:rsidRPr="00D77D00" w:rsidRDefault="00C83F6F" w:rsidP="00204948">
      <w:pPr>
        <w:rPr>
          <w:rFonts w:cstheme="minorHAnsi"/>
          <w:sz w:val="18"/>
          <w:szCs w:val="18"/>
        </w:rPr>
      </w:pPr>
    </w:p>
    <w:p w14:paraId="2A7722E0" w14:textId="77777777" w:rsidR="00C83F6F" w:rsidRPr="00D77D00" w:rsidRDefault="00C83F6F" w:rsidP="00204948">
      <w:pPr>
        <w:rPr>
          <w:rFonts w:cstheme="minorHAnsi"/>
          <w:sz w:val="18"/>
          <w:szCs w:val="18"/>
        </w:rPr>
      </w:pPr>
      <w:r w:rsidRPr="00D77D00">
        <w:rPr>
          <w:rFonts w:cstheme="minorHAnsi"/>
          <w:sz w:val="18"/>
          <w:szCs w:val="18"/>
        </w:rPr>
        <w:t xml:space="preserve">4. </w:t>
      </w:r>
      <w:r w:rsidRPr="00D77D00">
        <w:rPr>
          <w:rFonts w:cstheme="minorHAnsi"/>
          <w:b/>
          <w:bCs/>
          <w:sz w:val="18"/>
          <w:szCs w:val="18"/>
        </w:rPr>
        <w:t>Que é a moralidade e porque na moralidade não há alicerces para lutar contra a corrupção</w:t>
      </w:r>
    </w:p>
    <w:p w14:paraId="3781ABD0" w14:textId="77777777" w:rsidR="00C83F6F" w:rsidRPr="00D77D00" w:rsidRDefault="00C83F6F" w:rsidP="00204948">
      <w:pPr>
        <w:rPr>
          <w:rFonts w:cstheme="minorHAnsi"/>
          <w:sz w:val="18"/>
          <w:szCs w:val="18"/>
        </w:rPr>
      </w:pPr>
    </w:p>
    <w:p w14:paraId="04A92C7F" w14:textId="77777777" w:rsidR="00C83F6F" w:rsidRPr="00D77D00" w:rsidRDefault="00C83F6F" w:rsidP="00204948">
      <w:pPr>
        <w:rPr>
          <w:rFonts w:cstheme="minorHAnsi"/>
          <w:sz w:val="18"/>
          <w:szCs w:val="18"/>
        </w:rPr>
      </w:pPr>
      <w:r w:rsidRPr="00D77D00">
        <w:rPr>
          <w:rFonts w:cstheme="minorHAnsi"/>
          <w:sz w:val="18"/>
          <w:szCs w:val="18"/>
        </w:rPr>
        <w:t xml:space="preserve">Na luta contra a corrupção ou do combate a corrupção aparecem por todo o lado as palavras de ordem contra a corrupção carregadas de moralismo, como se ela for um problema com determinadas pessoas e a sua natureza malandra e não um problema muito mais profundo. </w:t>
      </w:r>
    </w:p>
    <w:p w14:paraId="691CC71F" w14:textId="77777777" w:rsidR="00C83F6F" w:rsidRPr="00D77D00" w:rsidRDefault="00C83F6F" w:rsidP="00204948">
      <w:pPr>
        <w:rPr>
          <w:rFonts w:cstheme="minorHAnsi"/>
          <w:sz w:val="18"/>
          <w:szCs w:val="18"/>
        </w:rPr>
      </w:pPr>
      <w:r w:rsidRPr="00D77D00">
        <w:rPr>
          <w:rFonts w:cstheme="minorHAnsi"/>
          <w:sz w:val="18"/>
          <w:szCs w:val="18"/>
        </w:rPr>
        <w:t xml:space="preserve">Reclamam-se para os corruptos todas as pragas bíblicas, mas os mesmos que as reclamam e que compartem normalmente o mesmo universo moral, que os corruptos certificados, agem nas suas escolhas morais entre o que é bom e o que é mau, escolhas que se fazem todos os dias, mas que se forem olhadas sob holofotes esclarecedores, perceber-se-ia que o seu agir tem bem seguro, a semente da corrupção. </w:t>
      </w:r>
    </w:p>
    <w:p w14:paraId="100FD8F1" w14:textId="77777777" w:rsidR="00C83F6F" w:rsidRPr="00D77D00" w:rsidRDefault="00C83F6F" w:rsidP="00204948">
      <w:pPr>
        <w:rPr>
          <w:rFonts w:cstheme="minorHAnsi"/>
          <w:sz w:val="18"/>
          <w:szCs w:val="18"/>
        </w:rPr>
      </w:pPr>
      <w:r w:rsidRPr="00D77D00">
        <w:rPr>
          <w:rFonts w:cstheme="minorHAnsi"/>
          <w:sz w:val="18"/>
          <w:szCs w:val="18"/>
        </w:rPr>
        <w:t xml:space="preserve">A corrupção  é compatível com fortes convicções morais, pois até as pessoas podem achar razões morais que amparem o seu comportamento corrupto. </w:t>
      </w:r>
    </w:p>
    <w:p w14:paraId="4B023F83" w14:textId="77777777" w:rsidR="00C83F6F" w:rsidRPr="00D77D00" w:rsidRDefault="00C83F6F" w:rsidP="00204948">
      <w:pPr>
        <w:rPr>
          <w:rFonts w:cstheme="minorHAnsi"/>
          <w:sz w:val="18"/>
          <w:szCs w:val="18"/>
        </w:rPr>
      </w:pPr>
      <w:r w:rsidRPr="00D77D00">
        <w:rPr>
          <w:rFonts w:cstheme="minorHAnsi"/>
          <w:sz w:val="18"/>
          <w:szCs w:val="18"/>
        </w:rPr>
        <w:t>A corrupção não desaparece por serem as pessoas religiosas, nem por temerem a ameaça do inferno, concebida como a força mais coativa moralmente imaginável, a</w:t>
      </w:r>
      <w:r w:rsidRPr="00D77D00">
        <w:rPr>
          <w:rFonts w:cstheme="minorHAnsi"/>
          <w:b/>
          <w:bCs/>
          <w:sz w:val="18"/>
          <w:szCs w:val="18"/>
        </w:rPr>
        <w:t>lém de que a moralidade religiosa, construto cultural, não é universal, tendo profundas diferencias entre as religiões mais estendidas do planeta.</w:t>
      </w:r>
    </w:p>
    <w:p w14:paraId="304B53A4" w14:textId="77777777" w:rsidR="00C83F6F" w:rsidRPr="00D77D00" w:rsidRDefault="00C83F6F" w:rsidP="00204948">
      <w:pPr>
        <w:rPr>
          <w:rFonts w:cstheme="minorHAnsi"/>
          <w:sz w:val="18"/>
          <w:szCs w:val="18"/>
        </w:rPr>
      </w:pPr>
      <w:r w:rsidRPr="00D77D00">
        <w:rPr>
          <w:rFonts w:cstheme="minorHAnsi"/>
          <w:sz w:val="18"/>
          <w:szCs w:val="18"/>
        </w:rPr>
        <w:t>O padre Manuel da Nóbrega, primeiro chefe das missões jesuíticas no Brasil, e que percorreu o Brasil caminhando pelo menos uma vez desde Piratininga (atual  São Paulo)  até Olinda  em Pernambuco, deixou-nos  umas cartas que são de grande interesse para entendermos os primórdios desse território.</w:t>
      </w:r>
    </w:p>
    <w:p w14:paraId="54D48641" w14:textId="77777777" w:rsidR="00C83F6F" w:rsidRPr="00D77D00" w:rsidRDefault="00C83F6F" w:rsidP="00204948">
      <w:pPr>
        <w:rPr>
          <w:rFonts w:cstheme="minorHAnsi"/>
          <w:sz w:val="18"/>
          <w:szCs w:val="18"/>
        </w:rPr>
      </w:pPr>
      <w:r w:rsidRPr="00D77D00">
        <w:rPr>
          <w:rFonts w:cstheme="minorHAnsi"/>
          <w:sz w:val="18"/>
          <w:szCs w:val="18"/>
        </w:rPr>
        <w:t xml:space="preserve">Nelas figuram decisões morais de grave confronto com outros membros do clero, como a sua decisão de que as pessoas totalmente despidas podiam assistir aos atos religiosos, feita pelos jesuítas e condenada por não poucas autoridades religiosas, ao afirmar ele, que essa é a forma de se vestirem os índios. </w:t>
      </w:r>
    </w:p>
    <w:p w14:paraId="782F56FB" w14:textId="77777777" w:rsidR="00C83F6F" w:rsidRPr="00D77D00" w:rsidRDefault="00C83F6F" w:rsidP="00204948">
      <w:pPr>
        <w:rPr>
          <w:rFonts w:cstheme="minorHAnsi"/>
          <w:sz w:val="18"/>
          <w:szCs w:val="18"/>
        </w:rPr>
      </w:pPr>
      <w:r w:rsidRPr="00D77D00">
        <w:rPr>
          <w:rFonts w:cstheme="minorHAnsi"/>
          <w:sz w:val="18"/>
          <w:szCs w:val="18"/>
        </w:rPr>
        <w:t>Descreve-nos nalgumas cartas</w:t>
      </w:r>
      <w:r w:rsidRPr="00D77D00">
        <w:rPr>
          <w:rStyle w:val="ncoradanotaderodap"/>
          <w:rFonts w:cstheme="minorHAnsi"/>
          <w:sz w:val="18"/>
          <w:szCs w:val="18"/>
        </w:rPr>
        <w:footnoteReference w:id="78"/>
      </w:r>
      <w:r w:rsidRPr="00D77D00">
        <w:rPr>
          <w:rFonts w:cstheme="minorHAnsi"/>
          <w:sz w:val="18"/>
          <w:szCs w:val="18"/>
        </w:rPr>
        <w:t xml:space="preserve"> a devassidão moral e pecadora que se produzia no Brasil entre quase todos os clérigos, pois conviviam com mulheres, as mais das vezes  com várias as que lhe faziam filhos. Fala-nos dum bispo da Bahia que nem reconhecia aos índios a condição de pessoas com alma, o qual acabou comido por eles, o que Manuel da Nóbrega percebe como justo castigo, e diz, eu que andei por todo o Brasil, e que muitas vezes suspirei pelo martírio de ser comido pelos índios, nunca </w:t>
      </w:r>
      <w:proofErr w:type="spellStart"/>
      <w:r w:rsidRPr="00D77D00">
        <w:rPr>
          <w:rFonts w:cstheme="minorHAnsi"/>
          <w:sz w:val="18"/>
          <w:szCs w:val="18"/>
        </w:rPr>
        <w:t>recebim</w:t>
      </w:r>
      <w:proofErr w:type="spellEnd"/>
      <w:r w:rsidRPr="00D77D00">
        <w:rPr>
          <w:rFonts w:cstheme="minorHAnsi"/>
          <w:sz w:val="18"/>
          <w:szCs w:val="18"/>
        </w:rPr>
        <w:t xml:space="preserve"> um mal trato deles, e sempre </w:t>
      </w:r>
      <w:proofErr w:type="spellStart"/>
      <w:r w:rsidRPr="00D77D00">
        <w:rPr>
          <w:rFonts w:cstheme="minorHAnsi"/>
          <w:sz w:val="18"/>
          <w:szCs w:val="18"/>
        </w:rPr>
        <w:t>fum</w:t>
      </w:r>
      <w:proofErr w:type="spellEnd"/>
      <w:r w:rsidRPr="00D77D00">
        <w:rPr>
          <w:rFonts w:cstheme="minorHAnsi"/>
          <w:sz w:val="18"/>
          <w:szCs w:val="18"/>
        </w:rPr>
        <w:t xml:space="preserve"> acolhido nas suas casas e aldeias com todo o agarimo.</w:t>
      </w:r>
    </w:p>
    <w:p w14:paraId="4B28E68D" w14:textId="77777777" w:rsidR="00C83F6F" w:rsidRPr="00D77D00" w:rsidRDefault="00C83F6F" w:rsidP="00204948">
      <w:pPr>
        <w:rPr>
          <w:rFonts w:cstheme="minorHAnsi"/>
          <w:sz w:val="18"/>
          <w:szCs w:val="18"/>
        </w:rPr>
      </w:pPr>
      <w:r w:rsidRPr="00D77D00">
        <w:rPr>
          <w:rFonts w:cstheme="minorHAnsi"/>
          <w:sz w:val="18"/>
          <w:szCs w:val="18"/>
        </w:rPr>
        <w:t>Manuel da Nóbrega, reclama dos superiores jesuítas de Portugal, a tomarem as providências necessárias, para que o Rei, (o poder secular), adote as medidas disciplinares que acabe com a devassidão dos padres.  É dizer, os princípios morais e o castigo do inferno a padres pecadores não tem força suficiente para levarem essas pessoas ao caminho reto da temperança</w:t>
      </w:r>
      <w:r w:rsidRPr="00D77D00">
        <w:rPr>
          <w:rStyle w:val="ncoradanotaderodap"/>
          <w:rFonts w:cstheme="minorHAnsi"/>
          <w:sz w:val="18"/>
          <w:szCs w:val="18"/>
        </w:rPr>
        <w:footnoteReference w:id="79"/>
      </w:r>
      <w:r w:rsidRPr="00D77D00">
        <w:rPr>
          <w:rFonts w:cstheme="minorHAnsi"/>
          <w:sz w:val="18"/>
          <w:szCs w:val="18"/>
        </w:rPr>
        <w:t>.</w:t>
      </w:r>
    </w:p>
    <w:p w14:paraId="7B21835D" w14:textId="77777777" w:rsidR="00C83F6F" w:rsidRPr="00D77D00" w:rsidRDefault="00C83F6F" w:rsidP="00204948">
      <w:pPr>
        <w:rPr>
          <w:rFonts w:cstheme="minorHAnsi"/>
          <w:sz w:val="18"/>
          <w:szCs w:val="18"/>
        </w:rPr>
      </w:pPr>
    </w:p>
    <w:p w14:paraId="4FB98650" w14:textId="77777777" w:rsidR="00C83F6F" w:rsidRPr="00D77D00" w:rsidRDefault="00C83F6F" w:rsidP="00204948">
      <w:pPr>
        <w:rPr>
          <w:rFonts w:cstheme="minorHAnsi"/>
          <w:b/>
          <w:bCs/>
          <w:sz w:val="18"/>
          <w:szCs w:val="18"/>
        </w:rPr>
      </w:pPr>
      <w:r w:rsidRPr="00D77D00">
        <w:rPr>
          <w:rFonts w:cstheme="minorHAnsi"/>
          <w:b/>
          <w:bCs/>
          <w:sz w:val="18"/>
          <w:szCs w:val="18"/>
        </w:rPr>
        <w:t>A corrupção não é compatível com a luz e a transparência, onde nada possa ser feito, se não é a vista de todos.</w:t>
      </w:r>
    </w:p>
    <w:p w14:paraId="1B628AE6" w14:textId="77777777" w:rsidR="00C83F6F" w:rsidRPr="00D77D00" w:rsidRDefault="00C83F6F" w:rsidP="00204948">
      <w:pPr>
        <w:rPr>
          <w:rFonts w:cstheme="minorHAnsi"/>
          <w:sz w:val="18"/>
          <w:szCs w:val="18"/>
        </w:rPr>
      </w:pPr>
    </w:p>
    <w:p w14:paraId="2E77593F" w14:textId="77777777" w:rsidR="00C83F6F" w:rsidRPr="00D77D00" w:rsidRDefault="00C83F6F" w:rsidP="00204948">
      <w:pPr>
        <w:rPr>
          <w:rFonts w:cstheme="minorHAnsi"/>
          <w:sz w:val="18"/>
          <w:szCs w:val="18"/>
        </w:rPr>
      </w:pPr>
      <w:r w:rsidRPr="00D77D00">
        <w:rPr>
          <w:rFonts w:cstheme="minorHAnsi"/>
          <w:sz w:val="18"/>
          <w:szCs w:val="18"/>
        </w:rPr>
        <w:t>Porém o moralismo, é sempre a escusa perfeita em quase todos os casos</w:t>
      </w:r>
      <w:r w:rsidRPr="00D77D00">
        <w:rPr>
          <w:rStyle w:val="ncoradanotaderodap"/>
          <w:rFonts w:cstheme="minorHAnsi"/>
          <w:sz w:val="18"/>
          <w:szCs w:val="18"/>
        </w:rPr>
        <w:footnoteReference w:id="80"/>
      </w:r>
      <w:r w:rsidRPr="00D77D00">
        <w:rPr>
          <w:rFonts w:cstheme="minorHAnsi"/>
          <w:sz w:val="18"/>
          <w:szCs w:val="18"/>
        </w:rPr>
        <w:t xml:space="preserve">, para que sobre esse elemento fulcral da luz, nada se toque, e todo continue nas trevas. </w:t>
      </w:r>
    </w:p>
    <w:p w14:paraId="33A78880" w14:textId="77777777" w:rsidR="00C83F6F" w:rsidRPr="00D77D00" w:rsidRDefault="00C83F6F" w:rsidP="00204948">
      <w:pPr>
        <w:rPr>
          <w:rFonts w:cstheme="minorHAnsi"/>
          <w:sz w:val="18"/>
          <w:szCs w:val="18"/>
        </w:rPr>
      </w:pPr>
      <w:r w:rsidRPr="00D77D00">
        <w:rPr>
          <w:rFonts w:cstheme="minorHAnsi"/>
          <w:sz w:val="18"/>
          <w:szCs w:val="18"/>
        </w:rPr>
        <w:t xml:space="preserve">Assistia eu uma vez a um juízo que era feito a dous irmãos que foram pegados após inúmeros roubos e assaltos; num momento determinado o Procurador apontou que eles: Vocês, os réus carecem de moral para poderem conviver na sociedade. </w:t>
      </w:r>
    </w:p>
    <w:p w14:paraId="3D2C5C55" w14:textId="77777777" w:rsidR="00C83F6F" w:rsidRPr="00D77D00" w:rsidRDefault="00C83F6F" w:rsidP="00204948">
      <w:pPr>
        <w:rPr>
          <w:rFonts w:cstheme="minorHAnsi"/>
          <w:sz w:val="18"/>
          <w:szCs w:val="18"/>
        </w:rPr>
      </w:pPr>
      <w:r w:rsidRPr="00D77D00">
        <w:rPr>
          <w:rFonts w:cstheme="minorHAnsi"/>
          <w:sz w:val="18"/>
          <w:szCs w:val="18"/>
        </w:rPr>
        <w:t xml:space="preserve">Os réus saltaram como uma mola: Saiba senhor Procurador, que </w:t>
      </w:r>
      <w:proofErr w:type="spellStart"/>
      <w:r w:rsidRPr="00D77D00">
        <w:rPr>
          <w:rFonts w:cstheme="minorHAnsi"/>
          <w:sz w:val="18"/>
          <w:szCs w:val="18"/>
        </w:rPr>
        <w:t>eu/nós</w:t>
      </w:r>
      <w:proofErr w:type="spellEnd"/>
      <w:r w:rsidRPr="00D77D00">
        <w:rPr>
          <w:rFonts w:cstheme="minorHAnsi"/>
          <w:sz w:val="18"/>
          <w:szCs w:val="18"/>
        </w:rPr>
        <w:t>, nunca roubaríamos nem assaltaríamos um irmão cigano, as pessoas temos a nossa moral.</w:t>
      </w:r>
    </w:p>
    <w:p w14:paraId="69DF0DCE" w14:textId="77777777" w:rsidR="00C83F6F" w:rsidRPr="00D77D00" w:rsidRDefault="00C83F6F" w:rsidP="00204948">
      <w:pPr>
        <w:rPr>
          <w:rFonts w:cstheme="minorHAnsi"/>
          <w:sz w:val="18"/>
          <w:szCs w:val="18"/>
        </w:rPr>
      </w:pPr>
      <w:r w:rsidRPr="00D77D00">
        <w:rPr>
          <w:rFonts w:cstheme="minorHAnsi"/>
          <w:sz w:val="18"/>
          <w:szCs w:val="18"/>
        </w:rPr>
        <w:t>Também é bom lembrar que não se resolve tampouco a corrupção se os sistemas políticos e de funcionamento do estado não são adequados e funcionais aos objetivos que o bem estar da população precisa.</w:t>
      </w:r>
    </w:p>
    <w:p w14:paraId="2D218B60" w14:textId="77777777" w:rsidR="00C83F6F" w:rsidRPr="00D77D00" w:rsidRDefault="00C83F6F" w:rsidP="00204948">
      <w:pPr>
        <w:rPr>
          <w:rFonts w:cstheme="minorHAnsi"/>
          <w:sz w:val="18"/>
          <w:szCs w:val="18"/>
        </w:rPr>
      </w:pPr>
    </w:p>
    <w:p w14:paraId="7AECBF28" w14:textId="77777777" w:rsidR="00C83F6F" w:rsidRPr="00D77D00" w:rsidRDefault="00C83F6F" w:rsidP="00204948">
      <w:pPr>
        <w:rPr>
          <w:rFonts w:cstheme="minorHAnsi"/>
          <w:sz w:val="18"/>
          <w:szCs w:val="18"/>
        </w:rPr>
      </w:pPr>
      <w:r w:rsidRPr="00D77D00">
        <w:rPr>
          <w:rFonts w:cstheme="minorHAnsi"/>
          <w:sz w:val="18"/>
          <w:szCs w:val="18"/>
        </w:rPr>
        <w:t xml:space="preserve">5. </w:t>
      </w:r>
      <w:r w:rsidRPr="00D77D00">
        <w:rPr>
          <w:rFonts w:cstheme="minorHAnsi"/>
          <w:b/>
          <w:bCs/>
          <w:sz w:val="18"/>
          <w:szCs w:val="18"/>
        </w:rPr>
        <w:t>É possível limitar ou reduzir bem significativamente a existência da corrupção?</w:t>
      </w:r>
    </w:p>
    <w:p w14:paraId="676E6734" w14:textId="77777777" w:rsidR="00C83F6F" w:rsidRPr="00D77D00" w:rsidRDefault="00C83F6F" w:rsidP="00204948">
      <w:pPr>
        <w:rPr>
          <w:rFonts w:cstheme="minorHAnsi"/>
          <w:sz w:val="18"/>
          <w:szCs w:val="18"/>
        </w:rPr>
      </w:pPr>
      <w:r w:rsidRPr="00D77D00">
        <w:rPr>
          <w:rFonts w:cstheme="minorHAnsi"/>
          <w:sz w:val="18"/>
          <w:szCs w:val="18"/>
        </w:rPr>
        <w:t>Sim, porém o primeiro que temos que saber, e que isso não é problema que se resolver da noite ao dia</w:t>
      </w:r>
      <w:r w:rsidRPr="00D77D00">
        <w:rPr>
          <w:rStyle w:val="ncoradanotaderodap"/>
          <w:rFonts w:cstheme="minorHAnsi"/>
          <w:sz w:val="18"/>
          <w:szCs w:val="18"/>
        </w:rPr>
        <w:footnoteReference w:id="81"/>
      </w:r>
      <w:r w:rsidRPr="00D77D00">
        <w:rPr>
          <w:rFonts w:cstheme="minorHAnsi"/>
          <w:sz w:val="18"/>
          <w:szCs w:val="18"/>
        </w:rPr>
        <w:t>. E além disso, sabemos que corrupção não é compatível com a luz e a transparência, onde nada possa ser feito, se não é a vista de todos.</w:t>
      </w:r>
    </w:p>
    <w:p w14:paraId="117A1188" w14:textId="77777777" w:rsidR="00C83F6F" w:rsidRPr="00D77D00" w:rsidRDefault="00C83F6F" w:rsidP="00204948">
      <w:pPr>
        <w:rPr>
          <w:rFonts w:cstheme="minorHAnsi"/>
          <w:sz w:val="18"/>
          <w:szCs w:val="18"/>
        </w:rPr>
      </w:pPr>
      <w:r w:rsidRPr="00D77D00">
        <w:rPr>
          <w:rFonts w:cstheme="minorHAnsi"/>
          <w:sz w:val="18"/>
          <w:szCs w:val="18"/>
        </w:rPr>
        <w:t>A Dinamarca, o estado classificado como o menos corrupto do mundo, pode-nos dar algumas lições.  Lá partiram dum grande esforço histórico em incutir patrões contra a corrupção, patrões que fazem sempre esforço na empatia com os outros e as suas necessidades</w:t>
      </w:r>
      <w:r w:rsidRPr="00D77D00">
        <w:rPr>
          <w:rStyle w:val="ncoradanotaderodap"/>
          <w:rFonts w:cstheme="minorHAnsi"/>
          <w:sz w:val="18"/>
          <w:szCs w:val="18"/>
        </w:rPr>
        <w:footnoteReference w:id="82"/>
      </w:r>
      <w:r w:rsidRPr="00D77D00">
        <w:rPr>
          <w:rFonts w:cstheme="minorHAnsi"/>
          <w:sz w:val="18"/>
          <w:szCs w:val="18"/>
        </w:rPr>
        <w:t xml:space="preserve">. A Dinamarca tem também uma caraterística, é um estado que adotou padrões integradoras e solidários. </w:t>
      </w:r>
    </w:p>
    <w:p w14:paraId="12FF4781" w14:textId="77777777" w:rsidR="00C83F6F" w:rsidRPr="00D77D00" w:rsidRDefault="00C83F6F" w:rsidP="00204948">
      <w:pPr>
        <w:rPr>
          <w:rFonts w:cstheme="minorHAnsi"/>
          <w:sz w:val="18"/>
          <w:szCs w:val="18"/>
        </w:rPr>
      </w:pPr>
      <w:r w:rsidRPr="00D77D00">
        <w:rPr>
          <w:rFonts w:cstheme="minorHAnsi"/>
          <w:sz w:val="18"/>
          <w:szCs w:val="18"/>
        </w:rPr>
        <w:lastRenderedPageBreak/>
        <w:t xml:space="preserve">É além disso, com certeza, é um dos estados mais patrióticos de mundo, mais nacionalistas, num grau só comparável ao Japão, e onde esse patriotismo é um cimento poderoso na defesa do próprio com grande orgulho, e como reforçador de solidariedade e empatia entre as pessoas do país. É um estado onde as diferenças entre os ricos e os pobres são muito pequenas, o que facilitou que se incutisse na sociedade, que o progredir depende em grande medida do mérito e do esforço e não do berço e as ligações sociais. </w:t>
      </w:r>
    </w:p>
    <w:p w14:paraId="6666E312" w14:textId="77777777" w:rsidR="00C83F6F" w:rsidRPr="00D77D00" w:rsidRDefault="00C83F6F" w:rsidP="00204948">
      <w:pPr>
        <w:rPr>
          <w:rFonts w:cstheme="minorHAnsi"/>
          <w:sz w:val="18"/>
          <w:szCs w:val="18"/>
        </w:rPr>
      </w:pPr>
      <w:r w:rsidRPr="00D77D00">
        <w:rPr>
          <w:rFonts w:cstheme="minorHAnsi"/>
          <w:sz w:val="18"/>
          <w:szCs w:val="18"/>
        </w:rPr>
        <w:t>Mais além de todo isso, acreditam que a corrupção é universal, e que qualquer um, se se derem as condições pode ser corrupto</w:t>
      </w:r>
      <w:r w:rsidRPr="00D77D00">
        <w:rPr>
          <w:rStyle w:val="ncoradanotaderodap"/>
          <w:rFonts w:cstheme="minorHAnsi"/>
          <w:sz w:val="18"/>
          <w:szCs w:val="18"/>
        </w:rPr>
        <w:footnoteReference w:id="83"/>
      </w:r>
      <w:r w:rsidRPr="00D77D00">
        <w:rPr>
          <w:rFonts w:cstheme="minorHAnsi"/>
          <w:sz w:val="18"/>
          <w:szCs w:val="18"/>
        </w:rPr>
        <w:t xml:space="preserve">. </w:t>
      </w:r>
    </w:p>
    <w:p w14:paraId="1422271F" w14:textId="77777777" w:rsidR="00C83F6F" w:rsidRPr="00D77D00" w:rsidRDefault="00C83F6F" w:rsidP="00204948">
      <w:pPr>
        <w:rPr>
          <w:rFonts w:cstheme="minorHAnsi"/>
          <w:sz w:val="18"/>
          <w:szCs w:val="18"/>
        </w:rPr>
      </w:pPr>
      <w:r w:rsidRPr="00D77D00">
        <w:rPr>
          <w:rFonts w:cstheme="minorHAnsi"/>
          <w:sz w:val="18"/>
          <w:szCs w:val="18"/>
        </w:rPr>
        <w:t xml:space="preserve">A primeira cousa que há que fazer para lhe fazer frente a corrupção, e sabermos qual o tipo de corrupção, que se dá. Não toda é a mesma nem os remédios são os mesmos. </w:t>
      </w:r>
    </w:p>
    <w:p w14:paraId="7D439438" w14:textId="77777777" w:rsidR="00C83F6F" w:rsidRPr="00D77D00" w:rsidRDefault="00C83F6F" w:rsidP="00204948">
      <w:pPr>
        <w:rPr>
          <w:rFonts w:cstheme="minorHAnsi"/>
          <w:sz w:val="18"/>
          <w:szCs w:val="18"/>
        </w:rPr>
      </w:pPr>
      <w:r w:rsidRPr="00D77D00">
        <w:rPr>
          <w:rFonts w:cstheme="minorHAnsi"/>
          <w:sz w:val="18"/>
          <w:szCs w:val="18"/>
        </w:rPr>
        <w:t xml:space="preserve">a) Se o sistema político não funciona sem corrupção, fazer as reformas precisas e imprescindíveis. </w:t>
      </w:r>
    </w:p>
    <w:p w14:paraId="249A1EE2" w14:textId="77777777" w:rsidR="00C83F6F" w:rsidRPr="00D77D00" w:rsidRDefault="00C83F6F" w:rsidP="00204948">
      <w:pPr>
        <w:rPr>
          <w:rFonts w:cstheme="minorHAnsi"/>
          <w:sz w:val="18"/>
          <w:szCs w:val="18"/>
        </w:rPr>
      </w:pPr>
      <w:r w:rsidRPr="00D77D00">
        <w:rPr>
          <w:rFonts w:cstheme="minorHAnsi"/>
          <w:sz w:val="18"/>
          <w:szCs w:val="18"/>
        </w:rPr>
        <w:t xml:space="preserve">E não funcionam os sistemas sem corrupção quando são: </w:t>
      </w:r>
    </w:p>
    <w:p w14:paraId="479F855D" w14:textId="77777777" w:rsidR="00C83F6F" w:rsidRPr="00D77D00" w:rsidRDefault="00C83F6F" w:rsidP="00204948">
      <w:pPr>
        <w:rPr>
          <w:rFonts w:cstheme="minorHAnsi"/>
          <w:sz w:val="18"/>
          <w:szCs w:val="18"/>
        </w:rPr>
      </w:pPr>
      <w:r w:rsidRPr="00D77D00">
        <w:rPr>
          <w:rFonts w:cstheme="minorHAnsi"/>
          <w:sz w:val="18"/>
          <w:szCs w:val="18"/>
        </w:rPr>
        <w:t>1- Arbitrariamente autoritários. (Todos os autoritários têm muito de arbitrário, a arbitrariedade é o ninho do terror nos cidadãos)</w:t>
      </w:r>
    </w:p>
    <w:p w14:paraId="4DCC22A4" w14:textId="77777777" w:rsidR="00C83F6F" w:rsidRPr="00D77D00" w:rsidRDefault="00C83F6F" w:rsidP="00204948">
      <w:pPr>
        <w:rPr>
          <w:rFonts w:cstheme="minorHAnsi"/>
          <w:sz w:val="18"/>
          <w:szCs w:val="18"/>
        </w:rPr>
      </w:pPr>
      <w:r w:rsidRPr="00D77D00">
        <w:rPr>
          <w:rFonts w:cstheme="minorHAnsi"/>
          <w:sz w:val="18"/>
          <w:szCs w:val="18"/>
        </w:rPr>
        <w:t>2- Estruturas desajustadas aos objetivos do bom governo.</w:t>
      </w:r>
    </w:p>
    <w:p w14:paraId="2B59CFF6" w14:textId="77777777" w:rsidR="00C83F6F" w:rsidRPr="00D77D00" w:rsidRDefault="00C83F6F" w:rsidP="00204948">
      <w:pPr>
        <w:rPr>
          <w:rFonts w:cstheme="minorHAnsi"/>
          <w:sz w:val="18"/>
          <w:szCs w:val="18"/>
        </w:rPr>
      </w:pPr>
      <w:r w:rsidRPr="00D77D00">
        <w:rPr>
          <w:rFonts w:cstheme="minorHAnsi"/>
          <w:sz w:val="18"/>
          <w:szCs w:val="18"/>
        </w:rPr>
        <w:t>3- Extremamente cara a participação na carreira política, sem igualdade efetiva de oportunidades.</w:t>
      </w:r>
    </w:p>
    <w:p w14:paraId="2F8BD6CD" w14:textId="77777777" w:rsidR="00C83F6F" w:rsidRPr="00D77D00" w:rsidRDefault="00C83F6F" w:rsidP="00204948">
      <w:pPr>
        <w:rPr>
          <w:rFonts w:cstheme="minorHAnsi"/>
          <w:sz w:val="18"/>
          <w:szCs w:val="18"/>
        </w:rPr>
      </w:pPr>
      <w:r w:rsidRPr="00D77D00">
        <w:rPr>
          <w:rFonts w:cstheme="minorHAnsi"/>
          <w:sz w:val="18"/>
          <w:szCs w:val="18"/>
        </w:rPr>
        <w:t xml:space="preserve">4- Falta de separação entre poderes e falta de controle eficaz entre os poderes, onde uns podem assumir funções de outros. </w:t>
      </w:r>
    </w:p>
    <w:p w14:paraId="22BC466C" w14:textId="77777777" w:rsidR="00C83F6F" w:rsidRPr="00D77D00" w:rsidRDefault="00C83F6F" w:rsidP="00204948">
      <w:pPr>
        <w:rPr>
          <w:rFonts w:cstheme="minorHAnsi"/>
          <w:sz w:val="18"/>
          <w:szCs w:val="18"/>
        </w:rPr>
      </w:pPr>
      <w:r w:rsidRPr="00D77D00">
        <w:rPr>
          <w:rFonts w:cstheme="minorHAnsi"/>
          <w:sz w:val="18"/>
          <w:szCs w:val="18"/>
        </w:rPr>
        <w:t xml:space="preserve">5- Inexistência de órgãos de arbitragem certos, entre poderes e territórios. (Os poderes tendem a constituir órgãos de arbitragem que são mais um elemento replicador deles próprios, de aí, que é bem interessante e funciona muito bem onde se usa, o de recorrer ao sorteio entre todos os que foram propostos e reúnem as condições adequadas, não só nos órgãos de arbitragem se não também em todos os órgãos de controle). </w:t>
      </w:r>
    </w:p>
    <w:p w14:paraId="2BE66FCF" w14:textId="77777777" w:rsidR="00C83F6F" w:rsidRPr="00D77D00" w:rsidRDefault="00C83F6F" w:rsidP="00204948">
      <w:pPr>
        <w:rPr>
          <w:rFonts w:cstheme="minorHAnsi"/>
          <w:sz w:val="18"/>
          <w:szCs w:val="18"/>
        </w:rPr>
      </w:pPr>
      <w:r w:rsidRPr="00D77D00">
        <w:rPr>
          <w:rFonts w:cstheme="minorHAnsi"/>
          <w:sz w:val="18"/>
          <w:szCs w:val="18"/>
        </w:rPr>
        <w:t xml:space="preserve">6- Os poderes ocuparem espaços que não lhe são próprios (o </w:t>
      </w:r>
      <w:proofErr w:type="spellStart"/>
      <w:r w:rsidRPr="00D77D00">
        <w:rPr>
          <w:rFonts w:cstheme="minorHAnsi"/>
          <w:sz w:val="18"/>
          <w:szCs w:val="18"/>
        </w:rPr>
        <w:t>lawfare</w:t>
      </w:r>
      <w:proofErr w:type="spellEnd"/>
      <w:r w:rsidRPr="00D77D00">
        <w:rPr>
          <w:rStyle w:val="ncoradanotaderodap"/>
          <w:rFonts w:cstheme="minorHAnsi"/>
          <w:sz w:val="18"/>
          <w:szCs w:val="18"/>
        </w:rPr>
        <w:footnoteReference w:id="84"/>
      </w:r>
      <w:r w:rsidRPr="00D77D00">
        <w:rPr>
          <w:rFonts w:cstheme="minorHAnsi"/>
          <w:sz w:val="18"/>
          <w:szCs w:val="18"/>
        </w:rPr>
        <w:t>)</w:t>
      </w:r>
    </w:p>
    <w:p w14:paraId="425C121E" w14:textId="77777777" w:rsidR="00C83F6F" w:rsidRPr="00D77D00" w:rsidRDefault="00C83F6F" w:rsidP="00204948">
      <w:pPr>
        <w:rPr>
          <w:rFonts w:cstheme="minorHAnsi"/>
          <w:sz w:val="18"/>
          <w:szCs w:val="18"/>
        </w:rPr>
      </w:pPr>
    </w:p>
    <w:p w14:paraId="612FF265" w14:textId="77777777" w:rsidR="00C83F6F" w:rsidRPr="00D77D00" w:rsidRDefault="00C83F6F" w:rsidP="00204948">
      <w:pPr>
        <w:rPr>
          <w:rFonts w:cstheme="minorHAnsi"/>
          <w:sz w:val="18"/>
          <w:szCs w:val="18"/>
        </w:rPr>
      </w:pPr>
      <w:r w:rsidRPr="00D77D00">
        <w:rPr>
          <w:rFonts w:cstheme="minorHAnsi"/>
          <w:sz w:val="18"/>
          <w:szCs w:val="18"/>
        </w:rPr>
        <w:t>7- Sistema penal absolutamente discricional, e onde a lei não é a mesma para todos no dia a dia, na sua aplicação real; por muitas razões facilmente inteligíveis.</w:t>
      </w:r>
    </w:p>
    <w:p w14:paraId="0773034F" w14:textId="77777777" w:rsidR="00C83F6F" w:rsidRPr="00D77D00" w:rsidRDefault="00C83F6F" w:rsidP="00204948">
      <w:pPr>
        <w:rPr>
          <w:rFonts w:cstheme="minorHAnsi"/>
          <w:sz w:val="18"/>
          <w:szCs w:val="18"/>
        </w:rPr>
      </w:pPr>
    </w:p>
    <w:p w14:paraId="62528F6A" w14:textId="77777777" w:rsidR="00C83F6F" w:rsidRPr="00D77D00" w:rsidRDefault="00C83F6F" w:rsidP="00204948">
      <w:pPr>
        <w:rPr>
          <w:rFonts w:cstheme="minorHAnsi"/>
          <w:sz w:val="18"/>
          <w:szCs w:val="18"/>
        </w:rPr>
      </w:pPr>
      <w:r w:rsidRPr="00D77D00">
        <w:rPr>
          <w:rFonts w:cstheme="minorHAnsi"/>
          <w:sz w:val="18"/>
          <w:szCs w:val="18"/>
        </w:rPr>
        <w:t>7- Existência de grandes diferencias sociais. E falta de políticas de solidariedade, tendentes a integração com um bom sistema de saúde e segurança social</w:t>
      </w:r>
      <w:r w:rsidRPr="00D77D00">
        <w:rPr>
          <w:rStyle w:val="ncoradanotaderodap"/>
          <w:rFonts w:cstheme="minorHAnsi"/>
          <w:sz w:val="18"/>
          <w:szCs w:val="18"/>
        </w:rPr>
        <w:footnoteReference w:id="85"/>
      </w:r>
      <w:r w:rsidRPr="00D77D00">
        <w:rPr>
          <w:rFonts w:cstheme="minorHAnsi"/>
          <w:sz w:val="18"/>
          <w:szCs w:val="18"/>
        </w:rPr>
        <w:t>.</w:t>
      </w:r>
    </w:p>
    <w:p w14:paraId="1454CBAC" w14:textId="77777777" w:rsidR="00C83F6F" w:rsidRPr="00D77D00" w:rsidRDefault="00C83F6F" w:rsidP="00204948">
      <w:pPr>
        <w:rPr>
          <w:rFonts w:cstheme="minorHAnsi"/>
          <w:sz w:val="18"/>
          <w:szCs w:val="18"/>
        </w:rPr>
      </w:pPr>
      <w:r w:rsidRPr="00D77D00">
        <w:rPr>
          <w:rFonts w:cstheme="minorHAnsi"/>
          <w:sz w:val="18"/>
          <w:szCs w:val="18"/>
        </w:rPr>
        <w:t>Para isso o remédio é:</w:t>
      </w:r>
    </w:p>
    <w:p w14:paraId="14164A1F" w14:textId="77777777" w:rsidR="00C83F6F" w:rsidRPr="00D77D00" w:rsidRDefault="00C83F6F" w:rsidP="00204948">
      <w:pPr>
        <w:rPr>
          <w:rFonts w:cstheme="minorHAnsi"/>
          <w:sz w:val="18"/>
          <w:szCs w:val="18"/>
        </w:rPr>
      </w:pPr>
      <w:r w:rsidRPr="00D77D00">
        <w:rPr>
          <w:rFonts w:cstheme="minorHAnsi"/>
          <w:sz w:val="18"/>
          <w:szCs w:val="18"/>
        </w:rPr>
        <w:t>b) Estabelecer normas deontológicas de todas as atividades que o precisam, que são praticamente todas, e as normas  mais claras e precisas, quanto mais importante for a atividade, e com processos rápidos de punição, que podem levar a perda do emprego.  No sistema de punição tem que estar pessoal independente e alheio, se se quer eficácia.</w:t>
      </w:r>
    </w:p>
    <w:p w14:paraId="3626496D" w14:textId="77777777" w:rsidR="00C83F6F" w:rsidRPr="00D77D00" w:rsidRDefault="00C83F6F" w:rsidP="00204948">
      <w:pPr>
        <w:rPr>
          <w:rFonts w:cstheme="minorHAnsi"/>
          <w:sz w:val="18"/>
          <w:szCs w:val="18"/>
        </w:rPr>
      </w:pPr>
      <w:r w:rsidRPr="00D77D00">
        <w:rPr>
          <w:rFonts w:cstheme="minorHAnsi"/>
          <w:sz w:val="18"/>
          <w:szCs w:val="18"/>
        </w:rPr>
        <w:t>c) Um sistema de educação e ensino de qualidade, e onde a formação em valores seja fulcral.</w:t>
      </w:r>
    </w:p>
    <w:p w14:paraId="75DB9CFB" w14:textId="77777777" w:rsidR="00C83F6F" w:rsidRPr="00D77D00" w:rsidRDefault="00C83F6F" w:rsidP="00204948">
      <w:pPr>
        <w:rPr>
          <w:rFonts w:cstheme="minorHAnsi"/>
          <w:sz w:val="18"/>
          <w:szCs w:val="18"/>
        </w:rPr>
      </w:pPr>
      <w:r w:rsidRPr="00D77D00">
        <w:rPr>
          <w:rFonts w:cstheme="minorHAnsi"/>
          <w:sz w:val="18"/>
          <w:szCs w:val="18"/>
        </w:rPr>
        <w:t xml:space="preserve">d) Políticas ativas contra do ninho da corrupção que existe na sociedade na imensa maioria das pessoas começando por aquelas que se escandalizam muito pela corrupção, porém acham legítimo qualquer pequeno </w:t>
      </w:r>
      <w:proofErr w:type="spellStart"/>
      <w:r w:rsidRPr="00D77D00">
        <w:rPr>
          <w:rFonts w:cstheme="minorHAnsi"/>
          <w:sz w:val="18"/>
          <w:szCs w:val="18"/>
        </w:rPr>
        <w:t>trampão</w:t>
      </w:r>
      <w:proofErr w:type="spellEnd"/>
      <w:r w:rsidRPr="00D77D00">
        <w:rPr>
          <w:rFonts w:cstheme="minorHAnsi"/>
          <w:sz w:val="18"/>
          <w:szCs w:val="18"/>
        </w:rPr>
        <w:t xml:space="preserve"> que for no seu benefício, ou o da sua família. </w:t>
      </w:r>
      <w:r w:rsidRPr="00D77D00">
        <w:rPr>
          <w:rFonts w:cstheme="minorHAnsi"/>
          <w:b/>
          <w:bCs/>
          <w:sz w:val="18"/>
          <w:szCs w:val="18"/>
        </w:rPr>
        <w:t>Os corruptos compartilham sempre os valores morais da sociedade à que pertencem.</w:t>
      </w:r>
    </w:p>
    <w:p w14:paraId="052246D8" w14:textId="77777777" w:rsidR="00C83F6F" w:rsidRPr="00D77D00" w:rsidRDefault="00C83F6F" w:rsidP="00204948">
      <w:pPr>
        <w:rPr>
          <w:rFonts w:cstheme="minorHAnsi"/>
          <w:sz w:val="18"/>
          <w:szCs w:val="18"/>
        </w:rPr>
      </w:pPr>
      <w:r w:rsidRPr="00D77D00">
        <w:rPr>
          <w:rFonts w:cstheme="minorHAnsi"/>
          <w:sz w:val="18"/>
          <w:szCs w:val="18"/>
        </w:rPr>
        <w:t>e) Processos claros e transparentes de manejo do recursos públicos e das carreiras profissionais públicas. A mais luz, mais fácil a punição rápida e eficaz das ações corruptas e mais difícil que estas possam se dar.</w:t>
      </w:r>
    </w:p>
    <w:p w14:paraId="0F04711D" w14:textId="77777777" w:rsidR="00C83F6F" w:rsidRPr="00D77D00" w:rsidRDefault="00C83F6F" w:rsidP="00204948">
      <w:pPr>
        <w:rPr>
          <w:rFonts w:cstheme="minorHAnsi"/>
          <w:sz w:val="18"/>
          <w:szCs w:val="18"/>
        </w:rPr>
      </w:pPr>
    </w:p>
    <w:p w14:paraId="38741231" w14:textId="77777777" w:rsidR="00C83F6F" w:rsidRPr="00D77D00" w:rsidRDefault="00C83F6F" w:rsidP="00204948">
      <w:pPr>
        <w:rPr>
          <w:rFonts w:cstheme="minorHAnsi"/>
          <w:b/>
          <w:bCs/>
          <w:sz w:val="18"/>
          <w:szCs w:val="18"/>
        </w:rPr>
      </w:pPr>
      <w:r w:rsidRPr="00D77D00">
        <w:rPr>
          <w:rFonts w:cstheme="minorHAnsi"/>
          <w:b/>
          <w:bCs/>
          <w:sz w:val="18"/>
          <w:szCs w:val="18"/>
        </w:rPr>
        <w:t>Segunda Parte</w:t>
      </w:r>
    </w:p>
    <w:p w14:paraId="57EAC587" w14:textId="77777777" w:rsidR="00C83F6F" w:rsidRPr="00D77D00" w:rsidRDefault="00C83F6F" w:rsidP="00204948">
      <w:pPr>
        <w:rPr>
          <w:rFonts w:cstheme="minorHAnsi"/>
          <w:sz w:val="18"/>
          <w:szCs w:val="18"/>
        </w:rPr>
      </w:pPr>
    </w:p>
    <w:p w14:paraId="64A8C32D" w14:textId="77777777" w:rsidR="00C83F6F" w:rsidRPr="00D77D00" w:rsidRDefault="00C83F6F" w:rsidP="00204948">
      <w:pPr>
        <w:rPr>
          <w:rFonts w:cstheme="minorHAnsi"/>
          <w:sz w:val="18"/>
          <w:szCs w:val="18"/>
        </w:rPr>
      </w:pPr>
      <w:r w:rsidRPr="00D77D00">
        <w:rPr>
          <w:rFonts w:cstheme="minorHAnsi"/>
          <w:sz w:val="18"/>
          <w:szCs w:val="18"/>
        </w:rPr>
        <w:t xml:space="preserve">1. </w:t>
      </w:r>
      <w:r w:rsidRPr="00D77D00">
        <w:rPr>
          <w:rFonts w:cstheme="minorHAnsi"/>
          <w:b/>
          <w:bCs/>
          <w:sz w:val="18"/>
          <w:szCs w:val="18"/>
        </w:rPr>
        <w:t>Umas notas sobre a corrupção na Lusofonia e o Brasil.</w:t>
      </w:r>
    </w:p>
    <w:p w14:paraId="39548E35" w14:textId="77777777" w:rsidR="00C83F6F" w:rsidRPr="00D77D00" w:rsidRDefault="00C83F6F" w:rsidP="00204948">
      <w:pPr>
        <w:rPr>
          <w:rFonts w:cstheme="minorHAnsi"/>
          <w:sz w:val="18"/>
          <w:szCs w:val="18"/>
        </w:rPr>
      </w:pPr>
      <w:r w:rsidRPr="00D77D00">
        <w:rPr>
          <w:rFonts w:cstheme="minorHAnsi"/>
          <w:sz w:val="18"/>
          <w:szCs w:val="18"/>
        </w:rPr>
        <w:t>Se entendermos por mundo lusófono o da CPLP mais Galiza. Podemos dizer que o Brasil não é o país mais corrupto, essa honraria corresponde a Guiné Equatorial</w:t>
      </w:r>
      <w:r w:rsidRPr="00D77D00">
        <w:rPr>
          <w:rStyle w:val="ncoradanotaderodap"/>
          <w:rFonts w:cstheme="minorHAnsi"/>
          <w:sz w:val="18"/>
          <w:szCs w:val="18"/>
        </w:rPr>
        <w:footnoteReference w:id="86"/>
      </w:r>
      <w:r w:rsidRPr="00D77D00">
        <w:rPr>
          <w:rFonts w:cstheme="minorHAnsi"/>
          <w:sz w:val="18"/>
          <w:szCs w:val="18"/>
        </w:rPr>
        <w:t xml:space="preserve">, onde os ladrões são o poder, sem dissimulações. </w:t>
      </w:r>
    </w:p>
    <w:p w14:paraId="7BE06091" w14:textId="77777777" w:rsidR="00C83F6F" w:rsidRPr="00D77D00" w:rsidRDefault="00C83F6F" w:rsidP="00204948">
      <w:pPr>
        <w:rPr>
          <w:rFonts w:cstheme="minorHAnsi"/>
          <w:sz w:val="18"/>
          <w:szCs w:val="18"/>
        </w:rPr>
      </w:pPr>
      <w:r w:rsidRPr="00D77D00">
        <w:rPr>
          <w:rFonts w:cstheme="minorHAnsi"/>
          <w:sz w:val="18"/>
          <w:szCs w:val="18"/>
        </w:rPr>
        <w:t>Os estados menos corruptos são Portugal e Cabo Verde (um estado do que muito se pode apreender). A Galiza viria logo, porém atrás dos dous primeiros.</w:t>
      </w:r>
    </w:p>
    <w:p w14:paraId="69E5884B" w14:textId="77777777" w:rsidR="00C83F6F" w:rsidRPr="00D77D00" w:rsidRDefault="00C83F6F" w:rsidP="00204948">
      <w:pPr>
        <w:rPr>
          <w:rFonts w:cstheme="minorHAnsi"/>
          <w:sz w:val="18"/>
          <w:szCs w:val="18"/>
        </w:rPr>
      </w:pPr>
      <w:r w:rsidRPr="00D77D00">
        <w:rPr>
          <w:rFonts w:cstheme="minorHAnsi"/>
          <w:sz w:val="18"/>
          <w:szCs w:val="18"/>
        </w:rPr>
        <w:t>No Brasil há um governo que chegou ao poder surfando na onda de luta contra a corrupção da Lava-jato</w:t>
      </w:r>
      <w:r w:rsidRPr="00D77D00">
        <w:rPr>
          <w:rStyle w:val="ncoradanotaderodap"/>
          <w:rFonts w:cstheme="minorHAnsi"/>
          <w:sz w:val="18"/>
          <w:szCs w:val="18"/>
        </w:rPr>
        <w:footnoteReference w:id="87"/>
      </w:r>
      <w:r w:rsidRPr="00D77D00">
        <w:rPr>
          <w:rFonts w:cstheme="minorHAnsi"/>
          <w:sz w:val="18"/>
          <w:szCs w:val="18"/>
        </w:rPr>
        <w:t>, operação político-económica sob verniz judiciário, que impulsionou o golpe político contra Dilma Rousseff, e que levou ao poder, nas eleições de 2019 (no que o principal candidato foi proibido de concorrer), um governo, que segundo a mídia dominante, era o dos anticorrupção</w:t>
      </w:r>
      <w:r w:rsidRPr="00D77D00">
        <w:rPr>
          <w:rStyle w:val="ncoradanotaderodap"/>
          <w:rFonts w:cstheme="minorHAnsi"/>
          <w:sz w:val="18"/>
          <w:szCs w:val="18"/>
        </w:rPr>
        <w:footnoteReference w:id="88"/>
      </w:r>
      <w:r w:rsidRPr="00D77D00">
        <w:rPr>
          <w:rFonts w:cstheme="minorHAnsi"/>
          <w:sz w:val="18"/>
          <w:szCs w:val="18"/>
        </w:rPr>
        <w:t>.</w:t>
      </w:r>
    </w:p>
    <w:p w14:paraId="25AA9B8F" w14:textId="77777777" w:rsidR="00C83F6F" w:rsidRPr="00D77D00" w:rsidRDefault="00C83F6F" w:rsidP="00204948">
      <w:pPr>
        <w:rPr>
          <w:rFonts w:cstheme="minorHAnsi"/>
          <w:sz w:val="18"/>
          <w:szCs w:val="18"/>
        </w:rPr>
      </w:pPr>
      <w:r w:rsidRPr="00D77D00">
        <w:rPr>
          <w:rFonts w:cstheme="minorHAnsi"/>
          <w:sz w:val="18"/>
          <w:szCs w:val="18"/>
        </w:rPr>
        <w:t xml:space="preserve">Porém se o sistema de justiça e o estado encoraja no seu trabalho os grileiros e roubadores do público, esse governo não é um governo de luta contra a corrupção. </w:t>
      </w:r>
    </w:p>
    <w:p w14:paraId="1D1E8F86" w14:textId="77777777" w:rsidR="00C83F6F" w:rsidRPr="00D77D00" w:rsidRDefault="00C83F6F" w:rsidP="00204948">
      <w:pPr>
        <w:rPr>
          <w:rFonts w:cstheme="minorHAnsi"/>
          <w:sz w:val="18"/>
          <w:szCs w:val="18"/>
        </w:rPr>
      </w:pPr>
      <w:r w:rsidRPr="00D77D00">
        <w:rPr>
          <w:rFonts w:cstheme="minorHAnsi"/>
          <w:sz w:val="18"/>
          <w:szCs w:val="18"/>
        </w:rPr>
        <w:t xml:space="preserve">E se tem no governo a um juiz que impulsionou esse governo sob o a palavra de ordem da luta a corrupção e ele teve todas as suas ações com procedimentos corruptos, esse governo, nem nos sonhos de um Dante, se pode identificar como fulcral para mudar a corrupção.  </w:t>
      </w:r>
    </w:p>
    <w:p w14:paraId="3874C19A" w14:textId="77777777" w:rsidR="00C83F6F" w:rsidRPr="00D77D00" w:rsidRDefault="00C83F6F" w:rsidP="00204948">
      <w:pPr>
        <w:rPr>
          <w:rFonts w:cstheme="minorHAnsi"/>
          <w:sz w:val="18"/>
          <w:szCs w:val="18"/>
        </w:rPr>
      </w:pPr>
      <w:r w:rsidRPr="00D77D00">
        <w:rPr>
          <w:rFonts w:cstheme="minorHAnsi"/>
          <w:sz w:val="18"/>
          <w:szCs w:val="18"/>
        </w:rPr>
        <w:t xml:space="preserve">Se além disso é um governo unido aos gangues da violência e das milícias. Acreditar que o Brasil está no caminho de acabar com a corrupção, é como acreditar que a  terra na suas revoluções a volta do sol, pode-se deter em qualquer momento. </w:t>
      </w:r>
    </w:p>
    <w:p w14:paraId="7233F414" w14:textId="77777777" w:rsidR="00C83F6F" w:rsidRPr="00D77D00" w:rsidRDefault="00C83F6F" w:rsidP="00204948">
      <w:pPr>
        <w:rPr>
          <w:rFonts w:cstheme="minorHAnsi"/>
          <w:sz w:val="18"/>
          <w:szCs w:val="18"/>
        </w:rPr>
      </w:pPr>
      <w:r w:rsidRPr="00D77D00">
        <w:rPr>
          <w:rFonts w:cstheme="minorHAnsi"/>
          <w:b/>
          <w:bCs/>
          <w:sz w:val="18"/>
          <w:szCs w:val="18"/>
        </w:rPr>
        <w:t>No Brasil há um sistema político que para funcionar precisa da corrupção</w:t>
      </w:r>
      <w:r w:rsidRPr="00D77D00">
        <w:rPr>
          <w:rFonts w:cstheme="minorHAnsi"/>
          <w:sz w:val="18"/>
          <w:szCs w:val="18"/>
        </w:rPr>
        <w:t xml:space="preserve">. É extremamente complexo e as campanhas políticas são muito caras, com uma eleição de uma única pessoa, o presidente, que tem caráter plebiscitário, mas com enormes dificuldades para levar avante políticas, pois a negociação política é no Brasil um mercado persa, no que tampouco tem muito valor e significação das siglas. </w:t>
      </w:r>
    </w:p>
    <w:p w14:paraId="4E2799E0" w14:textId="77777777" w:rsidR="00C83F6F" w:rsidRPr="00D77D00" w:rsidRDefault="00C83F6F" w:rsidP="00204948">
      <w:pPr>
        <w:rPr>
          <w:rFonts w:cstheme="minorHAnsi"/>
          <w:sz w:val="18"/>
          <w:szCs w:val="18"/>
        </w:rPr>
      </w:pPr>
      <w:r w:rsidRPr="00D77D00">
        <w:rPr>
          <w:rFonts w:cstheme="minorHAnsi"/>
          <w:sz w:val="18"/>
          <w:szCs w:val="18"/>
        </w:rPr>
        <w:t>De facto o viés que se produz na eleição, em todas as eleições para grupos de interesse contrários as reformas necessárias no estado, estão muito relacionados com o grande custe das campanhas, e como isso é forte fator discriminatório, porém que faz necessárias caixas b, c  e n...</w:t>
      </w:r>
    </w:p>
    <w:p w14:paraId="604714E5" w14:textId="77777777" w:rsidR="00C83F6F" w:rsidRPr="00D77D00" w:rsidRDefault="00C83F6F" w:rsidP="00204948">
      <w:pPr>
        <w:rPr>
          <w:rFonts w:cstheme="minorHAnsi"/>
          <w:b/>
          <w:bCs/>
          <w:sz w:val="18"/>
          <w:szCs w:val="18"/>
        </w:rPr>
      </w:pPr>
      <w:r w:rsidRPr="00D77D00">
        <w:rPr>
          <w:rFonts w:cstheme="minorHAnsi"/>
          <w:b/>
          <w:bCs/>
          <w:sz w:val="18"/>
          <w:szCs w:val="18"/>
        </w:rPr>
        <w:t xml:space="preserve">Manter o sistema brasileiro, e dizer que se vai combater a corrupção é a quadratura do círculo. </w:t>
      </w:r>
    </w:p>
    <w:p w14:paraId="21F96BF6" w14:textId="77777777" w:rsidR="00C83F6F" w:rsidRPr="00D77D00" w:rsidRDefault="00C83F6F" w:rsidP="00204948">
      <w:pPr>
        <w:rPr>
          <w:rFonts w:cstheme="minorHAnsi"/>
          <w:sz w:val="18"/>
          <w:szCs w:val="18"/>
        </w:rPr>
      </w:pPr>
      <w:r w:rsidRPr="00D77D00">
        <w:rPr>
          <w:rFonts w:cstheme="minorHAnsi"/>
          <w:sz w:val="18"/>
          <w:szCs w:val="18"/>
        </w:rPr>
        <w:t xml:space="preserve">Sem reforma dos sistema não há jeito, nem sequer o peculiar jeitinho brasileiro, que é a semente bem clara da corrupção. </w:t>
      </w:r>
    </w:p>
    <w:p w14:paraId="78AF7CE1" w14:textId="77777777" w:rsidR="00C83F6F" w:rsidRPr="00D77D00" w:rsidRDefault="00C83F6F" w:rsidP="00204948">
      <w:pPr>
        <w:rPr>
          <w:rFonts w:cstheme="minorHAnsi"/>
          <w:b/>
          <w:bCs/>
          <w:sz w:val="18"/>
          <w:szCs w:val="18"/>
        </w:rPr>
      </w:pPr>
      <w:r w:rsidRPr="00D77D00">
        <w:rPr>
          <w:rFonts w:cstheme="minorHAnsi"/>
          <w:b/>
          <w:bCs/>
          <w:sz w:val="18"/>
          <w:szCs w:val="18"/>
        </w:rPr>
        <w:t>A reforma política que o Brasil precisa consiste:</w:t>
      </w:r>
    </w:p>
    <w:p w14:paraId="7F56ACA2" w14:textId="77777777" w:rsidR="00C83F6F" w:rsidRPr="00D77D00" w:rsidRDefault="00C83F6F" w:rsidP="00204948">
      <w:pPr>
        <w:rPr>
          <w:rFonts w:cstheme="minorHAnsi"/>
          <w:sz w:val="18"/>
          <w:szCs w:val="18"/>
        </w:rPr>
      </w:pPr>
      <w:r w:rsidRPr="00D77D00">
        <w:rPr>
          <w:rFonts w:cstheme="minorHAnsi"/>
          <w:sz w:val="18"/>
          <w:szCs w:val="18"/>
        </w:rPr>
        <w:t xml:space="preserve">a) A transformação do Brasil numa república parlamentar com sistema de eleição proporcional com listas partidárias fechadas, e com eleição de um primeiro ministro pela câmara de conformidade aos resultados. O círculo eleitoral seriam distritos e não estados; não seria legal o </w:t>
      </w:r>
      <w:proofErr w:type="spellStart"/>
      <w:r w:rsidRPr="00D77D00">
        <w:rPr>
          <w:rFonts w:cstheme="minorHAnsi"/>
          <w:sz w:val="18"/>
          <w:szCs w:val="18"/>
        </w:rPr>
        <w:t>guerrymandering</w:t>
      </w:r>
      <w:proofErr w:type="spellEnd"/>
      <w:r w:rsidRPr="00D77D00">
        <w:rPr>
          <w:rStyle w:val="ncoradanotaderodap"/>
          <w:rFonts w:cstheme="minorHAnsi"/>
          <w:sz w:val="18"/>
          <w:szCs w:val="18"/>
        </w:rPr>
        <w:footnoteReference w:id="89"/>
      </w:r>
      <w:r w:rsidRPr="00D77D00">
        <w:rPr>
          <w:rFonts w:cstheme="minorHAnsi"/>
          <w:sz w:val="18"/>
          <w:szCs w:val="18"/>
        </w:rPr>
        <w:t xml:space="preserve"> Os distritos seriam estabelecidos pelo organismo geográfico e estatístico e aprovados por lei com maioria absoluta das duas câmaras</w:t>
      </w:r>
    </w:p>
    <w:p w14:paraId="3B29CE72" w14:textId="77777777" w:rsidR="00C83F6F" w:rsidRPr="00D77D00" w:rsidRDefault="00C83F6F" w:rsidP="00204948">
      <w:pPr>
        <w:rPr>
          <w:rFonts w:cstheme="minorHAnsi"/>
          <w:sz w:val="18"/>
          <w:szCs w:val="18"/>
        </w:rPr>
      </w:pPr>
      <w:r w:rsidRPr="00D77D00">
        <w:rPr>
          <w:rFonts w:cstheme="minorHAnsi"/>
          <w:sz w:val="18"/>
          <w:szCs w:val="18"/>
        </w:rPr>
        <w:t>Um presidente que teria poderes arbitrais, e como o Brasil tem uma longa tradição presidencialista, poderia ter umas competências muito semelhantes às que figuram na Proposta de Estatuto da Galiza do Fórum Carvalho Calero</w:t>
      </w:r>
      <w:r w:rsidRPr="00D77D00">
        <w:rPr>
          <w:rStyle w:val="ncoradanotaderodap"/>
          <w:rFonts w:cstheme="minorHAnsi"/>
          <w:sz w:val="18"/>
          <w:szCs w:val="18"/>
        </w:rPr>
        <w:footnoteReference w:id="90"/>
      </w:r>
    </w:p>
    <w:p w14:paraId="4DE1AE2D" w14:textId="77777777" w:rsidR="00C83F6F" w:rsidRPr="00D77D00" w:rsidRDefault="00C83F6F" w:rsidP="00204948">
      <w:pPr>
        <w:rPr>
          <w:rFonts w:cstheme="minorHAnsi"/>
          <w:sz w:val="18"/>
          <w:szCs w:val="18"/>
        </w:rPr>
      </w:pPr>
      <w:proofErr w:type="spellStart"/>
      <w:r w:rsidRPr="00D77D00">
        <w:rPr>
          <w:rFonts w:cstheme="minorHAnsi"/>
          <w:sz w:val="18"/>
          <w:szCs w:val="18"/>
        </w:rPr>
        <w:lastRenderedPageBreak/>
        <w:t>a1</w:t>
      </w:r>
      <w:proofErr w:type="spellEnd"/>
      <w:r w:rsidRPr="00D77D00">
        <w:rPr>
          <w:rFonts w:cstheme="minorHAnsi"/>
          <w:sz w:val="18"/>
          <w:szCs w:val="18"/>
        </w:rPr>
        <w:t>) Os governadores teriam competências no seu âmbito similares ao Presidente do Brasil, e cada estado terá um governo Parlamentar.</w:t>
      </w:r>
    </w:p>
    <w:p w14:paraId="65E3C81E" w14:textId="77777777" w:rsidR="00C83F6F" w:rsidRPr="00D77D00" w:rsidRDefault="00C83F6F" w:rsidP="00204948">
      <w:pPr>
        <w:rPr>
          <w:rFonts w:cstheme="minorHAnsi"/>
          <w:sz w:val="18"/>
          <w:szCs w:val="18"/>
        </w:rPr>
      </w:pPr>
      <w:r w:rsidRPr="00D77D00">
        <w:rPr>
          <w:rFonts w:cstheme="minorHAnsi"/>
          <w:sz w:val="18"/>
          <w:szCs w:val="18"/>
        </w:rPr>
        <w:t>b) Um Tribunal Constitucional e de arbitragem</w:t>
      </w:r>
      <w:r w:rsidRPr="00D77D00">
        <w:rPr>
          <w:rStyle w:val="ncoradanotaderodap"/>
          <w:rFonts w:cstheme="minorHAnsi"/>
          <w:sz w:val="18"/>
          <w:szCs w:val="18"/>
        </w:rPr>
        <w:footnoteReference w:id="91"/>
      </w:r>
      <w:r w:rsidRPr="00D77D00">
        <w:rPr>
          <w:rFonts w:cstheme="minorHAnsi"/>
          <w:sz w:val="18"/>
          <w:szCs w:val="18"/>
        </w:rPr>
        <w:t>.  Que fixará a constitucionalidade das leis, e fará de arbitro entre poderes  e territórios no quadro constitucional, além de ser o órgão ante que impugnar a reclamar a anulação das sentenças que não se ajustarem a Constituição</w:t>
      </w:r>
      <w:r w:rsidRPr="00D77D00">
        <w:rPr>
          <w:rStyle w:val="ncoradanotaderodap"/>
          <w:rFonts w:cstheme="minorHAnsi"/>
          <w:sz w:val="18"/>
          <w:szCs w:val="18"/>
        </w:rPr>
        <w:footnoteReference w:id="92"/>
      </w:r>
      <w:r w:rsidRPr="00D77D00">
        <w:rPr>
          <w:rFonts w:cstheme="minorHAnsi"/>
          <w:sz w:val="18"/>
          <w:szCs w:val="18"/>
        </w:rPr>
        <w:t>.</w:t>
      </w:r>
    </w:p>
    <w:p w14:paraId="6E810395" w14:textId="77777777" w:rsidR="00C83F6F" w:rsidRPr="00D77D00" w:rsidRDefault="00C83F6F" w:rsidP="00204948">
      <w:pPr>
        <w:rPr>
          <w:rFonts w:cstheme="minorHAnsi"/>
          <w:sz w:val="18"/>
          <w:szCs w:val="18"/>
        </w:rPr>
      </w:pPr>
      <w:r w:rsidRPr="00D77D00">
        <w:rPr>
          <w:rFonts w:cstheme="minorHAnsi"/>
          <w:sz w:val="18"/>
          <w:szCs w:val="18"/>
        </w:rPr>
        <w:t>c) Reforma do sistema judiciário. O seu custe não pode sobre passar o 2% do PIB. Fixação de um órgão de controle e punição do judiciário com participação externa (do governo e das câmaras, os outros poderes). Estabelecimento bem determinado das normas e critérios  deontológicos.</w:t>
      </w:r>
    </w:p>
    <w:p w14:paraId="66735F6A" w14:textId="77777777" w:rsidR="00C83F6F" w:rsidRPr="00D77D00" w:rsidRDefault="00C83F6F" w:rsidP="00204948">
      <w:pPr>
        <w:rPr>
          <w:rFonts w:cstheme="minorHAnsi"/>
          <w:sz w:val="18"/>
          <w:szCs w:val="18"/>
        </w:rPr>
      </w:pPr>
      <w:r w:rsidRPr="00D77D00">
        <w:rPr>
          <w:rFonts w:cstheme="minorHAnsi"/>
          <w:sz w:val="18"/>
          <w:szCs w:val="18"/>
        </w:rPr>
        <w:t>d) Reforma da administração</w:t>
      </w:r>
      <w:r w:rsidRPr="00D77D00">
        <w:rPr>
          <w:rStyle w:val="ncoradanotaderodap"/>
          <w:rFonts w:cstheme="minorHAnsi"/>
          <w:sz w:val="18"/>
          <w:szCs w:val="18"/>
        </w:rPr>
        <w:footnoteReference w:id="93"/>
      </w:r>
      <w:r w:rsidRPr="00D77D00">
        <w:rPr>
          <w:rFonts w:cstheme="minorHAnsi"/>
          <w:sz w:val="18"/>
          <w:szCs w:val="18"/>
        </w:rPr>
        <w:t>.  Com os seguintes três critérios: 1- Transparência da atuação e de acesso a informação e formação contínua. 2- Regulação e simplificação dos processos e dos tempos. 3) Existência de órgãos internos de fiscalização e controle, criando o corpo específico de intervenção das contas de todos os organismos e entidades territoriais dependente diretamente do Presidente do Brasil.</w:t>
      </w:r>
    </w:p>
    <w:p w14:paraId="7320621C" w14:textId="77777777" w:rsidR="00C83F6F" w:rsidRPr="00D77D00" w:rsidRDefault="00C83F6F" w:rsidP="00204948">
      <w:pPr>
        <w:rPr>
          <w:rFonts w:cstheme="minorHAnsi"/>
          <w:sz w:val="18"/>
          <w:szCs w:val="18"/>
        </w:rPr>
      </w:pPr>
      <w:r w:rsidRPr="00D77D00">
        <w:rPr>
          <w:rFonts w:cstheme="minorHAnsi"/>
          <w:sz w:val="18"/>
          <w:szCs w:val="18"/>
        </w:rPr>
        <w:t>4) Criar o organismo Tesouro Nacional, com escritórios em todos os municípios e todos os pagamentos públicos, devidamente justificados se realizam com cargo ao tesouro.</w:t>
      </w:r>
    </w:p>
    <w:p w14:paraId="3C60CEFF" w14:textId="77777777" w:rsidR="00C83F6F" w:rsidRPr="00D77D00" w:rsidRDefault="00C83F6F" w:rsidP="00204948">
      <w:pPr>
        <w:rPr>
          <w:rFonts w:cstheme="minorHAnsi"/>
          <w:sz w:val="18"/>
          <w:szCs w:val="18"/>
        </w:rPr>
      </w:pPr>
      <w:r w:rsidRPr="00D77D00">
        <w:rPr>
          <w:rFonts w:cstheme="minorHAnsi"/>
          <w:sz w:val="18"/>
          <w:szCs w:val="18"/>
        </w:rPr>
        <w:t>5) Aperfeiçoamento do sistema estadual</w:t>
      </w:r>
    </w:p>
    <w:p w14:paraId="68F1EC2B" w14:textId="77777777" w:rsidR="00C83F6F" w:rsidRPr="00D77D00" w:rsidRDefault="00C83F6F" w:rsidP="00204948">
      <w:pPr>
        <w:rPr>
          <w:rFonts w:cstheme="minorHAnsi"/>
          <w:sz w:val="18"/>
          <w:szCs w:val="18"/>
        </w:rPr>
      </w:pPr>
      <w:r w:rsidRPr="00D77D00">
        <w:rPr>
          <w:rFonts w:cstheme="minorHAnsi"/>
          <w:sz w:val="18"/>
          <w:szCs w:val="18"/>
        </w:rPr>
        <w:t>6- Reforma da educação convertendo-a em o que é, o melhor jeito de formar o capital mais valioso dum país e garantir o seu futuro e sucesso, e a melhor alavanca de enfrentar a moralidade e o jeitinho corruptor.</w:t>
      </w:r>
    </w:p>
    <w:p w14:paraId="23FE1E2A" w14:textId="77777777" w:rsidR="00C83F6F" w:rsidRPr="00D77D00" w:rsidRDefault="00C83F6F" w:rsidP="00204948">
      <w:pPr>
        <w:rPr>
          <w:rFonts w:cstheme="minorHAnsi"/>
          <w:sz w:val="18"/>
          <w:szCs w:val="18"/>
        </w:rPr>
      </w:pPr>
      <w:r w:rsidRPr="00D77D00">
        <w:rPr>
          <w:rFonts w:cstheme="minorHAnsi"/>
          <w:sz w:val="18"/>
          <w:szCs w:val="18"/>
        </w:rPr>
        <w:t>7- Reforma agrária</w:t>
      </w:r>
      <w:r w:rsidRPr="00D77D00">
        <w:rPr>
          <w:rStyle w:val="ncoradanotaderodap"/>
          <w:rFonts w:cstheme="minorHAnsi"/>
          <w:sz w:val="18"/>
          <w:szCs w:val="18"/>
        </w:rPr>
        <w:footnoteReference w:id="94"/>
      </w:r>
      <w:r w:rsidRPr="00D77D00">
        <w:rPr>
          <w:rFonts w:cstheme="minorHAnsi"/>
          <w:sz w:val="18"/>
          <w:szCs w:val="18"/>
        </w:rPr>
        <w:t xml:space="preserve"> </w:t>
      </w:r>
    </w:p>
    <w:p w14:paraId="66D8045A" w14:textId="77777777" w:rsidR="00C83F6F" w:rsidRPr="00D77D00" w:rsidRDefault="00C83F6F" w:rsidP="00204948">
      <w:pPr>
        <w:rPr>
          <w:rFonts w:cstheme="minorHAnsi"/>
          <w:sz w:val="18"/>
          <w:szCs w:val="18"/>
        </w:rPr>
      </w:pPr>
      <w:r w:rsidRPr="00D77D00">
        <w:rPr>
          <w:rFonts w:cstheme="minorHAnsi"/>
          <w:sz w:val="18"/>
          <w:szCs w:val="18"/>
        </w:rPr>
        <w:t>Entre outras cousas, uma reforma agrária reduziria o problema da segurança no Brasil num 50%. olhem que fácil é a cousa.</w:t>
      </w:r>
    </w:p>
    <w:p w14:paraId="082BDB66" w14:textId="77777777" w:rsidR="00C83F6F" w:rsidRPr="00D77D00" w:rsidRDefault="00C83F6F" w:rsidP="00204948">
      <w:pPr>
        <w:rPr>
          <w:rFonts w:cstheme="minorHAnsi"/>
          <w:sz w:val="18"/>
          <w:szCs w:val="18"/>
        </w:rPr>
      </w:pPr>
      <w:r w:rsidRPr="00D77D00">
        <w:rPr>
          <w:rFonts w:cstheme="minorHAnsi"/>
          <w:sz w:val="18"/>
          <w:szCs w:val="18"/>
        </w:rPr>
        <w:t xml:space="preserve">O que funcionou na Europa da revolução industrial e do nascente capitalismo, tem que funcionar no Brasil, o problema do crescimento de cidades como se forem uma metástase cancerígena, a favelização de muitos espaços mais ou menos urbanos do Brasil, assentam sob uma brutal deslocação de homens e mulheres do campo para as cidades expulsos pela mecanização agrária. O que o kaiser Guilherme II fez na Prússia, atacando a sua base aristocrática para favorecer  que o país progredira, e que se evitara um crescimento anormal das cidades, porque não se pode fazer no Brasil. A metade de todos os problemas de segurança pública, e o respeito a natureza e colaterais tem solução com uma boa reforma agrária, e com limitação máxima da grande propriedade que em nenhum caso deveria poder superar as 3000 hectares, e o 20 por cento dessa superfície ser zona natural protegida.  E com medidas de proteção e reflorestação da natureza, com medidas que obrigarem a que todas as beiras dos rios de mais de 15 metros de cumprimento, manterão uma floresta de ribeira mínima de 30 metros, segundo o caudal. E os rios  todos, incluídos os mais pequenos manterão uma floresta de ribeira de pelo menos 4 metros. Isso funcionaria como veias de saúde natural. </w:t>
      </w:r>
    </w:p>
    <w:p w14:paraId="158C7E59" w14:textId="77777777" w:rsidR="00C83F6F" w:rsidRPr="00D77D00" w:rsidRDefault="00C83F6F" w:rsidP="00204948">
      <w:pPr>
        <w:rPr>
          <w:rFonts w:cstheme="minorHAnsi"/>
          <w:sz w:val="18"/>
          <w:szCs w:val="18"/>
        </w:rPr>
      </w:pPr>
      <w:r w:rsidRPr="00D77D00">
        <w:rPr>
          <w:rFonts w:cstheme="minorHAnsi"/>
          <w:sz w:val="18"/>
          <w:szCs w:val="18"/>
        </w:rPr>
        <w:t>Além disso um verdadeiro programa de depuração de águas é necessário</w:t>
      </w:r>
      <w:r w:rsidRPr="00D77D00">
        <w:rPr>
          <w:rStyle w:val="ncoradanotaderodap"/>
          <w:rFonts w:cstheme="minorHAnsi"/>
          <w:sz w:val="18"/>
          <w:szCs w:val="18"/>
        </w:rPr>
        <w:footnoteReference w:id="95"/>
      </w:r>
      <w:r w:rsidRPr="00D77D00">
        <w:rPr>
          <w:rFonts w:cstheme="minorHAnsi"/>
          <w:sz w:val="18"/>
          <w:szCs w:val="18"/>
        </w:rPr>
        <w:t>, o Brasil está a envenenar os seus ricos recursos hídricos e subsolo, e não digamos o que o Brasil faz para envenenar os seus moradores, acaso isso não é o fruto da pior corrupção.</w:t>
      </w:r>
      <w:r w:rsidRPr="00D77D00">
        <w:rPr>
          <w:rStyle w:val="ncoradanotaderodap"/>
          <w:rFonts w:cstheme="minorHAnsi"/>
          <w:sz w:val="18"/>
          <w:szCs w:val="18"/>
        </w:rPr>
        <w:footnoteReference w:id="96"/>
      </w:r>
    </w:p>
    <w:p w14:paraId="49D7C8D7" w14:textId="77777777" w:rsidR="00C83F6F" w:rsidRPr="00D77D00" w:rsidRDefault="00C83F6F" w:rsidP="00204948">
      <w:pPr>
        <w:rPr>
          <w:rFonts w:cstheme="minorHAnsi"/>
          <w:sz w:val="18"/>
          <w:szCs w:val="18"/>
        </w:rPr>
      </w:pPr>
      <w:r w:rsidRPr="00D77D00">
        <w:rPr>
          <w:rFonts w:cstheme="minorHAnsi"/>
          <w:sz w:val="18"/>
          <w:szCs w:val="18"/>
        </w:rPr>
        <w:t xml:space="preserve">Um grave problema dos Brasil é que as elites brasileiras em geral têm uma baixa imagem do país e delas próprias como elites, confiando mais no que arranjem com  o </w:t>
      </w:r>
      <w:r w:rsidRPr="00D77D00">
        <w:rPr>
          <w:rFonts w:cstheme="minorHAnsi"/>
          <w:i/>
          <w:iCs/>
          <w:sz w:val="18"/>
          <w:szCs w:val="18"/>
        </w:rPr>
        <w:t>jeitinho</w:t>
      </w:r>
      <w:r w:rsidRPr="00D77D00">
        <w:rPr>
          <w:rFonts w:cstheme="minorHAnsi"/>
          <w:sz w:val="18"/>
          <w:szCs w:val="18"/>
        </w:rPr>
        <w:t xml:space="preserve"> brasileiro que com um projeto de Brasil rico</w:t>
      </w:r>
      <w:r w:rsidRPr="00D77D00">
        <w:rPr>
          <w:rStyle w:val="ncoradanotaderodap"/>
          <w:rFonts w:cstheme="minorHAnsi"/>
          <w:sz w:val="18"/>
          <w:szCs w:val="18"/>
        </w:rPr>
        <w:footnoteReference w:id="97"/>
      </w:r>
      <w:r w:rsidRPr="00D77D00">
        <w:rPr>
          <w:rFonts w:cstheme="minorHAnsi"/>
          <w:sz w:val="18"/>
          <w:szCs w:val="18"/>
        </w:rPr>
        <w:t>, de futuro e com voz.</w:t>
      </w:r>
    </w:p>
    <w:p w14:paraId="7640B5E5" w14:textId="77777777" w:rsidR="00C83F6F" w:rsidRPr="00D77D00" w:rsidRDefault="00C83F6F" w:rsidP="00204948">
      <w:pPr>
        <w:rPr>
          <w:rFonts w:cstheme="minorHAnsi"/>
          <w:sz w:val="18"/>
          <w:szCs w:val="18"/>
        </w:rPr>
      </w:pPr>
    </w:p>
    <w:p w14:paraId="2B8F1192" w14:textId="77777777" w:rsidR="00C83F6F" w:rsidRPr="00D77D00" w:rsidRDefault="00C83F6F" w:rsidP="00204948">
      <w:pPr>
        <w:rPr>
          <w:rFonts w:cstheme="minorHAnsi"/>
          <w:sz w:val="18"/>
          <w:szCs w:val="18"/>
        </w:rPr>
      </w:pPr>
      <w:r w:rsidRPr="00D77D00">
        <w:rPr>
          <w:rFonts w:cstheme="minorHAnsi"/>
          <w:sz w:val="18"/>
          <w:szCs w:val="18"/>
        </w:rPr>
        <w:t>8- Umas reforma tributária, que tem que ir no sentido contrário da proposta de Guedes, ela bem regressiva. É dizer uma reforma fiscal progressiva seguindo o modelo médio existente na OCDE, e que tão bons frutos deu no âmbito da redução das diferencias sociais e da solidariedade social. E a correspondente reforma da previdência não no sentido que foi feita.</w:t>
      </w:r>
    </w:p>
    <w:p w14:paraId="2AA1DFCA" w14:textId="77777777" w:rsidR="00C83F6F" w:rsidRPr="00D77D00" w:rsidRDefault="00C83F6F" w:rsidP="00204948">
      <w:pPr>
        <w:rPr>
          <w:rFonts w:cstheme="minorHAnsi"/>
          <w:sz w:val="18"/>
          <w:szCs w:val="18"/>
        </w:rPr>
      </w:pPr>
    </w:p>
    <w:p w14:paraId="1F130261" w14:textId="77777777" w:rsidR="00C83F6F" w:rsidRPr="00D77D00" w:rsidRDefault="00C83F6F" w:rsidP="00204948">
      <w:pPr>
        <w:rPr>
          <w:rFonts w:cstheme="minorHAnsi"/>
          <w:sz w:val="18"/>
          <w:szCs w:val="18"/>
        </w:rPr>
      </w:pPr>
      <w:r w:rsidRPr="00D77D00">
        <w:rPr>
          <w:rFonts w:cstheme="minorHAnsi"/>
          <w:sz w:val="18"/>
          <w:szCs w:val="18"/>
        </w:rPr>
        <w:t>9- Persecução da corrupção e punição desde o judiciário com imparcialidade e sem práticas corruptas</w:t>
      </w:r>
      <w:r w:rsidRPr="00D77D00">
        <w:rPr>
          <w:rStyle w:val="ncoradanotaderodap"/>
          <w:rFonts w:cstheme="minorHAnsi"/>
          <w:sz w:val="18"/>
          <w:szCs w:val="18"/>
        </w:rPr>
        <w:footnoteReference w:id="98"/>
      </w:r>
      <w:r w:rsidRPr="00D77D00">
        <w:rPr>
          <w:rFonts w:cstheme="minorHAnsi"/>
          <w:sz w:val="18"/>
          <w:szCs w:val="18"/>
        </w:rPr>
        <w:t xml:space="preserve"> e distinguindo sempre as pessoas das entidades. Se a direção de uma entidade empresarial é detida, a justiça o primeiro que deve fazer é designar gestores competentes  e garantir o sucesso da empresa nos seus objetivos e para os seus trabalhadores</w:t>
      </w:r>
      <w:r w:rsidRPr="00D77D00">
        <w:rPr>
          <w:rStyle w:val="ncoradanotaderodap"/>
          <w:rFonts w:cstheme="minorHAnsi"/>
          <w:sz w:val="18"/>
          <w:szCs w:val="18"/>
        </w:rPr>
        <w:footnoteReference w:id="99"/>
      </w:r>
    </w:p>
    <w:p w14:paraId="374F0D58" w14:textId="77777777" w:rsidR="00C83F6F" w:rsidRPr="00D77D00" w:rsidRDefault="00C83F6F" w:rsidP="00204948">
      <w:pPr>
        <w:rPr>
          <w:rFonts w:cstheme="minorHAnsi"/>
          <w:sz w:val="18"/>
          <w:szCs w:val="18"/>
        </w:rPr>
      </w:pPr>
    </w:p>
    <w:p w14:paraId="6EBFB518" w14:textId="77777777" w:rsidR="00C83F6F" w:rsidRPr="00D77D00" w:rsidRDefault="00C83F6F" w:rsidP="00204948">
      <w:pPr>
        <w:rPr>
          <w:rFonts w:cstheme="minorHAnsi"/>
          <w:sz w:val="18"/>
          <w:szCs w:val="18"/>
        </w:rPr>
      </w:pPr>
      <w:r w:rsidRPr="00D77D00">
        <w:rPr>
          <w:rFonts w:cstheme="minorHAnsi"/>
          <w:sz w:val="18"/>
          <w:szCs w:val="18"/>
        </w:rPr>
        <w:t>10- Reforma do sistema bancário. No Brasil não pode seguir pagando os juros mais altos do mundo e a sua população ser submetida a um grau de usura só comparável ao que exercem certas organizações criminais, e que tantas vezes foram olhadas em recreações fílmicas.</w:t>
      </w:r>
    </w:p>
    <w:p w14:paraId="28929644" w14:textId="77777777" w:rsidR="00751D51" w:rsidRDefault="00C83F6F" w:rsidP="00204948">
      <w:pPr>
        <w:rPr>
          <w:rFonts w:cstheme="minorHAnsi"/>
          <w:sz w:val="18"/>
          <w:szCs w:val="18"/>
        </w:rPr>
      </w:pPr>
      <w:r w:rsidRPr="00D77D00">
        <w:rPr>
          <w:rFonts w:cstheme="minorHAnsi"/>
          <w:sz w:val="18"/>
          <w:szCs w:val="18"/>
        </w:rPr>
        <w:t>O bom exemplo de cima para baixo é o melhor remédio para o mal no Brasil, tratando o assunto com firmeza, transparência e responsabilidade</w:t>
      </w:r>
      <w:r w:rsidRPr="00D77D00">
        <w:rPr>
          <w:rStyle w:val="ncoradanotaderodap"/>
          <w:rFonts w:cstheme="minorHAnsi"/>
          <w:sz w:val="18"/>
          <w:szCs w:val="18"/>
        </w:rPr>
        <w:footnoteReference w:id="100"/>
      </w:r>
      <w:r w:rsidRPr="00D77D00">
        <w:rPr>
          <w:rFonts w:cstheme="minorHAnsi"/>
          <w:sz w:val="18"/>
          <w:szCs w:val="18"/>
        </w:rPr>
        <w:tab/>
      </w:r>
      <w:r w:rsidRPr="00D77D00">
        <w:rPr>
          <w:rFonts w:cstheme="minorHAnsi"/>
          <w:sz w:val="18"/>
          <w:szCs w:val="18"/>
        </w:rPr>
        <w:tab/>
      </w:r>
    </w:p>
    <w:p w14:paraId="4B93488A" w14:textId="1C84AAA1" w:rsidR="00C83F6F" w:rsidRPr="00D77D00" w:rsidRDefault="00C83F6F" w:rsidP="00204948">
      <w:pPr>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p>
    <w:p w14:paraId="49EAFA5E" w14:textId="77777777" w:rsidR="00C83F6F" w:rsidRPr="00D77D00" w:rsidRDefault="00D445F2" w:rsidP="00204948">
      <w:pPr>
        <w:tabs>
          <w:tab w:val="left" w:pos="284"/>
        </w:tabs>
        <w:ind w:right="-142" w:firstLine="85"/>
        <w:rPr>
          <w:rFonts w:cstheme="minorHAnsi"/>
          <w:sz w:val="18"/>
          <w:szCs w:val="18"/>
          <w:lang w:eastAsia="pt-PT"/>
        </w:rPr>
      </w:pPr>
      <w:r>
        <w:rPr>
          <w:rFonts w:cstheme="minorHAnsi"/>
          <w:sz w:val="18"/>
          <w:szCs w:val="18"/>
          <w:lang w:eastAsia="pt-PT"/>
        </w:rPr>
        <w:pict w14:anchorId="0937B054">
          <v:shape id="_x0000_i1087" type="#_x0000_t75" style="width:349.2pt;height:5.75pt" o:hrpct="0" o:hr="t">
            <v:imagedata r:id="rId10" o:title="BD10256_"/>
          </v:shape>
        </w:pict>
      </w:r>
    </w:p>
    <w:p w14:paraId="2D4DBF86" w14:textId="27F28DFE" w:rsidR="00C83F6F" w:rsidRDefault="00C83F6F" w:rsidP="00751D51">
      <w:pPr>
        <w:pStyle w:val="Heading4"/>
        <w:rPr>
          <w:highlight w:val="yellow"/>
        </w:rPr>
      </w:pPr>
      <w:bookmarkStart w:id="132" w:name="_CAROLINA_CORDEIRO,_ESCRITORA,"/>
      <w:bookmarkStart w:id="133" w:name="_CHRYS_CHRYSTELLO._AICL,"/>
      <w:bookmarkStart w:id="134" w:name="_Hlk487789916"/>
      <w:bookmarkEnd w:id="132"/>
      <w:bookmarkEnd w:id="133"/>
      <w:r w:rsidRPr="00D77D00">
        <w:rPr>
          <w:highlight w:val="yellow"/>
        </w:rPr>
        <w:t xml:space="preserve">CAROLINA CORDEIRO, ESCRITORA, UNIV DOS </w:t>
      </w:r>
      <w:bookmarkEnd w:id="134"/>
      <w:r w:rsidRPr="00D77D00">
        <w:rPr>
          <w:highlight w:val="yellow"/>
        </w:rPr>
        <w:t xml:space="preserve">AÇORES AICL.  </w:t>
      </w:r>
      <w:r w:rsidRPr="00751D51">
        <w:rPr>
          <w:highlight w:val="yellow"/>
        </w:rPr>
        <w:t xml:space="preserve"> </w:t>
      </w:r>
    </w:p>
    <w:p w14:paraId="1F3E176D" w14:textId="77777777" w:rsidR="00751D51" w:rsidRPr="00751D51" w:rsidRDefault="00751D51" w:rsidP="00751D51">
      <w:pPr>
        <w:rPr>
          <w:highlight w:val="yellow"/>
          <w:lang w:eastAsia="pt-PT"/>
        </w:rPr>
      </w:pPr>
    </w:p>
    <w:p w14:paraId="5EB39D20" w14:textId="77777777" w:rsidR="00C83F6F" w:rsidRPr="00D77D00" w:rsidRDefault="00C83F6F" w:rsidP="00204948">
      <w:pPr>
        <w:pStyle w:val="Heading5"/>
        <w:rPr>
          <w:rFonts w:eastAsia="Times New Roman"/>
        </w:rPr>
      </w:pPr>
      <w:r w:rsidRPr="00D77D00">
        <w:t>Tema - Fernando Aires: autobiografia ou diário? Carolina M. O. Cordeiro, Universidade dos Açores — Colégio do Castanheiro</w:t>
      </w:r>
    </w:p>
    <w:p w14:paraId="2B9FD02F" w14:textId="77777777" w:rsidR="00C83F6F" w:rsidRPr="00D77D00" w:rsidRDefault="00C83F6F" w:rsidP="00204948">
      <w:pPr>
        <w:pStyle w:val="Body0"/>
        <w:jc w:val="both"/>
        <w:rPr>
          <w:rFonts w:asciiTheme="minorHAnsi" w:eastAsia="Times New Roman" w:hAnsiTheme="minorHAnsi" w:cstheme="minorHAnsi"/>
          <w:sz w:val="18"/>
          <w:szCs w:val="18"/>
          <w:lang w:val="pt-PT"/>
        </w:rPr>
      </w:pPr>
      <w:r w:rsidRPr="00D77D00">
        <w:rPr>
          <w:rFonts w:asciiTheme="minorHAnsi" w:eastAsia="Times New Roman" w:hAnsiTheme="minorHAnsi" w:cstheme="minorHAnsi"/>
          <w:sz w:val="18"/>
          <w:szCs w:val="18"/>
          <w:lang w:val="pt-PT"/>
        </w:rPr>
        <w:tab/>
      </w:r>
    </w:p>
    <w:p w14:paraId="2D0262B5" w14:textId="77777777" w:rsidR="00C83F6F" w:rsidRPr="00D77D00" w:rsidRDefault="00C83F6F" w:rsidP="00204948">
      <w:pPr>
        <w:pStyle w:val="Body0"/>
        <w:jc w:val="both"/>
        <w:rPr>
          <w:rFonts w:asciiTheme="minorHAnsi" w:hAnsiTheme="minorHAnsi" w:cstheme="minorHAnsi"/>
          <w:sz w:val="18"/>
          <w:szCs w:val="18"/>
          <w:lang w:val="pt-PT"/>
        </w:rPr>
      </w:pPr>
      <w:r w:rsidRPr="00D77D00">
        <w:rPr>
          <w:rFonts w:asciiTheme="minorHAnsi" w:eastAsia="Times New Roman" w:hAnsiTheme="minorHAnsi" w:cstheme="minorHAnsi"/>
          <w:sz w:val="18"/>
          <w:szCs w:val="18"/>
          <w:lang w:val="pt-PT"/>
        </w:rPr>
        <w:lastRenderedPageBreak/>
        <w:tab/>
      </w:r>
      <w:r w:rsidRPr="00D77D00">
        <w:rPr>
          <w:rFonts w:asciiTheme="minorHAnsi" w:hAnsiTheme="minorHAnsi" w:cstheme="minorHAnsi"/>
          <w:sz w:val="18"/>
          <w:szCs w:val="18"/>
          <w:lang w:val="pt-PT"/>
        </w:rPr>
        <w:t>Tendo em conta as noções quer de autobiografia quer de diário e baseando-nos na obra E</w:t>
      </w:r>
      <w:r w:rsidRPr="00D77D00">
        <w:rPr>
          <w:rFonts w:asciiTheme="minorHAnsi" w:hAnsiTheme="minorHAnsi" w:cstheme="minorHAnsi"/>
          <w:i/>
          <w:iCs/>
          <w:sz w:val="18"/>
          <w:szCs w:val="18"/>
          <w:lang w:val="pt-PT"/>
        </w:rPr>
        <w:t>ra uma vez o Tempo</w:t>
      </w:r>
      <w:r w:rsidRPr="00D77D00">
        <w:rPr>
          <w:rFonts w:asciiTheme="minorHAnsi" w:hAnsiTheme="minorHAnsi" w:cstheme="minorHAnsi"/>
          <w:sz w:val="18"/>
          <w:szCs w:val="18"/>
          <w:lang w:val="pt-PT"/>
        </w:rPr>
        <w:t>, de Fernando Aires, com classificaríamos essa mesma obra? Que distinção haverá entre autobiografia e diário? De que modo pode um leitor interpretar as palavras de um autor como sendo estes relatos da realidade, de memória ou apenas como mera ficção? Não será o relato de uma memória, ficção? Que noções do autor se podem ou se devem inferir a partir da frase de um texto literário? As respostas, a esse conjunto de questões, serão aquelas a que tentaremos dar resposta, tendo por base excertos da obra de Aires, através dos quais tentaremos aferir que, não obstante do género discursivo, um autor é sempre autobiográfico na sua escrita.</w:t>
      </w:r>
    </w:p>
    <w:p w14:paraId="4F91861B" w14:textId="77777777" w:rsidR="00C83F6F" w:rsidRPr="00D77D00" w:rsidRDefault="00C83F6F" w:rsidP="00204948">
      <w:pPr>
        <w:pStyle w:val="Body0"/>
        <w:jc w:val="both"/>
        <w:rPr>
          <w:rFonts w:asciiTheme="minorHAnsi" w:eastAsia="Times New Roman" w:hAnsiTheme="minorHAnsi" w:cstheme="minorHAnsi"/>
          <w:sz w:val="18"/>
          <w:szCs w:val="18"/>
          <w:lang w:val="pt-PT"/>
        </w:rPr>
      </w:pPr>
    </w:p>
    <w:p w14:paraId="1CD2972C" w14:textId="77777777" w:rsidR="00C83F6F" w:rsidRPr="00D77D00" w:rsidRDefault="00C83F6F" w:rsidP="00204948">
      <w:pPr>
        <w:pStyle w:val="Body0"/>
        <w:jc w:val="both"/>
        <w:rPr>
          <w:rFonts w:asciiTheme="minorHAnsi" w:eastAsia="Times New Roman" w:hAnsiTheme="minorHAnsi" w:cstheme="minorHAnsi"/>
          <w:sz w:val="18"/>
          <w:szCs w:val="18"/>
          <w:lang w:val="pt-PT"/>
        </w:rPr>
      </w:pPr>
      <w:r w:rsidRPr="00D77D00">
        <w:rPr>
          <w:rFonts w:asciiTheme="minorHAnsi" w:eastAsia="Times New Roman" w:hAnsiTheme="minorHAnsi" w:cstheme="minorHAnsi"/>
          <w:sz w:val="18"/>
          <w:szCs w:val="18"/>
          <w:lang w:val="pt-PT"/>
        </w:rPr>
        <w:tab/>
        <w:t>Os modos e g</w:t>
      </w:r>
      <w:r w:rsidRPr="00D77D00">
        <w:rPr>
          <w:rFonts w:asciiTheme="minorHAnsi" w:hAnsiTheme="minorHAnsi" w:cstheme="minorHAnsi"/>
          <w:sz w:val="18"/>
          <w:szCs w:val="18"/>
          <w:lang w:val="pt-PT"/>
        </w:rPr>
        <w:t xml:space="preserve">éneros literários são, ainda hoje, um campo especial de estudo por propiciarem um entendimento profícuo não só das clássicas definições mas também das modernas tendências de escrita. A cada avanço tecnológico, a tendência é constatar que o que era norma nas décadas ou séculos passados, agora é algo visto, amiúde, como obsoleto. É óbvio que cada inovação parte de um clássico e cada escrito de hoje é, na nossa opinião, uma mera reinterpretação de um passado que nos une a todos. </w:t>
      </w:r>
    </w:p>
    <w:p w14:paraId="55FE32E6" w14:textId="77777777" w:rsidR="00C83F6F" w:rsidRPr="00D77D00" w:rsidRDefault="00C83F6F" w:rsidP="00204948">
      <w:pPr>
        <w:pStyle w:val="Body0"/>
        <w:jc w:val="both"/>
        <w:rPr>
          <w:rFonts w:asciiTheme="minorHAnsi" w:eastAsia="Times New Roman" w:hAnsiTheme="minorHAnsi" w:cstheme="minorHAnsi"/>
          <w:sz w:val="18"/>
          <w:szCs w:val="18"/>
          <w:lang w:val="pt-PT"/>
        </w:rPr>
      </w:pPr>
      <w:r w:rsidRPr="00D77D00">
        <w:rPr>
          <w:rFonts w:asciiTheme="minorHAnsi" w:eastAsia="Times New Roman" w:hAnsiTheme="minorHAnsi" w:cstheme="minorHAnsi"/>
          <w:sz w:val="18"/>
          <w:szCs w:val="18"/>
          <w:lang w:val="pt-PT"/>
        </w:rPr>
        <w:tab/>
      </w:r>
    </w:p>
    <w:p w14:paraId="13F37913" w14:textId="77777777" w:rsidR="00C83F6F" w:rsidRPr="00D77D00" w:rsidRDefault="00C83F6F" w:rsidP="00204948">
      <w:pPr>
        <w:pStyle w:val="Body0"/>
        <w:jc w:val="both"/>
        <w:rPr>
          <w:rFonts w:asciiTheme="minorHAnsi" w:hAnsiTheme="minorHAnsi" w:cstheme="minorHAnsi"/>
          <w:sz w:val="18"/>
          <w:szCs w:val="18"/>
          <w:lang w:val="pt-PT"/>
        </w:rPr>
      </w:pPr>
      <w:r w:rsidRPr="00D77D00">
        <w:rPr>
          <w:rFonts w:asciiTheme="minorHAnsi" w:eastAsia="Times New Roman" w:hAnsiTheme="minorHAnsi" w:cstheme="minorHAnsi"/>
          <w:sz w:val="18"/>
          <w:szCs w:val="18"/>
          <w:lang w:val="pt-PT"/>
        </w:rPr>
        <w:t>V</w:t>
      </w:r>
      <w:r w:rsidRPr="00D77D00">
        <w:rPr>
          <w:rFonts w:asciiTheme="minorHAnsi" w:hAnsiTheme="minorHAnsi" w:cstheme="minorHAnsi"/>
          <w:sz w:val="18"/>
          <w:szCs w:val="18"/>
          <w:lang w:val="pt-PT"/>
        </w:rPr>
        <w:t xml:space="preserve">ários estudos viabilizaram o entendimento da escrita como o meio de comunicação mais pessoal que podemos, a priori, aferir. Ao escrever qualquer palavra, cada autor entende que aquilo que escreve é resultado do que é e do que sabe e ainda do que aprendeu a ser ou a querer ser. Cada escrito é, em último caso, um pedaço de biografia, autobiografia portanto. Então, o quão díspar é a produção textual do relato do nosso quotidiano, logo diário, face a esse registo de escrita mais ponderado? Eis a questão que nos propomos a dilucidar tendo como base a obra de Fernando Aires, uma obra classificada como diarística e que tentaremos estudá-la fundamentalmente como tal, dissolvendo as dúvidas de que poderiam ser autobiográficas, no seu cerne. </w:t>
      </w:r>
    </w:p>
    <w:p w14:paraId="7E78875E" w14:textId="77777777" w:rsidR="00C83F6F" w:rsidRPr="00D77D00" w:rsidRDefault="00C83F6F" w:rsidP="00204948">
      <w:pPr>
        <w:pStyle w:val="Body0"/>
        <w:jc w:val="both"/>
        <w:rPr>
          <w:rFonts w:asciiTheme="minorHAnsi" w:eastAsia="Times New Roman" w:hAnsiTheme="minorHAnsi" w:cstheme="minorHAnsi"/>
          <w:sz w:val="18"/>
          <w:szCs w:val="18"/>
          <w:lang w:val="pt-PT"/>
        </w:rPr>
      </w:pPr>
    </w:p>
    <w:p w14:paraId="70EE2D90" w14:textId="77777777" w:rsidR="00C83F6F" w:rsidRPr="00D77D00" w:rsidRDefault="00C83F6F" w:rsidP="00204948">
      <w:pPr>
        <w:pStyle w:val="Body0"/>
        <w:jc w:val="both"/>
        <w:rPr>
          <w:rFonts w:asciiTheme="minorHAnsi" w:eastAsia="Times New Roman" w:hAnsiTheme="minorHAnsi" w:cstheme="minorHAnsi"/>
          <w:sz w:val="18"/>
          <w:szCs w:val="18"/>
          <w:lang w:val="pt-PT"/>
        </w:rPr>
      </w:pPr>
      <w:r w:rsidRPr="00D77D00">
        <w:rPr>
          <w:rFonts w:asciiTheme="minorHAnsi" w:eastAsia="Times New Roman" w:hAnsiTheme="minorHAnsi" w:cstheme="minorHAnsi"/>
          <w:sz w:val="18"/>
          <w:szCs w:val="18"/>
          <w:lang w:val="pt-PT"/>
        </w:rPr>
        <w:tab/>
        <w:t>Segundo Sofia Rosado, no seu artigo sobre autobiografia, no Dicion</w:t>
      </w:r>
      <w:r w:rsidRPr="00D77D00">
        <w:rPr>
          <w:rFonts w:asciiTheme="minorHAnsi" w:hAnsiTheme="minorHAnsi" w:cstheme="minorHAnsi"/>
          <w:sz w:val="18"/>
          <w:szCs w:val="18"/>
          <w:lang w:val="pt-PT"/>
        </w:rPr>
        <w:t xml:space="preserve">ário de Termos Literários de Carlos Seia, afirma que autobiografia, obviamente, provém de “biografia” que, tem por base um “termo etimologicamente composto por </w:t>
      </w:r>
      <w:proofErr w:type="spellStart"/>
      <w:r w:rsidRPr="00D77D00">
        <w:rPr>
          <w:rFonts w:asciiTheme="minorHAnsi" w:hAnsiTheme="minorHAnsi" w:cstheme="minorHAnsi"/>
          <w:i/>
          <w:iCs/>
          <w:sz w:val="18"/>
          <w:szCs w:val="18"/>
          <w:lang w:val="pt-PT"/>
        </w:rPr>
        <w:t>bio-</w:t>
      </w:r>
      <w:proofErr w:type="spellEnd"/>
      <w:r w:rsidRPr="00D77D00">
        <w:rPr>
          <w:rFonts w:asciiTheme="minorHAnsi" w:hAnsiTheme="minorHAnsi" w:cstheme="minorHAnsi"/>
          <w:sz w:val="18"/>
          <w:szCs w:val="18"/>
          <w:lang w:val="pt-PT"/>
        </w:rPr>
        <w:t xml:space="preserve"> (indicativo da ideia de “vida”, com origem no grego </w:t>
      </w:r>
      <w:proofErr w:type="spellStart"/>
      <w:r w:rsidRPr="00D77D00">
        <w:rPr>
          <w:rFonts w:asciiTheme="minorHAnsi" w:hAnsiTheme="minorHAnsi" w:cstheme="minorHAnsi"/>
          <w:i/>
          <w:iCs/>
          <w:sz w:val="18"/>
          <w:szCs w:val="18"/>
          <w:lang w:val="pt-PT"/>
        </w:rPr>
        <w:t>bíos</w:t>
      </w:r>
      <w:proofErr w:type="spellEnd"/>
      <w:r w:rsidRPr="00D77D00">
        <w:rPr>
          <w:rFonts w:asciiTheme="minorHAnsi" w:hAnsiTheme="minorHAnsi" w:cstheme="minorHAnsi"/>
          <w:sz w:val="18"/>
          <w:szCs w:val="18"/>
          <w:lang w:val="pt-PT"/>
        </w:rPr>
        <w:t xml:space="preserve">) e </w:t>
      </w:r>
      <w:r w:rsidRPr="00D77D00">
        <w:rPr>
          <w:rFonts w:asciiTheme="minorHAnsi" w:hAnsiTheme="minorHAnsi" w:cstheme="minorHAnsi"/>
          <w:i/>
          <w:iCs/>
          <w:sz w:val="18"/>
          <w:szCs w:val="18"/>
          <w:lang w:val="pt-PT"/>
        </w:rPr>
        <w:t xml:space="preserve">-grafia </w:t>
      </w:r>
      <w:r w:rsidRPr="00D77D00">
        <w:rPr>
          <w:rFonts w:asciiTheme="minorHAnsi" w:hAnsiTheme="minorHAnsi" w:cstheme="minorHAnsi"/>
          <w:sz w:val="18"/>
          <w:szCs w:val="18"/>
          <w:lang w:val="pt-PT"/>
        </w:rPr>
        <w:t xml:space="preserve">(de </w:t>
      </w:r>
      <w:r w:rsidRPr="00D77D00">
        <w:rPr>
          <w:rFonts w:asciiTheme="minorHAnsi" w:hAnsiTheme="minorHAnsi" w:cstheme="minorHAnsi"/>
          <w:i/>
          <w:iCs/>
          <w:sz w:val="18"/>
          <w:szCs w:val="18"/>
          <w:lang w:val="pt-PT"/>
        </w:rPr>
        <w:t xml:space="preserve">grafo </w:t>
      </w:r>
      <w:r w:rsidRPr="00D77D00">
        <w:rPr>
          <w:rFonts w:asciiTheme="minorHAnsi" w:hAnsiTheme="minorHAnsi" w:cstheme="minorHAnsi"/>
          <w:sz w:val="18"/>
          <w:szCs w:val="18"/>
          <w:lang w:val="pt-PT"/>
        </w:rPr>
        <w:t xml:space="preserve">[+ sufixo </w:t>
      </w:r>
      <w:r w:rsidRPr="00D77D00">
        <w:rPr>
          <w:rFonts w:asciiTheme="minorHAnsi" w:hAnsiTheme="minorHAnsi" w:cstheme="minorHAnsi"/>
          <w:i/>
          <w:iCs/>
          <w:sz w:val="18"/>
          <w:szCs w:val="18"/>
          <w:lang w:val="pt-PT"/>
        </w:rPr>
        <w:t>–ia</w:t>
      </w:r>
      <w:r w:rsidRPr="00D77D00">
        <w:rPr>
          <w:rFonts w:asciiTheme="minorHAnsi" w:hAnsiTheme="minorHAnsi" w:cstheme="minorHAnsi"/>
          <w:sz w:val="18"/>
          <w:szCs w:val="18"/>
          <w:lang w:val="pt-PT"/>
        </w:rPr>
        <w:t xml:space="preserve">], elemento de composição culta, que traduz as ideias de “escrever” e “descrever”, com origem no grego </w:t>
      </w:r>
      <w:proofErr w:type="spellStart"/>
      <w:r w:rsidRPr="00D77D00">
        <w:rPr>
          <w:rFonts w:asciiTheme="minorHAnsi" w:hAnsiTheme="minorHAnsi" w:cstheme="minorHAnsi"/>
          <w:i/>
          <w:iCs/>
          <w:sz w:val="18"/>
          <w:szCs w:val="18"/>
          <w:lang w:val="pt-PT"/>
        </w:rPr>
        <w:t>grápho-</w:t>
      </w:r>
      <w:proofErr w:type="spellEnd"/>
      <w:r w:rsidRPr="00D77D00">
        <w:rPr>
          <w:rFonts w:asciiTheme="minorHAnsi" w:hAnsiTheme="minorHAnsi" w:cstheme="minorHAnsi"/>
          <w:sz w:val="18"/>
          <w:szCs w:val="18"/>
          <w:lang w:val="pt-PT"/>
        </w:rPr>
        <w:t xml:space="preserve">, “escrever”)” (Rosado: XXXX) e tendo em conta que </w:t>
      </w:r>
    </w:p>
    <w:p w14:paraId="7C56D66F" w14:textId="77777777" w:rsidR="00C83F6F" w:rsidRPr="00D77D00" w:rsidRDefault="00C83F6F" w:rsidP="00204948">
      <w:pPr>
        <w:pStyle w:val="Body0"/>
        <w:jc w:val="both"/>
        <w:rPr>
          <w:rFonts w:asciiTheme="minorHAnsi" w:eastAsia="Times New Roman" w:hAnsiTheme="minorHAnsi" w:cstheme="minorHAnsi"/>
          <w:sz w:val="18"/>
          <w:szCs w:val="18"/>
          <w:lang w:val="pt-PT"/>
        </w:rPr>
      </w:pPr>
    </w:p>
    <w:p w14:paraId="2A6D5A89" w14:textId="77777777" w:rsidR="00C83F6F" w:rsidRPr="00D77D00" w:rsidRDefault="00C83F6F" w:rsidP="00204948">
      <w:pPr>
        <w:ind w:left="1440"/>
        <w:rPr>
          <w:rFonts w:cstheme="minorHAnsi"/>
          <w:b/>
          <w:i/>
          <w:sz w:val="18"/>
          <w:szCs w:val="18"/>
        </w:rPr>
      </w:pPr>
      <w:r w:rsidRPr="00D77D00">
        <w:rPr>
          <w:rFonts w:cstheme="minorHAnsi"/>
          <w:b/>
          <w:i/>
          <w:sz w:val="18"/>
          <w:szCs w:val="18"/>
        </w:rPr>
        <w:t xml:space="preserve">“O </w:t>
      </w:r>
      <w:hyperlink r:id="rId82" w:history="1">
        <w:r w:rsidRPr="00D77D00">
          <w:rPr>
            <w:rStyle w:val="Hyperlink0"/>
            <w:rFonts w:eastAsia="Arial Unicode MS" w:cstheme="minorHAnsi"/>
            <w:i/>
            <w:color w:val="auto"/>
            <w:sz w:val="18"/>
            <w:szCs w:val="18"/>
            <w:u w:val="none"/>
          </w:rPr>
          <w:t>género</w:t>
        </w:r>
      </w:hyperlink>
      <w:r w:rsidRPr="00D77D00">
        <w:rPr>
          <w:rStyle w:val="Hyperlink0"/>
          <w:rFonts w:eastAsia="Arial Unicode MS" w:cstheme="minorHAnsi"/>
          <w:i/>
          <w:color w:val="auto"/>
          <w:sz w:val="18"/>
          <w:szCs w:val="18"/>
          <w:u w:val="none"/>
        </w:rPr>
        <w:t xml:space="preserve"> </w:t>
      </w:r>
      <w:r w:rsidRPr="00D77D00">
        <w:rPr>
          <w:rStyle w:val="None"/>
          <w:rFonts w:cstheme="minorHAnsi"/>
          <w:b/>
          <w:i/>
          <w:iCs/>
          <w:sz w:val="18"/>
          <w:szCs w:val="18"/>
        </w:rPr>
        <w:t>biografia</w:t>
      </w:r>
      <w:r w:rsidRPr="00D77D00">
        <w:rPr>
          <w:rStyle w:val="Hyperlink0"/>
          <w:rFonts w:eastAsia="Arial Unicode MS" w:cstheme="minorHAnsi"/>
          <w:i/>
          <w:color w:val="auto"/>
          <w:sz w:val="18"/>
          <w:szCs w:val="18"/>
          <w:u w:val="none"/>
        </w:rPr>
        <w:t xml:space="preserve"> é um ramo da </w:t>
      </w:r>
      <w:hyperlink r:id="rId83" w:history="1">
        <w:r w:rsidRPr="00D77D00">
          <w:rPr>
            <w:rStyle w:val="Hyperlink0"/>
            <w:rFonts w:eastAsia="Arial Unicode MS" w:cstheme="minorHAnsi"/>
            <w:i/>
            <w:color w:val="auto"/>
            <w:sz w:val="18"/>
            <w:szCs w:val="18"/>
            <w:u w:val="none"/>
          </w:rPr>
          <w:t>literatura</w:t>
        </w:r>
      </w:hyperlink>
      <w:r w:rsidRPr="00D77D00">
        <w:rPr>
          <w:rStyle w:val="Hyperlink0"/>
          <w:rFonts w:eastAsia="Arial Unicode MS" w:cstheme="minorHAnsi"/>
          <w:i/>
          <w:color w:val="auto"/>
          <w:sz w:val="18"/>
          <w:szCs w:val="18"/>
          <w:u w:val="none"/>
        </w:rPr>
        <w:t xml:space="preserve"> que se dedica à </w:t>
      </w:r>
      <w:hyperlink r:id="rId84" w:history="1">
        <w:r w:rsidRPr="00D77D00">
          <w:rPr>
            <w:rStyle w:val="Hyperlink0"/>
            <w:rFonts w:eastAsia="Arial Unicode MS" w:cstheme="minorHAnsi"/>
            <w:i/>
            <w:color w:val="auto"/>
            <w:sz w:val="18"/>
            <w:szCs w:val="18"/>
            <w:u w:val="none"/>
          </w:rPr>
          <w:t>descrição</w:t>
        </w:r>
      </w:hyperlink>
      <w:r w:rsidRPr="00D77D00">
        <w:rPr>
          <w:rStyle w:val="Hyperlink0"/>
          <w:rFonts w:eastAsia="Arial Unicode MS" w:cstheme="minorHAnsi"/>
          <w:i/>
          <w:color w:val="auto"/>
          <w:sz w:val="18"/>
          <w:szCs w:val="18"/>
          <w:u w:val="none"/>
        </w:rPr>
        <w:t xml:space="preserve"> ou </w:t>
      </w:r>
      <w:hyperlink r:id="rId85" w:history="1">
        <w:r w:rsidRPr="00D77D00">
          <w:rPr>
            <w:rStyle w:val="Hyperlink0"/>
            <w:rFonts w:eastAsia="Arial Unicode MS" w:cstheme="minorHAnsi"/>
            <w:i/>
            <w:color w:val="auto"/>
            <w:sz w:val="18"/>
            <w:szCs w:val="18"/>
            <w:u w:val="none"/>
          </w:rPr>
          <w:t>narração</w:t>
        </w:r>
      </w:hyperlink>
      <w:r w:rsidRPr="00D77D00">
        <w:rPr>
          <w:rStyle w:val="Hyperlink0"/>
          <w:rFonts w:eastAsia="Arial Unicode MS" w:cstheme="minorHAnsi"/>
          <w:i/>
          <w:color w:val="auto"/>
          <w:sz w:val="18"/>
          <w:szCs w:val="18"/>
          <w:u w:val="none"/>
        </w:rPr>
        <w:t xml:space="preserve"> da vida de alguém que se notabilizou de alguma </w:t>
      </w:r>
      <w:hyperlink r:id="rId86" w:history="1">
        <w:r w:rsidRPr="00D77D00">
          <w:rPr>
            <w:rStyle w:val="Hyperlink0"/>
            <w:rFonts w:eastAsia="Arial Unicode MS" w:cstheme="minorHAnsi"/>
            <w:i/>
            <w:color w:val="auto"/>
            <w:sz w:val="18"/>
            <w:szCs w:val="18"/>
            <w:u w:val="none"/>
          </w:rPr>
          <w:t>forma</w:t>
        </w:r>
      </w:hyperlink>
      <w:r w:rsidRPr="00D77D00">
        <w:rPr>
          <w:rStyle w:val="Hyperlink0"/>
          <w:rFonts w:eastAsia="Arial Unicode MS" w:cstheme="minorHAnsi"/>
          <w:i/>
          <w:color w:val="auto"/>
          <w:sz w:val="18"/>
          <w:szCs w:val="18"/>
          <w:u w:val="none"/>
        </w:rPr>
        <w:t xml:space="preserve">. Em </w:t>
      </w:r>
      <w:hyperlink r:id="rId87" w:history="1">
        <w:r w:rsidRPr="00D77D00">
          <w:rPr>
            <w:rStyle w:val="Hyperlink0"/>
            <w:rFonts w:eastAsia="Arial Unicode MS" w:cstheme="minorHAnsi"/>
            <w:i/>
            <w:color w:val="auto"/>
            <w:sz w:val="18"/>
            <w:szCs w:val="18"/>
            <w:u w:val="none"/>
          </w:rPr>
          <w:t>sentido</w:t>
        </w:r>
      </w:hyperlink>
      <w:r w:rsidRPr="00D77D00">
        <w:rPr>
          <w:rStyle w:val="Hyperlink0"/>
          <w:rFonts w:eastAsia="Arial Unicode MS" w:cstheme="minorHAnsi"/>
          <w:i/>
          <w:color w:val="auto"/>
          <w:sz w:val="18"/>
          <w:szCs w:val="18"/>
          <w:u w:val="none"/>
        </w:rPr>
        <w:t xml:space="preserve"> restrito, uma B. reporta-se a toda a extensão da vida do biografado pretendendo não somente recontar os eventos que a compõem mas também recriar a </w:t>
      </w:r>
      <w:hyperlink r:id="rId88" w:history="1">
        <w:r w:rsidRPr="00D77D00">
          <w:rPr>
            <w:rStyle w:val="Hyperlink0"/>
            <w:rFonts w:eastAsia="Arial Unicode MS" w:cstheme="minorHAnsi"/>
            <w:i/>
            <w:color w:val="auto"/>
            <w:sz w:val="18"/>
            <w:szCs w:val="18"/>
            <w:u w:val="none"/>
          </w:rPr>
          <w:t>imagem</w:t>
        </w:r>
      </w:hyperlink>
      <w:r w:rsidRPr="00D77D00">
        <w:rPr>
          <w:rStyle w:val="Hyperlink0"/>
          <w:rFonts w:eastAsia="Arial Unicode MS" w:cstheme="minorHAnsi"/>
          <w:i/>
          <w:color w:val="auto"/>
          <w:sz w:val="18"/>
          <w:szCs w:val="18"/>
          <w:u w:val="none"/>
        </w:rPr>
        <w:t xml:space="preserve"> dele como </w:t>
      </w:r>
      <w:proofErr w:type="spellStart"/>
      <w:r w:rsidRPr="00D77D00">
        <w:rPr>
          <w:rStyle w:val="Hyperlink0"/>
          <w:rFonts w:eastAsia="Arial Unicode MS" w:cstheme="minorHAnsi"/>
          <w:i/>
          <w:color w:val="auto"/>
          <w:sz w:val="18"/>
          <w:szCs w:val="18"/>
          <w:u w:val="none"/>
        </w:rPr>
        <w:t>é/era/foi</w:t>
      </w:r>
      <w:proofErr w:type="spellEnd"/>
      <w:r w:rsidRPr="00D77D00">
        <w:rPr>
          <w:rStyle w:val="Hyperlink0"/>
          <w:rFonts w:eastAsia="Arial Unicode MS" w:cstheme="minorHAnsi"/>
          <w:i/>
          <w:color w:val="auto"/>
          <w:sz w:val="18"/>
          <w:szCs w:val="18"/>
          <w:u w:val="none"/>
        </w:rPr>
        <w:t xml:space="preserve">. Inclui necessariamente o nome do biografado, a data do seu nascimento, a sua naturalidade, filiação, habilitações literárias, profissões desempenhadas, circunstâncias em que escreveu as suas obras e respetivo enquadramento literário, apreciação crítica dos seus escritos e prémios recebidos. (…) “Em termos estéticos, a B. deve assumir uma responsabilidade para com a verdade que não anule a </w:t>
      </w:r>
      <w:hyperlink r:id="rId89" w:history="1">
        <w:r w:rsidRPr="00D77D00">
          <w:rPr>
            <w:rStyle w:val="Hyperlink0"/>
            <w:rFonts w:eastAsia="Arial Unicode MS" w:cstheme="minorHAnsi"/>
            <w:i/>
            <w:color w:val="auto"/>
            <w:sz w:val="18"/>
            <w:szCs w:val="18"/>
            <w:u w:val="none"/>
          </w:rPr>
          <w:t>imaginação</w:t>
        </w:r>
      </w:hyperlink>
      <w:r w:rsidRPr="00D77D00">
        <w:rPr>
          <w:rStyle w:val="Hyperlink0"/>
          <w:rFonts w:eastAsia="Arial Unicode MS" w:cstheme="minorHAnsi"/>
          <w:i/>
          <w:color w:val="auto"/>
          <w:sz w:val="18"/>
          <w:szCs w:val="18"/>
          <w:u w:val="none"/>
        </w:rPr>
        <w:t xml:space="preserve">. O biógrafo transforma simples informação em </w:t>
      </w:r>
      <w:hyperlink r:id="rId90" w:history="1">
        <w:r w:rsidRPr="00D77D00">
          <w:rPr>
            <w:rStyle w:val="Hyperlink0"/>
            <w:rFonts w:eastAsia="Arial Unicode MS" w:cstheme="minorHAnsi"/>
            <w:i/>
            <w:color w:val="auto"/>
            <w:sz w:val="18"/>
            <w:szCs w:val="18"/>
            <w:u w:val="none"/>
          </w:rPr>
          <w:t>engenho</w:t>
        </w:r>
      </w:hyperlink>
      <w:r w:rsidRPr="00D77D00">
        <w:rPr>
          <w:rStyle w:val="Hyperlink0"/>
          <w:rFonts w:eastAsia="Arial Unicode MS" w:cstheme="minorHAnsi"/>
          <w:i/>
          <w:color w:val="auto"/>
          <w:sz w:val="18"/>
          <w:szCs w:val="18"/>
          <w:u w:val="none"/>
        </w:rPr>
        <w:t xml:space="preserve">: ao inventar ou suprimir material para criar um determinado </w:t>
      </w:r>
      <w:hyperlink r:id="rId91" w:history="1">
        <w:r w:rsidRPr="00D77D00">
          <w:rPr>
            <w:rStyle w:val="Hyperlink0"/>
            <w:rFonts w:eastAsia="Arial Unicode MS" w:cstheme="minorHAnsi"/>
            <w:i/>
            <w:color w:val="auto"/>
            <w:sz w:val="18"/>
            <w:szCs w:val="18"/>
            <w:u w:val="none"/>
          </w:rPr>
          <w:t>efeito</w:t>
        </w:r>
      </w:hyperlink>
      <w:r w:rsidRPr="00D77D00">
        <w:rPr>
          <w:rStyle w:val="Hyperlink0"/>
          <w:rFonts w:eastAsia="Arial Unicode MS" w:cstheme="minorHAnsi"/>
          <w:i/>
          <w:color w:val="auto"/>
          <w:sz w:val="18"/>
          <w:szCs w:val="18"/>
          <w:u w:val="none"/>
        </w:rPr>
        <w:t xml:space="preserve">, falha na verdade; se se contenta com o </w:t>
      </w:r>
      <w:hyperlink r:id="rId92" w:history="1">
        <w:r w:rsidRPr="00D77D00">
          <w:rPr>
            <w:rStyle w:val="Hyperlink0"/>
            <w:rFonts w:eastAsia="Arial Unicode MS" w:cstheme="minorHAnsi"/>
            <w:i/>
            <w:color w:val="auto"/>
            <w:sz w:val="18"/>
            <w:szCs w:val="18"/>
            <w:u w:val="none"/>
          </w:rPr>
          <w:t>relato</w:t>
        </w:r>
      </w:hyperlink>
      <w:r w:rsidRPr="00D77D00">
        <w:rPr>
          <w:rStyle w:val="Hyperlink0"/>
          <w:rFonts w:eastAsia="Arial Unicode MS" w:cstheme="minorHAnsi"/>
          <w:i/>
          <w:color w:val="auto"/>
          <w:sz w:val="18"/>
          <w:szCs w:val="18"/>
          <w:u w:val="none"/>
        </w:rPr>
        <w:t xml:space="preserve"> dos factos, falha na arte. Esta tensão valoriza a tarefa biográfica (enquanto tarefa artística), sugerindo a cronologia ao mesmo </w:t>
      </w:r>
      <w:hyperlink r:id="rId93" w:history="1">
        <w:r w:rsidRPr="00D77D00">
          <w:rPr>
            <w:rStyle w:val="Hyperlink0"/>
            <w:rFonts w:eastAsia="Arial Unicode MS" w:cstheme="minorHAnsi"/>
            <w:i/>
            <w:color w:val="auto"/>
            <w:sz w:val="18"/>
            <w:szCs w:val="18"/>
            <w:u w:val="none"/>
          </w:rPr>
          <w:t>tempo</w:t>
        </w:r>
      </w:hyperlink>
      <w:r w:rsidRPr="00D77D00">
        <w:rPr>
          <w:rStyle w:val="Hyperlink0"/>
          <w:rFonts w:eastAsia="Arial Unicode MS" w:cstheme="minorHAnsi"/>
          <w:i/>
          <w:color w:val="auto"/>
          <w:sz w:val="18"/>
          <w:szCs w:val="18"/>
          <w:u w:val="none"/>
        </w:rPr>
        <w:t xml:space="preserve"> que evidencia os padrões de comportamento que conferem forma e significado à vida do biografado.” </w:t>
      </w:r>
      <w:r w:rsidRPr="00D77D00">
        <w:rPr>
          <w:rStyle w:val="Hyperlink0"/>
          <w:rFonts w:eastAsia="Arial Unicode MS" w:cstheme="minorHAnsi"/>
          <w:color w:val="auto"/>
          <w:sz w:val="18"/>
          <w:szCs w:val="18"/>
          <w:u w:val="none"/>
        </w:rPr>
        <w:t>(Rosado: XXX)</w:t>
      </w:r>
      <w:r w:rsidRPr="00D77D00">
        <w:rPr>
          <w:rFonts w:cstheme="minorHAnsi"/>
          <w:b/>
          <w:i/>
          <w:sz w:val="18"/>
          <w:szCs w:val="18"/>
        </w:rPr>
        <w:t xml:space="preserve"> </w:t>
      </w:r>
    </w:p>
    <w:p w14:paraId="4036F723" w14:textId="77777777" w:rsidR="00C83F6F" w:rsidRPr="00D77D00" w:rsidRDefault="00C83F6F" w:rsidP="00204948">
      <w:pPr>
        <w:ind w:left="1440"/>
        <w:rPr>
          <w:rFonts w:cstheme="minorHAnsi"/>
          <w:b/>
          <w:i/>
          <w:sz w:val="18"/>
          <w:szCs w:val="18"/>
        </w:rPr>
      </w:pPr>
    </w:p>
    <w:p w14:paraId="17B3CA7E" w14:textId="77777777" w:rsidR="00C83F6F" w:rsidRPr="00D77D00" w:rsidRDefault="00C83F6F" w:rsidP="00204948">
      <w:pPr>
        <w:pStyle w:val="Default"/>
        <w:jc w:val="both"/>
        <w:rPr>
          <w:rFonts w:asciiTheme="minorHAnsi" w:hAnsiTheme="minorHAnsi" w:cstheme="minorHAnsi"/>
          <w:sz w:val="18"/>
          <w:szCs w:val="18"/>
          <w:shd w:val="clear" w:color="auto" w:fill="FFFFFF"/>
        </w:rPr>
      </w:pPr>
      <w:r w:rsidRPr="00D77D00">
        <w:rPr>
          <w:rFonts w:asciiTheme="minorHAnsi" w:hAnsiTheme="minorHAnsi" w:cstheme="minorHAnsi"/>
          <w:sz w:val="18"/>
          <w:szCs w:val="18"/>
          <w:shd w:val="clear" w:color="auto" w:fill="FFFFFF"/>
        </w:rPr>
        <w:tab/>
        <w:t xml:space="preserve">Ainda segundo Rosado, “Na ficção apresentada como B., o romance apresenta-se-nos escrito sob a forma de B. ou de </w:t>
      </w:r>
      <w:hyperlink r:id="rId94" w:history="1">
        <w:r w:rsidRPr="00D77D00">
          <w:rPr>
            <w:rFonts w:asciiTheme="minorHAnsi" w:hAnsiTheme="minorHAnsi" w:cstheme="minorHAnsi"/>
            <w:sz w:val="18"/>
            <w:szCs w:val="18"/>
            <w:shd w:val="clear" w:color="auto" w:fill="FFFFFF"/>
          </w:rPr>
          <w:t>autobiografia</w:t>
        </w:r>
      </w:hyperlink>
      <w:r w:rsidRPr="00D77D00">
        <w:rPr>
          <w:rFonts w:asciiTheme="minorHAnsi" w:hAnsiTheme="minorHAnsi" w:cstheme="minorHAnsi"/>
          <w:sz w:val="18"/>
          <w:szCs w:val="18"/>
          <w:shd w:val="clear" w:color="auto" w:fill="FFFFFF"/>
        </w:rPr>
        <w:t xml:space="preserve"> (…) e num sentido mais restrito, as cartas, os diários íntimos e as B. baseadas em obras e documentos do biografado onde se incluem também as Autobiografias.” (Rosado: XXXX) </w:t>
      </w:r>
      <w:hyperlink r:id="rId95" w:history="1">
        <w:r w:rsidRPr="00D77D00">
          <w:rPr>
            <w:rStyle w:val="Hyperlink10"/>
            <w:rFonts w:asciiTheme="minorHAnsi" w:eastAsiaTheme="majorEastAsia" w:hAnsiTheme="minorHAnsi" w:cstheme="minorHAnsi"/>
            <w:sz w:val="18"/>
            <w:szCs w:val="18"/>
            <w:shd w:val="clear" w:color="auto" w:fill="FFFFFF"/>
          </w:rPr>
          <w:t>http://edtl.fcsh.unl.pt/encyclopedia/biografia/</w:t>
        </w:r>
      </w:hyperlink>
      <w:r w:rsidRPr="00D77D00">
        <w:rPr>
          <w:rFonts w:asciiTheme="minorHAnsi" w:hAnsiTheme="minorHAnsi" w:cstheme="minorHAnsi"/>
          <w:sz w:val="18"/>
          <w:szCs w:val="18"/>
          <w:shd w:val="clear" w:color="auto" w:fill="FFFFFF"/>
        </w:rPr>
        <w:t>)</w:t>
      </w:r>
    </w:p>
    <w:p w14:paraId="676BEFE7" w14:textId="77777777" w:rsidR="00C83F6F" w:rsidRPr="00D77D00" w:rsidRDefault="00C83F6F" w:rsidP="00204948">
      <w:pPr>
        <w:pStyle w:val="Default"/>
        <w:jc w:val="both"/>
        <w:rPr>
          <w:rFonts w:asciiTheme="minorHAnsi" w:hAnsiTheme="minorHAnsi" w:cstheme="minorHAnsi"/>
          <w:sz w:val="18"/>
          <w:szCs w:val="18"/>
          <w:shd w:val="clear" w:color="auto" w:fill="FFFFFF"/>
        </w:rPr>
      </w:pPr>
      <w:r w:rsidRPr="00D77D00">
        <w:rPr>
          <w:rFonts w:asciiTheme="minorHAnsi" w:hAnsiTheme="minorHAnsi" w:cstheme="minorHAnsi"/>
          <w:sz w:val="18"/>
          <w:szCs w:val="18"/>
          <w:shd w:val="clear" w:color="auto" w:fill="FFFFFF"/>
        </w:rPr>
        <w:tab/>
      </w:r>
    </w:p>
    <w:p w14:paraId="32DF7099" w14:textId="77777777" w:rsidR="00C83F6F" w:rsidRPr="00D77D00" w:rsidRDefault="00C83F6F" w:rsidP="00204948">
      <w:pPr>
        <w:pStyle w:val="Default"/>
        <w:jc w:val="both"/>
        <w:rPr>
          <w:rFonts w:asciiTheme="minorHAnsi" w:hAnsiTheme="minorHAnsi" w:cstheme="minorHAnsi"/>
          <w:sz w:val="18"/>
          <w:szCs w:val="18"/>
          <w:shd w:val="clear" w:color="auto" w:fill="FFFFFF"/>
        </w:rPr>
      </w:pPr>
      <w:r w:rsidRPr="00D77D00">
        <w:rPr>
          <w:rFonts w:asciiTheme="minorHAnsi" w:hAnsiTheme="minorHAnsi" w:cstheme="minorHAnsi"/>
          <w:sz w:val="18"/>
          <w:szCs w:val="18"/>
          <w:shd w:val="clear" w:color="auto" w:fill="FFFFFF"/>
        </w:rPr>
        <w:t>Sabendo já esta proposta de definição de “autobiografia”, há que tentar esclarecer a noção de “diário”. Assim sendo, considera-se que diário</w:t>
      </w:r>
    </w:p>
    <w:p w14:paraId="40EF64D7" w14:textId="77777777" w:rsidR="00C83F6F" w:rsidRPr="00D77D00" w:rsidRDefault="00C83F6F" w:rsidP="00204948">
      <w:pPr>
        <w:ind w:left="1440"/>
        <w:rPr>
          <w:rFonts w:cstheme="minorHAnsi"/>
          <w:i/>
          <w:sz w:val="18"/>
          <w:szCs w:val="18"/>
          <w:shd w:val="clear" w:color="auto" w:fill="FFFFFF"/>
        </w:rPr>
      </w:pPr>
    </w:p>
    <w:p w14:paraId="3AFC5BFB" w14:textId="77777777" w:rsidR="00C83F6F" w:rsidRPr="00D77D00" w:rsidRDefault="00C83F6F" w:rsidP="00204948">
      <w:pPr>
        <w:ind w:left="1440"/>
        <w:rPr>
          <w:rFonts w:cstheme="minorHAnsi"/>
          <w:sz w:val="18"/>
          <w:szCs w:val="18"/>
        </w:rPr>
      </w:pPr>
      <w:r w:rsidRPr="00D77D00">
        <w:rPr>
          <w:rStyle w:val="Hyperlink0"/>
          <w:rFonts w:eastAsia="Arial Unicode MS" w:cstheme="minorHAnsi"/>
          <w:i/>
          <w:color w:val="auto"/>
          <w:sz w:val="18"/>
          <w:szCs w:val="18"/>
          <w:u w:val="none"/>
        </w:rPr>
        <w:t xml:space="preserve">“[d]entro do universo de enunciados orais e escritos, simples e complexos, o estilo individual, está sempre presente na escolha dos géneros do discurso. Quanto menos formal o estilo, mais próximo estaremos de um tipo de discurso onde a individualidade estará presente; ao contrário, a escolha por formas enunciativas padronizadas, diretivas, por um estilo mais formal, como aquele presente em documentos oficiais, por exemplo, produz as circunstâncias onde o estilo pessoal do indivíduo é mais difícil de aparecer.” </w:t>
      </w:r>
      <w:r w:rsidRPr="00D77D00">
        <w:rPr>
          <w:rStyle w:val="Hyperlink0"/>
          <w:rFonts w:eastAsia="Arial Unicode MS" w:cstheme="minorHAnsi"/>
          <w:color w:val="auto"/>
          <w:sz w:val="18"/>
          <w:szCs w:val="18"/>
          <w:u w:val="none"/>
        </w:rPr>
        <w:t>(Oliveira: XXXX, 14)</w:t>
      </w:r>
      <w:r w:rsidRPr="00D77D00">
        <w:rPr>
          <w:rFonts w:cstheme="minorHAnsi"/>
          <w:sz w:val="18"/>
          <w:szCs w:val="18"/>
        </w:rPr>
        <w:t xml:space="preserve"> </w:t>
      </w:r>
    </w:p>
    <w:p w14:paraId="7E6177C8" w14:textId="77777777" w:rsidR="00C83F6F" w:rsidRPr="00D77D00" w:rsidRDefault="00C83F6F" w:rsidP="00204948">
      <w:pPr>
        <w:ind w:left="1440"/>
        <w:rPr>
          <w:rFonts w:cstheme="minorHAnsi"/>
          <w:i/>
          <w:sz w:val="18"/>
          <w:szCs w:val="18"/>
        </w:rPr>
      </w:pPr>
    </w:p>
    <w:p w14:paraId="7C3D3E6C" w14:textId="77777777" w:rsidR="00C83F6F" w:rsidRPr="00D77D00" w:rsidRDefault="00C83F6F" w:rsidP="00204948">
      <w:pPr>
        <w:pStyle w:val="Default"/>
        <w:jc w:val="both"/>
        <w:rPr>
          <w:rFonts w:asciiTheme="minorHAnsi" w:hAnsiTheme="minorHAnsi" w:cstheme="minorHAnsi"/>
          <w:sz w:val="18"/>
          <w:szCs w:val="18"/>
        </w:rPr>
      </w:pPr>
      <w:r w:rsidRPr="00D77D00">
        <w:rPr>
          <w:rFonts w:asciiTheme="minorHAnsi" w:hAnsiTheme="minorHAnsi" w:cstheme="minorHAnsi"/>
          <w:sz w:val="18"/>
          <w:szCs w:val="18"/>
        </w:rPr>
        <w:tab/>
        <w:t xml:space="preserve">Do nosso ponto de vista, e de acordo com Oliveira, “ o diário como estilo íntimo revela uma fusão entre locutor e destinatário.” (Oliveira: XXXX, 15). A ser o diário, em essência, um relato íntimo e secreto, de memória pessoal, os diários que são considerados por literários seriam aqueles que “são frequentemente publicados e tornam-se produtos de consumo de massa.” (Ibidem, 17) Obviamente que, para tal, teríamos que recorrer à velha questão do que é Literatura e Cânone literário ou à questão financeira de quantos são precisos vender para se ter notoriedade. </w:t>
      </w:r>
    </w:p>
    <w:p w14:paraId="54909E5C" w14:textId="77777777" w:rsidR="00C83F6F" w:rsidRPr="00D77D00" w:rsidRDefault="00C83F6F" w:rsidP="00204948">
      <w:pPr>
        <w:pStyle w:val="Default"/>
        <w:jc w:val="both"/>
        <w:rPr>
          <w:rFonts w:asciiTheme="minorHAnsi" w:hAnsiTheme="minorHAnsi" w:cstheme="minorHAnsi"/>
          <w:sz w:val="18"/>
          <w:szCs w:val="18"/>
        </w:rPr>
      </w:pPr>
    </w:p>
    <w:p w14:paraId="4B180344" w14:textId="77777777" w:rsidR="00C83F6F" w:rsidRPr="00D77D00" w:rsidRDefault="00C83F6F" w:rsidP="00204948">
      <w:pPr>
        <w:pStyle w:val="Default"/>
        <w:ind w:firstLine="720"/>
        <w:jc w:val="both"/>
        <w:rPr>
          <w:rFonts w:asciiTheme="minorHAnsi" w:hAnsiTheme="minorHAnsi" w:cstheme="minorHAnsi"/>
          <w:sz w:val="18"/>
          <w:szCs w:val="18"/>
        </w:rPr>
      </w:pPr>
      <w:r w:rsidRPr="00D77D00">
        <w:rPr>
          <w:rFonts w:asciiTheme="minorHAnsi" w:hAnsiTheme="minorHAnsi" w:cstheme="minorHAnsi"/>
          <w:sz w:val="18"/>
          <w:szCs w:val="18"/>
        </w:rPr>
        <w:t xml:space="preserve">No geral, e no decurso das últimas dezenas de anos, “o diário foi muito mais do que uma simples recordação dos pensamentos e das ações do escritor. Ele é um supremo trabalho de arte, revelando sobre cada página a capacidade para selecionar o pequeno, tão bem quanto o grande, o essencial que carrega o senso da vida” (Ibidem, 45) ou como “Lowenstein observa (…) “a manutenção do diário é análoga a traçar o desenvolvimento da autoconsciência”; enquanto </w:t>
      </w:r>
      <w:proofErr w:type="spellStart"/>
      <w:r w:rsidRPr="00D77D00">
        <w:rPr>
          <w:rFonts w:asciiTheme="minorHAnsi" w:hAnsiTheme="minorHAnsi" w:cstheme="minorHAnsi"/>
          <w:sz w:val="18"/>
          <w:szCs w:val="18"/>
        </w:rPr>
        <w:t>Fothergill</w:t>
      </w:r>
      <w:proofErr w:type="spellEnd"/>
      <w:r w:rsidRPr="00D77D00">
        <w:rPr>
          <w:rFonts w:asciiTheme="minorHAnsi" w:hAnsiTheme="minorHAnsi" w:cstheme="minorHAnsi"/>
          <w:sz w:val="18"/>
          <w:szCs w:val="18"/>
        </w:rPr>
        <w:t xml:space="preserve"> sugere que ela pode ser vista como “a manifestação da história da sensibilidade” (Ibidem, 65 a</w:t>
      </w:r>
      <w:r w:rsidRPr="00D77D00">
        <w:rPr>
          <w:rStyle w:val="None"/>
          <w:rFonts w:asciiTheme="minorHAnsi" w:eastAsiaTheme="minorEastAsia" w:hAnsiTheme="minorHAnsi" w:cstheme="minorHAnsi"/>
          <w:i/>
          <w:iCs/>
          <w:sz w:val="18"/>
          <w:szCs w:val="18"/>
        </w:rPr>
        <w:t>pud</w:t>
      </w:r>
      <w:r w:rsidRPr="00D77D00">
        <w:rPr>
          <w:rFonts w:asciiTheme="minorHAnsi" w:hAnsiTheme="minorHAnsi" w:cstheme="minorHAnsi"/>
          <w:sz w:val="18"/>
          <w:szCs w:val="18"/>
        </w:rPr>
        <w:t>, Gannett: 1992, 105).”</w:t>
      </w:r>
    </w:p>
    <w:p w14:paraId="73422B5B" w14:textId="77777777" w:rsidR="00C83F6F" w:rsidRPr="00D77D00" w:rsidRDefault="00C83F6F" w:rsidP="00204948">
      <w:pPr>
        <w:pStyle w:val="Default"/>
        <w:jc w:val="both"/>
        <w:rPr>
          <w:rFonts w:asciiTheme="minorHAnsi" w:hAnsiTheme="minorHAnsi" w:cstheme="minorHAnsi"/>
          <w:sz w:val="18"/>
          <w:szCs w:val="18"/>
        </w:rPr>
      </w:pPr>
    </w:p>
    <w:p w14:paraId="4C86323A" w14:textId="77777777" w:rsidR="00C83F6F" w:rsidRPr="00D77D00" w:rsidRDefault="00C83F6F" w:rsidP="00204948">
      <w:pPr>
        <w:pStyle w:val="Default"/>
        <w:jc w:val="both"/>
        <w:rPr>
          <w:rFonts w:asciiTheme="minorHAnsi" w:hAnsiTheme="minorHAnsi" w:cstheme="minorHAnsi"/>
          <w:sz w:val="18"/>
          <w:szCs w:val="18"/>
        </w:rPr>
      </w:pPr>
      <w:r w:rsidRPr="00D77D00">
        <w:rPr>
          <w:rFonts w:asciiTheme="minorHAnsi" w:hAnsiTheme="minorHAnsi" w:cstheme="minorHAnsi"/>
          <w:sz w:val="18"/>
          <w:szCs w:val="18"/>
        </w:rPr>
        <w:tab/>
        <w:t xml:space="preserve">A publicação e venda de um diário literário remete-nos sempre a várias questões e a fundamental é saber o porquê manter um diário? Podemos considerar várias hipóteses, tais como: </w:t>
      </w:r>
    </w:p>
    <w:p w14:paraId="5341B1C3" w14:textId="77777777" w:rsidR="00C83F6F" w:rsidRPr="00D77D00" w:rsidRDefault="00C83F6F" w:rsidP="00204948">
      <w:pPr>
        <w:pStyle w:val="Default"/>
        <w:jc w:val="both"/>
        <w:rPr>
          <w:rFonts w:asciiTheme="minorHAnsi" w:hAnsiTheme="minorHAnsi" w:cstheme="minorHAnsi"/>
          <w:sz w:val="18"/>
          <w:szCs w:val="18"/>
        </w:rPr>
      </w:pPr>
    </w:p>
    <w:p w14:paraId="1A4D65C0" w14:textId="77777777" w:rsidR="00C83F6F" w:rsidRPr="00D77D00" w:rsidRDefault="00C83F6F" w:rsidP="00204948">
      <w:pPr>
        <w:pStyle w:val="Default"/>
        <w:ind w:left="1571"/>
        <w:jc w:val="both"/>
        <w:rPr>
          <w:rFonts w:asciiTheme="minorHAnsi" w:hAnsiTheme="minorHAnsi" w:cstheme="minorHAnsi"/>
          <w:sz w:val="18"/>
          <w:szCs w:val="18"/>
        </w:rPr>
      </w:pPr>
      <w:r w:rsidRPr="00D77D00">
        <w:rPr>
          <w:rFonts w:asciiTheme="minorHAnsi" w:hAnsiTheme="minorHAnsi" w:cstheme="minorHAnsi"/>
          <w:i/>
          <w:sz w:val="18"/>
          <w:szCs w:val="18"/>
        </w:rPr>
        <w:t>“alargar a autoconsciência; explorar a identidade pessoal; ter um confidente; colocar sentimentos e emoções sobre o papel; criar senso de continuidade em nossas vidas; preservar a memória de pessoas, eventos, de nós mesmos; lutar contra a descontinuidade, mudança, perda e angústia; explorar impulsos criativos; capturar ideias para estórias, poemas e outros projetos; recordar e explorar sonhos; celebrar graças e sucessos; engajar-se em um diálogo com o mundo em torno de nós; descobrir o que é sagrado em nossas vidas; aprofundar nossas jornadas espirituais; relembrar membros familiares e amigos queridos; entender a estória de nossas vidas; arrumar pensamentos e clarear ideias; fazer um balanço de nossas vidas, de tempos em tempos; clarear nossas propostas de vida; esquadrinhar o desejo do inconsciente; e outras</w:t>
      </w:r>
      <w:r w:rsidRPr="00D77D00">
        <w:rPr>
          <w:rFonts w:asciiTheme="minorHAnsi" w:hAnsiTheme="minorHAnsi" w:cstheme="minorHAnsi"/>
          <w:sz w:val="18"/>
          <w:szCs w:val="18"/>
        </w:rPr>
        <w:t xml:space="preserve">. ( </w:t>
      </w:r>
      <w:hyperlink r:id="rId96" w:history="1">
        <w:r w:rsidRPr="00D77D00">
          <w:rPr>
            <w:rStyle w:val="Hyperlink10"/>
            <w:rFonts w:asciiTheme="minorHAnsi" w:eastAsiaTheme="majorEastAsia" w:hAnsiTheme="minorHAnsi" w:cstheme="minorHAnsi"/>
            <w:sz w:val="18"/>
            <w:szCs w:val="18"/>
          </w:rPr>
          <w:t>www.bocc.ubi.pt</w:t>
        </w:r>
      </w:hyperlink>
      <w:r w:rsidRPr="00D77D00">
        <w:rPr>
          <w:rFonts w:asciiTheme="minorHAnsi" w:hAnsiTheme="minorHAnsi" w:cstheme="minorHAnsi"/>
          <w:sz w:val="18"/>
          <w:szCs w:val="18"/>
        </w:rPr>
        <w:t>)</w:t>
      </w:r>
      <w:r w:rsidRPr="00D77D00">
        <w:rPr>
          <w:rFonts w:asciiTheme="minorHAnsi" w:hAnsiTheme="minorHAnsi" w:cstheme="minorHAnsi"/>
          <w:sz w:val="18"/>
          <w:szCs w:val="18"/>
        </w:rPr>
        <w:tab/>
      </w:r>
    </w:p>
    <w:p w14:paraId="26453D69" w14:textId="77777777" w:rsidR="00C83F6F" w:rsidRPr="00D77D00" w:rsidRDefault="00C83F6F" w:rsidP="00204948">
      <w:pPr>
        <w:pStyle w:val="Default"/>
        <w:ind w:left="1571"/>
        <w:jc w:val="both"/>
        <w:rPr>
          <w:rFonts w:asciiTheme="minorHAnsi" w:hAnsiTheme="minorHAnsi" w:cstheme="minorHAnsi"/>
          <w:sz w:val="18"/>
          <w:szCs w:val="18"/>
        </w:rPr>
      </w:pPr>
    </w:p>
    <w:p w14:paraId="4951A3A2" w14:textId="77777777" w:rsidR="00C83F6F" w:rsidRPr="00D77D00" w:rsidRDefault="00C83F6F" w:rsidP="00204948">
      <w:pPr>
        <w:pStyle w:val="Default"/>
        <w:jc w:val="both"/>
        <w:rPr>
          <w:rFonts w:asciiTheme="minorHAnsi" w:hAnsiTheme="minorHAnsi" w:cstheme="minorHAnsi"/>
          <w:sz w:val="18"/>
          <w:szCs w:val="18"/>
        </w:rPr>
      </w:pPr>
      <w:r w:rsidRPr="00D77D00">
        <w:rPr>
          <w:rFonts w:asciiTheme="minorHAnsi" w:hAnsiTheme="minorHAnsi" w:cstheme="minorHAnsi"/>
          <w:sz w:val="18"/>
          <w:szCs w:val="18"/>
        </w:rPr>
        <w:tab/>
        <w:t xml:space="preserve">Para além desta listagem, podemos ainda referenciar </w:t>
      </w:r>
    </w:p>
    <w:p w14:paraId="5BFF6A6C" w14:textId="77777777" w:rsidR="00C83F6F" w:rsidRPr="00D77D00" w:rsidRDefault="00C83F6F" w:rsidP="00204948">
      <w:pPr>
        <w:pStyle w:val="Default"/>
        <w:jc w:val="both"/>
        <w:rPr>
          <w:rFonts w:asciiTheme="minorHAnsi" w:hAnsiTheme="minorHAnsi" w:cstheme="minorHAnsi"/>
          <w:sz w:val="18"/>
          <w:szCs w:val="18"/>
        </w:rPr>
      </w:pPr>
    </w:p>
    <w:p w14:paraId="70A292A3" w14:textId="77777777" w:rsidR="00C83F6F" w:rsidRPr="00D77D00" w:rsidRDefault="00C83F6F" w:rsidP="00204948">
      <w:pPr>
        <w:pStyle w:val="Default"/>
        <w:ind w:left="1571"/>
        <w:jc w:val="both"/>
        <w:rPr>
          <w:rFonts w:asciiTheme="minorHAnsi" w:hAnsiTheme="minorHAnsi" w:cstheme="minorHAnsi"/>
          <w:sz w:val="18"/>
          <w:szCs w:val="18"/>
        </w:rPr>
      </w:pPr>
      <w:r w:rsidRPr="00D77D00">
        <w:rPr>
          <w:rFonts w:asciiTheme="minorHAnsi" w:hAnsiTheme="minorHAnsi" w:cstheme="minorHAnsi"/>
          <w:sz w:val="18"/>
          <w:szCs w:val="18"/>
        </w:rPr>
        <w:t xml:space="preserve">“Outro autor inglês, Ronald Blythe, em </w:t>
      </w:r>
      <w:r w:rsidRPr="00D77D00">
        <w:rPr>
          <w:rStyle w:val="None"/>
          <w:rFonts w:asciiTheme="minorHAnsi" w:eastAsiaTheme="minorEastAsia" w:hAnsiTheme="minorHAnsi" w:cstheme="minorHAnsi"/>
          <w:i/>
          <w:iCs/>
          <w:sz w:val="18"/>
          <w:szCs w:val="18"/>
        </w:rPr>
        <w:t xml:space="preserve">The </w:t>
      </w:r>
      <w:proofErr w:type="spellStart"/>
      <w:r w:rsidRPr="00D77D00">
        <w:rPr>
          <w:rStyle w:val="None"/>
          <w:rFonts w:asciiTheme="minorHAnsi" w:eastAsiaTheme="minorEastAsia" w:hAnsiTheme="minorHAnsi" w:cstheme="minorHAnsi"/>
          <w:i/>
          <w:iCs/>
          <w:sz w:val="18"/>
          <w:szCs w:val="18"/>
        </w:rPr>
        <w:t>Pleasures</w:t>
      </w:r>
      <w:proofErr w:type="spellEnd"/>
      <w:r w:rsidRPr="00D77D00">
        <w:rPr>
          <w:rStyle w:val="None"/>
          <w:rFonts w:asciiTheme="minorHAnsi" w:eastAsiaTheme="minorEastAsia" w:hAnsiTheme="minorHAnsi" w:cstheme="minorHAnsi"/>
          <w:i/>
          <w:iCs/>
          <w:sz w:val="18"/>
          <w:szCs w:val="18"/>
        </w:rPr>
        <w:t xml:space="preserve"> of the </w:t>
      </w:r>
      <w:proofErr w:type="spellStart"/>
      <w:r w:rsidRPr="00D77D00">
        <w:rPr>
          <w:rStyle w:val="None"/>
          <w:rFonts w:asciiTheme="minorHAnsi" w:eastAsiaTheme="minorEastAsia" w:hAnsiTheme="minorHAnsi" w:cstheme="minorHAnsi"/>
          <w:i/>
          <w:iCs/>
          <w:sz w:val="18"/>
          <w:szCs w:val="18"/>
        </w:rPr>
        <w:t>Diaries</w:t>
      </w:r>
      <w:proofErr w:type="spellEnd"/>
      <w:r w:rsidRPr="00D77D00">
        <w:rPr>
          <w:rStyle w:val="None"/>
          <w:rFonts w:asciiTheme="minorHAnsi" w:eastAsiaTheme="minorEastAsia" w:hAnsiTheme="minorHAnsi" w:cstheme="minorHAnsi"/>
          <w:i/>
          <w:iCs/>
          <w:sz w:val="18"/>
          <w:szCs w:val="18"/>
        </w:rPr>
        <w:t xml:space="preserve"> - </w:t>
      </w:r>
      <w:proofErr w:type="spellStart"/>
      <w:r w:rsidRPr="00D77D00">
        <w:rPr>
          <w:rStyle w:val="None"/>
          <w:rFonts w:asciiTheme="minorHAnsi" w:eastAsiaTheme="minorEastAsia" w:hAnsiTheme="minorHAnsi" w:cstheme="minorHAnsi"/>
          <w:i/>
          <w:iCs/>
          <w:sz w:val="18"/>
          <w:szCs w:val="18"/>
        </w:rPr>
        <w:t>Four</w:t>
      </w:r>
      <w:proofErr w:type="spellEnd"/>
      <w:r w:rsidRPr="00D77D00">
        <w:rPr>
          <w:rStyle w:val="None"/>
          <w:rFonts w:asciiTheme="minorHAnsi" w:eastAsiaTheme="minorEastAsia" w:hAnsiTheme="minorHAnsi" w:cstheme="minorHAnsi"/>
          <w:i/>
          <w:iCs/>
          <w:sz w:val="18"/>
          <w:szCs w:val="18"/>
        </w:rPr>
        <w:t xml:space="preserve"> </w:t>
      </w:r>
      <w:proofErr w:type="spellStart"/>
      <w:r w:rsidRPr="00D77D00">
        <w:rPr>
          <w:rStyle w:val="None"/>
          <w:rFonts w:asciiTheme="minorHAnsi" w:eastAsiaTheme="minorEastAsia" w:hAnsiTheme="minorHAnsi" w:cstheme="minorHAnsi"/>
          <w:i/>
          <w:iCs/>
          <w:sz w:val="18"/>
          <w:szCs w:val="18"/>
        </w:rPr>
        <w:t>Centuries</w:t>
      </w:r>
      <w:proofErr w:type="spellEnd"/>
      <w:r w:rsidRPr="00D77D00">
        <w:rPr>
          <w:rStyle w:val="None"/>
          <w:rFonts w:asciiTheme="minorHAnsi" w:eastAsiaTheme="minorEastAsia" w:hAnsiTheme="minorHAnsi" w:cstheme="minorHAnsi"/>
          <w:i/>
          <w:iCs/>
          <w:sz w:val="18"/>
          <w:szCs w:val="18"/>
        </w:rPr>
        <w:t xml:space="preserve"> of </w:t>
      </w:r>
      <w:proofErr w:type="spellStart"/>
      <w:r w:rsidRPr="00D77D00">
        <w:rPr>
          <w:rStyle w:val="None"/>
          <w:rFonts w:asciiTheme="minorHAnsi" w:eastAsiaTheme="minorEastAsia" w:hAnsiTheme="minorHAnsi" w:cstheme="minorHAnsi"/>
          <w:i/>
          <w:iCs/>
          <w:sz w:val="18"/>
          <w:szCs w:val="18"/>
        </w:rPr>
        <w:t>Private</w:t>
      </w:r>
      <w:proofErr w:type="spellEnd"/>
      <w:r w:rsidRPr="00D77D00">
        <w:rPr>
          <w:rStyle w:val="None"/>
          <w:rFonts w:asciiTheme="minorHAnsi" w:eastAsiaTheme="minorEastAsia" w:hAnsiTheme="minorHAnsi" w:cstheme="minorHAnsi"/>
          <w:i/>
          <w:iCs/>
          <w:sz w:val="18"/>
          <w:szCs w:val="18"/>
        </w:rPr>
        <w:t xml:space="preserve"> </w:t>
      </w:r>
      <w:proofErr w:type="spellStart"/>
      <w:r w:rsidRPr="00D77D00">
        <w:rPr>
          <w:rStyle w:val="None"/>
          <w:rFonts w:asciiTheme="minorHAnsi" w:eastAsiaTheme="minorEastAsia" w:hAnsiTheme="minorHAnsi" w:cstheme="minorHAnsi"/>
          <w:i/>
          <w:iCs/>
          <w:sz w:val="18"/>
          <w:szCs w:val="18"/>
        </w:rPr>
        <w:t>Writing</w:t>
      </w:r>
      <w:proofErr w:type="spellEnd"/>
      <w:r w:rsidRPr="00D77D00">
        <w:rPr>
          <w:rFonts w:asciiTheme="minorHAnsi" w:hAnsiTheme="minorHAnsi" w:cstheme="minorHAnsi"/>
          <w:sz w:val="18"/>
          <w:szCs w:val="18"/>
        </w:rPr>
        <w:t>, [que] classifica os diários a partir da posição de seus autores, abrangendo na classificação 13 tipos diferentes: o diarista como testemunha, o diarista apaixonado, o diarista e o casamento difícil, o diarista na vila, o diarista como naturalista, o diarista doente, o diarista na loja, o diarista na guerra, o diarista como artista, diários e realeza, o diarista em rota, o diarista em desespero, o diarista e a morte.” (Oliveira: XXXX, 43)</w:t>
      </w:r>
    </w:p>
    <w:p w14:paraId="27E07C84" w14:textId="77777777" w:rsidR="00C83F6F" w:rsidRPr="00D77D00" w:rsidRDefault="00C83F6F" w:rsidP="00204948">
      <w:pPr>
        <w:pStyle w:val="Default"/>
        <w:ind w:left="1571"/>
        <w:jc w:val="both"/>
        <w:rPr>
          <w:rFonts w:asciiTheme="minorHAnsi" w:hAnsiTheme="minorHAnsi" w:cstheme="minorHAnsi"/>
          <w:sz w:val="18"/>
          <w:szCs w:val="18"/>
        </w:rPr>
      </w:pPr>
    </w:p>
    <w:p w14:paraId="6A158CD2" w14:textId="77777777" w:rsidR="00C83F6F" w:rsidRPr="00D77D00" w:rsidRDefault="00C83F6F" w:rsidP="00204948">
      <w:pPr>
        <w:pStyle w:val="Default"/>
        <w:jc w:val="both"/>
        <w:rPr>
          <w:rFonts w:asciiTheme="minorHAnsi" w:hAnsiTheme="minorHAnsi" w:cstheme="minorHAnsi"/>
          <w:sz w:val="18"/>
          <w:szCs w:val="18"/>
        </w:rPr>
      </w:pPr>
      <w:r w:rsidRPr="00D77D00">
        <w:rPr>
          <w:rFonts w:asciiTheme="minorHAnsi" w:hAnsiTheme="minorHAnsi" w:cstheme="minorHAnsi"/>
          <w:sz w:val="18"/>
          <w:szCs w:val="18"/>
        </w:rPr>
        <w:tab/>
        <w:t>No caso particular do autor que estamos hoje a estudar, Fernando Aires, podemos dizer que o que motivou a criação de um diário tenha sido a questão da preocupação com a passagem do tempo, aliás como sugere “</w:t>
      </w:r>
      <w:proofErr w:type="spellStart"/>
      <w:r w:rsidRPr="00D77D00">
        <w:rPr>
          <w:rFonts w:asciiTheme="minorHAnsi" w:hAnsiTheme="minorHAnsi" w:cstheme="minorHAnsi"/>
          <w:sz w:val="18"/>
          <w:szCs w:val="18"/>
        </w:rPr>
        <w:t>Culley</w:t>
      </w:r>
      <w:proofErr w:type="spellEnd"/>
      <w:r w:rsidRPr="00D77D00">
        <w:rPr>
          <w:rFonts w:asciiTheme="minorHAnsi" w:hAnsiTheme="minorHAnsi" w:cstheme="minorHAnsi"/>
          <w:sz w:val="18"/>
          <w:szCs w:val="18"/>
        </w:rPr>
        <w:t xml:space="preserve"> [que] destaca, ainda, o interesse do diarista em “segurar a passagem do tempo”, ideia associada ao que </w:t>
      </w:r>
      <w:proofErr w:type="spellStart"/>
      <w:r w:rsidRPr="00D77D00">
        <w:rPr>
          <w:rFonts w:asciiTheme="minorHAnsi" w:hAnsiTheme="minorHAnsi" w:cstheme="minorHAnsi"/>
          <w:sz w:val="18"/>
          <w:szCs w:val="18"/>
        </w:rPr>
        <w:t>Schiwy</w:t>
      </w:r>
      <w:proofErr w:type="spellEnd"/>
      <w:r w:rsidRPr="00D77D00">
        <w:rPr>
          <w:rFonts w:asciiTheme="minorHAnsi" w:hAnsiTheme="minorHAnsi" w:cstheme="minorHAnsi"/>
          <w:sz w:val="18"/>
          <w:szCs w:val="18"/>
        </w:rPr>
        <w:t xml:space="preserve"> chamou de “criar senso de continuidade em nossas vidas”. (Oliveira: XXXX, 70/71). Neste registo, </w:t>
      </w:r>
    </w:p>
    <w:p w14:paraId="57C84F52" w14:textId="77777777" w:rsidR="00C83F6F" w:rsidRPr="00D77D00" w:rsidRDefault="00C83F6F" w:rsidP="00204948">
      <w:pPr>
        <w:pStyle w:val="Default"/>
        <w:jc w:val="both"/>
        <w:rPr>
          <w:rFonts w:asciiTheme="minorHAnsi" w:hAnsiTheme="minorHAnsi" w:cstheme="minorHAnsi"/>
          <w:sz w:val="18"/>
          <w:szCs w:val="18"/>
        </w:rPr>
      </w:pPr>
    </w:p>
    <w:p w14:paraId="3A97E05F" w14:textId="77777777" w:rsidR="00C83F6F" w:rsidRPr="00D77D00" w:rsidRDefault="00C83F6F" w:rsidP="00204948">
      <w:pPr>
        <w:ind w:left="1440"/>
        <w:rPr>
          <w:rFonts w:cstheme="minorHAnsi"/>
          <w:b/>
          <w:sz w:val="18"/>
          <w:szCs w:val="18"/>
        </w:rPr>
      </w:pPr>
      <w:r w:rsidRPr="00D77D00">
        <w:rPr>
          <w:rStyle w:val="Hyperlink0"/>
          <w:rFonts w:eastAsia="Arial Unicode MS" w:cstheme="minorHAnsi"/>
          <w:i/>
          <w:color w:val="auto"/>
          <w:sz w:val="18"/>
          <w:szCs w:val="18"/>
          <w:u w:val="none"/>
        </w:rPr>
        <w:t>“O tempo não é olhado de um ponto fixo, como na memória e na autobiografia; ou estruturado em um todo narrativo, como no romance, mas acontece num presente contínuo. Ao ler um diário, o leitor é levado a realizar a mesma jornada do diarista, recriando com ele, em paralelo, a continuidade, a partir de uma aparente descontinuidade de fatos e eventos. O leitor torna-se, portanto, um elo importante na estrutura que atualiza</w:t>
      </w:r>
      <w:r w:rsidRPr="00D77D00">
        <w:rPr>
          <w:rStyle w:val="None"/>
          <w:rFonts w:cstheme="minorHAnsi"/>
          <w:b/>
          <w:i/>
          <w:position w:val="10"/>
          <w:sz w:val="18"/>
          <w:szCs w:val="18"/>
        </w:rPr>
        <w:t xml:space="preserve"> </w:t>
      </w:r>
      <w:r w:rsidRPr="00D77D00">
        <w:rPr>
          <w:rStyle w:val="Hyperlink0"/>
          <w:rFonts w:eastAsia="Arial Unicode MS" w:cstheme="minorHAnsi"/>
          <w:i/>
          <w:color w:val="auto"/>
          <w:sz w:val="18"/>
          <w:szCs w:val="18"/>
          <w:u w:val="none"/>
        </w:rPr>
        <w:t>o valor da noção de continuidade de diários.” (Oliveira: XXXX, 72)</w:t>
      </w:r>
      <w:r w:rsidRPr="00D77D00">
        <w:rPr>
          <w:rFonts w:cstheme="minorHAnsi"/>
          <w:b/>
          <w:sz w:val="18"/>
          <w:szCs w:val="18"/>
        </w:rPr>
        <w:t xml:space="preserve"> </w:t>
      </w:r>
    </w:p>
    <w:p w14:paraId="6F875F58" w14:textId="77777777" w:rsidR="00C83F6F" w:rsidRPr="00D77D00" w:rsidRDefault="00C83F6F" w:rsidP="00204948">
      <w:pPr>
        <w:pStyle w:val="Default"/>
        <w:ind w:left="1571"/>
        <w:jc w:val="both"/>
        <w:rPr>
          <w:rFonts w:asciiTheme="minorHAnsi" w:hAnsiTheme="minorHAnsi" w:cstheme="minorHAnsi"/>
          <w:sz w:val="18"/>
          <w:szCs w:val="18"/>
        </w:rPr>
      </w:pPr>
    </w:p>
    <w:p w14:paraId="3761B412" w14:textId="77777777" w:rsidR="00C83F6F" w:rsidRPr="00D77D00" w:rsidRDefault="00C83F6F" w:rsidP="00204948">
      <w:pPr>
        <w:pStyle w:val="Default"/>
        <w:jc w:val="both"/>
        <w:rPr>
          <w:rFonts w:asciiTheme="minorHAnsi" w:hAnsiTheme="minorHAnsi" w:cstheme="minorHAnsi"/>
          <w:sz w:val="18"/>
          <w:szCs w:val="18"/>
        </w:rPr>
      </w:pPr>
      <w:r w:rsidRPr="00D77D00">
        <w:rPr>
          <w:rFonts w:asciiTheme="minorHAnsi" w:hAnsiTheme="minorHAnsi" w:cstheme="minorHAnsi"/>
          <w:sz w:val="18"/>
          <w:szCs w:val="18"/>
        </w:rPr>
        <w:tab/>
        <w:t xml:space="preserve">Quer autobiografia quer diário assentam em relatos da experiência vivida pelo emissor de tais documentos onde é preciso não olvidar um elemento decisivo: a memória. Segundo Sofia Paixão, a memória é um termo que reflete </w:t>
      </w:r>
    </w:p>
    <w:p w14:paraId="3A45EF2E" w14:textId="77777777" w:rsidR="00C83F6F" w:rsidRPr="00D77D00" w:rsidRDefault="00C83F6F" w:rsidP="00204948">
      <w:pPr>
        <w:pStyle w:val="Default"/>
        <w:jc w:val="both"/>
        <w:rPr>
          <w:rFonts w:asciiTheme="minorHAnsi" w:hAnsiTheme="minorHAnsi" w:cstheme="minorHAnsi"/>
          <w:sz w:val="18"/>
          <w:szCs w:val="18"/>
        </w:rPr>
      </w:pPr>
    </w:p>
    <w:p w14:paraId="27F58CFB" w14:textId="77777777" w:rsidR="00C83F6F" w:rsidRPr="00D77D00" w:rsidRDefault="00C83F6F" w:rsidP="00204948">
      <w:pPr>
        <w:pStyle w:val="Default"/>
        <w:ind w:left="1309"/>
        <w:jc w:val="both"/>
        <w:rPr>
          <w:rFonts w:asciiTheme="minorHAnsi" w:hAnsiTheme="minorHAnsi" w:cstheme="minorHAnsi"/>
          <w:sz w:val="18"/>
          <w:szCs w:val="18"/>
        </w:rPr>
      </w:pPr>
      <w:r w:rsidRPr="00D77D00">
        <w:rPr>
          <w:rFonts w:asciiTheme="minorHAnsi" w:hAnsiTheme="minorHAnsi" w:cstheme="minorHAnsi"/>
          <w:i/>
          <w:sz w:val="18"/>
          <w:szCs w:val="18"/>
        </w:rPr>
        <w:t>“O homem [que] parte das coisas para que elas lhe provoquem uma recordação ou reminiscência (</w:t>
      </w:r>
      <w:hyperlink r:id="rId97" w:history="1">
        <w:r w:rsidRPr="00D77D00">
          <w:rPr>
            <w:rStyle w:val="Hyperlink2"/>
            <w:rFonts w:asciiTheme="minorHAnsi" w:hAnsiTheme="minorHAnsi" w:cstheme="minorHAnsi"/>
            <w:sz w:val="18"/>
            <w:szCs w:val="18"/>
          </w:rPr>
          <w:t>anamnesis</w:t>
        </w:r>
      </w:hyperlink>
      <w:r w:rsidRPr="00D77D00">
        <w:rPr>
          <w:rFonts w:asciiTheme="minorHAnsi" w:hAnsiTheme="minorHAnsi" w:cstheme="minorHAnsi"/>
          <w:i/>
          <w:sz w:val="18"/>
          <w:szCs w:val="18"/>
        </w:rPr>
        <w:t xml:space="preserve">) das ideias já contempladas. Conhecer é recordar o que está dentro de nós, as ideias anteriormente vislumbradas. (…) O poeta não canta a Verdade, mas sim verdades possíveis. Segundo Aristóteles, o ofício do poeta é o de representar o que poderia acontecer, ou seja, o que seria possível de acordo com a verosimilhança, retirando assim à poesia a detenção da Verdade sobre o que realmente aconteceu. Porém, as verdades da poesia revestem-se de um caráter indeterminado, enigmático, são verdades prometidas na </w:t>
      </w:r>
      <w:hyperlink r:id="rId98" w:history="1">
        <w:r w:rsidRPr="00D77D00">
          <w:rPr>
            <w:rFonts w:asciiTheme="minorHAnsi" w:hAnsiTheme="minorHAnsi" w:cstheme="minorHAnsi"/>
            <w:i/>
            <w:sz w:val="18"/>
            <w:szCs w:val="18"/>
          </w:rPr>
          <w:t>linguagem</w:t>
        </w:r>
      </w:hyperlink>
      <w:r w:rsidRPr="00D77D00">
        <w:rPr>
          <w:rFonts w:asciiTheme="minorHAnsi" w:hAnsiTheme="minorHAnsi" w:cstheme="minorHAnsi"/>
          <w:i/>
          <w:sz w:val="18"/>
          <w:szCs w:val="18"/>
        </w:rPr>
        <w:t xml:space="preserve"> do </w:t>
      </w:r>
      <w:hyperlink r:id="rId99" w:history="1">
        <w:r w:rsidRPr="00D77D00">
          <w:rPr>
            <w:rFonts w:asciiTheme="minorHAnsi" w:hAnsiTheme="minorHAnsi" w:cstheme="minorHAnsi"/>
            <w:i/>
            <w:sz w:val="18"/>
            <w:szCs w:val="18"/>
          </w:rPr>
          <w:t>poema</w:t>
        </w:r>
      </w:hyperlink>
      <w:r w:rsidRPr="00D77D00">
        <w:rPr>
          <w:rFonts w:asciiTheme="minorHAnsi" w:hAnsiTheme="minorHAnsi" w:cstheme="minorHAnsi"/>
          <w:i/>
          <w:sz w:val="18"/>
          <w:szCs w:val="18"/>
        </w:rPr>
        <w:t xml:space="preserve">, passíveis de </w:t>
      </w:r>
      <w:hyperlink r:id="rId100" w:history="1">
        <w:r w:rsidRPr="00D77D00">
          <w:rPr>
            <w:rFonts w:asciiTheme="minorHAnsi" w:hAnsiTheme="minorHAnsi" w:cstheme="minorHAnsi"/>
            <w:i/>
            <w:sz w:val="18"/>
            <w:szCs w:val="18"/>
          </w:rPr>
          <w:t>interpretação</w:t>
        </w:r>
      </w:hyperlink>
      <w:r w:rsidRPr="00D77D00">
        <w:rPr>
          <w:rFonts w:asciiTheme="minorHAnsi" w:hAnsiTheme="minorHAnsi" w:cstheme="minorHAnsi"/>
          <w:i/>
          <w:sz w:val="18"/>
          <w:szCs w:val="18"/>
        </w:rPr>
        <w:t xml:space="preserve">. A presença sensível dessas verdades enigmáticas leva a que a memória encerrada no poema seja reencontrada e reinventada. Assim, afastamo-nos do </w:t>
      </w:r>
      <w:hyperlink r:id="rId101" w:history="1">
        <w:r w:rsidRPr="00D77D00">
          <w:rPr>
            <w:rFonts w:asciiTheme="minorHAnsi" w:hAnsiTheme="minorHAnsi" w:cstheme="minorHAnsi"/>
            <w:i/>
            <w:sz w:val="18"/>
            <w:szCs w:val="18"/>
          </w:rPr>
          <w:t>conceito</w:t>
        </w:r>
      </w:hyperlink>
      <w:r w:rsidRPr="00D77D00">
        <w:rPr>
          <w:rFonts w:asciiTheme="minorHAnsi" w:hAnsiTheme="minorHAnsi" w:cstheme="minorHAnsi"/>
          <w:i/>
          <w:sz w:val="18"/>
          <w:szCs w:val="18"/>
        </w:rPr>
        <w:t xml:space="preserve"> de poesia como representação, porque a sua linguagem não representa, mas sim faz pressentir o indizível anterior à construção do poema. A poesia não é a expressão dos factos passados a partir de uma ativação da memória, mas sim a suspensão desse indizível imemorial buscado pela linguagem poética. Estamos perante a inacessibilidade da </w:t>
      </w:r>
      <w:hyperlink r:id="rId102" w:history="1">
        <w:r w:rsidRPr="00D77D00">
          <w:rPr>
            <w:rFonts w:asciiTheme="minorHAnsi" w:hAnsiTheme="minorHAnsi" w:cstheme="minorHAnsi"/>
            <w:i/>
            <w:sz w:val="18"/>
            <w:szCs w:val="18"/>
          </w:rPr>
          <w:t>Palavra</w:t>
        </w:r>
      </w:hyperlink>
      <w:r w:rsidRPr="00D77D00">
        <w:rPr>
          <w:rFonts w:asciiTheme="minorHAnsi" w:hAnsiTheme="minorHAnsi" w:cstheme="minorHAnsi"/>
          <w:i/>
          <w:sz w:val="18"/>
          <w:szCs w:val="18"/>
        </w:rPr>
        <w:t xml:space="preserve"> originária. (…) Assim sendo, a memória é entendida como retenção de um dado conhecimento, mas também como ativadora da imaginação e das capacidades de interpretação, problematização e reinvenção, as quais atuam sobre o que é recordado pelo </w:t>
      </w:r>
      <w:hyperlink r:id="rId103" w:history="1">
        <w:r w:rsidRPr="00D77D00">
          <w:rPr>
            <w:rFonts w:asciiTheme="minorHAnsi" w:hAnsiTheme="minorHAnsi" w:cstheme="minorHAnsi"/>
            <w:i/>
            <w:sz w:val="18"/>
            <w:szCs w:val="18"/>
          </w:rPr>
          <w:t>sujeito</w:t>
        </w:r>
      </w:hyperlink>
      <w:r w:rsidRPr="00D77D00">
        <w:rPr>
          <w:rFonts w:asciiTheme="minorHAnsi" w:hAnsiTheme="minorHAnsi" w:cstheme="minorHAnsi"/>
          <w:i/>
          <w:sz w:val="18"/>
          <w:szCs w:val="18"/>
        </w:rPr>
        <w:t xml:space="preserve">. Nestes termos, é possível a aproximação à </w:t>
      </w:r>
      <w:hyperlink r:id="rId104" w:history="1">
        <w:r w:rsidRPr="00D77D00">
          <w:rPr>
            <w:rFonts w:asciiTheme="minorHAnsi" w:hAnsiTheme="minorHAnsi" w:cstheme="minorHAnsi"/>
            <w:i/>
            <w:sz w:val="18"/>
            <w:szCs w:val="18"/>
          </w:rPr>
          <w:t>história literária</w:t>
        </w:r>
      </w:hyperlink>
      <w:r w:rsidRPr="00D77D00">
        <w:rPr>
          <w:rFonts w:asciiTheme="minorHAnsi" w:hAnsiTheme="minorHAnsi" w:cstheme="minorHAnsi"/>
          <w:i/>
          <w:sz w:val="18"/>
          <w:szCs w:val="18"/>
        </w:rPr>
        <w:t xml:space="preserve">, partindo dos conceitos de </w:t>
      </w:r>
      <w:hyperlink r:id="rId105" w:history="1">
        <w:r w:rsidRPr="00D77D00">
          <w:rPr>
            <w:rFonts w:asciiTheme="minorHAnsi" w:hAnsiTheme="minorHAnsi" w:cstheme="minorHAnsi"/>
            <w:i/>
            <w:sz w:val="18"/>
            <w:szCs w:val="18"/>
          </w:rPr>
          <w:t>cultura</w:t>
        </w:r>
      </w:hyperlink>
      <w:r w:rsidRPr="00D77D00">
        <w:rPr>
          <w:rFonts w:asciiTheme="minorHAnsi" w:hAnsiTheme="minorHAnsi" w:cstheme="minorHAnsi"/>
          <w:i/>
          <w:sz w:val="18"/>
          <w:szCs w:val="18"/>
        </w:rPr>
        <w:t xml:space="preserve">, tradição e </w:t>
      </w:r>
      <w:hyperlink r:id="rId106" w:history="1">
        <w:r w:rsidRPr="00D77D00">
          <w:rPr>
            <w:rFonts w:asciiTheme="minorHAnsi" w:hAnsiTheme="minorHAnsi" w:cstheme="minorHAnsi"/>
            <w:i/>
            <w:sz w:val="18"/>
            <w:szCs w:val="18"/>
          </w:rPr>
          <w:t>modernidade</w:t>
        </w:r>
      </w:hyperlink>
      <w:r w:rsidRPr="00D77D00">
        <w:rPr>
          <w:rFonts w:asciiTheme="minorHAnsi" w:hAnsiTheme="minorHAnsi" w:cstheme="minorHAnsi"/>
          <w:i/>
          <w:sz w:val="18"/>
          <w:szCs w:val="18"/>
        </w:rPr>
        <w:t xml:space="preserve">. (…) Daí que uma das funções da cultura seja a proposta de modelos que têm no seu cerne a </w:t>
      </w:r>
      <w:hyperlink r:id="rId107" w:history="1">
        <w:r w:rsidRPr="00D77D00">
          <w:rPr>
            <w:rFonts w:asciiTheme="minorHAnsi" w:hAnsiTheme="minorHAnsi" w:cstheme="minorHAnsi"/>
            <w:i/>
            <w:sz w:val="18"/>
            <w:szCs w:val="18"/>
          </w:rPr>
          <w:t>adaptação</w:t>
        </w:r>
      </w:hyperlink>
      <w:r w:rsidRPr="00D77D00">
        <w:rPr>
          <w:rFonts w:asciiTheme="minorHAnsi" w:hAnsiTheme="minorHAnsi" w:cstheme="minorHAnsi"/>
          <w:i/>
          <w:sz w:val="18"/>
          <w:szCs w:val="18"/>
        </w:rPr>
        <w:t xml:space="preserve"> da tradição a novos modos de vida. Desta forma, estabelece-se um acordo entre o passado e o presente, visando o futuro e, neste projeto, a memória tem um </w:t>
      </w:r>
      <w:hyperlink r:id="rId108" w:history="1">
        <w:r w:rsidRPr="00D77D00">
          <w:rPr>
            <w:rFonts w:asciiTheme="minorHAnsi" w:hAnsiTheme="minorHAnsi" w:cstheme="minorHAnsi"/>
            <w:i/>
            <w:sz w:val="18"/>
            <w:szCs w:val="18"/>
          </w:rPr>
          <w:t>papel</w:t>
        </w:r>
      </w:hyperlink>
      <w:r w:rsidRPr="00D77D00">
        <w:rPr>
          <w:rFonts w:asciiTheme="minorHAnsi" w:hAnsiTheme="minorHAnsi" w:cstheme="minorHAnsi"/>
          <w:i/>
          <w:sz w:val="18"/>
          <w:szCs w:val="18"/>
        </w:rPr>
        <w:t xml:space="preserve"> preponderante como reminiscência e não apenas como memorização de várias experiências. Quando aplicado no plural, o termo memória relaciona-se muitas vezes com a </w:t>
      </w:r>
      <w:hyperlink r:id="rId109" w:history="1">
        <w:r w:rsidRPr="00D77D00">
          <w:rPr>
            <w:rFonts w:asciiTheme="minorHAnsi" w:hAnsiTheme="minorHAnsi" w:cstheme="minorHAnsi"/>
            <w:i/>
            <w:sz w:val="18"/>
            <w:szCs w:val="18"/>
          </w:rPr>
          <w:t>autobiografia</w:t>
        </w:r>
      </w:hyperlink>
      <w:r w:rsidRPr="00D77D00">
        <w:rPr>
          <w:rFonts w:asciiTheme="minorHAnsi" w:hAnsiTheme="minorHAnsi" w:cstheme="minorHAnsi"/>
          <w:i/>
          <w:sz w:val="18"/>
          <w:szCs w:val="18"/>
        </w:rPr>
        <w:t xml:space="preserve">, o </w:t>
      </w:r>
      <w:hyperlink r:id="rId110" w:history="1">
        <w:r w:rsidRPr="00D77D00">
          <w:rPr>
            <w:rFonts w:asciiTheme="minorHAnsi" w:hAnsiTheme="minorHAnsi" w:cstheme="minorHAnsi"/>
            <w:i/>
            <w:sz w:val="18"/>
            <w:szCs w:val="18"/>
          </w:rPr>
          <w:t>diário</w:t>
        </w:r>
      </w:hyperlink>
      <w:r w:rsidRPr="00D77D00">
        <w:rPr>
          <w:rFonts w:asciiTheme="minorHAnsi" w:hAnsiTheme="minorHAnsi" w:cstheme="minorHAnsi"/>
          <w:i/>
          <w:sz w:val="18"/>
          <w:szCs w:val="18"/>
        </w:rPr>
        <w:t xml:space="preserve"> e com a </w:t>
      </w:r>
      <w:hyperlink r:id="rId111" w:history="1">
        <w:r w:rsidRPr="00D77D00">
          <w:rPr>
            <w:rFonts w:asciiTheme="minorHAnsi" w:hAnsiTheme="minorHAnsi" w:cstheme="minorHAnsi"/>
            <w:i/>
            <w:sz w:val="18"/>
            <w:szCs w:val="18"/>
          </w:rPr>
          <w:t>literatura confessional</w:t>
        </w:r>
      </w:hyperlink>
      <w:r w:rsidRPr="00D77D00">
        <w:rPr>
          <w:rFonts w:asciiTheme="minorHAnsi" w:hAnsiTheme="minorHAnsi" w:cstheme="minorHAnsi"/>
          <w:i/>
          <w:sz w:val="18"/>
          <w:szCs w:val="18"/>
        </w:rPr>
        <w:t xml:space="preserve">, em geral. Nestes casos, a narrativa é </w:t>
      </w:r>
      <w:hyperlink r:id="rId112" w:history="1">
        <w:r w:rsidRPr="00D77D00">
          <w:rPr>
            <w:rFonts w:asciiTheme="minorHAnsi" w:hAnsiTheme="minorHAnsi" w:cstheme="minorHAnsi"/>
            <w:i/>
            <w:sz w:val="18"/>
            <w:szCs w:val="18"/>
          </w:rPr>
          <w:t>escrita</w:t>
        </w:r>
      </w:hyperlink>
      <w:r w:rsidRPr="00D77D00">
        <w:rPr>
          <w:rFonts w:asciiTheme="minorHAnsi" w:hAnsiTheme="minorHAnsi" w:cstheme="minorHAnsi"/>
          <w:i/>
          <w:sz w:val="18"/>
          <w:szCs w:val="18"/>
        </w:rPr>
        <w:t xml:space="preserve"> na primeira pessoa e o </w:t>
      </w:r>
      <w:hyperlink r:id="rId113" w:history="1">
        <w:r w:rsidRPr="00D77D00">
          <w:rPr>
            <w:rFonts w:asciiTheme="minorHAnsi" w:hAnsiTheme="minorHAnsi" w:cstheme="minorHAnsi"/>
            <w:i/>
            <w:sz w:val="18"/>
            <w:szCs w:val="18"/>
          </w:rPr>
          <w:t>relato</w:t>
        </w:r>
      </w:hyperlink>
      <w:r w:rsidRPr="00D77D00">
        <w:rPr>
          <w:rFonts w:asciiTheme="minorHAnsi" w:hAnsiTheme="minorHAnsi" w:cstheme="minorHAnsi"/>
          <w:i/>
          <w:sz w:val="18"/>
          <w:szCs w:val="18"/>
        </w:rPr>
        <w:t xml:space="preserve"> das experiências pessoais funciona frequentemente como </w:t>
      </w:r>
      <w:hyperlink r:id="rId114" w:history="1">
        <w:r w:rsidRPr="00D77D00">
          <w:rPr>
            <w:rFonts w:asciiTheme="minorHAnsi" w:hAnsiTheme="minorHAnsi" w:cstheme="minorHAnsi"/>
            <w:i/>
            <w:sz w:val="18"/>
            <w:szCs w:val="18"/>
          </w:rPr>
          <w:t>auto</w:t>
        </w:r>
      </w:hyperlink>
      <w:r w:rsidRPr="00D77D00">
        <w:rPr>
          <w:rFonts w:asciiTheme="minorHAnsi" w:hAnsiTheme="minorHAnsi" w:cstheme="minorHAnsi"/>
          <w:i/>
          <w:sz w:val="18"/>
          <w:szCs w:val="18"/>
        </w:rPr>
        <w:t xml:space="preserve">-revelação, na sequência do </w:t>
      </w:r>
      <w:hyperlink r:id="rId115" w:history="1">
        <w:r w:rsidRPr="00D77D00">
          <w:rPr>
            <w:rFonts w:asciiTheme="minorHAnsi" w:hAnsiTheme="minorHAnsi" w:cstheme="minorHAnsi"/>
            <w:i/>
            <w:sz w:val="18"/>
            <w:szCs w:val="18"/>
          </w:rPr>
          <w:t>humanismo</w:t>
        </w:r>
      </w:hyperlink>
      <w:r w:rsidRPr="00D77D00">
        <w:rPr>
          <w:rFonts w:asciiTheme="minorHAnsi" w:hAnsiTheme="minorHAnsi" w:cstheme="minorHAnsi"/>
          <w:i/>
          <w:sz w:val="18"/>
          <w:szCs w:val="18"/>
        </w:rPr>
        <w:t xml:space="preserve"> antropocêntrico do </w:t>
      </w:r>
      <w:hyperlink r:id="rId116" w:history="1">
        <w:r w:rsidRPr="00D77D00">
          <w:rPr>
            <w:rFonts w:asciiTheme="minorHAnsi" w:hAnsiTheme="minorHAnsi" w:cstheme="minorHAnsi"/>
            <w:i/>
            <w:sz w:val="18"/>
            <w:szCs w:val="18"/>
          </w:rPr>
          <w:t>período</w:t>
        </w:r>
      </w:hyperlink>
      <w:r w:rsidRPr="00D77D00">
        <w:rPr>
          <w:rFonts w:asciiTheme="minorHAnsi" w:hAnsiTheme="minorHAnsi" w:cstheme="minorHAnsi"/>
          <w:i/>
          <w:sz w:val="18"/>
          <w:szCs w:val="18"/>
        </w:rPr>
        <w:t xml:space="preserve"> renascentista que, encorajando a </w:t>
      </w:r>
      <w:hyperlink r:id="rId117" w:history="1">
        <w:r w:rsidRPr="00D77D00">
          <w:rPr>
            <w:rFonts w:asciiTheme="minorHAnsi" w:hAnsiTheme="minorHAnsi" w:cstheme="minorHAnsi"/>
            <w:i/>
            <w:sz w:val="18"/>
            <w:szCs w:val="18"/>
          </w:rPr>
          <w:t>análise</w:t>
        </w:r>
      </w:hyperlink>
      <w:r w:rsidRPr="00D77D00">
        <w:rPr>
          <w:rFonts w:asciiTheme="minorHAnsi" w:hAnsiTheme="minorHAnsi" w:cstheme="minorHAnsi"/>
          <w:i/>
          <w:sz w:val="18"/>
          <w:szCs w:val="18"/>
        </w:rPr>
        <w:t xml:space="preserve"> e a exploração da </w:t>
      </w:r>
      <w:hyperlink r:id="rId118" w:history="1">
        <w:r w:rsidRPr="00D77D00">
          <w:rPr>
            <w:rFonts w:asciiTheme="minorHAnsi" w:hAnsiTheme="minorHAnsi" w:cstheme="minorHAnsi"/>
            <w:i/>
            <w:sz w:val="18"/>
            <w:szCs w:val="18"/>
          </w:rPr>
          <w:t>subjectividade</w:t>
        </w:r>
      </w:hyperlink>
      <w:r w:rsidRPr="00D77D00">
        <w:rPr>
          <w:rFonts w:asciiTheme="minorHAnsi" w:hAnsiTheme="minorHAnsi" w:cstheme="minorHAnsi"/>
          <w:i/>
          <w:sz w:val="18"/>
          <w:szCs w:val="18"/>
        </w:rPr>
        <w:t>, influenciou a produção de autobiografias. As memórias constituem-</w:t>
      </w:r>
      <w:r w:rsidRPr="00D77D00">
        <w:rPr>
          <w:rFonts w:asciiTheme="minorHAnsi" w:hAnsiTheme="minorHAnsi" w:cstheme="minorHAnsi"/>
          <w:i/>
          <w:sz w:val="18"/>
          <w:szCs w:val="18"/>
        </w:rPr>
        <w:lastRenderedPageBreak/>
        <w:t xml:space="preserve">se igualmente como artifícios ficcionais, sendo o </w:t>
      </w:r>
      <w:hyperlink r:id="rId119" w:history="1">
        <w:r w:rsidRPr="00D77D00">
          <w:rPr>
            <w:rFonts w:asciiTheme="minorHAnsi" w:hAnsiTheme="minorHAnsi" w:cstheme="minorHAnsi"/>
            <w:i/>
            <w:sz w:val="18"/>
            <w:szCs w:val="18"/>
          </w:rPr>
          <w:t>autor</w:t>
        </w:r>
      </w:hyperlink>
      <w:r w:rsidRPr="00D77D00">
        <w:rPr>
          <w:rFonts w:asciiTheme="minorHAnsi" w:hAnsiTheme="minorHAnsi" w:cstheme="minorHAnsi"/>
          <w:i/>
          <w:sz w:val="18"/>
          <w:szCs w:val="18"/>
        </w:rPr>
        <w:t xml:space="preserve"> uma </w:t>
      </w:r>
      <w:hyperlink r:id="rId120" w:history="1">
        <w:r w:rsidRPr="00D77D00">
          <w:rPr>
            <w:rFonts w:asciiTheme="minorHAnsi" w:hAnsiTheme="minorHAnsi" w:cstheme="minorHAnsi"/>
            <w:i/>
            <w:sz w:val="18"/>
            <w:szCs w:val="18"/>
          </w:rPr>
          <w:t>personagem</w:t>
        </w:r>
      </w:hyperlink>
      <w:r w:rsidRPr="00D77D00">
        <w:rPr>
          <w:rFonts w:asciiTheme="minorHAnsi" w:hAnsiTheme="minorHAnsi" w:cstheme="minorHAnsi"/>
          <w:i/>
          <w:sz w:val="18"/>
          <w:szCs w:val="18"/>
        </w:rPr>
        <w:t xml:space="preserve"> de um universo essencialmente fictício. (…) Assim, o romance confessional sugere um tipo de autobiografia ficcional, onde o autor poderá assumir uma personalidade que não é a sua</w:t>
      </w:r>
      <w:r w:rsidRPr="00D77D00">
        <w:rPr>
          <w:rFonts w:asciiTheme="minorHAnsi" w:hAnsiTheme="minorHAnsi" w:cstheme="minorHAnsi"/>
          <w:sz w:val="18"/>
          <w:szCs w:val="18"/>
        </w:rPr>
        <w:t>. (Paixão: 2009) http://edtl.fcsh.unl.pt/encyclopedia/memoria/</w:t>
      </w:r>
    </w:p>
    <w:p w14:paraId="122E47C9" w14:textId="77777777" w:rsidR="00C83F6F" w:rsidRPr="00D77D00" w:rsidRDefault="00C83F6F" w:rsidP="00204948">
      <w:pPr>
        <w:pStyle w:val="Default"/>
        <w:jc w:val="both"/>
        <w:rPr>
          <w:rFonts w:asciiTheme="minorHAnsi" w:hAnsiTheme="minorHAnsi" w:cstheme="minorHAnsi"/>
          <w:sz w:val="18"/>
          <w:szCs w:val="18"/>
          <w:shd w:val="clear" w:color="auto" w:fill="FFFFFF"/>
        </w:rPr>
      </w:pPr>
    </w:p>
    <w:p w14:paraId="1484B241" w14:textId="77777777" w:rsidR="00C83F6F" w:rsidRPr="00D77D00" w:rsidRDefault="00C83F6F" w:rsidP="00204948">
      <w:pPr>
        <w:pStyle w:val="Default"/>
        <w:jc w:val="both"/>
        <w:rPr>
          <w:rFonts w:asciiTheme="minorHAnsi" w:hAnsiTheme="minorHAnsi" w:cstheme="minorHAnsi"/>
          <w:sz w:val="18"/>
          <w:szCs w:val="18"/>
        </w:rPr>
      </w:pPr>
      <w:r w:rsidRPr="00D77D00">
        <w:rPr>
          <w:rFonts w:asciiTheme="minorHAnsi" w:hAnsiTheme="minorHAnsi" w:cstheme="minorHAnsi"/>
          <w:sz w:val="18"/>
          <w:szCs w:val="18"/>
        </w:rPr>
        <w:tab/>
        <w:t xml:space="preserve">Na obra </w:t>
      </w:r>
      <w:r w:rsidRPr="00CD5F0D">
        <w:rPr>
          <w:rStyle w:val="Hyperlink2"/>
          <w:rFonts w:asciiTheme="minorHAnsi" w:hAnsiTheme="minorHAnsi" w:cstheme="minorHAnsi"/>
          <w:color w:val="auto"/>
          <w:sz w:val="18"/>
          <w:szCs w:val="18"/>
          <w:u w:val="none"/>
        </w:rPr>
        <w:t xml:space="preserve">Le </w:t>
      </w:r>
      <w:proofErr w:type="spellStart"/>
      <w:r w:rsidRPr="00CD5F0D">
        <w:rPr>
          <w:rStyle w:val="Hyperlink2"/>
          <w:rFonts w:asciiTheme="minorHAnsi" w:hAnsiTheme="minorHAnsi" w:cstheme="minorHAnsi"/>
          <w:color w:val="auto"/>
          <w:sz w:val="18"/>
          <w:szCs w:val="18"/>
          <w:u w:val="none"/>
        </w:rPr>
        <w:t>Pacte</w:t>
      </w:r>
      <w:proofErr w:type="spellEnd"/>
      <w:r w:rsidRPr="00CD5F0D">
        <w:rPr>
          <w:rStyle w:val="Hyperlink2"/>
          <w:rFonts w:asciiTheme="minorHAnsi" w:hAnsiTheme="minorHAnsi" w:cstheme="minorHAnsi"/>
          <w:color w:val="auto"/>
          <w:sz w:val="18"/>
          <w:szCs w:val="18"/>
          <w:u w:val="none"/>
        </w:rPr>
        <w:t xml:space="preserve"> </w:t>
      </w:r>
      <w:proofErr w:type="spellStart"/>
      <w:r w:rsidRPr="00CD5F0D">
        <w:rPr>
          <w:rStyle w:val="Hyperlink2"/>
          <w:rFonts w:asciiTheme="minorHAnsi" w:hAnsiTheme="minorHAnsi" w:cstheme="minorHAnsi"/>
          <w:color w:val="auto"/>
          <w:sz w:val="18"/>
          <w:szCs w:val="18"/>
          <w:u w:val="none"/>
        </w:rPr>
        <w:t>Autobiographique</w:t>
      </w:r>
      <w:proofErr w:type="spellEnd"/>
      <w:r w:rsidRPr="00D77D00">
        <w:rPr>
          <w:rFonts w:asciiTheme="minorHAnsi" w:hAnsiTheme="minorHAnsi" w:cstheme="minorHAnsi"/>
          <w:sz w:val="18"/>
          <w:szCs w:val="18"/>
        </w:rPr>
        <w:t>, Lejeune revela que</w:t>
      </w:r>
    </w:p>
    <w:p w14:paraId="41B71EFC" w14:textId="77777777" w:rsidR="00C83F6F" w:rsidRPr="00D77D00" w:rsidRDefault="00C83F6F" w:rsidP="00204948">
      <w:pPr>
        <w:pStyle w:val="Default"/>
        <w:ind w:left="1571"/>
        <w:jc w:val="both"/>
        <w:rPr>
          <w:rFonts w:asciiTheme="minorHAnsi" w:hAnsiTheme="minorHAnsi" w:cstheme="minorHAnsi"/>
          <w:sz w:val="18"/>
          <w:szCs w:val="18"/>
        </w:rPr>
      </w:pPr>
      <w:r w:rsidRPr="00D77D00">
        <w:rPr>
          <w:rFonts w:asciiTheme="minorHAnsi" w:hAnsiTheme="minorHAnsi" w:cstheme="minorHAnsi"/>
          <w:sz w:val="18"/>
          <w:szCs w:val="18"/>
        </w:rPr>
        <w:t>“</w:t>
      </w:r>
      <w:r w:rsidRPr="00D77D00">
        <w:rPr>
          <w:rFonts w:asciiTheme="minorHAnsi" w:hAnsiTheme="minorHAnsi" w:cstheme="minorHAnsi"/>
          <w:i/>
          <w:sz w:val="18"/>
          <w:szCs w:val="18"/>
        </w:rPr>
        <w:t>a autobiografia obriga a identidade entre autor, narrador e personagem. Neste sentido, o diário, como forma de escrita autobiográfica, codificada pela fusão entre autor-narrador (sujeito da enunciação é o mesmo sujeito do enunciado), também vai exibir outros elementos que o codificam discursivamente e acabam por diferenciá-lo de outras formas de narrativas autobiográficas, como a autobiografia, a biografia e a memória. Em relação ao tempo, o diário diferencia-se pelo facto de não cultivar a forma narrativa sob retrospetiva, como fazem a memória, a biografia e a autobiografia. Ele se atém ao momento presente, registando no dia-a-dia factos e eventos. Em relação à biografia, além da memória em retrospeto, a identidade autor-narrador pode coincidir ou não. "O importante é que, se o autor emprega a primeira pessoa, não é para falar do personagem principal da história". Isto porque, na biografia, "a semelhança deve fundar a identidade". Ou seja, não há uma colagem identitária entre autor-narrador. Já na autobiografia, ao contrário, "a identidade é que vai fundar a semelhança", lembra Lejeune. Na memória, por sua vez, há coincidência entre autor-narrador, mas o género se diferencia em relação aos diários, pelo narrativa em retrospetiva</w:t>
      </w:r>
      <w:r w:rsidRPr="00D77D00">
        <w:rPr>
          <w:rFonts w:asciiTheme="minorHAnsi" w:hAnsiTheme="minorHAnsi" w:cstheme="minorHAnsi"/>
          <w:sz w:val="18"/>
          <w:szCs w:val="18"/>
        </w:rPr>
        <w:t>.” (Oliveira: XXXX, 16-17)</w:t>
      </w:r>
    </w:p>
    <w:p w14:paraId="292C8C4E" w14:textId="77777777" w:rsidR="00C83F6F" w:rsidRPr="00D77D00" w:rsidRDefault="00C83F6F" w:rsidP="00204948">
      <w:pPr>
        <w:pStyle w:val="Default"/>
        <w:ind w:left="1571"/>
        <w:jc w:val="both"/>
        <w:rPr>
          <w:rFonts w:asciiTheme="minorHAnsi" w:hAnsiTheme="minorHAnsi" w:cstheme="minorHAnsi"/>
          <w:sz w:val="18"/>
          <w:szCs w:val="18"/>
        </w:rPr>
      </w:pPr>
    </w:p>
    <w:p w14:paraId="2D0F4F40" w14:textId="77777777" w:rsidR="00C83F6F" w:rsidRPr="00D77D00" w:rsidRDefault="00C83F6F" w:rsidP="00204948">
      <w:pPr>
        <w:pStyle w:val="Default"/>
        <w:jc w:val="both"/>
        <w:rPr>
          <w:rFonts w:asciiTheme="minorHAnsi" w:hAnsiTheme="minorHAnsi" w:cstheme="minorHAnsi"/>
          <w:sz w:val="18"/>
          <w:szCs w:val="18"/>
        </w:rPr>
      </w:pPr>
      <w:r w:rsidRPr="00D77D00">
        <w:rPr>
          <w:rFonts w:asciiTheme="minorHAnsi" w:hAnsiTheme="minorHAnsi" w:cstheme="minorHAnsi"/>
          <w:sz w:val="18"/>
          <w:szCs w:val="18"/>
        </w:rPr>
        <w:tab/>
        <w:t xml:space="preserve">Entendendo, assim, as definições acima apresentadas, cremos que a linha que os distingue é ténue. Na opinião de Maingueneau, “(…) qualquer género discursivo está associado a uma determinada organização textual (Maingueneau, 1998:54) e assume que existem múltiplos eixos implicados, por exemplo, quanto à temporalidade de um discurso: a sua periodicidade, o seu tempo de ocorrência, uma continuidade, uma alternância, uma duração de perimação, etc.” (Oliveira: XXXX, 6) </w:t>
      </w:r>
    </w:p>
    <w:p w14:paraId="3F600598" w14:textId="77777777" w:rsidR="00C83F6F" w:rsidRPr="00D77D00" w:rsidRDefault="00C83F6F" w:rsidP="00204948">
      <w:pPr>
        <w:pStyle w:val="Body0"/>
        <w:jc w:val="both"/>
        <w:rPr>
          <w:rFonts w:asciiTheme="minorHAnsi" w:eastAsia="Times New Roman" w:hAnsiTheme="minorHAnsi" w:cstheme="minorHAnsi"/>
          <w:sz w:val="18"/>
          <w:szCs w:val="18"/>
          <w:lang w:val="pt-PT"/>
        </w:rPr>
      </w:pPr>
      <w:r w:rsidRPr="00D77D00">
        <w:rPr>
          <w:rFonts w:asciiTheme="minorHAnsi" w:eastAsia="Times New Roman" w:hAnsiTheme="minorHAnsi" w:cstheme="minorHAnsi"/>
          <w:sz w:val="18"/>
          <w:szCs w:val="18"/>
          <w:lang w:val="pt-PT"/>
        </w:rPr>
        <w:tab/>
      </w:r>
    </w:p>
    <w:p w14:paraId="61C36CA9" w14:textId="77777777" w:rsidR="00C83F6F" w:rsidRPr="00D77D00" w:rsidRDefault="00C83F6F" w:rsidP="00204948">
      <w:pPr>
        <w:pStyle w:val="Body0"/>
        <w:jc w:val="both"/>
        <w:rPr>
          <w:rFonts w:asciiTheme="minorHAnsi" w:eastAsia="Times New Roman" w:hAnsiTheme="minorHAnsi" w:cstheme="minorHAnsi"/>
          <w:sz w:val="18"/>
          <w:szCs w:val="18"/>
          <w:lang w:val="pt-PT"/>
        </w:rPr>
      </w:pPr>
      <w:r w:rsidRPr="00D77D00">
        <w:rPr>
          <w:rFonts w:asciiTheme="minorHAnsi" w:eastAsia="Times New Roman" w:hAnsiTheme="minorHAnsi" w:cstheme="minorHAnsi"/>
          <w:sz w:val="18"/>
          <w:szCs w:val="18"/>
          <w:lang w:val="pt-PT"/>
        </w:rPr>
        <w:t>Ora, em considera</w:t>
      </w:r>
      <w:r w:rsidRPr="00D77D00">
        <w:rPr>
          <w:rFonts w:asciiTheme="minorHAnsi" w:hAnsiTheme="minorHAnsi" w:cstheme="minorHAnsi"/>
          <w:sz w:val="18"/>
          <w:szCs w:val="18"/>
          <w:lang w:val="pt-PT"/>
        </w:rPr>
        <w:t xml:space="preserve">ção ao que acima foi descrito, e tendo este trabalho o assento em Fernando Aires, que </w:t>
      </w:r>
    </w:p>
    <w:p w14:paraId="212C846F" w14:textId="77777777" w:rsidR="00C83F6F" w:rsidRPr="00D77D00" w:rsidRDefault="00C83F6F" w:rsidP="00204948">
      <w:pPr>
        <w:pStyle w:val="Body0"/>
        <w:ind w:left="1571"/>
        <w:jc w:val="both"/>
        <w:rPr>
          <w:rFonts w:asciiTheme="minorHAnsi" w:eastAsia="Times New Roman" w:hAnsiTheme="minorHAnsi" w:cstheme="minorHAnsi"/>
          <w:sz w:val="18"/>
          <w:szCs w:val="18"/>
          <w:lang w:val="pt-PT"/>
        </w:rPr>
      </w:pPr>
      <w:r w:rsidRPr="00D77D00">
        <w:rPr>
          <w:rFonts w:asciiTheme="minorHAnsi" w:hAnsiTheme="minorHAnsi" w:cstheme="minorHAnsi"/>
          <w:sz w:val="18"/>
          <w:szCs w:val="18"/>
          <w:lang w:val="pt-PT"/>
        </w:rPr>
        <w:t>“[</w:t>
      </w:r>
      <w:r w:rsidRPr="00D77D00">
        <w:rPr>
          <w:rFonts w:asciiTheme="minorHAnsi" w:hAnsiTheme="minorHAnsi" w:cstheme="minorHAnsi"/>
          <w:i/>
          <w:sz w:val="18"/>
          <w:szCs w:val="18"/>
          <w:lang w:val="pt-PT"/>
        </w:rPr>
        <w:t xml:space="preserve">d]e entre os autores açorianos contemporâneos, aquele que mais atenção e sensibilidade revela ao ambiente geográfico – a paisagem, a vegetação, o mar, o tempo, os elementos em geral, a luz – é sem dúvida Fernando Aires. Os cinco volumes do seu diário – </w:t>
      </w:r>
      <w:r w:rsidRPr="00CD5F0D">
        <w:rPr>
          <w:rStyle w:val="Hyperlink2"/>
          <w:rFonts w:asciiTheme="minorHAnsi" w:hAnsiTheme="minorHAnsi" w:cstheme="minorHAnsi"/>
          <w:color w:val="auto"/>
          <w:sz w:val="18"/>
          <w:szCs w:val="18"/>
          <w:u w:val="none"/>
          <w:lang w:val="pt-PT"/>
        </w:rPr>
        <w:t xml:space="preserve">Era Uma Tez o Tempo </w:t>
      </w:r>
      <w:r w:rsidRPr="00D77D00">
        <w:rPr>
          <w:rFonts w:asciiTheme="minorHAnsi" w:hAnsiTheme="minorHAnsi" w:cstheme="minorHAnsi"/>
          <w:i/>
          <w:sz w:val="18"/>
          <w:szCs w:val="18"/>
          <w:lang w:val="pt-PT"/>
        </w:rPr>
        <w:t>– têm sido apontados como um momento único de sensibilidade estética ao meio físico que tão inconfundivelmente identifica o espaço insular</w:t>
      </w:r>
      <w:r w:rsidRPr="00D77D00">
        <w:rPr>
          <w:rFonts w:asciiTheme="minorHAnsi" w:hAnsiTheme="minorHAnsi" w:cstheme="minorHAnsi"/>
          <w:sz w:val="18"/>
          <w:szCs w:val="18"/>
          <w:lang w:val="pt-PT"/>
        </w:rPr>
        <w:t>. ( …)” (Basil: XXXX. 22-23)</w:t>
      </w:r>
    </w:p>
    <w:p w14:paraId="43E16586" w14:textId="77777777" w:rsidR="00C83F6F" w:rsidRPr="00D77D00" w:rsidRDefault="00C83F6F" w:rsidP="00204948">
      <w:pPr>
        <w:pStyle w:val="Body0"/>
        <w:jc w:val="both"/>
        <w:rPr>
          <w:rFonts w:asciiTheme="minorHAnsi" w:eastAsia="Times New Roman" w:hAnsiTheme="minorHAnsi" w:cstheme="minorHAnsi"/>
          <w:sz w:val="18"/>
          <w:szCs w:val="18"/>
          <w:lang w:val="pt-PT"/>
        </w:rPr>
      </w:pPr>
    </w:p>
    <w:p w14:paraId="39009F4B" w14:textId="77777777" w:rsidR="00C83F6F" w:rsidRPr="00D77D00" w:rsidRDefault="00C83F6F" w:rsidP="00204948">
      <w:pPr>
        <w:pStyle w:val="Body0"/>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Todas as classificações acerca da obra de Aires são, efetivamente, de diário nós não a descuramos. A obra é na maior aceção da palavra um diário: tem registo cronológico (mesmo que não consecutivo); há a presença de um emissor que relata a sua vida em primeira pessoa e, toda a sua produção, em primeira instância, não seria com objetivo último de publicação, mas apenas para uma forma de libertação e de registo escrito das suas questões mais elementares até à questão que mais o afligia, aliás como acima já o referimos: o tempo. Aires insere-se, claramente, na categoria de literatura de cariz diarístico e, como tal, neste caso, do nosso ponto de vista, com laivos autobiográficos. Cada diário tem as suas idiossincrasias mas no caso do nosso autor, a cada leitura de entrada do seu diário, mais nos convencemos que o texto é um relato da vida do autor, daí que a noção de autobiografia seja pertinente.</w:t>
      </w:r>
    </w:p>
    <w:p w14:paraId="67EBE360" w14:textId="77777777" w:rsidR="00C83F6F" w:rsidRPr="00D77D00" w:rsidRDefault="00C83F6F" w:rsidP="00204948">
      <w:pPr>
        <w:pStyle w:val="Body0"/>
        <w:jc w:val="both"/>
        <w:rPr>
          <w:rFonts w:asciiTheme="minorHAnsi" w:eastAsia="Times New Roman" w:hAnsiTheme="minorHAnsi" w:cstheme="minorHAnsi"/>
          <w:sz w:val="18"/>
          <w:szCs w:val="18"/>
          <w:lang w:val="pt-PT"/>
        </w:rPr>
      </w:pPr>
    </w:p>
    <w:p w14:paraId="5F7EBFA0" w14:textId="77777777" w:rsidR="00C83F6F" w:rsidRPr="00D77D00" w:rsidRDefault="00C83F6F" w:rsidP="00204948">
      <w:pPr>
        <w:pStyle w:val="Body0"/>
        <w:jc w:val="both"/>
        <w:rPr>
          <w:rFonts w:asciiTheme="minorHAnsi" w:eastAsia="Times New Roman" w:hAnsiTheme="minorHAnsi" w:cstheme="minorHAnsi"/>
          <w:sz w:val="18"/>
          <w:szCs w:val="18"/>
          <w:lang w:val="pt-PT"/>
        </w:rPr>
      </w:pPr>
      <w:r w:rsidRPr="00D77D00">
        <w:rPr>
          <w:rFonts w:asciiTheme="minorHAnsi" w:eastAsia="Times New Roman" w:hAnsiTheme="minorHAnsi" w:cstheme="minorHAnsi"/>
          <w:sz w:val="18"/>
          <w:szCs w:val="18"/>
          <w:lang w:val="pt-PT"/>
        </w:rPr>
        <w:tab/>
        <w:t>On</w:t>
      </w:r>
      <w:r w:rsidRPr="00D77D00">
        <w:rPr>
          <w:rFonts w:asciiTheme="minorHAnsi" w:hAnsiTheme="minorHAnsi" w:cstheme="minorHAnsi"/>
          <w:sz w:val="18"/>
          <w:szCs w:val="18"/>
          <w:lang w:val="pt-PT"/>
        </w:rPr>
        <w:t>ésimo Teotónio Almeida, no prefácio ao terceiro diário afirma que “para além da obra literária, havia (…) a marca profunda de autenticidade”. (Franco, 2015: 370). O mesmo Almeida afirma, no mesmo prefácio, que</w:t>
      </w:r>
    </w:p>
    <w:p w14:paraId="1C8A5098" w14:textId="77777777" w:rsidR="00C83F6F" w:rsidRPr="00D77D00" w:rsidRDefault="00C83F6F" w:rsidP="00204948">
      <w:pPr>
        <w:ind w:left="1440"/>
        <w:rPr>
          <w:rFonts w:cstheme="minorHAnsi"/>
          <w:sz w:val="18"/>
          <w:szCs w:val="18"/>
        </w:rPr>
      </w:pPr>
      <w:r w:rsidRPr="00D77D00">
        <w:rPr>
          <w:rStyle w:val="Hyperlink0"/>
          <w:rFonts w:cstheme="minorHAnsi"/>
          <w:i/>
          <w:color w:val="auto"/>
          <w:sz w:val="18"/>
          <w:szCs w:val="18"/>
          <w:u w:val="none"/>
        </w:rPr>
        <w:t xml:space="preserve">“Se um diário é sempre uma </w:t>
      </w:r>
      <w:proofErr w:type="spellStart"/>
      <w:r w:rsidRPr="00D77D00">
        <w:rPr>
          <w:rStyle w:val="Hyperlink0"/>
          <w:rFonts w:cstheme="minorHAnsi"/>
          <w:i/>
          <w:color w:val="auto"/>
          <w:sz w:val="18"/>
          <w:szCs w:val="18"/>
          <w:u w:val="none"/>
        </w:rPr>
        <w:t>meia-confissão</w:t>
      </w:r>
      <w:proofErr w:type="spellEnd"/>
      <w:r w:rsidRPr="00D77D00">
        <w:rPr>
          <w:rStyle w:val="Hyperlink0"/>
          <w:rFonts w:cstheme="minorHAnsi"/>
          <w:i/>
          <w:color w:val="auto"/>
          <w:sz w:val="18"/>
          <w:szCs w:val="18"/>
          <w:u w:val="none"/>
        </w:rPr>
        <w:t xml:space="preserve">, ou uma espécie de exposição controlada, há um vício que assassina qualquer tentativa nesse género literário: notar-se a consciência que o ator possui de estar a atuar e de, por isso, trabalhar as poses. A primeira grande qualidade de encenação do palco onde o autor Fernando Aires põe o ator do mesmo nome está em não cair nesse vício. </w:t>
      </w:r>
      <w:r w:rsidRPr="00D77D00">
        <w:rPr>
          <w:rStyle w:val="None"/>
          <w:rFonts w:cstheme="minorHAnsi"/>
          <w:i/>
          <w:iCs/>
          <w:sz w:val="18"/>
          <w:szCs w:val="18"/>
        </w:rPr>
        <w:t>Era Uma Vez o Tempo</w:t>
      </w:r>
      <w:r w:rsidRPr="00D77D00">
        <w:rPr>
          <w:rStyle w:val="Hyperlink0"/>
          <w:rFonts w:cstheme="minorHAnsi"/>
          <w:i/>
          <w:color w:val="auto"/>
          <w:sz w:val="18"/>
          <w:szCs w:val="18"/>
          <w:u w:val="none"/>
        </w:rPr>
        <w:t xml:space="preserve"> prima mesmo por uma simplicidade natural e a natureza constituem já de si um cenário poderoso. O dia a dia na ilha dos ventos e do silêncio, das manhãs fulgurantes e das tardes melancólicas, do cinzento e dos mil tons de verde, lá estão constantemente numa justa medida a condicionar e a afetar a rotina de um simples mortal com «um punhado de areia nas mãos» (…) vivendo o seu drama existencial despretensiosa nas convictamente, cavando nas rochas duras da lava dos costumes sociais e seu espaço de liberdade.” </w:t>
      </w:r>
      <w:r w:rsidRPr="00D77D00">
        <w:rPr>
          <w:rStyle w:val="Hyperlink0"/>
          <w:rFonts w:cstheme="minorHAnsi"/>
          <w:color w:val="auto"/>
          <w:sz w:val="18"/>
          <w:szCs w:val="18"/>
          <w:u w:val="none"/>
        </w:rPr>
        <w:t>(Franco, 2015: 371)</w:t>
      </w:r>
      <w:r w:rsidRPr="00D77D00">
        <w:rPr>
          <w:rFonts w:cstheme="minorHAnsi"/>
          <w:sz w:val="18"/>
          <w:szCs w:val="18"/>
        </w:rPr>
        <w:t xml:space="preserve"> </w:t>
      </w:r>
    </w:p>
    <w:p w14:paraId="0142872D" w14:textId="77777777" w:rsidR="00C83F6F" w:rsidRPr="00D77D00" w:rsidRDefault="00C83F6F" w:rsidP="00204948">
      <w:pPr>
        <w:ind w:left="1440"/>
        <w:rPr>
          <w:rFonts w:cstheme="minorHAnsi"/>
          <w:i/>
          <w:sz w:val="18"/>
          <w:szCs w:val="18"/>
        </w:rPr>
      </w:pPr>
    </w:p>
    <w:p w14:paraId="70488669" w14:textId="77777777" w:rsidR="00C83F6F" w:rsidRPr="00D77D00" w:rsidRDefault="00C83F6F" w:rsidP="00204948">
      <w:pPr>
        <w:pStyle w:val="Body0"/>
        <w:jc w:val="both"/>
        <w:rPr>
          <w:rFonts w:asciiTheme="minorHAnsi" w:hAnsiTheme="minorHAnsi" w:cstheme="minorHAnsi"/>
          <w:sz w:val="18"/>
          <w:szCs w:val="18"/>
          <w:lang w:val="pt-PT"/>
        </w:rPr>
      </w:pPr>
      <w:r w:rsidRPr="00D77D00">
        <w:rPr>
          <w:rFonts w:asciiTheme="minorHAnsi" w:eastAsia="Times New Roman" w:hAnsiTheme="minorHAnsi" w:cstheme="minorHAnsi"/>
          <w:sz w:val="18"/>
          <w:szCs w:val="18"/>
          <w:lang w:val="pt-PT"/>
        </w:rPr>
        <w:tab/>
        <w:t xml:space="preserve">Ao afirmar que </w:t>
      </w:r>
      <w:r w:rsidRPr="00D77D00">
        <w:rPr>
          <w:rFonts w:asciiTheme="minorHAnsi" w:hAnsiTheme="minorHAnsi" w:cstheme="minorHAnsi"/>
          <w:sz w:val="18"/>
          <w:szCs w:val="18"/>
          <w:lang w:val="pt-PT"/>
        </w:rPr>
        <w:t>“O artista é aquele que, ao narrar-nos o seu microcosmo, consegue fazê-lo de modo que o leitor veja lá também o seu.” (Ibidem, 2015: 371) Almeida está a admitir que o enunciador do texto de Aires, por muito pessoal que esteja refletido na sua escrita, aquilo que Aires propõe é, indelevelmente, um relato da sua rotina que a faz tão semelhante como a de qualquer um dos seus leitores, esmorecendo a teoria de autobiografia e elevando a de diário. Ainda segundo Almeida: “Num diário, não são os factos da vida privada do próximo o que me fascina. É o modo como os diaristas descrevem as chatices e os pequenos sorrisos, a monotonia e os brevíssimos fulgores do quotidiano de todos nós” (Ibidem, 2015: 372).</w:t>
      </w:r>
    </w:p>
    <w:p w14:paraId="29596BC6" w14:textId="77777777" w:rsidR="00C83F6F" w:rsidRPr="00D77D00" w:rsidRDefault="00C83F6F" w:rsidP="00204948">
      <w:pPr>
        <w:pStyle w:val="Body0"/>
        <w:jc w:val="both"/>
        <w:rPr>
          <w:rFonts w:asciiTheme="minorHAnsi" w:eastAsia="Times New Roman" w:hAnsiTheme="minorHAnsi" w:cstheme="minorHAnsi"/>
          <w:sz w:val="18"/>
          <w:szCs w:val="18"/>
          <w:lang w:val="pt-PT"/>
        </w:rPr>
      </w:pPr>
    </w:p>
    <w:p w14:paraId="66885315" w14:textId="77777777" w:rsidR="00C83F6F" w:rsidRPr="00D77D00" w:rsidRDefault="00C83F6F" w:rsidP="00204948">
      <w:pPr>
        <w:pStyle w:val="Body0"/>
        <w:jc w:val="both"/>
        <w:rPr>
          <w:rFonts w:asciiTheme="minorHAnsi" w:hAnsiTheme="minorHAnsi" w:cstheme="minorHAnsi"/>
          <w:sz w:val="18"/>
          <w:szCs w:val="18"/>
          <w:lang w:val="pt-PT"/>
        </w:rPr>
      </w:pPr>
      <w:r w:rsidRPr="00D77D00">
        <w:rPr>
          <w:rFonts w:asciiTheme="minorHAnsi" w:eastAsia="Times New Roman" w:hAnsiTheme="minorHAnsi" w:cstheme="minorHAnsi"/>
          <w:sz w:val="18"/>
          <w:szCs w:val="18"/>
          <w:lang w:val="pt-PT"/>
        </w:rPr>
        <w:tab/>
        <w:t>Para o entendimento espec</w:t>
      </w:r>
      <w:r w:rsidRPr="00D77D00">
        <w:rPr>
          <w:rFonts w:asciiTheme="minorHAnsi" w:hAnsiTheme="minorHAnsi" w:cstheme="minorHAnsi"/>
          <w:sz w:val="18"/>
          <w:szCs w:val="18"/>
          <w:lang w:val="pt-PT"/>
        </w:rPr>
        <w:t xml:space="preserve">ífico do nosso caso de estudo, veja-se, por exemplo, as entradas de: </w:t>
      </w:r>
    </w:p>
    <w:p w14:paraId="16E849C3" w14:textId="77777777" w:rsidR="00C83F6F" w:rsidRPr="00D77D00" w:rsidRDefault="00C83F6F" w:rsidP="00204948">
      <w:pPr>
        <w:pStyle w:val="Body0"/>
        <w:jc w:val="both"/>
        <w:rPr>
          <w:rFonts w:asciiTheme="minorHAnsi" w:eastAsia="Times New Roman" w:hAnsiTheme="minorHAnsi" w:cstheme="minorHAnsi"/>
          <w:sz w:val="18"/>
          <w:szCs w:val="18"/>
          <w:lang w:val="pt-PT"/>
        </w:rPr>
      </w:pPr>
    </w:p>
    <w:p w14:paraId="68627E5A" w14:textId="77777777" w:rsidR="00C83F6F" w:rsidRPr="00D77D00" w:rsidRDefault="00C83F6F" w:rsidP="00204948">
      <w:pPr>
        <w:pStyle w:val="Body0"/>
        <w:ind w:left="1309"/>
        <w:jc w:val="both"/>
        <w:rPr>
          <w:rFonts w:asciiTheme="minorHAnsi" w:eastAsia="Times New Roman" w:hAnsiTheme="minorHAnsi" w:cstheme="minorHAnsi"/>
          <w:sz w:val="18"/>
          <w:szCs w:val="18"/>
          <w:lang w:val="pt-PT"/>
        </w:rPr>
      </w:pPr>
      <w:r w:rsidRPr="00D77D00">
        <w:rPr>
          <w:rFonts w:asciiTheme="minorHAnsi" w:hAnsiTheme="minorHAnsi" w:cstheme="minorHAnsi"/>
          <w:sz w:val="18"/>
          <w:szCs w:val="18"/>
          <w:lang w:val="pt-PT"/>
        </w:rPr>
        <w:t xml:space="preserve">2 de novembro de 1990 — “Saindo a barra, ia um navio sozinho. Os mastros balançados, livres, </w:t>
      </w:r>
      <w:proofErr w:type="spellStart"/>
      <w:r w:rsidRPr="00D77D00">
        <w:rPr>
          <w:rFonts w:asciiTheme="minorHAnsi" w:hAnsiTheme="minorHAnsi" w:cstheme="minorHAnsi"/>
          <w:sz w:val="18"/>
          <w:szCs w:val="18"/>
          <w:lang w:val="pt-PT"/>
        </w:rPr>
        <w:t>livres</w:t>
      </w:r>
      <w:proofErr w:type="spellEnd"/>
      <w:r w:rsidRPr="00D77D00">
        <w:rPr>
          <w:rFonts w:asciiTheme="minorHAnsi" w:hAnsiTheme="minorHAnsi" w:cstheme="minorHAnsi"/>
          <w:sz w:val="18"/>
          <w:szCs w:val="18"/>
          <w:lang w:val="pt-PT"/>
        </w:rPr>
        <w:t>, A ria como uma gume. Num instante era só uma sombra - e as mulheres benzeram-se, fizeram velhíssimos gestos de exorcismo. Os cabelos desmanchados de vento. O xaile tapando a cara. Aquele coro rouco, tão antigo no coração dos homens. Tudo tão velho: o céu baço, a raiva, o lamento das mulheres de cara tapada e de cabelos aio vento. Dói-me cuidados de quem anda no desafio à morte. quotidianamente,. Um suor feito se saibro e de maldição.” (Franco, 2015: 378)</w:t>
      </w:r>
    </w:p>
    <w:p w14:paraId="25962B99" w14:textId="77777777" w:rsidR="00C83F6F" w:rsidRPr="00D77D00" w:rsidRDefault="00C83F6F" w:rsidP="00204948">
      <w:pPr>
        <w:pStyle w:val="Body0"/>
        <w:ind w:left="1309"/>
        <w:jc w:val="both"/>
        <w:rPr>
          <w:rFonts w:asciiTheme="minorHAnsi" w:eastAsia="Times New Roman" w:hAnsiTheme="minorHAnsi" w:cstheme="minorHAnsi"/>
          <w:sz w:val="18"/>
          <w:szCs w:val="18"/>
          <w:lang w:val="pt-PT"/>
        </w:rPr>
      </w:pPr>
    </w:p>
    <w:p w14:paraId="0D134B73" w14:textId="77777777" w:rsidR="00C83F6F" w:rsidRPr="00D77D00" w:rsidRDefault="00C83F6F" w:rsidP="00204948">
      <w:pPr>
        <w:pStyle w:val="Body0"/>
        <w:ind w:left="1309"/>
        <w:jc w:val="both"/>
        <w:rPr>
          <w:rFonts w:asciiTheme="minorHAnsi" w:eastAsia="Times New Roman" w:hAnsiTheme="minorHAnsi" w:cstheme="minorHAnsi"/>
          <w:sz w:val="18"/>
          <w:szCs w:val="18"/>
          <w:lang w:val="pt-PT"/>
        </w:rPr>
      </w:pPr>
      <w:r w:rsidRPr="00D77D00">
        <w:rPr>
          <w:rFonts w:asciiTheme="minorHAnsi" w:hAnsiTheme="minorHAnsi" w:cstheme="minorHAnsi"/>
          <w:sz w:val="18"/>
          <w:szCs w:val="18"/>
          <w:lang w:val="pt-PT"/>
        </w:rPr>
        <w:t xml:space="preserve">Ponta Delgada, 7 de novembro 90 — “ Encontro num armário vários números do </w:t>
      </w:r>
      <w:r w:rsidRPr="00CD5F0D">
        <w:rPr>
          <w:rStyle w:val="Hyperlink2"/>
          <w:rFonts w:asciiTheme="minorHAnsi" w:hAnsiTheme="minorHAnsi" w:cstheme="minorHAnsi"/>
          <w:i/>
          <w:iCs/>
          <w:color w:val="auto"/>
          <w:sz w:val="18"/>
          <w:szCs w:val="18"/>
          <w:u w:val="none"/>
          <w:lang w:val="pt-PT"/>
        </w:rPr>
        <w:t>Açores</w:t>
      </w:r>
      <w:r w:rsidRPr="00D77D00">
        <w:rPr>
          <w:rFonts w:asciiTheme="minorHAnsi" w:hAnsiTheme="minorHAnsi" w:cstheme="minorHAnsi"/>
          <w:sz w:val="18"/>
          <w:szCs w:val="18"/>
          <w:lang w:val="pt-PT"/>
        </w:rPr>
        <w:t xml:space="preserve"> de 1976. Folheio alguns e é como levantar a tampa de um baú onde se tivesse aferrolhado o passado um cheiro a mofo e a traças. A imobilidade soturna a amarelecer de esquecida. (…) Fico a olhar em silêncio as letras impressas a negro sobre o tempo passado. As curtas vidas imoladas para nada. Aqueles nomes sem rosto, sepultados no fundo do meu armário. Não há medida humana que te meça, tempo que tudo encerras. Tempo tão perto de tão distante.” (Franco, 2015: 381)</w:t>
      </w:r>
    </w:p>
    <w:p w14:paraId="38423D77" w14:textId="77777777" w:rsidR="00C83F6F" w:rsidRPr="00D77D00" w:rsidRDefault="00C83F6F" w:rsidP="00204948">
      <w:pPr>
        <w:pStyle w:val="Body0"/>
        <w:ind w:left="1309"/>
        <w:jc w:val="both"/>
        <w:rPr>
          <w:rFonts w:asciiTheme="minorHAnsi" w:eastAsia="Times New Roman" w:hAnsiTheme="minorHAnsi" w:cstheme="minorHAnsi"/>
          <w:sz w:val="18"/>
          <w:szCs w:val="18"/>
          <w:lang w:val="pt-PT"/>
        </w:rPr>
      </w:pPr>
    </w:p>
    <w:p w14:paraId="603CCB08" w14:textId="77777777" w:rsidR="00C83F6F" w:rsidRPr="00D77D00" w:rsidRDefault="00C83F6F" w:rsidP="00204948">
      <w:pPr>
        <w:pStyle w:val="Body0"/>
        <w:ind w:left="1309"/>
        <w:jc w:val="both"/>
        <w:rPr>
          <w:rFonts w:asciiTheme="minorHAnsi" w:eastAsia="Times New Roman" w:hAnsiTheme="minorHAnsi" w:cstheme="minorHAnsi"/>
          <w:sz w:val="18"/>
          <w:szCs w:val="18"/>
          <w:lang w:val="pt-PT"/>
        </w:rPr>
      </w:pPr>
      <w:r w:rsidRPr="00D77D00">
        <w:rPr>
          <w:rFonts w:asciiTheme="minorHAnsi" w:hAnsiTheme="minorHAnsi" w:cstheme="minorHAnsi"/>
          <w:sz w:val="18"/>
          <w:szCs w:val="18"/>
          <w:lang w:val="pt-PT"/>
        </w:rPr>
        <w:t xml:space="preserve">Abril, 1991 — “ Hoje, dia sete. Desde o fim de novembro que não acrescento uma linha a este escrito. Súbito cansaço de mim? (…) Como eu disse, saiu o 2º volume deste Diário, e eu tive ocasião de estar entre as pessoas a ouvir falar de mim. Ontem à noite foi a ocasião de ouvir o meu nome repetido no silêncio de uma sala cheia de gente. A impressão que isso faz. A gente vive de cerro modo numa espécie de segredo para passar despercebido, pedindo desculpa de ocupar lugar entre os vivos. Não vou tão longe. No que me diz respeito, geralmente, em voz que se ouça e até, às vezes, bato os pés no chão com raiva. Isto só às vezes — porque não foi isso que me ensinaram a fazer. O que me ensinaram foi a incoerente comédia das dignidades que, talvez por cobardia, assimilei, mas que não garanto ter sempre posto em cena.” (Franco, 2015: 384-385) </w:t>
      </w:r>
    </w:p>
    <w:p w14:paraId="1745D2B7" w14:textId="77777777" w:rsidR="00C83F6F" w:rsidRPr="00D77D00" w:rsidRDefault="00C83F6F" w:rsidP="00204948">
      <w:pPr>
        <w:pStyle w:val="Body0"/>
        <w:ind w:left="1309"/>
        <w:jc w:val="both"/>
        <w:rPr>
          <w:rFonts w:asciiTheme="minorHAnsi" w:eastAsia="Times New Roman" w:hAnsiTheme="minorHAnsi" w:cstheme="minorHAnsi"/>
          <w:sz w:val="18"/>
          <w:szCs w:val="18"/>
          <w:lang w:val="pt-PT"/>
        </w:rPr>
      </w:pPr>
    </w:p>
    <w:p w14:paraId="6CB18407" w14:textId="77777777" w:rsidR="00C83F6F" w:rsidRPr="00D77D00" w:rsidRDefault="00C83F6F" w:rsidP="00204948">
      <w:pPr>
        <w:pStyle w:val="Body0"/>
        <w:ind w:left="1309"/>
        <w:jc w:val="both"/>
        <w:rPr>
          <w:rFonts w:asciiTheme="minorHAnsi" w:eastAsia="Times New Roman" w:hAnsiTheme="minorHAnsi" w:cstheme="minorHAnsi"/>
          <w:sz w:val="18"/>
          <w:szCs w:val="18"/>
          <w:lang w:val="pt-PT"/>
        </w:rPr>
      </w:pPr>
      <w:r w:rsidRPr="00D77D00">
        <w:rPr>
          <w:rFonts w:asciiTheme="minorHAnsi" w:hAnsiTheme="minorHAnsi" w:cstheme="minorHAnsi"/>
          <w:sz w:val="18"/>
          <w:szCs w:val="18"/>
          <w:lang w:val="pt-PT"/>
        </w:rPr>
        <w:t xml:space="preserve">20 de maio — “ Assim me purifico do enrugado das horas a olhar o mar — aquela flor enorme e azul no extremo do seu pedúnculo. As obras dos homens envelhecem todos os dias: envelhecem as cidades, envelhecem os regíamos, as repúblicas. E até Deus envelhece. Só o mar é pura juventude ate onde os seus límpidos caminhos alcançam. Presença que é força, abismo, cólera e delicada mesura. Deslumbrado olhar.” (Franco, 2015: 385) </w:t>
      </w:r>
    </w:p>
    <w:p w14:paraId="712300AB" w14:textId="77777777" w:rsidR="00C83F6F" w:rsidRPr="00D77D00" w:rsidRDefault="00C83F6F" w:rsidP="00204948">
      <w:pPr>
        <w:pStyle w:val="Body0"/>
        <w:ind w:left="1309"/>
        <w:jc w:val="both"/>
        <w:rPr>
          <w:rFonts w:asciiTheme="minorHAnsi" w:eastAsia="Times New Roman" w:hAnsiTheme="minorHAnsi" w:cstheme="minorHAnsi"/>
          <w:sz w:val="18"/>
          <w:szCs w:val="18"/>
          <w:lang w:val="pt-PT"/>
        </w:rPr>
      </w:pPr>
    </w:p>
    <w:p w14:paraId="66DD9156" w14:textId="77777777" w:rsidR="00C83F6F" w:rsidRPr="00D77D00" w:rsidRDefault="00C83F6F" w:rsidP="00204948">
      <w:pPr>
        <w:pStyle w:val="Body0"/>
        <w:ind w:left="1309"/>
        <w:jc w:val="both"/>
        <w:rPr>
          <w:rFonts w:asciiTheme="minorHAnsi" w:eastAsia="Times New Roman" w:hAnsiTheme="minorHAnsi" w:cstheme="minorHAnsi"/>
          <w:sz w:val="18"/>
          <w:szCs w:val="18"/>
          <w:lang w:val="pt-PT"/>
        </w:rPr>
      </w:pPr>
      <w:r w:rsidRPr="00D77D00">
        <w:rPr>
          <w:rFonts w:asciiTheme="minorHAnsi" w:hAnsiTheme="minorHAnsi" w:cstheme="minorHAnsi"/>
          <w:sz w:val="18"/>
          <w:szCs w:val="18"/>
          <w:lang w:val="pt-PT"/>
        </w:rPr>
        <w:t xml:space="preserve">5 de junho — “O meu monólogo sempre inacabado, tomado e interrompido para ser retomado, sem nunca ter uma resposta final. O pensamento errante, inapreensível e ambíguo. Às vezes a intuição a agarrar aqui e acolha pedaços disperso das coisas inapreensível que desde todo o sempre estão aí para serem.” (Franco, 2015: 386) </w:t>
      </w:r>
    </w:p>
    <w:p w14:paraId="5D1D7BC3" w14:textId="77777777" w:rsidR="00C83F6F" w:rsidRPr="00D77D00" w:rsidRDefault="00C83F6F" w:rsidP="00204948">
      <w:pPr>
        <w:pStyle w:val="Body0"/>
        <w:ind w:left="1309"/>
        <w:jc w:val="both"/>
        <w:rPr>
          <w:rFonts w:asciiTheme="minorHAnsi" w:eastAsia="Times New Roman" w:hAnsiTheme="minorHAnsi" w:cstheme="minorHAnsi"/>
          <w:sz w:val="18"/>
          <w:szCs w:val="18"/>
          <w:lang w:val="pt-PT"/>
        </w:rPr>
      </w:pPr>
    </w:p>
    <w:p w14:paraId="4F21DAC7" w14:textId="77777777" w:rsidR="00C83F6F" w:rsidRPr="00D77D00" w:rsidRDefault="00C83F6F" w:rsidP="00204948">
      <w:pPr>
        <w:pStyle w:val="Body0"/>
        <w:ind w:left="1309"/>
        <w:jc w:val="both"/>
        <w:rPr>
          <w:rFonts w:asciiTheme="minorHAnsi" w:eastAsia="Times New Roman" w:hAnsiTheme="minorHAnsi" w:cstheme="minorHAnsi"/>
          <w:sz w:val="18"/>
          <w:szCs w:val="18"/>
          <w:lang w:val="pt-PT"/>
        </w:rPr>
      </w:pPr>
      <w:r w:rsidRPr="00D77D00">
        <w:rPr>
          <w:rFonts w:asciiTheme="minorHAnsi" w:hAnsiTheme="minorHAnsi" w:cstheme="minorHAnsi"/>
          <w:sz w:val="18"/>
          <w:szCs w:val="18"/>
          <w:lang w:val="pt-PT"/>
        </w:rPr>
        <w:t>8 de junho — “Mais um dia. O quarto na mesma luz reticente de todas as manhãs. Na presença dos mesmo móveis perfilados nos mesmos lugares. Os vidros da janela a quadriculares a mesma paisagem. Os ruídos vendo dos mesmos pontos cardeais, identificados e sempre os mesmos. Sinto crescer pensamentos e sentimentos que todos já devem ter sentido. A perplexidade de ser uma coisa atirada à costa, na promiscuidade dos litorais. Entretanto, vou deixando aqui um contrafeito registo do meu mundo e da sua inalterável absurdidade. Um mundo que anda à roda (e anda à roda, e anda à roda) de si mesmo, como um boi cego a tirar água à nora.” (Franco, 2015: 386)</w:t>
      </w:r>
    </w:p>
    <w:p w14:paraId="60D2F68F" w14:textId="77777777" w:rsidR="00C83F6F" w:rsidRPr="00D77D00" w:rsidRDefault="00C83F6F" w:rsidP="00204948">
      <w:pPr>
        <w:pStyle w:val="Body0"/>
        <w:jc w:val="both"/>
        <w:rPr>
          <w:rFonts w:asciiTheme="minorHAnsi" w:eastAsia="Times New Roman" w:hAnsiTheme="minorHAnsi" w:cstheme="minorHAnsi"/>
          <w:sz w:val="18"/>
          <w:szCs w:val="18"/>
          <w:lang w:val="pt-PT"/>
        </w:rPr>
      </w:pPr>
    </w:p>
    <w:p w14:paraId="1849A5DE" w14:textId="12028F6A" w:rsidR="00C83F6F" w:rsidRPr="00D77D00" w:rsidRDefault="00C83F6F" w:rsidP="00204948">
      <w:pPr>
        <w:pStyle w:val="Body0"/>
        <w:jc w:val="both"/>
        <w:rPr>
          <w:rFonts w:asciiTheme="minorHAnsi" w:eastAsia="Times New Roman" w:hAnsiTheme="minorHAnsi" w:cstheme="minorHAnsi"/>
          <w:sz w:val="18"/>
          <w:szCs w:val="18"/>
          <w:lang w:val="pt-PT"/>
        </w:rPr>
      </w:pPr>
      <w:r w:rsidRPr="00D77D00">
        <w:rPr>
          <w:rFonts w:asciiTheme="minorHAnsi" w:hAnsiTheme="minorHAnsi" w:cstheme="minorHAnsi"/>
          <w:sz w:val="18"/>
          <w:szCs w:val="18"/>
          <w:lang w:val="pt-PT"/>
        </w:rPr>
        <w:t xml:space="preserve"> </w:t>
      </w:r>
      <w:r w:rsidRPr="00D77D00">
        <w:rPr>
          <w:rFonts w:asciiTheme="minorHAnsi" w:hAnsiTheme="minorHAnsi" w:cstheme="minorHAnsi"/>
          <w:sz w:val="18"/>
          <w:szCs w:val="18"/>
          <w:lang w:val="pt-PT"/>
        </w:rPr>
        <w:tab/>
        <w:t xml:space="preserve">Poderíamos elencar muitos mais outros exemplos de Aires, mas creio que os apresentados refletem a indicação </w:t>
      </w:r>
      <w:r w:rsidR="00CD5F0D" w:rsidRPr="00CD5F0D">
        <w:rPr>
          <w:rStyle w:val="Hyperlink2"/>
          <w:rFonts w:asciiTheme="minorHAnsi" w:hAnsiTheme="minorHAnsi" w:cstheme="minorHAnsi"/>
          <w:color w:val="auto"/>
          <w:sz w:val="18"/>
          <w:szCs w:val="18"/>
          <w:u w:val="none"/>
          <w:lang w:val="pt-PT"/>
        </w:rPr>
        <w:t>quase</w:t>
      </w:r>
      <w:r w:rsidRPr="00CD5F0D">
        <w:rPr>
          <w:rFonts w:asciiTheme="minorHAnsi" w:hAnsiTheme="minorHAnsi" w:cstheme="minorHAnsi"/>
          <w:color w:val="auto"/>
          <w:sz w:val="18"/>
          <w:szCs w:val="18"/>
          <w:lang w:val="pt-PT"/>
        </w:rPr>
        <w:t xml:space="preserve"> </w:t>
      </w:r>
      <w:r w:rsidRPr="00D77D00">
        <w:rPr>
          <w:rFonts w:asciiTheme="minorHAnsi" w:hAnsiTheme="minorHAnsi" w:cstheme="minorHAnsi"/>
          <w:sz w:val="18"/>
          <w:szCs w:val="18"/>
          <w:lang w:val="pt-PT"/>
        </w:rPr>
        <w:t>autobiográfica do seu diário, sem que o seu  intuito o seja assim tão abertamente pessoal. Aliás, a noção de ficcionalidade também está presente nos seus registos, e para tal temos o exemplo da entrada de 14 de junho:</w:t>
      </w:r>
    </w:p>
    <w:p w14:paraId="5C6CE7ED" w14:textId="77777777" w:rsidR="00C83F6F" w:rsidRPr="00D77D00" w:rsidRDefault="00C83F6F" w:rsidP="00204948">
      <w:pPr>
        <w:ind w:left="1440"/>
        <w:rPr>
          <w:rFonts w:cstheme="minorHAnsi"/>
          <w:i/>
          <w:sz w:val="18"/>
          <w:szCs w:val="18"/>
        </w:rPr>
      </w:pPr>
    </w:p>
    <w:p w14:paraId="590A445D" w14:textId="77777777" w:rsidR="00C83F6F" w:rsidRPr="00D77D00" w:rsidRDefault="00C83F6F" w:rsidP="00204948">
      <w:pPr>
        <w:ind w:left="1440"/>
        <w:rPr>
          <w:rFonts w:cstheme="minorHAnsi"/>
          <w:i/>
          <w:sz w:val="18"/>
          <w:szCs w:val="18"/>
        </w:rPr>
      </w:pPr>
      <w:r w:rsidRPr="00D77D00">
        <w:rPr>
          <w:rStyle w:val="Hyperlink0"/>
          <w:rFonts w:cstheme="minorHAnsi"/>
          <w:i/>
          <w:color w:val="auto"/>
          <w:sz w:val="18"/>
          <w:szCs w:val="18"/>
          <w:u w:val="none"/>
        </w:rPr>
        <w:t xml:space="preserve">“ A literatura tem de provocar surpresa. As pessoas têm de ser lavadas a dizer consigo, à medida que vão lendo: Hein? Isto soa a novo. Isto já foi dito mas não desta maneira! O leitor então concentra-se. E vai lendo. Espanta-se e diz: Ah, não!… Abana a cabeça. Ri. Enternece-se Choca-se. Às tantas t em de fazer mesmo uma pausa na sua comoção ou na sua surpresa. Respirar fundo antes de prosseguir. Repetir, que em voz alta: Mas é inesperado! E como é subtil e verdadeiro! Oh!… Há livros que a gente arrasta, penosamente, como um cepo por uma ladeira acima. Outros, a gente abre, começa a ler, e é assim logo nas primeiras linhas (…) Lê-se isto, e então sentimo-nos logo dispostos a aderir, a participar do jogo maravilhoso, todos excitados de surpresa. Despertos. Fazendo magote em torno do livro que alguém escreveu e está ali, entre as nossas mãos, como um astro caído do céu.” </w:t>
      </w:r>
      <w:r w:rsidRPr="00D77D00">
        <w:rPr>
          <w:rStyle w:val="Hyperlink0"/>
          <w:rFonts w:cstheme="minorHAnsi"/>
          <w:color w:val="auto"/>
          <w:sz w:val="18"/>
          <w:szCs w:val="18"/>
          <w:u w:val="none"/>
        </w:rPr>
        <w:t>(Franco, 2015: 391)</w:t>
      </w:r>
      <w:r w:rsidRPr="00D77D00">
        <w:rPr>
          <w:rFonts w:cstheme="minorHAnsi"/>
          <w:sz w:val="18"/>
          <w:szCs w:val="18"/>
        </w:rPr>
        <w:t xml:space="preserve"> </w:t>
      </w:r>
    </w:p>
    <w:p w14:paraId="79ED98BF" w14:textId="77777777" w:rsidR="00C83F6F" w:rsidRPr="00D77D00" w:rsidRDefault="00C83F6F" w:rsidP="00204948">
      <w:pPr>
        <w:pStyle w:val="Body0"/>
        <w:jc w:val="both"/>
        <w:rPr>
          <w:rFonts w:asciiTheme="minorHAnsi" w:eastAsia="Times New Roman" w:hAnsiTheme="minorHAnsi" w:cstheme="minorHAnsi"/>
          <w:sz w:val="18"/>
          <w:szCs w:val="18"/>
          <w:lang w:val="pt-PT"/>
        </w:rPr>
      </w:pPr>
      <w:r w:rsidRPr="00D77D00">
        <w:rPr>
          <w:rFonts w:asciiTheme="minorHAnsi" w:eastAsia="Times New Roman" w:hAnsiTheme="minorHAnsi" w:cstheme="minorHAnsi"/>
          <w:sz w:val="18"/>
          <w:szCs w:val="18"/>
          <w:lang w:val="pt-PT"/>
        </w:rPr>
        <w:lastRenderedPageBreak/>
        <w:tab/>
      </w:r>
    </w:p>
    <w:p w14:paraId="2B09C5FC" w14:textId="77777777" w:rsidR="00C83F6F" w:rsidRPr="00D77D00" w:rsidRDefault="00C83F6F" w:rsidP="00204948">
      <w:pPr>
        <w:pStyle w:val="Body0"/>
        <w:jc w:val="both"/>
        <w:rPr>
          <w:rFonts w:asciiTheme="minorHAnsi" w:eastAsia="Times New Roman" w:hAnsiTheme="minorHAnsi" w:cstheme="minorHAnsi"/>
          <w:sz w:val="18"/>
          <w:szCs w:val="18"/>
          <w:lang w:val="pt-PT"/>
        </w:rPr>
      </w:pPr>
      <w:r w:rsidRPr="00D77D00">
        <w:rPr>
          <w:rFonts w:asciiTheme="minorHAnsi" w:eastAsia="Times New Roman" w:hAnsiTheme="minorHAnsi" w:cstheme="minorHAnsi"/>
          <w:sz w:val="18"/>
          <w:szCs w:val="18"/>
          <w:lang w:val="pt-PT"/>
        </w:rPr>
        <w:tab/>
      </w:r>
      <w:r w:rsidRPr="00D77D00">
        <w:rPr>
          <w:rStyle w:val="None"/>
          <w:rFonts w:asciiTheme="minorHAnsi" w:hAnsiTheme="minorHAnsi" w:cstheme="minorHAnsi"/>
          <w:b/>
          <w:bCs/>
          <w:sz w:val="18"/>
          <w:szCs w:val="18"/>
          <w:lang w:val="pt-PT"/>
        </w:rPr>
        <w:t xml:space="preserve">Conclusão: </w:t>
      </w:r>
    </w:p>
    <w:p w14:paraId="30FD0BEC" w14:textId="77777777" w:rsidR="00C83F6F" w:rsidRPr="00D77D00" w:rsidRDefault="00C83F6F" w:rsidP="00204948">
      <w:pPr>
        <w:pStyle w:val="Body0"/>
        <w:jc w:val="both"/>
        <w:rPr>
          <w:rFonts w:asciiTheme="minorHAnsi" w:eastAsia="Times New Roman" w:hAnsiTheme="minorHAnsi" w:cstheme="minorHAnsi"/>
          <w:sz w:val="18"/>
          <w:szCs w:val="18"/>
          <w:lang w:val="pt-PT"/>
        </w:rPr>
      </w:pPr>
      <w:r w:rsidRPr="00D77D00">
        <w:rPr>
          <w:rFonts w:asciiTheme="minorHAnsi" w:eastAsia="Times New Roman" w:hAnsiTheme="minorHAnsi" w:cstheme="minorHAnsi"/>
          <w:sz w:val="18"/>
          <w:szCs w:val="18"/>
          <w:lang w:val="pt-PT"/>
        </w:rPr>
        <w:tab/>
      </w:r>
    </w:p>
    <w:p w14:paraId="76BF1920" w14:textId="77777777" w:rsidR="00C83F6F" w:rsidRPr="00D77D00" w:rsidRDefault="00C83F6F" w:rsidP="00204948">
      <w:pPr>
        <w:pStyle w:val="Body0"/>
        <w:ind w:firstLine="720"/>
        <w:jc w:val="both"/>
        <w:rPr>
          <w:rFonts w:asciiTheme="minorHAnsi" w:hAnsiTheme="minorHAnsi" w:cstheme="minorHAnsi"/>
          <w:sz w:val="18"/>
          <w:szCs w:val="18"/>
          <w:lang w:val="pt-PT"/>
        </w:rPr>
      </w:pPr>
      <w:r w:rsidRPr="00D77D00">
        <w:rPr>
          <w:rFonts w:asciiTheme="minorHAnsi" w:eastAsia="Times New Roman" w:hAnsiTheme="minorHAnsi" w:cstheme="minorHAnsi"/>
          <w:sz w:val="18"/>
          <w:szCs w:val="18"/>
          <w:lang w:val="pt-PT"/>
        </w:rPr>
        <w:t xml:space="preserve">A escrita de Aires </w:t>
      </w:r>
      <w:r w:rsidRPr="00D77D00">
        <w:rPr>
          <w:rFonts w:asciiTheme="minorHAnsi" w:hAnsiTheme="minorHAnsi" w:cstheme="minorHAnsi"/>
          <w:sz w:val="18"/>
          <w:szCs w:val="18"/>
          <w:lang w:val="pt-PT"/>
        </w:rPr>
        <w:t xml:space="preserve">é poética, é diarística, é ficcional e é o espelho daquilo que comove e move, amiúde, cada um de nós. O relato dos dias, neste Diário III, é um baloiço que vai vazio em direção ao espaço e que regressa a nós cheio de emoção. A sua escrita é profícua e de tal forma que nos resta pouco espaço para tantas citações que podemos mostrar ao mundo a qualidade do diário de Fernando Aires.   </w:t>
      </w:r>
    </w:p>
    <w:p w14:paraId="1C33C9E7" w14:textId="77777777" w:rsidR="00C83F6F" w:rsidRPr="00D77D00" w:rsidRDefault="00C83F6F" w:rsidP="00204948">
      <w:pPr>
        <w:pStyle w:val="Body0"/>
        <w:jc w:val="both"/>
        <w:rPr>
          <w:rFonts w:asciiTheme="minorHAnsi" w:hAnsiTheme="minorHAnsi" w:cstheme="minorHAnsi"/>
          <w:sz w:val="18"/>
          <w:szCs w:val="18"/>
          <w:lang w:val="pt-PT"/>
        </w:rPr>
      </w:pPr>
      <w:r w:rsidRPr="00D77D00">
        <w:rPr>
          <w:rFonts w:asciiTheme="minorHAnsi" w:eastAsia="Times New Roman" w:hAnsiTheme="minorHAnsi" w:cstheme="minorHAnsi"/>
          <w:sz w:val="18"/>
          <w:szCs w:val="18"/>
          <w:lang w:val="pt-PT"/>
        </w:rPr>
        <w:tab/>
        <w:t>Por muito t</w:t>
      </w:r>
      <w:r w:rsidRPr="00D77D00">
        <w:rPr>
          <w:rFonts w:asciiTheme="minorHAnsi" w:hAnsiTheme="minorHAnsi" w:cstheme="minorHAnsi"/>
          <w:sz w:val="18"/>
          <w:szCs w:val="18"/>
          <w:lang w:val="pt-PT"/>
        </w:rPr>
        <w:t xml:space="preserve">énue que seja a diferença entre autobiografia e diário, temos que ter em mente que a autobiografia tem por base um conjunto de provas e factos biográficos enquanto que o diário assenta, em grande parte, na visão que o seu emissor tem de si e do seu mundo. O diarista olha o mundo com um olhar pessoal e até, por vezes, distanciado, baseando-se em elementos que podem comportar a ficcionalidade e a falível ferramenta da memória. </w:t>
      </w:r>
    </w:p>
    <w:p w14:paraId="09D55E57" w14:textId="77777777" w:rsidR="00C83F6F" w:rsidRPr="00D77D00" w:rsidRDefault="00C83F6F" w:rsidP="00204948">
      <w:pPr>
        <w:pStyle w:val="Body0"/>
        <w:jc w:val="both"/>
        <w:rPr>
          <w:rFonts w:asciiTheme="minorHAnsi" w:eastAsia="Times New Roman" w:hAnsiTheme="minorHAnsi" w:cstheme="minorHAnsi"/>
          <w:sz w:val="18"/>
          <w:szCs w:val="18"/>
          <w:lang w:val="pt-PT"/>
        </w:rPr>
      </w:pPr>
      <w:r w:rsidRPr="00D77D00">
        <w:rPr>
          <w:rFonts w:asciiTheme="minorHAnsi" w:eastAsia="Times New Roman" w:hAnsiTheme="minorHAnsi" w:cstheme="minorHAnsi"/>
          <w:sz w:val="18"/>
          <w:szCs w:val="18"/>
          <w:lang w:val="pt-PT"/>
        </w:rPr>
        <w:tab/>
      </w:r>
      <w:r w:rsidRPr="00CD5F0D">
        <w:rPr>
          <w:rStyle w:val="Hyperlink2"/>
          <w:rFonts w:asciiTheme="minorHAnsi" w:hAnsiTheme="minorHAnsi" w:cstheme="minorHAnsi"/>
          <w:i/>
          <w:iCs/>
          <w:color w:val="auto"/>
          <w:sz w:val="18"/>
          <w:szCs w:val="18"/>
          <w:u w:val="none"/>
          <w:lang w:val="pt-PT"/>
        </w:rPr>
        <w:t>Era uma vez o tempo</w:t>
      </w:r>
      <w:r w:rsidRPr="00D77D00">
        <w:rPr>
          <w:rFonts w:asciiTheme="minorHAnsi" w:hAnsiTheme="minorHAnsi" w:cstheme="minorHAnsi"/>
          <w:sz w:val="18"/>
          <w:szCs w:val="18"/>
          <w:lang w:val="pt-PT"/>
        </w:rPr>
        <w:t xml:space="preserve">, de Fernando Aires, é um exemplo de como um diarista nos transporta para a realidade emotiva de um espaço, de uma época e de um estado sem que tenha de, para isso, elaborar um mundo distante do que o seu, na realidade, é. É, também, não só uma leitura mas como uma escrita pessoal que faz dessa obra um exemplo único no universo da literatura açoriana. </w:t>
      </w:r>
    </w:p>
    <w:p w14:paraId="5990E4A7" w14:textId="77777777" w:rsidR="00C83F6F" w:rsidRPr="00D77D00" w:rsidRDefault="00C83F6F" w:rsidP="00204948">
      <w:pPr>
        <w:pStyle w:val="Body0"/>
        <w:jc w:val="both"/>
        <w:rPr>
          <w:rFonts w:asciiTheme="minorHAnsi" w:hAnsiTheme="minorHAnsi" w:cstheme="minorHAnsi"/>
          <w:sz w:val="18"/>
          <w:szCs w:val="18"/>
          <w:lang w:val="pt-PT"/>
        </w:rPr>
      </w:pPr>
    </w:p>
    <w:p w14:paraId="26A0CB96" w14:textId="5A529D28" w:rsidR="00C83F6F" w:rsidRDefault="00C83F6F" w:rsidP="00204948">
      <w:pPr>
        <w:pStyle w:val="Body0"/>
        <w:jc w:val="both"/>
        <w:rPr>
          <w:rFonts w:asciiTheme="minorHAnsi" w:hAnsiTheme="minorHAnsi" w:cstheme="minorHAnsi"/>
          <w:b/>
          <w:bCs/>
          <w:sz w:val="18"/>
          <w:szCs w:val="18"/>
          <w:lang w:val="pt-PT"/>
        </w:rPr>
      </w:pPr>
      <w:r w:rsidRPr="00D77D00">
        <w:rPr>
          <w:rFonts w:asciiTheme="minorHAnsi" w:hAnsiTheme="minorHAnsi" w:cstheme="minorHAnsi"/>
          <w:b/>
          <w:bCs/>
          <w:sz w:val="18"/>
          <w:szCs w:val="18"/>
          <w:lang w:val="pt-PT"/>
        </w:rPr>
        <w:t>Bibliografia</w:t>
      </w:r>
    </w:p>
    <w:p w14:paraId="2E63FE72" w14:textId="77777777" w:rsidR="00751D51" w:rsidRPr="00D77D00" w:rsidRDefault="00751D51" w:rsidP="00204948">
      <w:pPr>
        <w:pStyle w:val="Body0"/>
        <w:jc w:val="both"/>
        <w:rPr>
          <w:rFonts w:asciiTheme="minorHAnsi" w:eastAsia="Times New Roman" w:hAnsiTheme="minorHAnsi" w:cstheme="minorHAnsi"/>
          <w:b/>
          <w:bCs/>
          <w:sz w:val="18"/>
          <w:szCs w:val="18"/>
          <w:lang w:val="pt-PT"/>
        </w:rPr>
      </w:pPr>
    </w:p>
    <w:p w14:paraId="01AF0912" w14:textId="77777777" w:rsidR="00C83F6F" w:rsidRPr="00D77D00" w:rsidRDefault="00C83F6F" w:rsidP="00204948">
      <w:pPr>
        <w:pStyle w:val="Bibliografia-maisdoqueumaobra"/>
      </w:pPr>
      <w:r w:rsidRPr="00D77D00">
        <w:t xml:space="preserve">FRANCO, Maria João </w:t>
      </w:r>
      <w:proofErr w:type="spellStart"/>
      <w:r w:rsidRPr="00D77D00">
        <w:t>Ruivo</w:t>
      </w:r>
      <w:proofErr w:type="spellEnd"/>
      <w:r w:rsidRPr="00D77D00">
        <w:t xml:space="preserve">. (Org). </w:t>
      </w:r>
      <w:r w:rsidRPr="00D77D00">
        <w:rPr>
          <w:rStyle w:val="Hyperlink2"/>
          <w:rFonts w:cstheme="minorHAnsi"/>
        </w:rPr>
        <w:t xml:space="preserve">Fernando Aires - Era uma vez o Tempo, </w:t>
      </w:r>
      <w:proofErr w:type="spellStart"/>
      <w:r w:rsidRPr="00D77D00">
        <w:rPr>
          <w:rStyle w:val="Hyperlink2"/>
          <w:rFonts w:cstheme="minorHAnsi"/>
        </w:rPr>
        <w:t>Diário</w:t>
      </w:r>
      <w:proofErr w:type="spellEnd"/>
      <w:r w:rsidRPr="00D77D00">
        <w:t xml:space="preserve">. Guimarães: Opera Omnia, </w:t>
      </w:r>
      <w:proofErr w:type="spellStart"/>
      <w:r w:rsidRPr="00D77D00">
        <w:t>outubro</w:t>
      </w:r>
      <w:proofErr w:type="spellEnd"/>
      <w:r w:rsidRPr="00D77D00">
        <w:t>, 2015. ISBN: 978-989-8309-85-3.</w:t>
      </w:r>
    </w:p>
    <w:p w14:paraId="32FBA745" w14:textId="77777777" w:rsidR="00C83F6F" w:rsidRPr="00D77D00" w:rsidRDefault="00C83F6F" w:rsidP="00204948">
      <w:pPr>
        <w:pStyle w:val="Bibliografia-maisdoqueumaobra"/>
      </w:pPr>
      <w:r w:rsidRPr="00D77D00">
        <w:t xml:space="preserve">OLIVEIRA, Rosa Meire Carvalho de. </w:t>
      </w:r>
      <w:proofErr w:type="spellStart"/>
      <w:r w:rsidRPr="00D77D00">
        <w:rPr>
          <w:rStyle w:val="Hyperlink2"/>
          <w:rFonts w:cstheme="minorHAnsi"/>
        </w:rPr>
        <w:t>Diários</w:t>
      </w:r>
      <w:proofErr w:type="spellEnd"/>
      <w:r w:rsidRPr="00D77D00">
        <w:rPr>
          <w:rStyle w:val="Hyperlink2"/>
          <w:rFonts w:cstheme="minorHAnsi"/>
        </w:rPr>
        <w:t xml:space="preserve"> </w:t>
      </w:r>
      <w:proofErr w:type="spellStart"/>
      <w:r w:rsidRPr="00D77D00">
        <w:rPr>
          <w:rStyle w:val="Hyperlink2"/>
          <w:rFonts w:cstheme="minorHAnsi"/>
        </w:rPr>
        <w:t>públicos</w:t>
      </w:r>
      <w:proofErr w:type="spellEnd"/>
      <w:r w:rsidRPr="00D77D00">
        <w:rPr>
          <w:rStyle w:val="Hyperlink2"/>
          <w:rFonts w:cstheme="minorHAnsi"/>
        </w:rPr>
        <w:t xml:space="preserve">, </w:t>
      </w:r>
      <w:proofErr w:type="spellStart"/>
      <w:r w:rsidRPr="00D77D00">
        <w:rPr>
          <w:rStyle w:val="Hyperlink2"/>
          <w:rFonts w:cstheme="minorHAnsi"/>
        </w:rPr>
        <w:t>mundos</w:t>
      </w:r>
      <w:proofErr w:type="spellEnd"/>
      <w:r w:rsidRPr="00D77D00">
        <w:rPr>
          <w:rStyle w:val="Hyperlink2"/>
          <w:rFonts w:cstheme="minorHAnsi"/>
        </w:rPr>
        <w:t xml:space="preserve"> privados: </w:t>
      </w:r>
      <w:proofErr w:type="spellStart"/>
      <w:r w:rsidRPr="00D77D00">
        <w:rPr>
          <w:rStyle w:val="Hyperlink2"/>
          <w:rFonts w:cstheme="minorHAnsi"/>
        </w:rPr>
        <w:t>Diário</w:t>
      </w:r>
      <w:proofErr w:type="spellEnd"/>
      <w:r w:rsidRPr="00D77D00">
        <w:rPr>
          <w:rStyle w:val="Hyperlink2"/>
          <w:rFonts w:cstheme="minorHAnsi"/>
        </w:rPr>
        <w:t xml:space="preserve"> </w:t>
      </w:r>
      <w:proofErr w:type="spellStart"/>
      <w:r w:rsidRPr="00D77D00">
        <w:rPr>
          <w:rStyle w:val="Hyperlink2"/>
          <w:rFonts w:cstheme="minorHAnsi"/>
        </w:rPr>
        <w:t>íntimo</w:t>
      </w:r>
      <w:proofErr w:type="spellEnd"/>
      <w:r w:rsidRPr="00D77D00">
        <w:rPr>
          <w:rStyle w:val="Hyperlink2"/>
          <w:rFonts w:cstheme="minorHAnsi"/>
        </w:rPr>
        <w:t xml:space="preserve"> </w:t>
      </w:r>
      <w:proofErr w:type="spellStart"/>
      <w:r w:rsidRPr="00D77D00">
        <w:rPr>
          <w:rStyle w:val="Hyperlink2"/>
          <w:rFonts w:cstheme="minorHAnsi"/>
        </w:rPr>
        <w:t>como</w:t>
      </w:r>
      <w:proofErr w:type="spellEnd"/>
      <w:r w:rsidRPr="00D77D00">
        <w:rPr>
          <w:rStyle w:val="Hyperlink2"/>
          <w:rFonts w:cstheme="minorHAnsi"/>
        </w:rPr>
        <w:t xml:space="preserve"> </w:t>
      </w:r>
      <w:proofErr w:type="spellStart"/>
      <w:r w:rsidRPr="00D77D00">
        <w:rPr>
          <w:rStyle w:val="Hyperlink2"/>
          <w:rFonts w:cstheme="minorHAnsi"/>
        </w:rPr>
        <w:t>género</w:t>
      </w:r>
      <w:proofErr w:type="spellEnd"/>
      <w:r w:rsidRPr="00D77D00">
        <w:rPr>
          <w:rStyle w:val="Hyperlink2"/>
          <w:rFonts w:cstheme="minorHAnsi"/>
        </w:rPr>
        <w:t xml:space="preserve"> </w:t>
      </w:r>
      <w:proofErr w:type="spellStart"/>
      <w:r w:rsidRPr="00D77D00">
        <w:rPr>
          <w:rStyle w:val="Hyperlink2"/>
          <w:rFonts w:cstheme="minorHAnsi"/>
        </w:rPr>
        <w:t>discursivo</w:t>
      </w:r>
      <w:proofErr w:type="spellEnd"/>
      <w:r w:rsidRPr="00D77D00">
        <w:rPr>
          <w:rStyle w:val="Hyperlink2"/>
          <w:rFonts w:cstheme="minorHAnsi"/>
        </w:rPr>
        <w:t xml:space="preserve"> e </w:t>
      </w:r>
      <w:proofErr w:type="spellStart"/>
      <w:r w:rsidRPr="00D77D00">
        <w:rPr>
          <w:rStyle w:val="Hyperlink2"/>
          <w:rFonts w:cstheme="minorHAnsi"/>
        </w:rPr>
        <w:t>suas</w:t>
      </w:r>
      <w:proofErr w:type="spellEnd"/>
      <w:r w:rsidRPr="00D77D00">
        <w:rPr>
          <w:rStyle w:val="Hyperlink2"/>
          <w:rFonts w:cstheme="minorHAnsi"/>
        </w:rPr>
        <w:t xml:space="preserve"> </w:t>
      </w:r>
      <w:proofErr w:type="spellStart"/>
      <w:r w:rsidRPr="00D77D00">
        <w:rPr>
          <w:rStyle w:val="Hyperlink2"/>
          <w:rFonts w:cstheme="minorHAnsi"/>
        </w:rPr>
        <w:t>transformações</w:t>
      </w:r>
      <w:proofErr w:type="spellEnd"/>
      <w:r w:rsidRPr="00D77D00">
        <w:rPr>
          <w:rStyle w:val="Hyperlink2"/>
          <w:rFonts w:cstheme="minorHAnsi"/>
        </w:rPr>
        <w:t xml:space="preserve"> na </w:t>
      </w:r>
      <w:proofErr w:type="spellStart"/>
      <w:r w:rsidRPr="00D77D00">
        <w:rPr>
          <w:rStyle w:val="Hyperlink2"/>
          <w:rFonts w:cstheme="minorHAnsi"/>
        </w:rPr>
        <w:t>contemporaneidade</w:t>
      </w:r>
      <w:proofErr w:type="spellEnd"/>
      <w:r w:rsidRPr="00D77D00">
        <w:rPr>
          <w:rStyle w:val="Hyperlink2"/>
          <w:rFonts w:cstheme="minorHAnsi"/>
        </w:rPr>
        <w:t>.</w:t>
      </w:r>
      <w:r w:rsidRPr="00D77D00">
        <w:t xml:space="preserve"> Universidade Federal da Bahia </w:t>
      </w:r>
    </w:p>
    <w:p w14:paraId="7B4CD097" w14:textId="77777777" w:rsidR="00C83F6F" w:rsidRPr="00D77D00" w:rsidRDefault="00C83F6F" w:rsidP="00204948">
      <w:pPr>
        <w:pStyle w:val="Bibliografia-maisdoqueumaobra"/>
      </w:pPr>
      <w:proofErr w:type="spellStart"/>
      <w:r w:rsidRPr="00D77D00">
        <w:t>SEARA</w:t>
      </w:r>
      <w:proofErr w:type="spellEnd"/>
      <w:r w:rsidRPr="00D77D00">
        <w:t xml:space="preserve">, Isabel </w:t>
      </w:r>
      <w:proofErr w:type="spellStart"/>
      <w:r w:rsidRPr="00D77D00">
        <w:t>Roboredo</w:t>
      </w:r>
      <w:proofErr w:type="spellEnd"/>
      <w:r w:rsidRPr="00D77D00">
        <w:t>. A</w:t>
      </w:r>
      <w:r w:rsidRPr="00D77D00">
        <w:rPr>
          <w:rStyle w:val="Hyperlink2"/>
          <w:rFonts w:cstheme="minorHAnsi"/>
        </w:rPr>
        <w:t xml:space="preserve"> </w:t>
      </w:r>
      <w:proofErr w:type="spellStart"/>
      <w:r w:rsidRPr="00D77D00">
        <w:rPr>
          <w:rStyle w:val="Hyperlink2"/>
          <w:rFonts w:cstheme="minorHAnsi"/>
        </w:rPr>
        <w:t>construção</w:t>
      </w:r>
      <w:proofErr w:type="spellEnd"/>
      <w:r w:rsidRPr="00D77D00">
        <w:rPr>
          <w:rStyle w:val="Hyperlink2"/>
          <w:rFonts w:cstheme="minorHAnsi"/>
        </w:rPr>
        <w:t xml:space="preserve"> de um </w:t>
      </w:r>
      <w:proofErr w:type="spellStart"/>
      <w:r w:rsidRPr="00D77D00">
        <w:rPr>
          <w:rStyle w:val="Hyperlink2"/>
          <w:rFonts w:cstheme="minorHAnsi"/>
        </w:rPr>
        <w:t>espaço</w:t>
      </w:r>
      <w:proofErr w:type="spellEnd"/>
      <w:r w:rsidRPr="00D77D00">
        <w:rPr>
          <w:rStyle w:val="Hyperlink2"/>
          <w:rFonts w:cstheme="minorHAnsi"/>
        </w:rPr>
        <w:t xml:space="preserve"> de </w:t>
      </w:r>
      <w:proofErr w:type="spellStart"/>
      <w:r w:rsidRPr="00D77D00">
        <w:rPr>
          <w:rStyle w:val="Hyperlink2"/>
          <w:rFonts w:cstheme="minorHAnsi"/>
        </w:rPr>
        <w:t>tertúlia</w:t>
      </w:r>
      <w:proofErr w:type="spellEnd"/>
      <w:r w:rsidRPr="00D77D00">
        <w:rPr>
          <w:rStyle w:val="Hyperlink2"/>
          <w:rFonts w:cstheme="minorHAnsi"/>
        </w:rPr>
        <w:t xml:space="preserve"> no </w:t>
      </w:r>
      <w:proofErr w:type="spellStart"/>
      <w:r w:rsidRPr="00D77D00">
        <w:rPr>
          <w:rStyle w:val="Hyperlink2"/>
          <w:rFonts w:cstheme="minorHAnsi"/>
        </w:rPr>
        <w:t>blogue</w:t>
      </w:r>
      <w:proofErr w:type="spellEnd"/>
      <w:r w:rsidRPr="00D77D00">
        <w:rPr>
          <w:rStyle w:val="Hyperlink2"/>
          <w:rFonts w:cstheme="minorHAnsi"/>
        </w:rPr>
        <w:t xml:space="preserve">: </w:t>
      </w:r>
      <w:proofErr w:type="spellStart"/>
      <w:r w:rsidRPr="00D77D00">
        <w:rPr>
          <w:rStyle w:val="Hyperlink2"/>
          <w:rFonts w:cstheme="minorHAnsi"/>
        </w:rPr>
        <w:t>estudo</w:t>
      </w:r>
      <w:proofErr w:type="spellEnd"/>
      <w:r w:rsidRPr="00D77D00">
        <w:rPr>
          <w:rStyle w:val="Hyperlink2"/>
          <w:rFonts w:cstheme="minorHAnsi"/>
        </w:rPr>
        <w:t xml:space="preserve"> sociopragmático</w:t>
      </w:r>
      <w:r w:rsidRPr="00D77D00">
        <w:t xml:space="preserve">. Universidade Aberta </w:t>
      </w:r>
    </w:p>
    <w:p w14:paraId="4CEB2F7C" w14:textId="77777777" w:rsidR="00C83F6F" w:rsidRPr="00D77D00" w:rsidRDefault="00C83F6F" w:rsidP="00204948">
      <w:pPr>
        <w:pStyle w:val="Bibliografia-maisdoqueumaobra"/>
      </w:pPr>
      <w:r w:rsidRPr="00D77D00">
        <w:t xml:space="preserve">TUTIKIAN, Jane e BRASIL, Luiz António de Assis (orgs.) </w:t>
      </w:r>
      <w:r w:rsidRPr="00D77D00">
        <w:rPr>
          <w:rStyle w:val="Hyperlink2"/>
          <w:rFonts w:cstheme="minorHAnsi"/>
        </w:rPr>
        <w:t xml:space="preserve">Mar Horizonte </w:t>
      </w:r>
      <w:proofErr w:type="spellStart"/>
      <w:r w:rsidRPr="00D77D00">
        <w:rPr>
          <w:rStyle w:val="Hyperlink2"/>
          <w:rFonts w:cstheme="minorHAnsi"/>
        </w:rPr>
        <w:t>Literaturas</w:t>
      </w:r>
      <w:proofErr w:type="spellEnd"/>
      <w:r w:rsidRPr="00D77D00">
        <w:rPr>
          <w:rStyle w:val="Hyperlink2"/>
          <w:rFonts w:cstheme="minorHAnsi"/>
        </w:rPr>
        <w:t xml:space="preserve"> </w:t>
      </w:r>
      <w:proofErr w:type="spellStart"/>
      <w:r w:rsidRPr="00D77D00">
        <w:rPr>
          <w:rStyle w:val="Hyperlink2"/>
          <w:rFonts w:cstheme="minorHAnsi"/>
        </w:rPr>
        <w:t>insulares</w:t>
      </w:r>
      <w:proofErr w:type="spellEnd"/>
      <w:r w:rsidRPr="00D77D00">
        <w:rPr>
          <w:rStyle w:val="Hyperlink2"/>
          <w:rFonts w:cstheme="minorHAnsi"/>
        </w:rPr>
        <w:t xml:space="preserve"> </w:t>
      </w:r>
      <w:proofErr w:type="spellStart"/>
      <w:r w:rsidRPr="00D77D00">
        <w:rPr>
          <w:rStyle w:val="Hyperlink2"/>
          <w:rFonts w:cstheme="minorHAnsi"/>
        </w:rPr>
        <w:t>lusófonas</w:t>
      </w:r>
      <w:proofErr w:type="spellEnd"/>
      <w:r w:rsidRPr="00D77D00">
        <w:rPr>
          <w:rStyle w:val="Hyperlink2"/>
          <w:rFonts w:cstheme="minorHAnsi"/>
        </w:rPr>
        <w:t xml:space="preserve">. </w:t>
      </w:r>
      <w:proofErr w:type="spellStart"/>
      <w:r w:rsidRPr="00D77D00">
        <w:rPr>
          <w:rStyle w:val="Hyperlink2"/>
          <w:rFonts w:cstheme="minorHAnsi"/>
        </w:rPr>
        <w:t>Artigo</w:t>
      </w:r>
      <w:proofErr w:type="spellEnd"/>
      <w:r w:rsidRPr="00D77D00">
        <w:rPr>
          <w:rStyle w:val="Hyperlink2"/>
          <w:rFonts w:cstheme="minorHAnsi"/>
        </w:rPr>
        <w:t xml:space="preserve"> de </w:t>
      </w:r>
      <w:proofErr w:type="spellStart"/>
      <w:r w:rsidRPr="00D77D00">
        <w:rPr>
          <w:rStyle w:val="Hyperlink2"/>
          <w:rFonts w:cstheme="minorHAnsi"/>
        </w:rPr>
        <w:t>Nem</w:t>
      </w:r>
      <w:proofErr w:type="spellEnd"/>
      <w:r w:rsidRPr="00D77D00">
        <w:rPr>
          <w:rStyle w:val="Hyperlink2"/>
          <w:rFonts w:cstheme="minorHAnsi"/>
        </w:rPr>
        <w:t xml:space="preserve"> sempre o mar à vista: </w:t>
      </w:r>
      <w:proofErr w:type="spellStart"/>
      <w:r w:rsidRPr="00D77D00">
        <w:rPr>
          <w:rStyle w:val="Hyperlink2"/>
          <w:rFonts w:cstheme="minorHAnsi"/>
        </w:rPr>
        <w:t>condicionantes</w:t>
      </w:r>
      <w:proofErr w:type="spellEnd"/>
      <w:r w:rsidRPr="00D77D00">
        <w:rPr>
          <w:rStyle w:val="Hyperlink2"/>
          <w:rFonts w:cstheme="minorHAnsi"/>
        </w:rPr>
        <w:t xml:space="preserve"> para um </w:t>
      </w:r>
      <w:proofErr w:type="spellStart"/>
      <w:r w:rsidRPr="00D77D00">
        <w:rPr>
          <w:rStyle w:val="Hyperlink2"/>
          <w:rFonts w:cstheme="minorHAnsi"/>
        </w:rPr>
        <w:t>estudo</w:t>
      </w:r>
      <w:proofErr w:type="spellEnd"/>
      <w:r w:rsidRPr="00D77D00">
        <w:rPr>
          <w:rStyle w:val="Hyperlink2"/>
          <w:rFonts w:cstheme="minorHAnsi"/>
        </w:rPr>
        <w:t xml:space="preserve"> do </w:t>
      </w:r>
      <w:proofErr w:type="spellStart"/>
      <w:r w:rsidRPr="00D77D00">
        <w:rPr>
          <w:rStyle w:val="Hyperlink2"/>
          <w:rFonts w:cstheme="minorHAnsi"/>
        </w:rPr>
        <w:t>espaço</w:t>
      </w:r>
      <w:proofErr w:type="spellEnd"/>
      <w:r w:rsidRPr="00D77D00">
        <w:rPr>
          <w:rStyle w:val="Hyperlink2"/>
          <w:rFonts w:cstheme="minorHAnsi"/>
        </w:rPr>
        <w:t xml:space="preserve"> </w:t>
      </w:r>
      <w:proofErr w:type="spellStart"/>
      <w:r w:rsidRPr="00D77D00">
        <w:rPr>
          <w:rStyle w:val="Hyperlink2"/>
          <w:rFonts w:cstheme="minorHAnsi"/>
        </w:rPr>
        <w:t>literário</w:t>
      </w:r>
      <w:proofErr w:type="spellEnd"/>
      <w:r w:rsidRPr="00D77D00">
        <w:rPr>
          <w:rStyle w:val="Hyperlink2"/>
          <w:rFonts w:cstheme="minorHAnsi"/>
        </w:rPr>
        <w:t xml:space="preserve"> </w:t>
      </w:r>
      <w:proofErr w:type="spellStart"/>
      <w:r w:rsidRPr="00D77D00">
        <w:rPr>
          <w:rStyle w:val="Hyperlink2"/>
          <w:rFonts w:cstheme="minorHAnsi"/>
        </w:rPr>
        <w:t>açoriano</w:t>
      </w:r>
      <w:proofErr w:type="spellEnd"/>
      <w:r w:rsidRPr="00D77D00">
        <w:t xml:space="preserve">. </w:t>
      </w:r>
      <w:proofErr w:type="spellStart"/>
      <w:r w:rsidRPr="00D77D00">
        <w:t>Pontifícia</w:t>
      </w:r>
      <w:proofErr w:type="spellEnd"/>
      <w:r w:rsidRPr="00D77D00">
        <w:t xml:space="preserve"> Universidade </w:t>
      </w:r>
      <w:proofErr w:type="spellStart"/>
      <w:r w:rsidRPr="00D77D00">
        <w:t>Católica</w:t>
      </w:r>
      <w:proofErr w:type="spellEnd"/>
      <w:r w:rsidRPr="00D77D00">
        <w:t xml:space="preserve"> do Rio Grande do Sul </w:t>
      </w:r>
    </w:p>
    <w:p w14:paraId="758980FC" w14:textId="77777777" w:rsidR="00C83F6F" w:rsidRPr="00D77D00" w:rsidRDefault="00C83F6F" w:rsidP="00204948">
      <w:pPr>
        <w:pStyle w:val="Bibliografia-maisdoqueumaobra"/>
      </w:pPr>
      <w:proofErr w:type="spellStart"/>
      <w:r w:rsidRPr="00D77D00">
        <w:t>Diários</w:t>
      </w:r>
      <w:proofErr w:type="spellEnd"/>
      <w:r w:rsidRPr="00D77D00">
        <w:t xml:space="preserve"> </w:t>
      </w:r>
      <w:proofErr w:type="spellStart"/>
      <w:r w:rsidRPr="00D77D00">
        <w:t>públicos</w:t>
      </w:r>
      <w:proofErr w:type="spellEnd"/>
      <w:r w:rsidRPr="00D77D00">
        <w:t xml:space="preserve">, </w:t>
      </w:r>
      <w:proofErr w:type="spellStart"/>
      <w:r w:rsidRPr="00D77D00">
        <w:t>mundos</w:t>
      </w:r>
      <w:proofErr w:type="spellEnd"/>
      <w:r w:rsidRPr="00D77D00">
        <w:t xml:space="preserve"> privados 71, </w:t>
      </w:r>
      <w:proofErr w:type="spellStart"/>
      <w:r w:rsidRPr="00D77D00">
        <w:t>acedido</w:t>
      </w:r>
      <w:proofErr w:type="spellEnd"/>
      <w:r w:rsidRPr="00D77D00">
        <w:t xml:space="preserve"> a 1 de setembro, </w:t>
      </w:r>
      <w:proofErr w:type="spellStart"/>
      <w:r w:rsidRPr="00D77D00">
        <w:t>em</w:t>
      </w:r>
      <w:proofErr w:type="spellEnd"/>
      <w:r w:rsidRPr="00D77D00">
        <w:t xml:space="preserve"> www.bocc.ubi.pt.</w:t>
      </w:r>
    </w:p>
    <w:p w14:paraId="372634B1" w14:textId="77777777" w:rsidR="00C83F6F" w:rsidRPr="00D77D00" w:rsidRDefault="00C83F6F" w:rsidP="00204948">
      <w:pPr>
        <w:rPr>
          <w:rFonts w:cstheme="minorHAnsi"/>
          <w:sz w:val="18"/>
          <w:szCs w:val="18"/>
        </w:rPr>
      </w:pPr>
    </w:p>
    <w:p w14:paraId="6ABD7757" w14:textId="77777777" w:rsidR="00C83F6F" w:rsidRPr="00D77D00" w:rsidRDefault="00D445F2" w:rsidP="00204948">
      <w:pPr>
        <w:tabs>
          <w:tab w:val="left" w:pos="284"/>
        </w:tabs>
        <w:ind w:right="-142" w:firstLine="85"/>
        <w:rPr>
          <w:rFonts w:cstheme="minorHAnsi"/>
          <w:sz w:val="18"/>
          <w:szCs w:val="18"/>
        </w:rPr>
      </w:pPr>
      <w:r>
        <w:rPr>
          <w:rFonts w:cstheme="minorHAnsi"/>
          <w:sz w:val="18"/>
          <w:szCs w:val="18"/>
        </w:rPr>
        <w:pict w14:anchorId="4D053894">
          <v:shape id="_x0000_i1088" type="#_x0000_t75" style="width:324pt;height:5.4pt" o:hrpct="0" o:hr="t">
            <v:imagedata r:id="rId52" o:title="BD10256_"/>
          </v:shape>
        </w:pict>
      </w:r>
    </w:p>
    <w:p w14:paraId="019833CE" w14:textId="77777777" w:rsidR="00C83F6F" w:rsidRPr="00D77D00" w:rsidRDefault="00C83F6F" w:rsidP="00C4479F">
      <w:pPr>
        <w:pStyle w:val="Heading4"/>
        <w:rPr>
          <w:highlight w:val="yellow"/>
        </w:rPr>
      </w:pPr>
      <w:bookmarkStart w:id="135" w:name="_CHRYS_CHRYSTELLO._AGLP,_1"/>
      <w:bookmarkStart w:id="136" w:name="_Hlk16795028"/>
      <w:bookmarkStart w:id="137" w:name="_Hlk534057384"/>
      <w:bookmarkEnd w:id="135"/>
      <w:r w:rsidRPr="00D77D00">
        <w:rPr>
          <w:highlight w:val="yellow"/>
        </w:rPr>
        <w:t xml:space="preserve">CHRYS CHRYSTELLO. AGLP, </w:t>
      </w:r>
      <w:r w:rsidRPr="00D77D00">
        <w:rPr>
          <w:iCs/>
        </w:rPr>
        <w:t xml:space="preserve">MEEA-AJA </w:t>
      </w:r>
      <w:r w:rsidRPr="00D77D00">
        <w:rPr>
          <w:highlight w:val="yellow"/>
        </w:rPr>
        <w:t>e UTS SYDNEY, NAATI CAMBERRA, AUSTRÁLIA.</w:t>
      </w:r>
    </w:p>
    <w:p w14:paraId="15A52C59" w14:textId="77777777" w:rsidR="00751D51" w:rsidRDefault="00751D51" w:rsidP="00751D51"/>
    <w:p w14:paraId="40308B31" w14:textId="1D271F0F" w:rsidR="00C83F6F" w:rsidRDefault="00C83F6F" w:rsidP="00204948">
      <w:pPr>
        <w:pStyle w:val="Heading5"/>
      </w:pPr>
      <w:r w:rsidRPr="00D77D00">
        <w:t>Tema: apresentou 2 sessões de poesia de autor e coordenou a sessão de poesia dedicada a Eduíno de Jesus (depois do nome do poema o nome de quem o declamou)</w:t>
      </w:r>
    </w:p>
    <w:p w14:paraId="00DF3EEC" w14:textId="14714EBD" w:rsidR="00664FBF" w:rsidRPr="00664FBF" w:rsidRDefault="00664FBF" w:rsidP="00664FBF">
      <w:pPr>
        <w:pStyle w:val="Heading8"/>
        <w:rPr>
          <w:lang w:eastAsia="en-AU" w:bidi="hi-IN"/>
        </w:rPr>
      </w:pPr>
      <w:r>
        <w:rPr>
          <w:lang w:eastAsia="en-AU" w:bidi="hi-IN"/>
        </w:rPr>
        <w:t>Poesia de autor</w:t>
      </w:r>
    </w:p>
    <w:p w14:paraId="13E0B65C" w14:textId="77777777" w:rsidR="00751D51" w:rsidRPr="00751D51" w:rsidRDefault="00751D51" w:rsidP="00751D51">
      <w:pPr>
        <w:rPr>
          <w:lang w:eastAsia="en-AU" w:bidi="hi-IN"/>
        </w:rPr>
      </w:pPr>
    </w:p>
    <w:p w14:paraId="6060ED90" w14:textId="31111FD2" w:rsidR="00C83F6F" w:rsidRDefault="00C83F6F" w:rsidP="00204948">
      <w:pPr>
        <w:pStyle w:val="BibliografiaRCCS"/>
        <w:rPr>
          <w:rFonts w:cstheme="minorHAnsi"/>
          <w:noProof w:val="0"/>
          <w:color w:val="FF0000"/>
          <w:sz w:val="18"/>
        </w:rPr>
      </w:pPr>
      <w:r w:rsidRPr="00D77D00">
        <w:rPr>
          <w:rFonts w:cstheme="minorHAnsi"/>
          <w:noProof w:val="0"/>
          <w:sz w:val="18"/>
        </w:rPr>
        <w:t xml:space="preserve">701. morrer como o mar </w:t>
      </w:r>
      <w:proofErr w:type="spellStart"/>
      <w:r w:rsidRPr="00D77D00">
        <w:rPr>
          <w:rFonts w:cstheme="minorHAnsi"/>
          <w:noProof w:val="0"/>
          <w:sz w:val="18"/>
        </w:rPr>
        <w:t>aral</w:t>
      </w:r>
      <w:proofErr w:type="spellEnd"/>
      <w:r w:rsidRPr="00D77D00">
        <w:rPr>
          <w:rFonts w:cstheme="minorHAnsi"/>
          <w:noProof w:val="0"/>
          <w:sz w:val="18"/>
        </w:rPr>
        <w:t>, 2017</w:t>
      </w:r>
      <w:r w:rsidRPr="00D77D00">
        <w:rPr>
          <w:rFonts w:cstheme="minorHAnsi"/>
          <w:noProof w:val="0"/>
          <w:color w:val="FF0000"/>
          <w:sz w:val="18"/>
        </w:rPr>
        <w:t xml:space="preserve"> </w:t>
      </w:r>
      <w:proofErr w:type="spellStart"/>
      <w:r w:rsidRPr="00D77D00">
        <w:rPr>
          <w:rFonts w:cstheme="minorHAnsi"/>
          <w:noProof w:val="0"/>
          <w:color w:val="FF0000"/>
          <w:sz w:val="18"/>
        </w:rPr>
        <w:t>luciano</w:t>
      </w:r>
      <w:proofErr w:type="spellEnd"/>
    </w:p>
    <w:p w14:paraId="78FE9979" w14:textId="77777777" w:rsidR="00751D51" w:rsidRPr="00D77D00" w:rsidRDefault="00751D51" w:rsidP="00204948">
      <w:pPr>
        <w:pStyle w:val="BibliografiaRCCS"/>
        <w:rPr>
          <w:rFonts w:cstheme="minorHAnsi"/>
          <w:noProof w:val="0"/>
          <w:sz w:val="18"/>
        </w:rPr>
      </w:pPr>
    </w:p>
    <w:p w14:paraId="01868E33" w14:textId="77777777" w:rsidR="00C83F6F" w:rsidRPr="00D77D00" w:rsidRDefault="00C83F6F" w:rsidP="00204948">
      <w:pPr>
        <w:pStyle w:val="Bibliografia-maisdoqueumaobra"/>
      </w:pPr>
      <w:r w:rsidRPr="00D77D00">
        <w:t xml:space="preserve">o </w:t>
      </w:r>
      <w:proofErr w:type="spellStart"/>
      <w:r w:rsidRPr="00D77D00">
        <w:t>rio</w:t>
      </w:r>
      <w:proofErr w:type="spellEnd"/>
      <w:r w:rsidRPr="00D77D00">
        <w:t xml:space="preserve"> da </w:t>
      </w:r>
      <w:proofErr w:type="spellStart"/>
      <w:r w:rsidRPr="00D77D00">
        <w:t>minha</w:t>
      </w:r>
      <w:proofErr w:type="spellEnd"/>
      <w:r w:rsidRPr="00D77D00">
        <w:t xml:space="preserve"> vida </w:t>
      </w:r>
      <w:proofErr w:type="spellStart"/>
      <w:r w:rsidRPr="00D77D00">
        <w:t>está</w:t>
      </w:r>
      <w:proofErr w:type="spellEnd"/>
      <w:r w:rsidRPr="00D77D00">
        <w:t xml:space="preserve"> </w:t>
      </w:r>
      <w:proofErr w:type="spellStart"/>
      <w:r w:rsidRPr="00D77D00">
        <w:t>assoreado</w:t>
      </w:r>
      <w:proofErr w:type="spellEnd"/>
    </w:p>
    <w:p w14:paraId="2209E8AF" w14:textId="77777777" w:rsidR="00C83F6F" w:rsidRPr="00D77D00" w:rsidRDefault="00C83F6F" w:rsidP="00204948">
      <w:pPr>
        <w:pStyle w:val="Bibliografia-maisdoqueumaobra"/>
      </w:pPr>
      <w:r w:rsidRPr="00D77D00">
        <w:t xml:space="preserve">a </w:t>
      </w:r>
      <w:proofErr w:type="spellStart"/>
      <w:r w:rsidRPr="00D77D00">
        <w:t>minha</w:t>
      </w:r>
      <w:proofErr w:type="spellEnd"/>
      <w:r w:rsidRPr="00D77D00">
        <w:t xml:space="preserve"> </w:t>
      </w:r>
      <w:proofErr w:type="spellStart"/>
      <w:r w:rsidRPr="00D77D00">
        <w:t>barragem</w:t>
      </w:r>
      <w:proofErr w:type="spellEnd"/>
      <w:r w:rsidRPr="00D77D00">
        <w:t xml:space="preserve"> </w:t>
      </w:r>
      <w:proofErr w:type="spellStart"/>
      <w:r w:rsidRPr="00D77D00">
        <w:t>secou</w:t>
      </w:r>
      <w:proofErr w:type="spellEnd"/>
    </w:p>
    <w:p w14:paraId="71305737" w14:textId="77777777" w:rsidR="00C83F6F" w:rsidRPr="00D77D00" w:rsidRDefault="00C83F6F" w:rsidP="00204948">
      <w:pPr>
        <w:pStyle w:val="Bibliografia-maisdoqueumaobra"/>
      </w:pPr>
      <w:r w:rsidRPr="00D77D00">
        <w:t xml:space="preserve">as </w:t>
      </w:r>
      <w:proofErr w:type="spellStart"/>
      <w:r w:rsidRPr="00D77D00">
        <w:t>nuvens</w:t>
      </w:r>
      <w:proofErr w:type="spellEnd"/>
      <w:r w:rsidRPr="00D77D00">
        <w:t xml:space="preserve"> </w:t>
      </w:r>
      <w:proofErr w:type="spellStart"/>
      <w:r w:rsidRPr="00D77D00">
        <w:t>não</w:t>
      </w:r>
      <w:proofErr w:type="spellEnd"/>
      <w:r w:rsidRPr="00D77D00">
        <w:t xml:space="preserve"> </w:t>
      </w:r>
      <w:proofErr w:type="spellStart"/>
      <w:r w:rsidRPr="00D77D00">
        <w:t>trazem</w:t>
      </w:r>
      <w:proofErr w:type="spellEnd"/>
      <w:r w:rsidRPr="00D77D00">
        <w:t xml:space="preserve"> </w:t>
      </w:r>
      <w:proofErr w:type="spellStart"/>
      <w:r w:rsidRPr="00D77D00">
        <w:t>chuva</w:t>
      </w:r>
      <w:proofErr w:type="spellEnd"/>
    </w:p>
    <w:p w14:paraId="668ED5EC" w14:textId="77777777" w:rsidR="00C83F6F" w:rsidRPr="00D77D00" w:rsidRDefault="00C83F6F" w:rsidP="00204948">
      <w:pPr>
        <w:pStyle w:val="Bibliografia-maisdoqueumaobra"/>
      </w:pPr>
      <w:r w:rsidRPr="00D77D00">
        <w:t xml:space="preserve">a </w:t>
      </w:r>
      <w:proofErr w:type="spellStart"/>
      <w:r w:rsidRPr="00D77D00">
        <w:t>essência</w:t>
      </w:r>
      <w:proofErr w:type="spellEnd"/>
      <w:r w:rsidRPr="00D77D00">
        <w:t xml:space="preserve"> da </w:t>
      </w:r>
      <w:proofErr w:type="spellStart"/>
      <w:r w:rsidRPr="00D77D00">
        <w:t>poesia</w:t>
      </w:r>
      <w:proofErr w:type="spellEnd"/>
      <w:r w:rsidRPr="00D77D00">
        <w:t xml:space="preserve"> </w:t>
      </w:r>
      <w:proofErr w:type="spellStart"/>
      <w:r w:rsidRPr="00D77D00">
        <w:t>não</w:t>
      </w:r>
      <w:proofErr w:type="spellEnd"/>
      <w:r w:rsidRPr="00D77D00">
        <w:t xml:space="preserve"> se </w:t>
      </w:r>
      <w:proofErr w:type="spellStart"/>
      <w:r w:rsidRPr="00D77D00">
        <w:t>discute</w:t>
      </w:r>
      <w:proofErr w:type="spellEnd"/>
    </w:p>
    <w:p w14:paraId="10B1A76A" w14:textId="77777777" w:rsidR="00C83F6F" w:rsidRPr="00D77D00" w:rsidRDefault="00C83F6F" w:rsidP="00204948">
      <w:pPr>
        <w:pStyle w:val="Bibliografia-maisdoqueumaobra"/>
      </w:pPr>
      <w:proofErr w:type="spellStart"/>
      <w:r w:rsidRPr="00D77D00">
        <w:t>faz</w:t>
      </w:r>
      <w:proofErr w:type="spellEnd"/>
      <w:r w:rsidRPr="00D77D00">
        <w:t xml:space="preserve">-se, </w:t>
      </w:r>
      <w:proofErr w:type="spellStart"/>
      <w:r w:rsidRPr="00D77D00">
        <w:t>escreve</w:t>
      </w:r>
      <w:proofErr w:type="spellEnd"/>
      <w:r w:rsidRPr="00D77D00">
        <w:t xml:space="preserve">-se, </w:t>
      </w:r>
      <w:proofErr w:type="spellStart"/>
      <w:r w:rsidRPr="00D77D00">
        <w:t>lê</w:t>
      </w:r>
      <w:proofErr w:type="spellEnd"/>
      <w:r w:rsidRPr="00D77D00">
        <w:t>-se</w:t>
      </w:r>
    </w:p>
    <w:p w14:paraId="0A703779" w14:textId="77777777" w:rsidR="00C83F6F" w:rsidRPr="00D77D00" w:rsidRDefault="00C83F6F" w:rsidP="00204948">
      <w:pPr>
        <w:pStyle w:val="Bibliografia-maisdoqueumaobra"/>
      </w:pPr>
    </w:p>
    <w:p w14:paraId="0E0CC5A5" w14:textId="77777777" w:rsidR="00C83F6F" w:rsidRPr="00D77D00" w:rsidRDefault="00C83F6F" w:rsidP="00204948">
      <w:pPr>
        <w:pStyle w:val="Bibliografia-maisdoqueumaobra"/>
      </w:pPr>
      <w:r w:rsidRPr="00D77D00">
        <w:t xml:space="preserve">a </w:t>
      </w:r>
      <w:proofErr w:type="spellStart"/>
      <w:r w:rsidRPr="00D77D00">
        <w:t>poesia</w:t>
      </w:r>
      <w:proofErr w:type="spellEnd"/>
      <w:r w:rsidRPr="00D77D00">
        <w:t xml:space="preserve"> liberta-</w:t>
      </w:r>
      <w:proofErr w:type="spellStart"/>
      <w:r w:rsidRPr="00D77D00">
        <w:t>nos</w:t>
      </w:r>
      <w:proofErr w:type="spellEnd"/>
    </w:p>
    <w:p w14:paraId="1B07169F" w14:textId="77777777" w:rsidR="00C83F6F" w:rsidRPr="00D77D00" w:rsidRDefault="00C83F6F" w:rsidP="00204948">
      <w:pPr>
        <w:pStyle w:val="Bibliografia-maisdoqueumaobra"/>
      </w:pPr>
      <w:proofErr w:type="spellStart"/>
      <w:r w:rsidRPr="00D77D00">
        <w:t>voamos</w:t>
      </w:r>
      <w:proofErr w:type="spellEnd"/>
      <w:r w:rsidRPr="00D77D00">
        <w:t xml:space="preserve"> </w:t>
      </w:r>
      <w:proofErr w:type="spellStart"/>
      <w:r w:rsidRPr="00D77D00">
        <w:t>nas</w:t>
      </w:r>
      <w:proofErr w:type="spellEnd"/>
      <w:r w:rsidRPr="00D77D00">
        <w:t xml:space="preserve"> </w:t>
      </w:r>
      <w:proofErr w:type="spellStart"/>
      <w:r w:rsidRPr="00D77D00">
        <w:t>suas</w:t>
      </w:r>
      <w:proofErr w:type="spellEnd"/>
      <w:r w:rsidRPr="00D77D00">
        <w:t xml:space="preserve"> </w:t>
      </w:r>
      <w:proofErr w:type="spellStart"/>
      <w:r w:rsidRPr="00D77D00">
        <w:t>asas</w:t>
      </w:r>
      <w:proofErr w:type="spellEnd"/>
    </w:p>
    <w:p w14:paraId="79FB96C4" w14:textId="77777777" w:rsidR="00C83F6F" w:rsidRPr="00D77D00" w:rsidRDefault="00C83F6F" w:rsidP="00204948">
      <w:pPr>
        <w:pStyle w:val="Bibliografia-maisdoqueumaobra"/>
      </w:pPr>
      <w:proofErr w:type="spellStart"/>
      <w:r w:rsidRPr="00D77D00">
        <w:t>abrimos</w:t>
      </w:r>
      <w:proofErr w:type="spellEnd"/>
      <w:r w:rsidRPr="00D77D00">
        <w:t xml:space="preserve"> </w:t>
      </w:r>
      <w:proofErr w:type="spellStart"/>
      <w:r w:rsidRPr="00D77D00">
        <w:t>todas</w:t>
      </w:r>
      <w:proofErr w:type="spellEnd"/>
      <w:r w:rsidRPr="00D77D00">
        <w:t xml:space="preserve"> as grades</w:t>
      </w:r>
    </w:p>
    <w:p w14:paraId="43D3E892" w14:textId="77777777" w:rsidR="00C83F6F" w:rsidRPr="00D77D00" w:rsidRDefault="00C83F6F" w:rsidP="00204948">
      <w:pPr>
        <w:pStyle w:val="Bibliografia-maisdoqueumaobra"/>
      </w:pPr>
    </w:p>
    <w:p w14:paraId="338DFD2F" w14:textId="77777777" w:rsidR="00C83F6F" w:rsidRPr="00D77D00" w:rsidRDefault="00C83F6F" w:rsidP="00204948">
      <w:pPr>
        <w:pStyle w:val="Bibliografia-maisdoqueumaobra"/>
      </w:pPr>
      <w:r w:rsidRPr="00D77D00">
        <w:t xml:space="preserve">o meu </w:t>
      </w:r>
      <w:proofErr w:type="spellStart"/>
      <w:r w:rsidRPr="00D77D00">
        <w:t>destino</w:t>
      </w:r>
      <w:proofErr w:type="spellEnd"/>
    </w:p>
    <w:p w14:paraId="6936CD3D" w14:textId="77777777" w:rsidR="00C83F6F" w:rsidRPr="00D77D00" w:rsidRDefault="00C83F6F" w:rsidP="00204948">
      <w:pPr>
        <w:pStyle w:val="Bibliografia-maisdoqueumaobra"/>
      </w:pPr>
      <w:r w:rsidRPr="00D77D00">
        <w:t xml:space="preserve">é </w:t>
      </w:r>
      <w:proofErr w:type="spellStart"/>
      <w:r w:rsidRPr="00D77D00">
        <w:t>rumar</w:t>
      </w:r>
      <w:proofErr w:type="spellEnd"/>
      <w:r w:rsidRPr="00D77D00">
        <w:t xml:space="preserve"> na </w:t>
      </w:r>
      <w:proofErr w:type="spellStart"/>
      <w:r w:rsidRPr="00D77D00">
        <w:t>musa</w:t>
      </w:r>
      <w:proofErr w:type="spellEnd"/>
    </w:p>
    <w:p w14:paraId="766C7CD7" w14:textId="77777777" w:rsidR="00C83F6F" w:rsidRPr="00D77D00" w:rsidRDefault="00C83F6F" w:rsidP="00204948">
      <w:pPr>
        <w:pStyle w:val="Bibliografia-maisdoqueumaobra"/>
      </w:pPr>
      <w:proofErr w:type="spellStart"/>
      <w:r w:rsidRPr="00D77D00">
        <w:t>desaguar</w:t>
      </w:r>
      <w:proofErr w:type="spellEnd"/>
      <w:r w:rsidRPr="00D77D00">
        <w:t xml:space="preserve"> na </w:t>
      </w:r>
      <w:proofErr w:type="spellStart"/>
      <w:r w:rsidRPr="00D77D00">
        <w:t>foz</w:t>
      </w:r>
      <w:proofErr w:type="spellEnd"/>
    </w:p>
    <w:p w14:paraId="3AFE4296" w14:textId="77777777" w:rsidR="00C83F6F" w:rsidRPr="00D77D00" w:rsidRDefault="00C83F6F" w:rsidP="00204948">
      <w:pPr>
        <w:pStyle w:val="Bibliografia-maisdoqueumaobra"/>
      </w:pPr>
      <w:proofErr w:type="spellStart"/>
      <w:r w:rsidRPr="00D77D00">
        <w:t>morrer</w:t>
      </w:r>
      <w:proofErr w:type="spellEnd"/>
      <w:r w:rsidRPr="00D77D00">
        <w:t xml:space="preserve"> </w:t>
      </w:r>
      <w:proofErr w:type="spellStart"/>
      <w:r w:rsidRPr="00D77D00">
        <w:t>seco</w:t>
      </w:r>
      <w:proofErr w:type="spellEnd"/>
      <w:r w:rsidRPr="00D77D00">
        <w:t xml:space="preserve"> </w:t>
      </w:r>
    </w:p>
    <w:p w14:paraId="474D3F58" w14:textId="2EC09BCC" w:rsidR="00C83F6F" w:rsidRDefault="00C83F6F" w:rsidP="00204948">
      <w:pPr>
        <w:pStyle w:val="Bibliografia-maisdoqueumaobra"/>
      </w:pPr>
      <w:proofErr w:type="spellStart"/>
      <w:r w:rsidRPr="00D77D00">
        <w:t>como</w:t>
      </w:r>
      <w:proofErr w:type="spellEnd"/>
      <w:r w:rsidRPr="00D77D00">
        <w:t xml:space="preserve"> o mar </w:t>
      </w:r>
      <w:proofErr w:type="spellStart"/>
      <w:r w:rsidRPr="00D77D00">
        <w:t>aral</w:t>
      </w:r>
      <w:proofErr w:type="spellEnd"/>
    </w:p>
    <w:p w14:paraId="2E25B9AD" w14:textId="77777777" w:rsidR="00751D51" w:rsidRPr="00D77D00" w:rsidRDefault="00751D51" w:rsidP="00204948">
      <w:pPr>
        <w:pStyle w:val="Bibliografia-maisdoqueumaobra"/>
      </w:pPr>
    </w:p>
    <w:p w14:paraId="7983FE6A" w14:textId="77777777" w:rsidR="00C83F6F" w:rsidRPr="00D77D00" w:rsidRDefault="001F07B9" w:rsidP="00204948">
      <w:pPr>
        <w:pStyle w:val="Bibliografia-maisdoqueumaobra"/>
      </w:pPr>
      <w:r>
        <w:pict w14:anchorId="0CB86C38">
          <v:shape id="_x0000_i1089" type="#_x0000_t75" style="width:450pt;height:7.5pt" o:hrpct="0" o:hralign="center" o:hr="t">
            <v:imagedata r:id="rId55" o:title="BD14538_"/>
          </v:shape>
        </w:pict>
      </w:r>
    </w:p>
    <w:p w14:paraId="57C4147A" w14:textId="341DB24C" w:rsidR="00C83F6F" w:rsidRDefault="00C83F6F" w:rsidP="00204948">
      <w:pPr>
        <w:pStyle w:val="BibliografiaRCCS"/>
        <w:rPr>
          <w:rFonts w:cstheme="minorHAnsi"/>
          <w:noProof w:val="0"/>
          <w:color w:val="FF0000"/>
          <w:sz w:val="18"/>
        </w:rPr>
      </w:pPr>
      <w:r w:rsidRPr="00D77D00">
        <w:rPr>
          <w:rFonts w:cstheme="minorHAnsi"/>
          <w:noProof w:val="0"/>
          <w:sz w:val="18"/>
        </w:rPr>
        <w:t xml:space="preserve">707 votos 2019  </w:t>
      </w:r>
      <w:r w:rsidRPr="00D77D00">
        <w:rPr>
          <w:rFonts w:cstheme="minorHAnsi"/>
          <w:noProof w:val="0"/>
          <w:color w:val="FF0000"/>
          <w:sz w:val="18"/>
        </w:rPr>
        <w:t>EDUARDO B PINTO</w:t>
      </w:r>
    </w:p>
    <w:p w14:paraId="724DE32D" w14:textId="77777777" w:rsidR="00751D51" w:rsidRPr="00D77D00" w:rsidRDefault="00751D51" w:rsidP="00204948">
      <w:pPr>
        <w:pStyle w:val="BibliografiaRCCS"/>
        <w:rPr>
          <w:rFonts w:cstheme="minorHAnsi"/>
          <w:noProof w:val="0"/>
          <w:sz w:val="18"/>
        </w:rPr>
      </w:pPr>
    </w:p>
    <w:p w14:paraId="185282C9" w14:textId="77777777" w:rsidR="00C83F6F" w:rsidRPr="00D77D00" w:rsidRDefault="00C83F6F" w:rsidP="00204948">
      <w:pPr>
        <w:pStyle w:val="Bibliografia-maisdoqueumaobra"/>
      </w:pPr>
      <w:r w:rsidRPr="00D77D00">
        <w:t xml:space="preserve">que </w:t>
      </w:r>
      <w:proofErr w:type="spellStart"/>
      <w:r w:rsidRPr="00D77D00">
        <w:t>venha</w:t>
      </w:r>
      <w:proofErr w:type="spellEnd"/>
      <w:r w:rsidRPr="00D77D00">
        <w:t xml:space="preserve"> um </w:t>
      </w:r>
      <w:proofErr w:type="spellStart"/>
      <w:r w:rsidRPr="00D77D00">
        <w:t>asteroide</w:t>
      </w:r>
      <w:proofErr w:type="spellEnd"/>
      <w:r w:rsidRPr="00D77D00">
        <w:t xml:space="preserve"> </w:t>
      </w:r>
    </w:p>
    <w:p w14:paraId="3070132A" w14:textId="77777777" w:rsidR="00C83F6F" w:rsidRPr="00D77D00" w:rsidRDefault="00C83F6F" w:rsidP="00204948">
      <w:pPr>
        <w:pStyle w:val="Bibliografia-maisdoqueumaobra"/>
      </w:pPr>
      <w:r w:rsidRPr="00D77D00">
        <w:t xml:space="preserve">ou o planeta </w:t>
      </w:r>
      <w:proofErr w:type="spellStart"/>
      <w:r w:rsidRPr="00D77D00">
        <w:t>nibiru</w:t>
      </w:r>
      <w:proofErr w:type="spellEnd"/>
    </w:p>
    <w:p w14:paraId="569C0A4C" w14:textId="77777777" w:rsidR="00C83F6F" w:rsidRPr="00D77D00" w:rsidRDefault="00C83F6F" w:rsidP="00204948">
      <w:pPr>
        <w:pStyle w:val="Bibliografia-maisdoqueumaobra"/>
      </w:pPr>
      <w:r w:rsidRPr="00D77D00">
        <w:t xml:space="preserve">que </w:t>
      </w:r>
      <w:proofErr w:type="spellStart"/>
      <w:r w:rsidRPr="00D77D00">
        <w:t>yellowstone</w:t>
      </w:r>
      <w:proofErr w:type="spellEnd"/>
      <w:r w:rsidRPr="00D77D00">
        <w:t xml:space="preserve"> entre </w:t>
      </w:r>
      <w:proofErr w:type="spellStart"/>
      <w:r w:rsidRPr="00D77D00">
        <w:t>em</w:t>
      </w:r>
      <w:proofErr w:type="spellEnd"/>
      <w:r w:rsidRPr="00D77D00">
        <w:t xml:space="preserve"> </w:t>
      </w:r>
      <w:proofErr w:type="spellStart"/>
      <w:r w:rsidRPr="00D77D00">
        <w:t>erupção</w:t>
      </w:r>
      <w:proofErr w:type="spellEnd"/>
      <w:r w:rsidRPr="00D77D00">
        <w:t xml:space="preserve"> fatal</w:t>
      </w:r>
    </w:p>
    <w:p w14:paraId="3B43EFDC" w14:textId="77777777" w:rsidR="00C83F6F" w:rsidRPr="00D77D00" w:rsidRDefault="00C83F6F" w:rsidP="00204948">
      <w:pPr>
        <w:pStyle w:val="Bibliografia-maisdoqueumaobra"/>
      </w:pPr>
      <w:r w:rsidRPr="00D77D00">
        <w:t xml:space="preserve">ou o </w:t>
      </w:r>
      <w:proofErr w:type="spellStart"/>
      <w:r w:rsidRPr="00D77D00">
        <w:t>filho</w:t>
      </w:r>
      <w:proofErr w:type="spellEnd"/>
      <w:r w:rsidRPr="00D77D00">
        <w:t xml:space="preserve"> de </w:t>
      </w:r>
      <w:proofErr w:type="spellStart"/>
      <w:r w:rsidRPr="00D77D00">
        <w:t>cracatoa</w:t>
      </w:r>
      <w:proofErr w:type="spellEnd"/>
      <w:r w:rsidRPr="00D77D00">
        <w:t xml:space="preserve"> </w:t>
      </w:r>
    </w:p>
    <w:p w14:paraId="38559421" w14:textId="77777777" w:rsidR="00C83F6F" w:rsidRPr="00D77D00" w:rsidRDefault="00C83F6F" w:rsidP="00204948">
      <w:pPr>
        <w:pStyle w:val="Bibliografia-maisdoqueumaobra"/>
      </w:pPr>
      <w:r w:rsidRPr="00D77D00">
        <w:t xml:space="preserve">ou que o mar </w:t>
      </w:r>
      <w:proofErr w:type="spellStart"/>
      <w:r w:rsidRPr="00D77D00">
        <w:t>vomite</w:t>
      </w:r>
      <w:proofErr w:type="spellEnd"/>
      <w:r w:rsidRPr="00D77D00">
        <w:t xml:space="preserve"> </w:t>
      </w:r>
    </w:p>
    <w:p w14:paraId="46207B39" w14:textId="77777777" w:rsidR="00C83F6F" w:rsidRPr="00D77D00" w:rsidRDefault="00C83F6F" w:rsidP="00204948">
      <w:pPr>
        <w:pStyle w:val="Bibliografia-maisdoqueumaobra"/>
      </w:pPr>
      <w:r w:rsidRPr="00D77D00">
        <w:t xml:space="preserve">os </w:t>
      </w:r>
      <w:proofErr w:type="spellStart"/>
      <w:r w:rsidRPr="00D77D00">
        <w:t>oceanos</w:t>
      </w:r>
      <w:proofErr w:type="spellEnd"/>
      <w:r w:rsidRPr="00D77D00">
        <w:t xml:space="preserve"> de </w:t>
      </w:r>
      <w:proofErr w:type="spellStart"/>
      <w:r w:rsidRPr="00D77D00">
        <w:t>plásticos</w:t>
      </w:r>
      <w:proofErr w:type="spellEnd"/>
      <w:r w:rsidRPr="00D77D00">
        <w:t xml:space="preserve"> e </w:t>
      </w:r>
      <w:proofErr w:type="spellStart"/>
      <w:r w:rsidRPr="00D77D00">
        <w:t>nos</w:t>
      </w:r>
      <w:proofErr w:type="spellEnd"/>
      <w:r w:rsidRPr="00D77D00">
        <w:t xml:space="preserve"> </w:t>
      </w:r>
      <w:proofErr w:type="spellStart"/>
      <w:r w:rsidRPr="00D77D00">
        <w:t>engula</w:t>
      </w:r>
      <w:proofErr w:type="spellEnd"/>
    </w:p>
    <w:p w14:paraId="67240D40" w14:textId="77777777" w:rsidR="00C83F6F" w:rsidRPr="00D77D00" w:rsidRDefault="00C83F6F" w:rsidP="00204948">
      <w:pPr>
        <w:pStyle w:val="Bibliografia-maisdoqueumaobra"/>
      </w:pPr>
      <w:r w:rsidRPr="00D77D00">
        <w:t xml:space="preserve">que os </w:t>
      </w:r>
      <w:proofErr w:type="spellStart"/>
      <w:r w:rsidRPr="00D77D00">
        <w:t>maremotos</w:t>
      </w:r>
      <w:proofErr w:type="spellEnd"/>
      <w:r w:rsidRPr="00D77D00">
        <w:t xml:space="preserve">, </w:t>
      </w:r>
      <w:proofErr w:type="spellStart"/>
      <w:r w:rsidRPr="00D77D00">
        <w:t>terramotos</w:t>
      </w:r>
      <w:proofErr w:type="spellEnd"/>
      <w:r w:rsidRPr="00D77D00">
        <w:t xml:space="preserve"> </w:t>
      </w:r>
      <w:proofErr w:type="spellStart"/>
      <w:r w:rsidRPr="00D77D00">
        <w:t>destruam</w:t>
      </w:r>
      <w:proofErr w:type="spellEnd"/>
      <w:r w:rsidRPr="00D77D00">
        <w:t xml:space="preserve"> </w:t>
      </w:r>
      <w:proofErr w:type="spellStart"/>
      <w:r w:rsidRPr="00D77D00">
        <w:t>esta</w:t>
      </w:r>
      <w:proofErr w:type="spellEnd"/>
      <w:r w:rsidRPr="00D77D00">
        <w:t xml:space="preserve"> </w:t>
      </w:r>
      <w:proofErr w:type="spellStart"/>
      <w:r w:rsidRPr="00D77D00">
        <w:t>desumanidade</w:t>
      </w:r>
      <w:proofErr w:type="spellEnd"/>
    </w:p>
    <w:p w14:paraId="6D1D3E64" w14:textId="77777777" w:rsidR="00C83F6F" w:rsidRPr="00D77D00" w:rsidRDefault="00C83F6F" w:rsidP="00204948">
      <w:pPr>
        <w:pStyle w:val="Bibliografia-maisdoqueumaobra"/>
      </w:pPr>
      <w:r w:rsidRPr="00D77D00">
        <w:t xml:space="preserve">e que 2019 </w:t>
      </w:r>
      <w:proofErr w:type="spellStart"/>
      <w:r w:rsidRPr="00D77D00">
        <w:t>assista</w:t>
      </w:r>
      <w:proofErr w:type="spellEnd"/>
      <w:r w:rsidRPr="00D77D00">
        <w:t xml:space="preserve"> a um novo </w:t>
      </w:r>
      <w:proofErr w:type="spellStart"/>
      <w:r w:rsidRPr="00D77D00">
        <w:t>mundo</w:t>
      </w:r>
      <w:proofErr w:type="spellEnd"/>
    </w:p>
    <w:p w14:paraId="15EF82FC" w14:textId="7850F025" w:rsidR="00C83F6F" w:rsidRDefault="00C83F6F" w:rsidP="00204948">
      <w:pPr>
        <w:pStyle w:val="Bibliografia-maisdoqueumaobra"/>
      </w:pPr>
      <w:proofErr w:type="spellStart"/>
      <w:r w:rsidRPr="00D77D00">
        <w:t>começando</w:t>
      </w:r>
      <w:proofErr w:type="spellEnd"/>
      <w:r w:rsidRPr="00D77D00">
        <w:t xml:space="preserve"> do zero </w:t>
      </w:r>
      <w:proofErr w:type="spellStart"/>
      <w:r w:rsidRPr="00D77D00">
        <w:t>absoluto</w:t>
      </w:r>
      <w:proofErr w:type="spellEnd"/>
    </w:p>
    <w:p w14:paraId="5419B486" w14:textId="77777777" w:rsidR="00751D51" w:rsidRPr="00D77D00" w:rsidRDefault="00751D51" w:rsidP="00204948">
      <w:pPr>
        <w:pStyle w:val="Bibliografia-maisdoqueumaobra"/>
      </w:pPr>
    </w:p>
    <w:p w14:paraId="2080AC61" w14:textId="77777777" w:rsidR="00C83F6F" w:rsidRPr="00D77D00" w:rsidRDefault="001F07B9" w:rsidP="00204948">
      <w:pPr>
        <w:pStyle w:val="Bibliografia-maisdoqueumaobra"/>
      </w:pPr>
      <w:r>
        <w:pict w14:anchorId="1A1C5133">
          <v:shape id="_x0000_i1090" type="#_x0000_t75" style="width:450pt;height:7.5pt" o:hrpct="0" o:hralign="center" o:hr="t">
            <v:imagedata r:id="rId55" o:title="BD14538_"/>
          </v:shape>
        </w:pict>
      </w:r>
    </w:p>
    <w:p w14:paraId="0361CCE0" w14:textId="5A561984" w:rsidR="00C83F6F" w:rsidRDefault="00C83F6F" w:rsidP="00204948">
      <w:pPr>
        <w:pStyle w:val="BibliografiaRCCS"/>
        <w:rPr>
          <w:rFonts w:cstheme="minorHAnsi"/>
          <w:noProof w:val="0"/>
          <w:color w:val="FF0000"/>
          <w:sz w:val="18"/>
        </w:rPr>
      </w:pPr>
      <w:r w:rsidRPr="00D77D00">
        <w:rPr>
          <w:rFonts w:cstheme="minorHAnsi"/>
          <w:noProof w:val="0"/>
          <w:sz w:val="18"/>
        </w:rPr>
        <w:t xml:space="preserve">705 o paraíso é aqui 2018 </w:t>
      </w:r>
      <w:proofErr w:type="spellStart"/>
      <w:r w:rsidRPr="00D77D00">
        <w:rPr>
          <w:rFonts w:cstheme="minorHAnsi"/>
          <w:noProof w:val="0"/>
          <w:color w:val="FF0000"/>
          <w:sz w:val="18"/>
        </w:rPr>
        <w:t>pedro</w:t>
      </w:r>
      <w:proofErr w:type="spellEnd"/>
      <w:r w:rsidRPr="00D77D00">
        <w:rPr>
          <w:rFonts w:cstheme="minorHAnsi"/>
          <w:noProof w:val="0"/>
          <w:color w:val="FF0000"/>
          <w:sz w:val="18"/>
        </w:rPr>
        <w:t xml:space="preserve"> </w:t>
      </w:r>
      <w:r w:rsidR="00751D51">
        <w:rPr>
          <w:rFonts w:cstheme="minorHAnsi"/>
          <w:noProof w:val="0"/>
          <w:color w:val="FF0000"/>
          <w:sz w:val="18"/>
        </w:rPr>
        <w:t>Paulo</w:t>
      </w:r>
    </w:p>
    <w:p w14:paraId="607C2864" w14:textId="77777777" w:rsidR="00751D51" w:rsidRPr="00D77D00" w:rsidRDefault="00751D51" w:rsidP="00204948">
      <w:pPr>
        <w:pStyle w:val="BibliografiaRCCS"/>
        <w:rPr>
          <w:rFonts w:cstheme="minorHAnsi"/>
          <w:noProof w:val="0"/>
          <w:sz w:val="18"/>
        </w:rPr>
      </w:pPr>
    </w:p>
    <w:p w14:paraId="59FD535D" w14:textId="77777777" w:rsidR="00C83F6F" w:rsidRPr="00D77D00" w:rsidRDefault="00C83F6F" w:rsidP="00204948">
      <w:pPr>
        <w:pStyle w:val="Bibliografia-maisdoqueumaobra"/>
      </w:pPr>
      <w:proofErr w:type="spellStart"/>
      <w:r w:rsidRPr="00D77D00">
        <w:t>dizem</w:t>
      </w:r>
      <w:proofErr w:type="spellEnd"/>
      <w:r w:rsidRPr="00D77D00">
        <w:t xml:space="preserve"> que </w:t>
      </w:r>
      <w:proofErr w:type="spellStart"/>
      <w:r w:rsidRPr="00D77D00">
        <w:t>o</w:t>
      </w:r>
      <w:proofErr w:type="spellEnd"/>
      <w:r w:rsidRPr="00D77D00">
        <w:t xml:space="preserve"> </w:t>
      </w:r>
      <w:proofErr w:type="spellStart"/>
      <w:r w:rsidRPr="00D77D00">
        <w:t>oceano</w:t>
      </w:r>
      <w:proofErr w:type="spellEnd"/>
      <w:r w:rsidRPr="00D77D00">
        <w:t xml:space="preserve"> é um mar </w:t>
      </w:r>
      <w:proofErr w:type="spellStart"/>
      <w:r w:rsidRPr="00D77D00">
        <w:t>sem</w:t>
      </w:r>
      <w:proofErr w:type="spellEnd"/>
      <w:r w:rsidRPr="00D77D00">
        <w:t xml:space="preserve"> </w:t>
      </w:r>
      <w:proofErr w:type="spellStart"/>
      <w:r w:rsidRPr="00D77D00">
        <w:t>palavras</w:t>
      </w:r>
      <w:proofErr w:type="spellEnd"/>
    </w:p>
    <w:p w14:paraId="6673F425" w14:textId="77777777" w:rsidR="00C83F6F" w:rsidRPr="00D77D00" w:rsidRDefault="00C83F6F" w:rsidP="00204948">
      <w:pPr>
        <w:pStyle w:val="Bibliografia-maisdoqueumaobra"/>
      </w:pPr>
      <w:r w:rsidRPr="00D77D00">
        <w:t xml:space="preserve">e que as </w:t>
      </w:r>
      <w:proofErr w:type="spellStart"/>
      <w:r w:rsidRPr="00D77D00">
        <w:t>montanhas</w:t>
      </w:r>
      <w:proofErr w:type="spellEnd"/>
      <w:r w:rsidRPr="00D77D00">
        <w:t xml:space="preserve"> </w:t>
      </w:r>
      <w:proofErr w:type="spellStart"/>
      <w:r w:rsidRPr="00D77D00">
        <w:t>são</w:t>
      </w:r>
      <w:proofErr w:type="spellEnd"/>
      <w:r w:rsidRPr="00D77D00">
        <w:t xml:space="preserve"> </w:t>
      </w:r>
      <w:proofErr w:type="spellStart"/>
      <w:r w:rsidRPr="00D77D00">
        <w:t>ondas</w:t>
      </w:r>
      <w:proofErr w:type="spellEnd"/>
      <w:r w:rsidRPr="00D77D00">
        <w:t xml:space="preserve"> </w:t>
      </w:r>
      <w:proofErr w:type="spellStart"/>
      <w:r w:rsidRPr="00D77D00">
        <w:t>sem</w:t>
      </w:r>
      <w:proofErr w:type="spellEnd"/>
      <w:r w:rsidRPr="00D77D00">
        <w:t xml:space="preserve"> </w:t>
      </w:r>
      <w:proofErr w:type="spellStart"/>
      <w:r w:rsidRPr="00D77D00">
        <w:t>espuma</w:t>
      </w:r>
      <w:proofErr w:type="spellEnd"/>
    </w:p>
    <w:p w14:paraId="096A15B9" w14:textId="77777777" w:rsidR="00C83F6F" w:rsidRPr="00D77D00" w:rsidRDefault="00C83F6F" w:rsidP="00204948">
      <w:pPr>
        <w:pStyle w:val="Bibliografia-maisdoqueumaobra"/>
      </w:pPr>
      <w:r w:rsidRPr="00D77D00">
        <w:t xml:space="preserve">e </w:t>
      </w:r>
      <w:proofErr w:type="spellStart"/>
      <w:r w:rsidRPr="00D77D00">
        <w:t>quando</w:t>
      </w:r>
      <w:proofErr w:type="spellEnd"/>
      <w:r w:rsidRPr="00D77D00">
        <w:t xml:space="preserve"> </w:t>
      </w:r>
      <w:proofErr w:type="spellStart"/>
      <w:r w:rsidRPr="00D77D00">
        <w:t>não</w:t>
      </w:r>
      <w:proofErr w:type="spellEnd"/>
      <w:r w:rsidRPr="00D77D00">
        <w:t xml:space="preserve"> </w:t>
      </w:r>
      <w:proofErr w:type="spellStart"/>
      <w:r w:rsidRPr="00D77D00">
        <w:t>há</w:t>
      </w:r>
      <w:proofErr w:type="spellEnd"/>
      <w:r w:rsidRPr="00D77D00">
        <w:t xml:space="preserve"> </w:t>
      </w:r>
      <w:proofErr w:type="spellStart"/>
      <w:r w:rsidRPr="00D77D00">
        <w:t>rios</w:t>
      </w:r>
      <w:proofErr w:type="spellEnd"/>
    </w:p>
    <w:p w14:paraId="45D00B5C" w14:textId="77777777" w:rsidR="00C83F6F" w:rsidRPr="00D77D00" w:rsidRDefault="00C83F6F" w:rsidP="00204948">
      <w:pPr>
        <w:pStyle w:val="Bibliografia-maisdoqueumaobra"/>
      </w:pPr>
      <w:r w:rsidRPr="00D77D00">
        <w:lastRenderedPageBreak/>
        <w:t xml:space="preserve">as </w:t>
      </w:r>
      <w:proofErr w:type="spellStart"/>
      <w:r w:rsidRPr="00D77D00">
        <w:t>águas</w:t>
      </w:r>
      <w:proofErr w:type="spellEnd"/>
      <w:r w:rsidRPr="00D77D00">
        <w:t xml:space="preserve"> </w:t>
      </w:r>
      <w:proofErr w:type="spellStart"/>
      <w:r w:rsidRPr="00D77D00">
        <w:t>desaguam</w:t>
      </w:r>
      <w:proofErr w:type="spellEnd"/>
      <w:r w:rsidRPr="00D77D00">
        <w:t xml:space="preserve"> </w:t>
      </w:r>
      <w:proofErr w:type="spellStart"/>
      <w:r w:rsidRPr="00D77D00">
        <w:t>nos</w:t>
      </w:r>
      <w:proofErr w:type="spellEnd"/>
      <w:r w:rsidRPr="00D77D00">
        <w:t xml:space="preserve"> </w:t>
      </w:r>
      <w:proofErr w:type="spellStart"/>
      <w:r w:rsidRPr="00D77D00">
        <w:t>céus</w:t>
      </w:r>
      <w:proofErr w:type="spellEnd"/>
    </w:p>
    <w:p w14:paraId="5950A841" w14:textId="77777777" w:rsidR="00C83F6F" w:rsidRPr="00D77D00" w:rsidRDefault="00C83F6F" w:rsidP="00204948">
      <w:pPr>
        <w:pStyle w:val="Bibliografia-maisdoqueumaobra"/>
      </w:pPr>
      <w:r w:rsidRPr="00D77D00">
        <w:t xml:space="preserve">e </w:t>
      </w:r>
      <w:proofErr w:type="spellStart"/>
      <w:r w:rsidRPr="00D77D00">
        <w:t>quando</w:t>
      </w:r>
      <w:proofErr w:type="spellEnd"/>
      <w:r w:rsidRPr="00D77D00">
        <w:t xml:space="preserve"> </w:t>
      </w:r>
      <w:proofErr w:type="spellStart"/>
      <w:r w:rsidRPr="00D77D00">
        <w:t>não</w:t>
      </w:r>
      <w:proofErr w:type="spellEnd"/>
      <w:r w:rsidRPr="00D77D00">
        <w:t xml:space="preserve"> </w:t>
      </w:r>
      <w:proofErr w:type="spellStart"/>
      <w:r w:rsidRPr="00D77D00">
        <w:t>há</w:t>
      </w:r>
      <w:proofErr w:type="spellEnd"/>
      <w:r w:rsidRPr="00D77D00">
        <w:t xml:space="preserve"> sol</w:t>
      </w:r>
    </w:p>
    <w:p w14:paraId="0653ABAB" w14:textId="77777777" w:rsidR="00C83F6F" w:rsidRPr="00D77D00" w:rsidRDefault="00C83F6F" w:rsidP="00204948">
      <w:pPr>
        <w:pStyle w:val="Bibliografia-maisdoqueumaobra"/>
      </w:pPr>
      <w:proofErr w:type="spellStart"/>
      <w:r w:rsidRPr="00D77D00">
        <w:t>ele</w:t>
      </w:r>
      <w:proofErr w:type="spellEnd"/>
      <w:r w:rsidRPr="00D77D00">
        <w:t xml:space="preserve"> surge </w:t>
      </w:r>
      <w:proofErr w:type="spellStart"/>
      <w:r w:rsidRPr="00D77D00">
        <w:t>debaixo</w:t>
      </w:r>
      <w:proofErr w:type="spellEnd"/>
      <w:r w:rsidRPr="00D77D00">
        <w:t xml:space="preserve"> da terra</w:t>
      </w:r>
    </w:p>
    <w:p w14:paraId="52ED81BB" w14:textId="77777777" w:rsidR="00C83F6F" w:rsidRPr="00D77D00" w:rsidRDefault="00C83F6F" w:rsidP="00204948">
      <w:pPr>
        <w:pStyle w:val="Bibliografia-maisdoqueumaobra"/>
      </w:pPr>
      <w:r w:rsidRPr="00D77D00">
        <w:t xml:space="preserve">e até </w:t>
      </w:r>
      <w:proofErr w:type="spellStart"/>
      <w:r w:rsidRPr="00D77D00">
        <w:t>eu</w:t>
      </w:r>
      <w:proofErr w:type="spellEnd"/>
      <w:r w:rsidRPr="00D77D00">
        <w:t xml:space="preserve"> </w:t>
      </w:r>
      <w:proofErr w:type="spellStart"/>
      <w:r w:rsidRPr="00D77D00">
        <w:t>acredito</w:t>
      </w:r>
      <w:proofErr w:type="spellEnd"/>
      <w:r w:rsidRPr="00D77D00">
        <w:t xml:space="preserve"> que </w:t>
      </w:r>
      <w:proofErr w:type="spellStart"/>
      <w:r w:rsidRPr="00D77D00">
        <w:t>podemos</w:t>
      </w:r>
      <w:proofErr w:type="spellEnd"/>
    </w:p>
    <w:p w14:paraId="7C96CF20" w14:textId="792F66E5" w:rsidR="00C83F6F" w:rsidRDefault="00C83F6F" w:rsidP="00204948">
      <w:pPr>
        <w:pStyle w:val="Bibliografia-maisdoqueumaobra"/>
      </w:pPr>
      <w:proofErr w:type="spellStart"/>
      <w:r w:rsidRPr="00D77D00">
        <w:t>viver</w:t>
      </w:r>
      <w:proofErr w:type="spellEnd"/>
      <w:r w:rsidRPr="00D77D00">
        <w:t xml:space="preserve"> </w:t>
      </w:r>
      <w:proofErr w:type="spellStart"/>
      <w:r w:rsidRPr="00D77D00">
        <w:t>em</w:t>
      </w:r>
      <w:proofErr w:type="spellEnd"/>
      <w:r w:rsidRPr="00D77D00">
        <w:t xml:space="preserve"> </w:t>
      </w:r>
      <w:proofErr w:type="spellStart"/>
      <w:r w:rsidRPr="00D77D00">
        <w:t>vulcões</w:t>
      </w:r>
      <w:proofErr w:type="spellEnd"/>
      <w:r w:rsidRPr="00D77D00">
        <w:t xml:space="preserve"> </w:t>
      </w:r>
      <w:proofErr w:type="spellStart"/>
      <w:r w:rsidRPr="00D77D00">
        <w:t>extintos</w:t>
      </w:r>
      <w:proofErr w:type="spellEnd"/>
    </w:p>
    <w:p w14:paraId="2A8B66D0" w14:textId="77777777" w:rsidR="00751D51" w:rsidRPr="00D77D00" w:rsidRDefault="00751D51" w:rsidP="00204948">
      <w:pPr>
        <w:pStyle w:val="Bibliografia-maisdoqueumaobra"/>
      </w:pPr>
    </w:p>
    <w:p w14:paraId="409509EB" w14:textId="77777777" w:rsidR="00C83F6F" w:rsidRPr="00D77D00" w:rsidRDefault="001F07B9" w:rsidP="00204948">
      <w:pPr>
        <w:pStyle w:val="Bibliografia-maisdoqueumaobra"/>
      </w:pPr>
      <w:r>
        <w:pict w14:anchorId="4B63D57D">
          <v:shape id="_x0000_i1091" type="#_x0000_t75" style="width:450pt;height:7.5pt" o:hrpct="0" o:hralign="center" o:hr="t">
            <v:imagedata r:id="rId55" o:title="BD14538_"/>
          </v:shape>
        </w:pict>
      </w:r>
    </w:p>
    <w:p w14:paraId="30AA49A0" w14:textId="642417E9" w:rsidR="00C83F6F" w:rsidRDefault="00C83F6F" w:rsidP="00204948">
      <w:pPr>
        <w:pStyle w:val="BibliografiaRCCS"/>
        <w:rPr>
          <w:rFonts w:cstheme="minorHAnsi"/>
          <w:noProof w:val="0"/>
          <w:color w:val="FF0000"/>
          <w:sz w:val="18"/>
        </w:rPr>
      </w:pPr>
      <w:r w:rsidRPr="00D77D00">
        <w:rPr>
          <w:rFonts w:cstheme="minorHAnsi"/>
          <w:noProof w:val="0"/>
          <w:sz w:val="18"/>
        </w:rPr>
        <w:t xml:space="preserve">686 saudade do que nunca foi, 2016 </w:t>
      </w:r>
      <w:proofErr w:type="spellStart"/>
      <w:r w:rsidRPr="00D77D00">
        <w:rPr>
          <w:rFonts w:cstheme="minorHAnsi"/>
          <w:noProof w:val="0"/>
          <w:color w:val="FF0000"/>
          <w:sz w:val="18"/>
        </w:rPr>
        <w:t>chrys</w:t>
      </w:r>
      <w:proofErr w:type="spellEnd"/>
    </w:p>
    <w:p w14:paraId="57B64253" w14:textId="77777777" w:rsidR="00751D51" w:rsidRPr="00D77D00" w:rsidRDefault="00751D51" w:rsidP="00204948">
      <w:pPr>
        <w:pStyle w:val="BibliografiaRCCS"/>
        <w:rPr>
          <w:rFonts w:cstheme="minorHAnsi"/>
          <w:noProof w:val="0"/>
          <w:sz w:val="18"/>
        </w:rPr>
      </w:pPr>
    </w:p>
    <w:p w14:paraId="0FD73D05" w14:textId="77777777" w:rsidR="00C83F6F" w:rsidRPr="00D77D00" w:rsidRDefault="00C83F6F" w:rsidP="00204948">
      <w:pPr>
        <w:pStyle w:val="Bibliografia-maisdoqueumaobra"/>
      </w:pPr>
      <w:r w:rsidRPr="00D77D00">
        <w:t xml:space="preserve">«ah, </w:t>
      </w:r>
      <w:proofErr w:type="spellStart"/>
      <w:r w:rsidRPr="00D77D00">
        <w:t>não</w:t>
      </w:r>
      <w:proofErr w:type="spellEnd"/>
      <w:r w:rsidRPr="00D77D00">
        <w:t xml:space="preserve"> </w:t>
      </w:r>
      <w:proofErr w:type="spellStart"/>
      <w:r w:rsidRPr="00D77D00">
        <w:t>há</w:t>
      </w:r>
      <w:proofErr w:type="spellEnd"/>
      <w:r w:rsidRPr="00D77D00">
        <w:t xml:space="preserve"> </w:t>
      </w:r>
      <w:proofErr w:type="spellStart"/>
      <w:r w:rsidRPr="00D77D00">
        <w:t>saudades</w:t>
      </w:r>
      <w:proofErr w:type="spellEnd"/>
      <w:r w:rsidRPr="00D77D00">
        <w:t xml:space="preserve"> mais </w:t>
      </w:r>
      <w:proofErr w:type="spellStart"/>
      <w:r w:rsidRPr="00D77D00">
        <w:t>dolorosas</w:t>
      </w:r>
      <w:proofErr w:type="spellEnd"/>
    </w:p>
    <w:p w14:paraId="4F4C9DA4" w14:textId="77777777" w:rsidR="00C83F6F" w:rsidRPr="00D77D00" w:rsidRDefault="00C83F6F" w:rsidP="00204948">
      <w:pPr>
        <w:pStyle w:val="Bibliografia-maisdoqueumaobra"/>
      </w:pPr>
      <w:r w:rsidRPr="00D77D00">
        <w:t xml:space="preserve"> do que as das </w:t>
      </w:r>
      <w:proofErr w:type="spellStart"/>
      <w:r w:rsidRPr="00D77D00">
        <w:t>coisas</w:t>
      </w:r>
      <w:proofErr w:type="spellEnd"/>
      <w:r w:rsidRPr="00D77D00">
        <w:t xml:space="preserve"> que </w:t>
      </w:r>
      <w:proofErr w:type="spellStart"/>
      <w:r w:rsidRPr="00D77D00">
        <w:t>nunca</w:t>
      </w:r>
      <w:proofErr w:type="spellEnd"/>
      <w:r w:rsidRPr="00D77D00">
        <w:t xml:space="preserve"> </w:t>
      </w:r>
      <w:proofErr w:type="spellStart"/>
      <w:r w:rsidRPr="00D77D00">
        <w:t>foram</w:t>
      </w:r>
      <w:proofErr w:type="spellEnd"/>
      <w:r w:rsidRPr="00D77D00">
        <w:t xml:space="preserve">! </w:t>
      </w:r>
      <w:r w:rsidRPr="00D77D00">
        <w:rPr>
          <w:rStyle w:val="FootnoteReference"/>
          <w:rFonts w:cstheme="minorHAnsi"/>
          <w:i/>
        </w:rPr>
        <w:footnoteReference w:id="101"/>
      </w:r>
    </w:p>
    <w:p w14:paraId="49487897" w14:textId="77777777" w:rsidR="00C83F6F" w:rsidRPr="00D77D00" w:rsidRDefault="00C83F6F" w:rsidP="00204948">
      <w:pPr>
        <w:pStyle w:val="Bibliografia-maisdoqueumaobra"/>
      </w:pPr>
      <w:proofErr w:type="spellStart"/>
      <w:r w:rsidRPr="00D77D00">
        <w:t>bernardo</w:t>
      </w:r>
      <w:proofErr w:type="spellEnd"/>
      <w:r w:rsidRPr="00D77D00">
        <w:t xml:space="preserve"> </w:t>
      </w:r>
      <w:proofErr w:type="spellStart"/>
      <w:r w:rsidRPr="00D77D00">
        <w:t>soares</w:t>
      </w:r>
      <w:proofErr w:type="spellEnd"/>
      <w:r w:rsidRPr="00D77D00">
        <w:t xml:space="preserve"> - </w:t>
      </w:r>
      <w:proofErr w:type="spellStart"/>
      <w:r w:rsidRPr="00D77D00">
        <w:t>heterónimo</w:t>
      </w:r>
      <w:proofErr w:type="spellEnd"/>
      <w:r w:rsidRPr="00D77D00">
        <w:t xml:space="preserve"> </w:t>
      </w:r>
      <w:proofErr w:type="spellStart"/>
      <w:r w:rsidRPr="00D77D00">
        <w:t>fernando</w:t>
      </w:r>
      <w:proofErr w:type="spellEnd"/>
      <w:r w:rsidRPr="00D77D00">
        <w:t xml:space="preserve"> </w:t>
      </w:r>
      <w:proofErr w:type="spellStart"/>
      <w:r w:rsidRPr="00D77D00">
        <w:t>pessoa</w:t>
      </w:r>
      <w:proofErr w:type="spellEnd"/>
    </w:p>
    <w:p w14:paraId="7C4714CA" w14:textId="77777777" w:rsidR="00C83F6F" w:rsidRPr="00D77D00" w:rsidRDefault="00C83F6F" w:rsidP="00204948">
      <w:pPr>
        <w:pStyle w:val="Bibliografia-maisdoqueumaobra"/>
      </w:pPr>
    </w:p>
    <w:p w14:paraId="4DF584B7" w14:textId="77777777" w:rsidR="00C83F6F" w:rsidRPr="00D77D00" w:rsidRDefault="00C83F6F" w:rsidP="00204948">
      <w:pPr>
        <w:pStyle w:val="Bibliografia-maisdoqueumaobra"/>
      </w:pPr>
      <w:proofErr w:type="spellStart"/>
      <w:r w:rsidRPr="00D77D00">
        <w:t>tenho</w:t>
      </w:r>
      <w:proofErr w:type="spellEnd"/>
      <w:r w:rsidRPr="00D77D00">
        <w:t xml:space="preserve"> </w:t>
      </w:r>
      <w:proofErr w:type="spellStart"/>
      <w:r w:rsidRPr="00D77D00">
        <w:t>tanta</w:t>
      </w:r>
      <w:proofErr w:type="spellEnd"/>
      <w:r w:rsidRPr="00D77D00">
        <w:t xml:space="preserve"> saudade</w:t>
      </w:r>
    </w:p>
    <w:p w14:paraId="5EF139B8" w14:textId="77777777" w:rsidR="00C83F6F" w:rsidRPr="00D77D00" w:rsidRDefault="00C83F6F" w:rsidP="00204948">
      <w:pPr>
        <w:pStyle w:val="Bibliografia-maisdoqueumaobra"/>
      </w:pPr>
      <w:r w:rsidRPr="00D77D00">
        <w:t xml:space="preserve">do que </w:t>
      </w:r>
      <w:proofErr w:type="spellStart"/>
      <w:r w:rsidRPr="00D77D00">
        <w:t>nunca</w:t>
      </w:r>
      <w:proofErr w:type="spellEnd"/>
      <w:r w:rsidRPr="00D77D00">
        <w:t xml:space="preserve"> </w:t>
      </w:r>
      <w:proofErr w:type="spellStart"/>
      <w:r w:rsidRPr="00D77D00">
        <w:t>aconteceu</w:t>
      </w:r>
      <w:proofErr w:type="spellEnd"/>
    </w:p>
    <w:p w14:paraId="67402E7E" w14:textId="77777777" w:rsidR="00C83F6F" w:rsidRPr="00D77D00" w:rsidRDefault="00C83F6F" w:rsidP="00204948">
      <w:pPr>
        <w:pStyle w:val="Bibliografia-maisdoqueumaobra"/>
      </w:pPr>
      <w:r w:rsidRPr="00D77D00">
        <w:t xml:space="preserve">só o poeta </w:t>
      </w:r>
      <w:proofErr w:type="spellStart"/>
      <w:r w:rsidRPr="00D77D00">
        <w:t>pode</w:t>
      </w:r>
      <w:proofErr w:type="spellEnd"/>
      <w:r w:rsidRPr="00D77D00">
        <w:t xml:space="preserve"> </w:t>
      </w:r>
      <w:proofErr w:type="spellStart"/>
      <w:r w:rsidRPr="00D77D00">
        <w:t>fazer</w:t>
      </w:r>
      <w:proofErr w:type="spellEnd"/>
      <w:r w:rsidRPr="00D77D00">
        <w:t xml:space="preserve"> </w:t>
      </w:r>
      <w:proofErr w:type="spellStart"/>
      <w:r w:rsidRPr="00D77D00">
        <w:t>acontecer</w:t>
      </w:r>
      <w:proofErr w:type="spellEnd"/>
    </w:p>
    <w:p w14:paraId="24449222" w14:textId="77777777" w:rsidR="00C83F6F" w:rsidRPr="00D77D00" w:rsidRDefault="00C83F6F" w:rsidP="00204948">
      <w:pPr>
        <w:pStyle w:val="Bibliografia-maisdoqueumaobra"/>
      </w:pPr>
      <w:proofErr w:type="spellStart"/>
      <w:r w:rsidRPr="00D77D00">
        <w:t>aquilo</w:t>
      </w:r>
      <w:proofErr w:type="spellEnd"/>
      <w:r w:rsidRPr="00D77D00">
        <w:t xml:space="preserve"> de que </w:t>
      </w:r>
      <w:proofErr w:type="spellStart"/>
      <w:r w:rsidRPr="00D77D00">
        <w:t>temos</w:t>
      </w:r>
      <w:proofErr w:type="spellEnd"/>
      <w:r w:rsidRPr="00D77D00">
        <w:t xml:space="preserve"> saudade</w:t>
      </w:r>
    </w:p>
    <w:p w14:paraId="75A6ED94" w14:textId="40F40AB6" w:rsidR="00C83F6F" w:rsidRDefault="00C83F6F" w:rsidP="00204948">
      <w:pPr>
        <w:pStyle w:val="Bibliografia-maisdoqueumaobra"/>
      </w:pPr>
      <w:r w:rsidRPr="00D77D00">
        <w:t xml:space="preserve">por </w:t>
      </w:r>
      <w:proofErr w:type="spellStart"/>
      <w:r w:rsidRPr="00D77D00">
        <w:t>nunca</w:t>
      </w:r>
      <w:proofErr w:type="spellEnd"/>
      <w:r w:rsidRPr="00D77D00">
        <w:t xml:space="preserve"> </w:t>
      </w:r>
      <w:proofErr w:type="spellStart"/>
      <w:r w:rsidRPr="00D77D00">
        <w:t>ter</w:t>
      </w:r>
      <w:proofErr w:type="spellEnd"/>
      <w:r w:rsidRPr="00D77D00">
        <w:t xml:space="preserve"> </w:t>
      </w:r>
      <w:proofErr w:type="spellStart"/>
      <w:r w:rsidRPr="00D77D00">
        <w:t>acontecido</w:t>
      </w:r>
      <w:proofErr w:type="spellEnd"/>
    </w:p>
    <w:p w14:paraId="6D4BB717" w14:textId="77777777" w:rsidR="00751D51" w:rsidRPr="00D77D00" w:rsidRDefault="00751D51" w:rsidP="00204948">
      <w:pPr>
        <w:pStyle w:val="Bibliografia-maisdoqueumaobra"/>
      </w:pPr>
    </w:p>
    <w:p w14:paraId="1FF52EB2" w14:textId="77777777" w:rsidR="00C83F6F" w:rsidRPr="00D77D00" w:rsidRDefault="001F07B9" w:rsidP="00204948">
      <w:pPr>
        <w:pStyle w:val="Bibliografia-maisdoqueumaobra"/>
      </w:pPr>
      <w:r>
        <w:pict w14:anchorId="5001EC95">
          <v:shape id="_x0000_i1092" type="#_x0000_t75" style="width:450pt;height:7.5pt" o:hrpct="0" o:hralign="center" o:hr="t">
            <v:imagedata r:id="rId55" o:title="BD14538_"/>
          </v:shape>
        </w:pict>
      </w:r>
    </w:p>
    <w:p w14:paraId="1C0D13BF" w14:textId="46C99D9B" w:rsidR="00C83F6F" w:rsidRDefault="00C83F6F" w:rsidP="00204948">
      <w:pPr>
        <w:pStyle w:val="BibliografiaRCCS"/>
        <w:rPr>
          <w:rFonts w:cstheme="minorHAnsi"/>
          <w:noProof w:val="0"/>
          <w:color w:val="FF0000"/>
          <w:sz w:val="18"/>
        </w:rPr>
      </w:pPr>
      <w:r w:rsidRPr="00D77D00">
        <w:rPr>
          <w:rFonts w:cstheme="minorHAnsi"/>
          <w:noProof w:val="0"/>
          <w:sz w:val="18"/>
        </w:rPr>
        <w:t xml:space="preserve">653. sair da ilha, 2014 </w:t>
      </w:r>
      <w:proofErr w:type="spellStart"/>
      <w:r w:rsidRPr="00D77D00">
        <w:rPr>
          <w:rFonts w:cstheme="minorHAnsi"/>
          <w:noProof w:val="0"/>
          <w:color w:val="FF0000"/>
          <w:sz w:val="18"/>
        </w:rPr>
        <w:t>luciano</w:t>
      </w:r>
      <w:proofErr w:type="spellEnd"/>
    </w:p>
    <w:p w14:paraId="3FB02910" w14:textId="77777777" w:rsidR="00751D51" w:rsidRPr="00D77D00" w:rsidRDefault="00751D51" w:rsidP="00204948">
      <w:pPr>
        <w:pStyle w:val="BibliografiaRCCS"/>
        <w:rPr>
          <w:rFonts w:cstheme="minorHAnsi"/>
          <w:noProof w:val="0"/>
          <w:sz w:val="18"/>
        </w:rPr>
      </w:pPr>
    </w:p>
    <w:p w14:paraId="3CBB38E4" w14:textId="77777777" w:rsidR="00C83F6F" w:rsidRPr="00D77D00" w:rsidRDefault="00C83F6F" w:rsidP="00204948">
      <w:pPr>
        <w:pStyle w:val="Bibliografia-maisdoqueumaobra"/>
      </w:pPr>
      <w:r w:rsidRPr="00D77D00">
        <w:t xml:space="preserve">o </w:t>
      </w:r>
      <w:proofErr w:type="spellStart"/>
      <w:r w:rsidRPr="00D77D00">
        <w:t>marulhar</w:t>
      </w:r>
      <w:proofErr w:type="spellEnd"/>
      <w:r w:rsidRPr="00D77D00">
        <w:t xml:space="preserve"> das </w:t>
      </w:r>
      <w:proofErr w:type="spellStart"/>
      <w:r w:rsidRPr="00D77D00">
        <w:t>águas</w:t>
      </w:r>
      <w:proofErr w:type="spellEnd"/>
      <w:r w:rsidRPr="00D77D00">
        <w:t xml:space="preserve"> </w:t>
      </w:r>
      <w:proofErr w:type="spellStart"/>
      <w:r w:rsidRPr="00D77D00">
        <w:t>embala</w:t>
      </w:r>
      <w:proofErr w:type="spellEnd"/>
      <w:r w:rsidRPr="00D77D00">
        <w:t xml:space="preserve"> </w:t>
      </w:r>
      <w:proofErr w:type="spellStart"/>
      <w:r w:rsidRPr="00D77D00">
        <w:t>caleidoscópios</w:t>
      </w:r>
      <w:proofErr w:type="spellEnd"/>
    </w:p>
    <w:p w14:paraId="758246A3" w14:textId="77777777" w:rsidR="00C83F6F" w:rsidRPr="00D77D00" w:rsidRDefault="00C83F6F" w:rsidP="00204948">
      <w:pPr>
        <w:pStyle w:val="Bibliografia-maisdoqueumaobra"/>
      </w:pPr>
      <w:proofErr w:type="spellStart"/>
      <w:r w:rsidRPr="00D77D00">
        <w:t>sem</w:t>
      </w:r>
      <w:proofErr w:type="spellEnd"/>
      <w:r w:rsidRPr="00D77D00">
        <w:t xml:space="preserve"> </w:t>
      </w:r>
      <w:proofErr w:type="spellStart"/>
      <w:r w:rsidRPr="00D77D00">
        <w:t>âncoras</w:t>
      </w:r>
      <w:proofErr w:type="spellEnd"/>
      <w:r w:rsidRPr="00D77D00">
        <w:t xml:space="preserve"> </w:t>
      </w:r>
      <w:proofErr w:type="spellStart"/>
      <w:r w:rsidRPr="00D77D00">
        <w:t>nem</w:t>
      </w:r>
      <w:proofErr w:type="spellEnd"/>
      <w:r w:rsidRPr="00D77D00">
        <w:t xml:space="preserve"> </w:t>
      </w:r>
      <w:proofErr w:type="spellStart"/>
      <w:r w:rsidRPr="00D77D00">
        <w:t>amarras</w:t>
      </w:r>
      <w:proofErr w:type="spellEnd"/>
    </w:p>
    <w:p w14:paraId="21DCC3D1" w14:textId="77777777" w:rsidR="00C83F6F" w:rsidRPr="00D77D00" w:rsidRDefault="00C83F6F" w:rsidP="00204948">
      <w:pPr>
        <w:pStyle w:val="Bibliografia-maisdoqueumaobra"/>
      </w:pPr>
      <w:proofErr w:type="spellStart"/>
      <w:r w:rsidRPr="00D77D00">
        <w:t>vogamos</w:t>
      </w:r>
      <w:proofErr w:type="spellEnd"/>
      <w:r w:rsidRPr="00D77D00">
        <w:t xml:space="preserve"> </w:t>
      </w:r>
      <w:proofErr w:type="spellStart"/>
      <w:r w:rsidRPr="00D77D00">
        <w:t>sem</w:t>
      </w:r>
      <w:proofErr w:type="spellEnd"/>
      <w:r w:rsidRPr="00D77D00">
        <w:t xml:space="preserve"> </w:t>
      </w:r>
      <w:proofErr w:type="spellStart"/>
      <w:r w:rsidRPr="00D77D00">
        <w:t>destino</w:t>
      </w:r>
      <w:proofErr w:type="spellEnd"/>
      <w:r w:rsidRPr="00D77D00">
        <w:t xml:space="preserve"> </w:t>
      </w:r>
      <w:proofErr w:type="spellStart"/>
      <w:r w:rsidRPr="00D77D00">
        <w:t>ao</w:t>
      </w:r>
      <w:proofErr w:type="spellEnd"/>
      <w:r w:rsidRPr="00D77D00">
        <w:t xml:space="preserve"> </w:t>
      </w:r>
      <w:proofErr w:type="spellStart"/>
      <w:r w:rsidRPr="00D77D00">
        <w:t>sabor</w:t>
      </w:r>
      <w:proofErr w:type="spellEnd"/>
      <w:r w:rsidRPr="00D77D00">
        <w:t xml:space="preserve"> dos </w:t>
      </w:r>
      <w:proofErr w:type="spellStart"/>
      <w:r w:rsidRPr="00D77D00">
        <w:t>ventos</w:t>
      </w:r>
      <w:proofErr w:type="spellEnd"/>
    </w:p>
    <w:p w14:paraId="2D50F248" w14:textId="77777777" w:rsidR="00C83F6F" w:rsidRPr="00D77D00" w:rsidRDefault="00C83F6F" w:rsidP="00204948">
      <w:pPr>
        <w:pStyle w:val="Bibliografia-maisdoqueumaobra"/>
      </w:pPr>
      <w:r w:rsidRPr="00D77D00">
        <w:t xml:space="preserve">o importante é </w:t>
      </w:r>
      <w:proofErr w:type="spellStart"/>
      <w:r w:rsidRPr="00D77D00">
        <w:t>sair</w:t>
      </w:r>
      <w:proofErr w:type="spellEnd"/>
      <w:r w:rsidRPr="00D77D00">
        <w:t xml:space="preserve"> da ilha e </w:t>
      </w:r>
      <w:proofErr w:type="spellStart"/>
      <w:r w:rsidRPr="00D77D00">
        <w:t>alijar</w:t>
      </w:r>
      <w:proofErr w:type="spellEnd"/>
      <w:r w:rsidRPr="00D77D00">
        <w:t xml:space="preserve"> </w:t>
      </w:r>
      <w:proofErr w:type="spellStart"/>
      <w:r w:rsidRPr="00D77D00">
        <w:t>bagagens</w:t>
      </w:r>
      <w:proofErr w:type="spellEnd"/>
    </w:p>
    <w:p w14:paraId="156B8754" w14:textId="77777777" w:rsidR="00C83F6F" w:rsidRPr="00D77D00" w:rsidRDefault="00C83F6F" w:rsidP="00204948">
      <w:pPr>
        <w:pStyle w:val="Bibliografia-maisdoqueumaobra"/>
      </w:pPr>
      <w:proofErr w:type="spellStart"/>
      <w:r w:rsidRPr="00D77D00">
        <w:t>nascer</w:t>
      </w:r>
      <w:proofErr w:type="spellEnd"/>
      <w:r w:rsidRPr="00D77D00">
        <w:t xml:space="preserve"> de novo, </w:t>
      </w:r>
      <w:proofErr w:type="spellStart"/>
      <w:r w:rsidRPr="00D77D00">
        <w:t>longe</w:t>
      </w:r>
      <w:proofErr w:type="spellEnd"/>
      <w:r w:rsidRPr="00D77D00">
        <w:t xml:space="preserve">, </w:t>
      </w:r>
      <w:proofErr w:type="spellStart"/>
      <w:r w:rsidRPr="00D77D00">
        <w:t>bem</w:t>
      </w:r>
      <w:proofErr w:type="spellEnd"/>
      <w:r w:rsidRPr="00D77D00">
        <w:t xml:space="preserve"> </w:t>
      </w:r>
      <w:proofErr w:type="spellStart"/>
      <w:r w:rsidRPr="00D77D00">
        <w:t>longe</w:t>
      </w:r>
      <w:proofErr w:type="spellEnd"/>
    </w:p>
    <w:p w14:paraId="59336CD1" w14:textId="0CBBD86E" w:rsidR="00C83F6F" w:rsidRDefault="00C83F6F" w:rsidP="00204948">
      <w:pPr>
        <w:pStyle w:val="Bibliografia-maisdoqueumaobra"/>
      </w:pPr>
      <w:proofErr w:type="spellStart"/>
      <w:r w:rsidRPr="00D77D00">
        <w:t>lá</w:t>
      </w:r>
      <w:proofErr w:type="spellEnd"/>
      <w:r w:rsidRPr="00D77D00">
        <w:t xml:space="preserve">, </w:t>
      </w:r>
      <w:proofErr w:type="spellStart"/>
      <w:r w:rsidRPr="00D77D00">
        <w:t>onde</w:t>
      </w:r>
      <w:proofErr w:type="spellEnd"/>
      <w:r w:rsidRPr="00D77D00">
        <w:t xml:space="preserve"> se aprende a saudade</w:t>
      </w:r>
    </w:p>
    <w:p w14:paraId="1D6ABD2B" w14:textId="77777777" w:rsidR="00751D51" w:rsidRPr="00D77D00" w:rsidRDefault="00751D51" w:rsidP="00204948">
      <w:pPr>
        <w:pStyle w:val="Bibliografia-maisdoqueumaobra"/>
      </w:pPr>
    </w:p>
    <w:p w14:paraId="24E27CD2" w14:textId="77777777" w:rsidR="00C83F6F" w:rsidRPr="00D77D00" w:rsidRDefault="001F07B9" w:rsidP="00204948">
      <w:pPr>
        <w:pStyle w:val="Bibliografia-maisdoqueumaobra"/>
      </w:pPr>
      <w:r>
        <w:pict w14:anchorId="74DDF79A">
          <v:shape id="_x0000_i1093" type="#_x0000_t75" style="width:450pt;height:7.5pt" o:hrpct="0" o:hralign="center" o:hr="t">
            <v:imagedata r:id="rId55" o:title="BD14538_"/>
          </v:shape>
        </w:pict>
      </w:r>
    </w:p>
    <w:p w14:paraId="1FDB5789" w14:textId="495ACF69" w:rsidR="00C83F6F" w:rsidRDefault="00C83F6F" w:rsidP="00204948">
      <w:pPr>
        <w:pStyle w:val="BibliografiaRCCS"/>
        <w:rPr>
          <w:rFonts w:cstheme="minorHAnsi"/>
          <w:noProof w:val="0"/>
          <w:color w:val="FF0000"/>
          <w:sz w:val="18"/>
        </w:rPr>
      </w:pPr>
      <w:r w:rsidRPr="00D77D00">
        <w:rPr>
          <w:rFonts w:cstheme="minorHAnsi"/>
          <w:noProof w:val="0"/>
          <w:sz w:val="18"/>
        </w:rPr>
        <w:t xml:space="preserve">702. pico, ao urbano </w:t>
      </w:r>
      <w:proofErr w:type="spellStart"/>
      <w:r w:rsidRPr="00D77D00">
        <w:rPr>
          <w:rFonts w:cstheme="minorHAnsi"/>
          <w:noProof w:val="0"/>
          <w:sz w:val="18"/>
        </w:rPr>
        <w:t>bettencourt</w:t>
      </w:r>
      <w:proofErr w:type="spellEnd"/>
      <w:r w:rsidRPr="00D77D00">
        <w:rPr>
          <w:rFonts w:cstheme="minorHAnsi"/>
          <w:noProof w:val="0"/>
          <w:sz w:val="18"/>
        </w:rPr>
        <w:t xml:space="preserve">  2017 </w:t>
      </w:r>
      <w:r w:rsidRPr="00D77D00">
        <w:rPr>
          <w:rFonts w:cstheme="minorHAnsi"/>
          <w:noProof w:val="0"/>
          <w:color w:val="FF0000"/>
          <w:sz w:val="18"/>
        </w:rPr>
        <w:t>EDUARDO B PINTO</w:t>
      </w:r>
    </w:p>
    <w:p w14:paraId="3BD3C8C2" w14:textId="77777777" w:rsidR="00751D51" w:rsidRPr="00D77D00" w:rsidRDefault="00751D51" w:rsidP="00204948">
      <w:pPr>
        <w:pStyle w:val="BibliografiaRCCS"/>
        <w:rPr>
          <w:rFonts w:cstheme="minorHAnsi"/>
          <w:noProof w:val="0"/>
          <w:sz w:val="18"/>
        </w:rPr>
      </w:pPr>
    </w:p>
    <w:p w14:paraId="3CB9F50B" w14:textId="77777777" w:rsidR="00C83F6F" w:rsidRPr="00D77D00" w:rsidRDefault="00C83F6F" w:rsidP="00204948">
      <w:pPr>
        <w:pStyle w:val="Bibliografia-maisdoqueumaobra"/>
      </w:pPr>
      <w:r w:rsidRPr="00D77D00">
        <w:t xml:space="preserve">no </w:t>
      </w:r>
      <w:proofErr w:type="spellStart"/>
      <w:r w:rsidRPr="00D77D00">
        <w:t>rossio</w:t>
      </w:r>
      <w:proofErr w:type="spellEnd"/>
      <w:r w:rsidRPr="00D77D00">
        <w:t xml:space="preserve"> do mar</w:t>
      </w:r>
    </w:p>
    <w:p w14:paraId="44FA6B68" w14:textId="77777777" w:rsidR="00C83F6F" w:rsidRPr="00D77D00" w:rsidRDefault="00C83F6F" w:rsidP="00204948">
      <w:pPr>
        <w:pStyle w:val="Bibliografia-maisdoqueumaobra"/>
      </w:pPr>
      <w:proofErr w:type="spellStart"/>
      <w:r w:rsidRPr="00D77D00">
        <w:t>plantei</w:t>
      </w:r>
      <w:proofErr w:type="spellEnd"/>
      <w:r w:rsidRPr="00D77D00">
        <w:t xml:space="preserve"> as </w:t>
      </w:r>
      <w:proofErr w:type="spellStart"/>
      <w:r w:rsidRPr="00D77D00">
        <w:t>vinhas</w:t>
      </w:r>
      <w:proofErr w:type="spellEnd"/>
      <w:r w:rsidRPr="00D77D00">
        <w:t xml:space="preserve"> da vida</w:t>
      </w:r>
    </w:p>
    <w:p w14:paraId="55F74866" w14:textId="77777777" w:rsidR="00C83F6F" w:rsidRPr="00D77D00" w:rsidRDefault="00C83F6F" w:rsidP="00204948">
      <w:pPr>
        <w:pStyle w:val="Bibliografia-maisdoqueumaobra"/>
      </w:pPr>
    </w:p>
    <w:p w14:paraId="0AA1662C" w14:textId="77777777" w:rsidR="00C83F6F" w:rsidRPr="00D77D00" w:rsidRDefault="00C83F6F" w:rsidP="00204948">
      <w:pPr>
        <w:pStyle w:val="Bibliografia-maisdoqueumaobra"/>
      </w:pPr>
      <w:proofErr w:type="spellStart"/>
      <w:r w:rsidRPr="00D77D00">
        <w:t>nos</w:t>
      </w:r>
      <w:proofErr w:type="spellEnd"/>
      <w:r w:rsidRPr="00D77D00">
        <w:t xml:space="preserve"> </w:t>
      </w:r>
      <w:proofErr w:type="spellStart"/>
      <w:r w:rsidRPr="00D77D00">
        <w:t>poços</w:t>
      </w:r>
      <w:proofErr w:type="spellEnd"/>
      <w:r w:rsidRPr="00D77D00">
        <w:t xml:space="preserve"> de maré</w:t>
      </w:r>
    </w:p>
    <w:p w14:paraId="6CD955C9" w14:textId="77777777" w:rsidR="00C83F6F" w:rsidRPr="00D77D00" w:rsidRDefault="00C83F6F" w:rsidP="00204948">
      <w:pPr>
        <w:pStyle w:val="Bibliografia-maisdoqueumaobra"/>
      </w:pPr>
      <w:proofErr w:type="spellStart"/>
      <w:r w:rsidRPr="00D77D00">
        <w:t>bebi</w:t>
      </w:r>
      <w:proofErr w:type="spellEnd"/>
      <w:r w:rsidRPr="00D77D00">
        <w:t xml:space="preserve"> </w:t>
      </w:r>
      <w:proofErr w:type="spellStart"/>
      <w:r w:rsidRPr="00D77D00">
        <w:t>água</w:t>
      </w:r>
      <w:proofErr w:type="spellEnd"/>
      <w:r w:rsidRPr="00D77D00">
        <w:t xml:space="preserve"> </w:t>
      </w:r>
      <w:proofErr w:type="spellStart"/>
      <w:r w:rsidRPr="00D77D00">
        <w:t>insalubre</w:t>
      </w:r>
      <w:proofErr w:type="spellEnd"/>
    </w:p>
    <w:p w14:paraId="68BCFBE0" w14:textId="77777777" w:rsidR="00C83F6F" w:rsidRPr="00D77D00" w:rsidRDefault="00C83F6F" w:rsidP="00204948">
      <w:pPr>
        <w:pStyle w:val="Bibliografia-maisdoqueumaobra"/>
      </w:pPr>
    </w:p>
    <w:p w14:paraId="3517A3F5" w14:textId="77777777" w:rsidR="00C83F6F" w:rsidRPr="00D77D00" w:rsidRDefault="00C83F6F" w:rsidP="00204948">
      <w:pPr>
        <w:pStyle w:val="Bibliografia-maisdoqueumaobra"/>
      </w:pPr>
      <w:proofErr w:type="spellStart"/>
      <w:r w:rsidRPr="00D77D00">
        <w:t>nas</w:t>
      </w:r>
      <w:proofErr w:type="spellEnd"/>
      <w:r w:rsidRPr="00D77D00">
        <w:t xml:space="preserve"> bocainas, jarões e traveses</w:t>
      </w:r>
    </w:p>
    <w:p w14:paraId="66F9B0D7" w14:textId="77777777" w:rsidR="00C83F6F" w:rsidRPr="00D77D00" w:rsidRDefault="00C83F6F" w:rsidP="00204948">
      <w:pPr>
        <w:pStyle w:val="Bibliografia-maisdoqueumaobra"/>
      </w:pPr>
      <w:proofErr w:type="spellStart"/>
      <w:r w:rsidRPr="00D77D00">
        <w:t>colhi</w:t>
      </w:r>
      <w:proofErr w:type="spellEnd"/>
      <w:r w:rsidRPr="00D77D00">
        <w:t xml:space="preserve"> o </w:t>
      </w:r>
      <w:proofErr w:type="spellStart"/>
      <w:r w:rsidRPr="00D77D00">
        <w:t>néctar</w:t>
      </w:r>
      <w:proofErr w:type="spellEnd"/>
      <w:r w:rsidRPr="00D77D00">
        <w:t xml:space="preserve"> dos </w:t>
      </w:r>
      <w:proofErr w:type="spellStart"/>
      <w:r w:rsidRPr="00D77D00">
        <w:t>czares</w:t>
      </w:r>
      <w:proofErr w:type="spellEnd"/>
    </w:p>
    <w:p w14:paraId="140202D9" w14:textId="77777777" w:rsidR="00C83F6F" w:rsidRPr="00D77D00" w:rsidRDefault="00C83F6F" w:rsidP="00204948">
      <w:pPr>
        <w:pStyle w:val="Bibliografia-maisdoqueumaobra"/>
      </w:pPr>
    </w:p>
    <w:p w14:paraId="2C33F109" w14:textId="77777777" w:rsidR="00C83F6F" w:rsidRPr="00D77D00" w:rsidRDefault="00C83F6F" w:rsidP="00204948">
      <w:pPr>
        <w:pStyle w:val="Bibliografia-maisdoqueumaobra"/>
      </w:pPr>
      <w:proofErr w:type="spellStart"/>
      <w:r w:rsidRPr="00D77D00">
        <w:t>esta</w:t>
      </w:r>
      <w:proofErr w:type="spellEnd"/>
      <w:r w:rsidRPr="00D77D00">
        <w:t xml:space="preserve"> é a </w:t>
      </w:r>
      <w:proofErr w:type="spellStart"/>
      <w:r w:rsidRPr="00D77D00">
        <w:t>magia</w:t>
      </w:r>
      <w:proofErr w:type="spellEnd"/>
      <w:r w:rsidRPr="00D77D00">
        <w:t xml:space="preserve"> da ilha </w:t>
      </w:r>
      <w:proofErr w:type="spellStart"/>
      <w:r w:rsidRPr="00D77D00">
        <w:t>montanha</w:t>
      </w:r>
      <w:proofErr w:type="spellEnd"/>
    </w:p>
    <w:p w14:paraId="5FB2B491" w14:textId="77777777" w:rsidR="00C83F6F" w:rsidRPr="00D77D00" w:rsidRDefault="00C83F6F" w:rsidP="00204948">
      <w:pPr>
        <w:pStyle w:val="Bibliografia-maisdoqueumaobra"/>
      </w:pPr>
    </w:p>
    <w:p w14:paraId="65C617C2" w14:textId="77777777" w:rsidR="00C83F6F" w:rsidRPr="00D77D00" w:rsidRDefault="00C83F6F" w:rsidP="00204948">
      <w:pPr>
        <w:pStyle w:val="Bibliografia-maisdoqueumaobra"/>
      </w:pPr>
      <w:proofErr w:type="spellStart"/>
      <w:r w:rsidRPr="00D77D00">
        <w:t>nela</w:t>
      </w:r>
      <w:proofErr w:type="spellEnd"/>
      <w:r w:rsidRPr="00D77D00">
        <w:t xml:space="preserve"> me </w:t>
      </w:r>
      <w:proofErr w:type="spellStart"/>
      <w:r w:rsidRPr="00D77D00">
        <w:t>sento</w:t>
      </w:r>
      <w:proofErr w:type="spellEnd"/>
      <w:r w:rsidRPr="00D77D00">
        <w:t xml:space="preserve"> e me </w:t>
      </w:r>
      <w:proofErr w:type="spellStart"/>
      <w:r w:rsidRPr="00D77D00">
        <w:t>sinto</w:t>
      </w:r>
      <w:proofErr w:type="spellEnd"/>
    </w:p>
    <w:p w14:paraId="7B8A5BB1" w14:textId="22E7DFDB" w:rsidR="00C83F6F" w:rsidRDefault="00C83F6F" w:rsidP="00204948">
      <w:pPr>
        <w:pStyle w:val="Bibliografia-maisdoqueumaobra"/>
      </w:pPr>
      <w:proofErr w:type="spellStart"/>
      <w:r w:rsidRPr="00D77D00">
        <w:t>órfão</w:t>
      </w:r>
      <w:proofErr w:type="spellEnd"/>
      <w:r w:rsidRPr="00D77D00">
        <w:t xml:space="preserve"> da </w:t>
      </w:r>
      <w:proofErr w:type="spellStart"/>
      <w:r w:rsidRPr="00D77D00">
        <w:t>atlântida</w:t>
      </w:r>
      <w:proofErr w:type="spellEnd"/>
      <w:r w:rsidRPr="00D77D00">
        <w:t xml:space="preserve"> </w:t>
      </w:r>
      <w:proofErr w:type="spellStart"/>
      <w:r w:rsidRPr="00D77D00">
        <w:t>perdida</w:t>
      </w:r>
      <w:proofErr w:type="spellEnd"/>
    </w:p>
    <w:p w14:paraId="3483A81B" w14:textId="77777777" w:rsidR="00751D51" w:rsidRPr="00D77D00" w:rsidRDefault="00751D51" w:rsidP="00204948">
      <w:pPr>
        <w:pStyle w:val="Bibliografia-maisdoqueumaobra"/>
      </w:pPr>
    </w:p>
    <w:p w14:paraId="05EC9CED" w14:textId="77777777" w:rsidR="00C83F6F" w:rsidRPr="00D77D00" w:rsidRDefault="001F07B9" w:rsidP="00204948">
      <w:pPr>
        <w:pStyle w:val="Bibliografia-maisdoqueumaobra"/>
      </w:pPr>
      <w:r>
        <w:pict w14:anchorId="0270C93B">
          <v:shape id="_x0000_i1094" type="#_x0000_t75" style="width:450pt;height:7.5pt" o:hrpct="0" o:hralign="center" o:hr="t">
            <v:imagedata r:id="rId55" o:title="BD14538_"/>
          </v:shape>
        </w:pict>
      </w:r>
    </w:p>
    <w:p w14:paraId="614CDAE1" w14:textId="1BD1BCF5" w:rsidR="00C83F6F" w:rsidRDefault="00C83F6F" w:rsidP="00204948">
      <w:pPr>
        <w:pStyle w:val="BibliografiaRCCS"/>
        <w:rPr>
          <w:rFonts w:cstheme="minorHAnsi"/>
          <w:noProof w:val="0"/>
          <w:color w:val="FF0000"/>
          <w:sz w:val="18"/>
        </w:rPr>
      </w:pPr>
      <w:r w:rsidRPr="00D77D00">
        <w:rPr>
          <w:rFonts w:cstheme="minorHAnsi"/>
          <w:noProof w:val="0"/>
          <w:sz w:val="18"/>
        </w:rPr>
        <w:t xml:space="preserve">543. ao urbano </w:t>
      </w:r>
      <w:proofErr w:type="spellStart"/>
      <w:r w:rsidRPr="00D77D00">
        <w:rPr>
          <w:rFonts w:cstheme="minorHAnsi"/>
          <w:noProof w:val="0"/>
          <w:sz w:val="18"/>
        </w:rPr>
        <w:t>bettencourt</w:t>
      </w:r>
      <w:proofErr w:type="spellEnd"/>
      <w:r w:rsidRPr="00D77D00">
        <w:rPr>
          <w:rFonts w:cstheme="minorHAnsi"/>
          <w:noProof w:val="0"/>
          <w:sz w:val="18"/>
        </w:rPr>
        <w:t xml:space="preserve">  2012 </w:t>
      </w:r>
      <w:r w:rsidRPr="00D77D00">
        <w:rPr>
          <w:rFonts w:cstheme="minorHAnsi"/>
          <w:noProof w:val="0"/>
          <w:color w:val="FF0000"/>
          <w:sz w:val="18"/>
        </w:rPr>
        <w:t>Pedro Paulo</w:t>
      </w:r>
    </w:p>
    <w:p w14:paraId="584AD1AD" w14:textId="77777777" w:rsidR="00751D51" w:rsidRPr="00D77D00" w:rsidRDefault="00751D51" w:rsidP="00204948">
      <w:pPr>
        <w:pStyle w:val="BibliografiaRCCS"/>
        <w:rPr>
          <w:rFonts w:cstheme="minorHAnsi"/>
          <w:noProof w:val="0"/>
          <w:sz w:val="18"/>
        </w:rPr>
      </w:pPr>
    </w:p>
    <w:p w14:paraId="5C75DF13" w14:textId="77777777" w:rsidR="00C83F6F" w:rsidRPr="00D77D00" w:rsidRDefault="00C83F6F" w:rsidP="00204948">
      <w:pPr>
        <w:pStyle w:val="Bibliografia-maisdoqueumaobra"/>
      </w:pPr>
      <w:proofErr w:type="spellStart"/>
      <w:r w:rsidRPr="00D77D00">
        <w:t>urbanamente</w:t>
      </w:r>
      <w:proofErr w:type="spellEnd"/>
      <w:r w:rsidRPr="00D77D00">
        <w:t xml:space="preserve"> </w:t>
      </w:r>
      <w:proofErr w:type="spellStart"/>
      <w:r w:rsidRPr="00D77D00">
        <w:t>vives</w:t>
      </w:r>
      <w:proofErr w:type="spellEnd"/>
    </w:p>
    <w:p w14:paraId="30FBC6FA" w14:textId="77777777" w:rsidR="00C83F6F" w:rsidRPr="00D77D00" w:rsidRDefault="00C83F6F" w:rsidP="00204948">
      <w:pPr>
        <w:pStyle w:val="Bibliografia-maisdoqueumaobra"/>
      </w:pPr>
      <w:proofErr w:type="spellStart"/>
      <w:r w:rsidRPr="00D77D00">
        <w:t>nas</w:t>
      </w:r>
      <w:proofErr w:type="spellEnd"/>
      <w:r w:rsidRPr="00D77D00">
        <w:t xml:space="preserve"> </w:t>
      </w:r>
      <w:proofErr w:type="spellStart"/>
      <w:r w:rsidRPr="00D77D00">
        <w:t>pinceladas</w:t>
      </w:r>
      <w:proofErr w:type="spellEnd"/>
      <w:r w:rsidRPr="00D77D00">
        <w:t xml:space="preserve"> das </w:t>
      </w:r>
      <w:proofErr w:type="spellStart"/>
      <w:r w:rsidRPr="00D77D00">
        <w:t>tuas</w:t>
      </w:r>
      <w:proofErr w:type="spellEnd"/>
      <w:r w:rsidRPr="00D77D00">
        <w:t xml:space="preserve"> </w:t>
      </w:r>
      <w:proofErr w:type="spellStart"/>
      <w:r w:rsidRPr="00D77D00">
        <w:t>palavras</w:t>
      </w:r>
      <w:proofErr w:type="spellEnd"/>
    </w:p>
    <w:p w14:paraId="460D2DF3" w14:textId="77777777" w:rsidR="00C83F6F" w:rsidRPr="00D77D00" w:rsidRDefault="00C83F6F" w:rsidP="00204948">
      <w:pPr>
        <w:pStyle w:val="Bibliografia-maisdoqueumaobra"/>
      </w:pPr>
    </w:p>
    <w:p w14:paraId="02A8A7E9" w14:textId="77777777" w:rsidR="00C83F6F" w:rsidRPr="00D77D00" w:rsidRDefault="00C83F6F" w:rsidP="00204948">
      <w:pPr>
        <w:pStyle w:val="Bibliografia-maisdoqueumaobra"/>
      </w:pPr>
      <w:r w:rsidRPr="00D77D00">
        <w:t xml:space="preserve">a tua paleta pinta </w:t>
      </w:r>
      <w:proofErr w:type="spellStart"/>
      <w:r w:rsidRPr="00D77D00">
        <w:t>poesia</w:t>
      </w:r>
      <w:proofErr w:type="spellEnd"/>
    </w:p>
    <w:p w14:paraId="1B3E46F3" w14:textId="77777777" w:rsidR="00C83F6F" w:rsidRPr="00D77D00" w:rsidRDefault="00C83F6F" w:rsidP="00204948">
      <w:pPr>
        <w:pStyle w:val="Bibliografia-maisdoqueumaobra"/>
      </w:pPr>
      <w:proofErr w:type="spellStart"/>
      <w:r w:rsidRPr="00D77D00">
        <w:t>teus</w:t>
      </w:r>
      <w:proofErr w:type="spellEnd"/>
      <w:r w:rsidRPr="00D77D00">
        <w:t xml:space="preserve"> </w:t>
      </w:r>
      <w:proofErr w:type="spellStart"/>
      <w:r w:rsidRPr="00D77D00">
        <w:t>livros</w:t>
      </w:r>
      <w:proofErr w:type="spellEnd"/>
      <w:r w:rsidRPr="00D77D00">
        <w:t xml:space="preserve"> </w:t>
      </w:r>
      <w:proofErr w:type="spellStart"/>
      <w:r w:rsidRPr="00D77D00">
        <w:t>erguem</w:t>
      </w:r>
      <w:proofErr w:type="spellEnd"/>
      <w:r w:rsidRPr="00D77D00">
        <w:t>-se impantes</w:t>
      </w:r>
    </w:p>
    <w:p w14:paraId="3F349FB0" w14:textId="77777777" w:rsidR="00C83F6F" w:rsidRPr="00D77D00" w:rsidRDefault="00C83F6F" w:rsidP="00204948">
      <w:pPr>
        <w:pStyle w:val="Bibliografia-maisdoqueumaobra"/>
      </w:pPr>
      <w:proofErr w:type="spellStart"/>
      <w:r w:rsidRPr="00D77D00">
        <w:t>como</w:t>
      </w:r>
      <w:proofErr w:type="spellEnd"/>
      <w:r w:rsidRPr="00D77D00">
        <w:t xml:space="preserve"> </w:t>
      </w:r>
      <w:proofErr w:type="spellStart"/>
      <w:r w:rsidRPr="00D77D00">
        <w:t>teu</w:t>
      </w:r>
      <w:proofErr w:type="spellEnd"/>
      <w:r w:rsidRPr="00D77D00">
        <w:t xml:space="preserve"> </w:t>
      </w:r>
      <w:proofErr w:type="spellStart"/>
      <w:r w:rsidRPr="00D77D00">
        <w:t>pico</w:t>
      </w:r>
      <w:proofErr w:type="spellEnd"/>
      <w:r w:rsidRPr="00D77D00">
        <w:t xml:space="preserve"> natal</w:t>
      </w:r>
    </w:p>
    <w:p w14:paraId="60DEF163" w14:textId="77777777" w:rsidR="00C83F6F" w:rsidRPr="00D77D00" w:rsidRDefault="00C83F6F" w:rsidP="00204948">
      <w:pPr>
        <w:pStyle w:val="Bibliografia-maisdoqueumaobra"/>
      </w:pPr>
    </w:p>
    <w:p w14:paraId="63DF439F" w14:textId="77777777" w:rsidR="00C83F6F" w:rsidRPr="00D77D00" w:rsidRDefault="00C83F6F" w:rsidP="00204948">
      <w:pPr>
        <w:pStyle w:val="Bibliografia-maisdoqueumaobra"/>
      </w:pPr>
      <w:proofErr w:type="spellStart"/>
      <w:r w:rsidRPr="00D77D00">
        <w:t>amores</w:t>
      </w:r>
      <w:proofErr w:type="spellEnd"/>
      <w:r w:rsidRPr="00D77D00">
        <w:t xml:space="preserve"> e </w:t>
      </w:r>
      <w:proofErr w:type="spellStart"/>
      <w:r w:rsidRPr="00D77D00">
        <w:t>desamores</w:t>
      </w:r>
      <w:proofErr w:type="spellEnd"/>
      <w:r w:rsidRPr="00D77D00">
        <w:t xml:space="preserve"> de </w:t>
      </w:r>
      <w:proofErr w:type="spellStart"/>
      <w:r w:rsidRPr="00D77D00">
        <w:t>ilhas</w:t>
      </w:r>
      <w:proofErr w:type="spellEnd"/>
    </w:p>
    <w:p w14:paraId="073210BE" w14:textId="77777777" w:rsidR="00C83F6F" w:rsidRPr="00D77D00" w:rsidRDefault="00C83F6F" w:rsidP="00204948">
      <w:pPr>
        <w:pStyle w:val="Bibliografia-maisdoqueumaobra"/>
      </w:pPr>
      <w:r w:rsidRPr="00D77D00">
        <w:t xml:space="preserve">que </w:t>
      </w:r>
      <w:proofErr w:type="spellStart"/>
      <w:r w:rsidRPr="00D77D00">
        <w:t>unes</w:t>
      </w:r>
      <w:proofErr w:type="spellEnd"/>
      <w:r w:rsidRPr="00D77D00">
        <w:t xml:space="preserve"> </w:t>
      </w:r>
      <w:proofErr w:type="spellStart"/>
      <w:r w:rsidRPr="00D77D00">
        <w:t>em</w:t>
      </w:r>
      <w:proofErr w:type="spellEnd"/>
      <w:r w:rsidRPr="00D77D00">
        <w:t xml:space="preserve"> pontes de </w:t>
      </w:r>
      <w:proofErr w:type="spellStart"/>
      <w:r w:rsidRPr="00D77D00">
        <w:t>poesia</w:t>
      </w:r>
      <w:proofErr w:type="spellEnd"/>
    </w:p>
    <w:p w14:paraId="26B904AB" w14:textId="77777777" w:rsidR="00C83F6F" w:rsidRPr="00D77D00" w:rsidRDefault="00C83F6F" w:rsidP="00204948">
      <w:pPr>
        <w:pStyle w:val="Bibliografia-maisdoqueumaobra"/>
      </w:pPr>
      <w:r w:rsidRPr="00D77D00">
        <w:t xml:space="preserve">que </w:t>
      </w:r>
      <w:proofErr w:type="spellStart"/>
      <w:r w:rsidRPr="00D77D00">
        <w:t>sentes</w:t>
      </w:r>
      <w:proofErr w:type="spellEnd"/>
      <w:r w:rsidRPr="00D77D00">
        <w:t xml:space="preserve"> </w:t>
      </w:r>
      <w:proofErr w:type="spellStart"/>
      <w:r w:rsidRPr="00D77D00">
        <w:t>em</w:t>
      </w:r>
      <w:proofErr w:type="spellEnd"/>
      <w:r w:rsidRPr="00D77D00">
        <w:t xml:space="preserve"> </w:t>
      </w:r>
      <w:proofErr w:type="spellStart"/>
      <w:r w:rsidRPr="00D77D00">
        <w:t>dores</w:t>
      </w:r>
      <w:proofErr w:type="spellEnd"/>
    </w:p>
    <w:p w14:paraId="22F4DE14" w14:textId="77777777" w:rsidR="00C83F6F" w:rsidRPr="00D77D00" w:rsidRDefault="00C83F6F" w:rsidP="00204948">
      <w:pPr>
        <w:pStyle w:val="Bibliografia-maisdoqueumaobra"/>
      </w:pPr>
      <w:r w:rsidRPr="00D77D00">
        <w:t xml:space="preserve">que </w:t>
      </w:r>
      <w:proofErr w:type="spellStart"/>
      <w:r w:rsidRPr="00D77D00">
        <w:t>pariste</w:t>
      </w:r>
      <w:proofErr w:type="spellEnd"/>
      <w:r w:rsidRPr="00D77D00">
        <w:t xml:space="preserve"> </w:t>
      </w:r>
      <w:proofErr w:type="spellStart"/>
      <w:r w:rsidRPr="00D77D00">
        <w:t>em</w:t>
      </w:r>
      <w:proofErr w:type="spellEnd"/>
      <w:r w:rsidRPr="00D77D00">
        <w:t xml:space="preserve"> </w:t>
      </w:r>
      <w:proofErr w:type="spellStart"/>
      <w:r w:rsidRPr="00D77D00">
        <w:t>árvores</w:t>
      </w:r>
      <w:proofErr w:type="spellEnd"/>
    </w:p>
    <w:p w14:paraId="26F86375" w14:textId="77777777" w:rsidR="00C83F6F" w:rsidRPr="00D77D00" w:rsidRDefault="00C83F6F" w:rsidP="00204948">
      <w:pPr>
        <w:pStyle w:val="Bibliografia-maisdoqueumaobra"/>
      </w:pPr>
    </w:p>
    <w:p w14:paraId="220C5034" w14:textId="77777777" w:rsidR="00C83F6F" w:rsidRPr="00D77D00" w:rsidRDefault="00C83F6F" w:rsidP="00204948">
      <w:pPr>
        <w:pStyle w:val="Bibliografia-maisdoqueumaobra"/>
      </w:pPr>
      <w:proofErr w:type="spellStart"/>
      <w:r w:rsidRPr="00D77D00">
        <w:lastRenderedPageBreak/>
        <w:t>sem</w:t>
      </w:r>
      <w:proofErr w:type="spellEnd"/>
      <w:r w:rsidRPr="00D77D00">
        <w:t xml:space="preserve"> sombras </w:t>
      </w:r>
      <w:proofErr w:type="spellStart"/>
      <w:r w:rsidRPr="00D77D00">
        <w:t>nem</w:t>
      </w:r>
      <w:proofErr w:type="spellEnd"/>
      <w:r w:rsidRPr="00D77D00">
        <w:t xml:space="preserve"> </w:t>
      </w:r>
      <w:proofErr w:type="spellStart"/>
      <w:r w:rsidRPr="00D77D00">
        <w:t>véus</w:t>
      </w:r>
      <w:proofErr w:type="spellEnd"/>
    </w:p>
    <w:p w14:paraId="4D6DA66B" w14:textId="77777777" w:rsidR="00C83F6F" w:rsidRPr="00D77D00" w:rsidRDefault="00C83F6F" w:rsidP="00204948">
      <w:pPr>
        <w:pStyle w:val="Bibliografia-maisdoqueumaobra"/>
      </w:pPr>
      <w:proofErr w:type="spellStart"/>
      <w:r w:rsidRPr="00D77D00">
        <w:t>nenhuma</w:t>
      </w:r>
      <w:proofErr w:type="spellEnd"/>
      <w:r w:rsidRPr="00D77D00">
        <w:t xml:space="preserve"> luz </w:t>
      </w:r>
      <w:proofErr w:type="spellStart"/>
      <w:r w:rsidRPr="00D77D00">
        <w:t>apagarás</w:t>
      </w:r>
      <w:proofErr w:type="spellEnd"/>
      <w:r w:rsidRPr="00D77D00">
        <w:t>!</w:t>
      </w:r>
    </w:p>
    <w:p w14:paraId="02963450" w14:textId="77777777" w:rsidR="00C83F6F" w:rsidRPr="00D77D00" w:rsidRDefault="001F07B9" w:rsidP="00204948">
      <w:pPr>
        <w:pStyle w:val="Bibliografia-maisdoqueumaobra"/>
      </w:pPr>
      <w:r>
        <w:pict w14:anchorId="3BE4A0B2">
          <v:shape id="_x0000_i1095" type="#_x0000_t75" style="width:450pt;height:7.5pt" o:hrpct="0" o:hralign="center" o:hr="t">
            <v:imagedata r:id="rId55" o:title="BD14538_"/>
          </v:shape>
        </w:pict>
      </w:r>
    </w:p>
    <w:p w14:paraId="57618195" w14:textId="7E2284D3" w:rsidR="00C83F6F" w:rsidRDefault="00C83F6F" w:rsidP="00204948">
      <w:pPr>
        <w:pStyle w:val="BibliografiaRCCS"/>
        <w:rPr>
          <w:rFonts w:cstheme="minorHAnsi"/>
          <w:noProof w:val="0"/>
          <w:color w:val="FF0000"/>
          <w:sz w:val="18"/>
        </w:rPr>
      </w:pPr>
      <w:r w:rsidRPr="00D77D00">
        <w:rPr>
          <w:rFonts w:cstheme="minorHAnsi"/>
          <w:noProof w:val="0"/>
          <w:sz w:val="18"/>
        </w:rPr>
        <w:t xml:space="preserve">703. mar de palavras, à </w:t>
      </w:r>
      <w:proofErr w:type="spellStart"/>
      <w:r w:rsidRPr="00D77D00">
        <w:rPr>
          <w:rFonts w:cstheme="minorHAnsi"/>
          <w:noProof w:val="0"/>
          <w:sz w:val="18"/>
        </w:rPr>
        <w:t>ana</w:t>
      </w:r>
      <w:proofErr w:type="spellEnd"/>
      <w:r w:rsidRPr="00D77D00">
        <w:rPr>
          <w:rFonts w:cstheme="minorHAnsi"/>
          <w:noProof w:val="0"/>
          <w:sz w:val="18"/>
        </w:rPr>
        <w:t xml:space="preserve"> </w:t>
      </w:r>
      <w:proofErr w:type="spellStart"/>
      <w:r w:rsidRPr="00D77D00">
        <w:rPr>
          <w:rFonts w:cstheme="minorHAnsi"/>
          <w:noProof w:val="0"/>
          <w:sz w:val="18"/>
        </w:rPr>
        <w:t>paula</w:t>
      </w:r>
      <w:proofErr w:type="spellEnd"/>
      <w:r w:rsidRPr="00D77D00">
        <w:rPr>
          <w:rFonts w:cstheme="minorHAnsi"/>
          <w:noProof w:val="0"/>
          <w:sz w:val="18"/>
        </w:rPr>
        <w:t xml:space="preserve"> </w:t>
      </w:r>
      <w:proofErr w:type="spellStart"/>
      <w:r w:rsidRPr="00D77D00">
        <w:rPr>
          <w:rFonts w:cstheme="minorHAnsi"/>
          <w:noProof w:val="0"/>
          <w:sz w:val="18"/>
        </w:rPr>
        <w:t>andrade</w:t>
      </w:r>
      <w:proofErr w:type="spellEnd"/>
      <w:r w:rsidRPr="00D77D00">
        <w:rPr>
          <w:rFonts w:cstheme="minorHAnsi"/>
          <w:noProof w:val="0"/>
          <w:sz w:val="18"/>
        </w:rPr>
        <w:t xml:space="preserve">  2018 </w:t>
      </w:r>
      <w:proofErr w:type="spellStart"/>
      <w:r w:rsidRPr="00D77D00">
        <w:rPr>
          <w:rFonts w:cstheme="minorHAnsi"/>
          <w:noProof w:val="0"/>
          <w:color w:val="FF0000"/>
          <w:sz w:val="18"/>
        </w:rPr>
        <w:t>chrys</w:t>
      </w:r>
      <w:proofErr w:type="spellEnd"/>
    </w:p>
    <w:p w14:paraId="0D4E9C60" w14:textId="77777777" w:rsidR="00751D51" w:rsidRPr="00D77D00" w:rsidRDefault="00751D51" w:rsidP="00204948">
      <w:pPr>
        <w:pStyle w:val="BibliografiaRCCS"/>
        <w:rPr>
          <w:rFonts w:cstheme="minorHAnsi"/>
          <w:noProof w:val="0"/>
          <w:sz w:val="18"/>
        </w:rPr>
      </w:pPr>
    </w:p>
    <w:p w14:paraId="52B50487" w14:textId="77777777" w:rsidR="00C83F6F" w:rsidRPr="00D77D00" w:rsidRDefault="00C83F6F" w:rsidP="00204948">
      <w:pPr>
        <w:pStyle w:val="Bibliografia-maisdoqueumaobra"/>
      </w:pPr>
      <w:proofErr w:type="spellStart"/>
      <w:r w:rsidRPr="00D77D00">
        <w:t>parti</w:t>
      </w:r>
      <w:proofErr w:type="spellEnd"/>
      <w:r w:rsidRPr="00D77D00">
        <w:t xml:space="preserve"> as </w:t>
      </w:r>
      <w:proofErr w:type="spellStart"/>
      <w:r w:rsidRPr="00D77D00">
        <w:t>palavras</w:t>
      </w:r>
      <w:proofErr w:type="spellEnd"/>
    </w:p>
    <w:p w14:paraId="057B7FE5" w14:textId="77777777" w:rsidR="00C83F6F" w:rsidRPr="00D77D00" w:rsidRDefault="00C83F6F" w:rsidP="00204948">
      <w:pPr>
        <w:pStyle w:val="Bibliografia-maisdoqueumaobra"/>
      </w:pPr>
      <w:proofErr w:type="spellStart"/>
      <w:r w:rsidRPr="00D77D00">
        <w:t>como</w:t>
      </w:r>
      <w:proofErr w:type="spellEnd"/>
      <w:r w:rsidRPr="00D77D00">
        <w:t xml:space="preserve"> </w:t>
      </w:r>
      <w:proofErr w:type="spellStart"/>
      <w:r w:rsidRPr="00D77D00">
        <w:t>quem</w:t>
      </w:r>
      <w:proofErr w:type="spellEnd"/>
      <w:r w:rsidRPr="00D77D00">
        <w:t xml:space="preserve"> parte </w:t>
      </w:r>
      <w:proofErr w:type="spellStart"/>
      <w:r w:rsidRPr="00D77D00">
        <w:t>pedra</w:t>
      </w:r>
      <w:proofErr w:type="spellEnd"/>
    </w:p>
    <w:p w14:paraId="6DE6274A" w14:textId="77777777" w:rsidR="00C83F6F" w:rsidRPr="00D77D00" w:rsidRDefault="00C83F6F" w:rsidP="00204948">
      <w:pPr>
        <w:pStyle w:val="Bibliografia-maisdoqueumaobra"/>
      </w:pPr>
      <w:r w:rsidRPr="00D77D00">
        <w:t xml:space="preserve">com </w:t>
      </w:r>
      <w:proofErr w:type="spellStart"/>
      <w:r w:rsidRPr="00D77D00">
        <w:t>elas</w:t>
      </w:r>
      <w:proofErr w:type="spellEnd"/>
      <w:r w:rsidRPr="00D77D00">
        <w:t xml:space="preserve"> </w:t>
      </w:r>
      <w:proofErr w:type="spellStart"/>
      <w:r w:rsidRPr="00D77D00">
        <w:t>calcetei</w:t>
      </w:r>
      <w:proofErr w:type="spellEnd"/>
      <w:r w:rsidRPr="00D77D00">
        <w:t xml:space="preserve"> </w:t>
      </w:r>
      <w:proofErr w:type="spellStart"/>
      <w:r w:rsidRPr="00D77D00">
        <w:t>avenidas</w:t>
      </w:r>
      <w:proofErr w:type="spellEnd"/>
    </w:p>
    <w:p w14:paraId="317E3D71" w14:textId="77777777" w:rsidR="00C83F6F" w:rsidRPr="00D77D00" w:rsidRDefault="00C83F6F" w:rsidP="00204948">
      <w:pPr>
        <w:pStyle w:val="Bibliografia-maisdoqueumaobra"/>
      </w:pPr>
      <w:r w:rsidRPr="00D77D00">
        <w:t xml:space="preserve">de </w:t>
      </w:r>
      <w:proofErr w:type="spellStart"/>
      <w:r w:rsidRPr="00D77D00">
        <w:t>sonhos</w:t>
      </w:r>
      <w:proofErr w:type="spellEnd"/>
      <w:r w:rsidRPr="00D77D00">
        <w:t xml:space="preserve"> </w:t>
      </w:r>
      <w:proofErr w:type="spellStart"/>
      <w:r w:rsidRPr="00D77D00">
        <w:t>incumpridos</w:t>
      </w:r>
      <w:proofErr w:type="spellEnd"/>
    </w:p>
    <w:p w14:paraId="5307DFC2" w14:textId="77777777" w:rsidR="00C83F6F" w:rsidRPr="00D77D00" w:rsidRDefault="00C83F6F" w:rsidP="00204948">
      <w:pPr>
        <w:pStyle w:val="Bibliografia-maisdoqueumaobra"/>
      </w:pPr>
      <w:proofErr w:type="spellStart"/>
      <w:r w:rsidRPr="00D77D00">
        <w:t>plantei</w:t>
      </w:r>
      <w:proofErr w:type="spellEnd"/>
      <w:r w:rsidRPr="00D77D00">
        <w:t xml:space="preserve"> </w:t>
      </w:r>
      <w:proofErr w:type="spellStart"/>
      <w:r w:rsidRPr="00D77D00">
        <w:t>catos</w:t>
      </w:r>
      <w:proofErr w:type="spellEnd"/>
      <w:r w:rsidRPr="00D77D00">
        <w:t xml:space="preserve"> e </w:t>
      </w:r>
      <w:proofErr w:type="spellStart"/>
      <w:r w:rsidRPr="00D77D00">
        <w:t>cardos</w:t>
      </w:r>
      <w:proofErr w:type="spellEnd"/>
    </w:p>
    <w:p w14:paraId="701FE8CB" w14:textId="77777777" w:rsidR="00C83F6F" w:rsidRPr="00D77D00" w:rsidRDefault="00C83F6F" w:rsidP="00204948">
      <w:pPr>
        <w:pStyle w:val="Bibliografia-maisdoqueumaobra"/>
      </w:pPr>
      <w:proofErr w:type="spellStart"/>
      <w:r w:rsidRPr="00D77D00">
        <w:t>como</w:t>
      </w:r>
      <w:proofErr w:type="spellEnd"/>
      <w:r w:rsidRPr="00D77D00">
        <w:t xml:space="preserve"> </w:t>
      </w:r>
      <w:proofErr w:type="spellStart"/>
      <w:r w:rsidRPr="00D77D00">
        <w:t>quem</w:t>
      </w:r>
      <w:proofErr w:type="spellEnd"/>
      <w:r w:rsidRPr="00D77D00">
        <w:t xml:space="preserve"> planta </w:t>
      </w:r>
      <w:proofErr w:type="spellStart"/>
      <w:r w:rsidRPr="00D77D00">
        <w:t>rosas</w:t>
      </w:r>
      <w:proofErr w:type="spellEnd"/>
    </w:p>
    <w:p w14:paraId="1332B35A" w14:textId="77777777" w:rsidR="00C83F6F" w:rsidRPr="00D77D00" w:rsidRDefault="00C83F6F" w:rsidP="00204948">
      <w:pPr>
        <w:pStyle w:val="Bibliografia-maisdoqueumaobra"/>
      </w:pPr>
      <w:proofErr w:type="spellStart"/>
      <w:r w:rsidRPr="00D77D00">
        <w:t>colhi</w:t>
      </w:r>
      <w:proofErr w:type="spellEnd"/>
      <w:r w:rsidRPr="00D77D00">
        <w:t xml:space="preserve"> </w:t>
      </w:r>
      <w:proofErr w:type="spellStart"/>
      <w:r w:rsidRPr="00D77D00">
        <w:t>espinhos</w:t>
      </w:r>
      <w:proofErr w:type="spellEnd"/>
      <w:r w:rsidRPr="00D77D00">
        <w:t xml:space="preserve"> </w:t>
      </w:r>
    </w:p>
    <w:p w14:paraId="1B174410" w14:textId="77777777" w:rsidR="00C83F6F" w:rsidRPr="00D77D00" w:rsidRDefault="00C83F6F" w:rsidP="00204948">
      <w:pPr>
        <w:pStyle w:val="Bibliografia-maisdoqueumaobra"/>
      </w:pPr>
      <w:proofErr w:type="spellStart"/>
      <w:r w:rsidRPr="00D77D00">
        <w:t>como</w:t>
      </w:r>
      <w:proofErr w:type="spellEnd"/>
      <w:r w:rsidRPr="00D77D00">
        <w:t xml:space="preserve"> </w:t>
      </w:r>
      <w:proofErr w:type="spellStart"/>
      <w:r w:rsidRPr="00D77D00">
        <w:t>quem</w:t>
      </w:r>
      <w:proofErr w:type="spellEnd"/>
      <w:r w:rsidRPr="00D77D00">
        <w:t xml:space="preserve"> </w:t>
      </w:r>
      <w:proofErr w:type="spellStart"/>
      <w:r w:rsidRPr="00D77D00">
        <w:t>colhe</w:t>
      </w:r>
      <w:proofErr w:type="spellEnd"/>
      <w:r w:rsidRPr="00D77D00">
        <w:t xml:space="preserve"> </w:t>
      </w:r>
      <w:proofErr w:type="spellStart"/>
      <w:r w:rsidRPr="00D77D00">
        <w:t>pétalas</w:t>
      </w:r>
      <w:proofErr w:type="spellEnd"/>
    </w:p>
    <w:p w14:paraId="669ACE69" w14:textId="77777777" w:rsidR="00C83F6F" w:rsidRPr="00D77D00" w:rsidRDefault="00C83F6F" w:rsidP="00204948">
      <w:pPr>
        <w:pStyle w:val="Bibliografia-maisdoqueumaobra"/>
      </w:pPr>
      <w:proofErr w:type="spellStart"/>
      <w:r w:rsidRPr="00D77D00">
        <w:t>e</w:t>
      </w:r>
      <w:proofErr w:type="spellEnd"/>
      <w:r w:rsidRPr="00D77D00">
        <w:t xml:space="preserve"> do </w:t>
      </w:r>
      <w:proofErr w:type="spellStart"/>
      <w:r w:rsidRPr="00D77D00">
        <w:t>ramo</w:t>
      </w:r>
      <w:proofErr w:type="spellEnd"/>
      <w:r w:rsidRPr="00D77D00">
        <w:t xml:space="preserve"> que </w:t>
      </w:r>
      <w:proofErr w:type="spellStart"/>
      <w:r w:rsidRPr="00D77D00">
        <w:t>te</w:t>
      </w:r>
      <w:proofErr w:type="spellEnd"/>
      <w:r w:rsidRPr="00D77D00">
        <w:t xml:space="preserve"> </w:t>
      </w:r>
      <w:proofErr w:type="spellStart"/>
      <w:r w:rsidRPr="00D77D00">
        <w:t>ofertei</w:t>
      </w:r>
      <w:proofErr w:type="spellEnd"/>
    </w:p>
    <w:p w14:paraId="5BED7F9D" w14:textId="77777777" w:rsidR="00C83F6F" w:rsidRPr="00D77D00" w:rsidRDefault="00C83F6F" w:rsidP="00204948">
      <w:pPr>
        <w:pStyle w:val="Bibliografia-maisdoqueumaobra"/>
      </w:pPr>
      <w:proofErr w:type="spellStart"/>
      <w:r w:rsidRPr="00D77D00">
        <w:t>brotaram</w:t>
      </w:r>
      <w:proofErr w:type="spellEnd"/>
      <w:r w:rsidRPr="00D77D00">
        <w:t xml:space="preserve">  </w:t>
      </w:r>
      <w:proofErr w:type="spellStart"/>
      <w:r w:rsidRPr="00D77D00">
        <w:t>palavras</w:t>
      </w:r>
      <w:proofErr w:type="spellEnd"/>
      <w:r w:rsidRPr="00D77D00">
        <w:t xml:space="preserve"> </w:t>
      </w:r>
      <w:proofErr w:type="spellStart"/>
      <w:r w:rsidRPr="00D77D00">
        <w:t>felizes</w:t>
      </w:r>
      <w:proofErr w:type="spellEnd"/>
    </w:p>
    <w:p w14:paraId="41459256" w14:textId="39D4DB97" w:rsidR="00C83F6F" w:rsidRDefault="00C83F6F" w:rsidP="00204948">
      <w:pPr>
        <w:pStyle w:val="Bibliografia-maisdoqueumaobra"/>
      </w:pPr>
      <w:proofErr w:type="spellStart"/>
      <w:r w:rsidRPr="00D77D00">
        <w:t>neste</w:t>
      </w:r>
      <w:proofErr w:type="spellEnd"/>
      <w:r w:rsidRPr="00D77D00">
        <w:t xml:space="preserve"> mar de </w:t>
      </w:r>
      <w:proofErr w:type="spellStart"/>
      <w:r w:rsidRPr="00D77D00">
        <w:t>música</w:t>
      </w:r>
      <w:proofErr w:type="spellEnd"/>
      <w:r w:rsidRPr="00D77D00">
        <w:t xml:space="preserve"> que </w:t>
      </w:r>
      <w:proofErr w:type="spellStart"/>
      <w:r w:rsidRPr="00D77D00">
        <w:t>habitamos</w:t>
      </w:r>
      <w:proofErr w:type="spellEnd"/>
    </w:p>
    <w:p w14:paraId="35F90A25" w14:textId="77777777" w:rsidR="00751D51" w:rsidRPr="00D77D00" w:rsidRDefault="00751D51" w:rsidP="00204948">
      <w:pPr>
        <w:pStyle w:val="Bibliografia-maisdoqueumaobra"/>
      </w:pPr>
    </w:p>
    <w:p w14:paraId="250BC117" w14:textId="77777777" w:rsidR="00C83F6F" w:rsidRPr="00D77D00" w:rsidRDefault="001F07B9" w:rsidP="00204948">
      <w:pPr>
        <w:pStyle w:val="Bibliografia-maisdoqueumaobra"/>
      </w:pPr>
      <w:r>
        <w:pict w14:anchorId="4CF59259">
          <v:shape id="_x0000_i1096" type="#_x0000_t75" style="width:450pt;height:7.5pt" o:hrpct="0" o:hralign="center" o:hr="t">
            <v:imagedata r:id="rId55" o:title="BD14538_"/>
          </v:shape>
        </w:pict>
      </w:r>
    </w:p>
    <w:p w14:paraId="4EFB4CA5" w14:textId="25E0F693" w:rsidR="00C83F6F" w:rsidRDefault="00C83F6F" w:rsidP="00204948">
      <w:pPr>
        <w:pStyle w:val="BibliografiaRCCS"/>
        <w:rPr>
          <w:rFonts w:cstheme="minorHAnsi"/>
          <w:noProof w:val="0"/>
          <w:color w:val="FF0000"/>
          <w:sz w:val="18"/>
        </w:rPr>
      </w:pPr>
      <w:r w:rsidRPr="00D77D00">
        <w:rPr>
          <w:rFonts w:cstheme="minorHAnsi"/>
          <w:noProof w:val="0"/>
          <w:sz w:val="18"/>
        </w:rPr>
        <w:t xml:space="preserve">568. sem perfume de caju, ao urbano </w:t>
      </w:r>
      <w:proofErr w:type="spellStart"/>
      <w:r w:rsidRPr="00D77D00">
        <w:rPr>
          <w:rFonts w:cstheme="minorHAnsi"/>
          <w:noProof w:val="0"/>
          <w:sz w:val="18"/>
        </w:rPr>
        <w:t>bettencourt</w:t>
      </w:r>
      <w:proofErr w:type="spellEnd"/>
      <w:r w:rsidRPr="00D77D00">
        <w:rPr>
          <w:rFonts w:cstheme="minorHAnsi"/>
          <w:noProof w:val="0"/>
          <w:sz w:val="18"/>
        </w:rPr>
        <w:t xml:space="preserve">  2013 </w:t>
      </w:r>
      <w:r w:rsidRPr="00D77D00">
        <w:rPr>
          <w:rFonts w:cstheme="minorHAnsi"/>
          <w:noProof w:val="0"/>
          <w:color w:val="FF0000"/>
          <w:sz w:val="18"/>
        </w:rPr>
        <w:t>EDUARDO B PINTO</w:t>
      </w:r>
    </w:p>
    <w:p w14:paraId="42602970" w14:textId="77777777" w:rsidR="00751D51" w:rsidRPr="00D77D00" w:rsidRDefault="00751D51" w:rsidP="00204948">
      <w:pPr>
        <w:pStyle w:val="BibliografiaRCCS"/>
        <w:rPr>
          <w:rFonts w:cstheme="minorHAnsi"/>
          <w:noProof w:val="0"/>
          <w:sz w:val="18"/>
        </w:rPr>
      </w:pPr>
    </w:p>
    <w:p w14:paraId="19B8461D" w14:textId="77777777" w:rsidR="00C83F6F" w:rsidRPr="00D77D00" w:rsidRDefault="00C83F6F" w:rsidP="00204948">
      <w:pPr>
        <w:pStyle w:val="Bibliografia-maisdoqueumaobra"/>
      </w:pPr>
      <w:r w:rsidRPr="00D77D00">
        <w:t xml:space="preserve">na </w:t>
      </w:r>
      <w:proofErr w:type="spellStart"/>
      <w:r w:rsidRPr="00D77D00">
        <w:t>humidade</w:t>
      </w:r>
      <w:proofErr w:type="spellEnd"/>
      <w:r w:rsidRPr="00D77D00">
        <w:t xml:space="preserve"> da </w:t>
      </w:r>
      <w:proofErr w:type="spellStart"/>
      <w:r w:rsidRPr="00D77D00">
        <w:t>savana</w:t>
      </w:r>
      <w:proofErr w:type="spellEnd"/>
    </w:p>
    <w:p w14:paraId="4D6676CA" w14:textId="77777777" w:rsidR="00C83F6F" w:rsidRPr="00D77D00" w:rsidRDefault="00C83F6F" w:rsidP="00204948">
      <w:pPr>
        <w:pStyle w:val="Bibliografia-maisdoqueumaobra"/>
      </w:pPr>
      <w:r w:rsidRPr="00D77D00">
        <w:t xml:space="preserve">no </w:t>
      </w:r>
      <w:proofErr w:type="spellStart"/>
      <w:r w:rsidRPr="00D77D00">
        <w:t>calor</w:t>
      </w:r>
      <w:proofErr w:type="spellEnd"/>
      <w:r w:rsidRPr="00D77D00">
        <w:t xml:space="preserve"> da </w:t>
      </w:r>
      <w:proofErr w:type="spellStart"/>
      <w:r w:rsidRPr="00D77D00">
        <w:t>tabanca</w:t>
      </w:r>
      <w:proofErr w:type="spellEnd"/>
    </w:p>
    <w:p w14:paraId="6EE7FC52" w14:textId="77777777" w:rsidR="00C83F6F" w:rsidRPr="00D77D00" w:rsidRDefault="00C83F6F" w:rsidP="00204948">
      <w:pPr>
        <w:pStyle w:val="Bibliografia-maisdoqueumaobra"/>
      </w:pPr>
      <w:proofErr w:type="spellStart"/>
      <w:r w:rsidRPr="00D77D00">
        <w:t>tange</w:t>
      </w:r>
      <w:proofErr w:type="spellEnd"/>
      <w:r w:rsidRPr="00D77D00">
        <w:t xml:space="preserve"> </w:t>
      </w:r>
      <w:proofErr w:type="spellStart"/>
      <w:r w:rsidRPr="00D77D00">
        <w:t>urbano</w:t>
      </w:r>
      <w:proofErr w:type="spellEnd"/>
      <w:r w:rsidRPr="00D77D00">
        <w:t xml:space="preserve"> a </w:t>
      </w:r>
      <w:proofErr w:type="spellStart"/>
      <w:r w:rsidRPr="00D77D00">
        <w:t>sua</w:t>
      </w:r>
      <w:proofErr w:type="spellEnd"/>
      <w:r w:rsidRPr="00D77D00">
        <w:t xml:space="preserve"> </w:t>
      </w:r>
      <w:proofErr w:type="spellStart"/>
      <w:r w:rsidRPr="00D77D00">
        <w:t>harpa</w:t>
      </w:r>
      <w:proofErr w:type="spellEnd"/>
    </w:p>
    <w:p w14:paraId="54C7C6EE" w14:textId="77777777" w:rsidR="00C83F6F" w:rsidRPr="00D77D00" w:rsidRDefault="00C83F6F" w:rsidP="00204948">
      <w:pPr>
        <w:pStyle w:val="Bibliografia-maisdoqueumaobra"/>
      </w:pPr>
    </w:p>
    <w:p w14:paraId="0F277D18" w14:textId="77777777" w:rsidR="00C83F6F" w:rsidRPr="00D77D00" w:rsidRDefault="00C83F6F" w:rsidP="00204948">
      <w:pPr>
        <w:pStyle w:val="Bibliografia-maisdoqueumaobra"/>
      </w:pPr>
      <w:proofErr w:type="spellStart"/>
      <w:r w:rsidRPr="00D77D00">
        <w:t>palavras</w:t>
      </w:r>
      <w:proofErr w:type="spellEnd"/>
      <w:r w:rsidRPr="00D77D00">
        <w:t xml:space="preserve"> </w:t>
      </w:r>
      <w:proofErr w:type="spellStart"/>
      <w:r w:rsidRPr="00D77D00">
        <w:t>aceradas</w:t>
      </w:r>
      <w:proofErr w:type="spellEnd"/>
      <w:r w:rsidRPr="00D77D00">
        <w:t xml:space="preserve"> </w:t>
      </w:r>
      <w:proofErr w:type="spellStart"/>
      <w:r w:rsidRPr="00D77D00">
        <w:t>como</w:t>
      </w:r>
      <w:proofErr w:type="spellEnd"/>
      <w:r w:rsidRPr="00D77D00">
        <w:t xml:space="preserve"> o </w:t>
      </w:r>
      <w:proofErr w:type="spellStart"/>
      <w:r w:rsidRPr="00D77D00">
        <w:t>vento</w:t>
      </w:r>
      <w:proofErr w:type="spellEnd"/>
      <w:r w:rsidRPr="00D77D00">
        <w:t xml:space="preserve"> </w:t>
      </w:r>
      <w:proofErr w:type="spellStart"/>
      <w:r w:rsidRPr="00D77D00">
        <w:t>suão</w:t>
      </w:r>
      <w:proofErr w:type="spellEnd"/>
    </w:p>
    <w:p w14:paraId="78F6B305" w14:textId="77777777" w:rsidR="00C83F6F" w:rsidRPr="00D77D00" w:rsidRDefault="00C83F6F" w:rsidP="00204948">
      <w:pPr>
        <w:pStyle w:val="Bibliografia-maisdoqueumaobra"/>
      </w:pPr>
      <w:proofErr w:type="spellStart"/>
      <w:r w:rsidRPr="00D77D00">
        <w:t>batuque</w:t>
      </w:r>
      <w:proofErr w:type="spellEnd"/>
      <w:r w:rsidRPr="00D77D00">
        <w:t xml:space="preserve"> </w:t>
      </w:r>
      <w:proofErr w:type="spellStart"/>
      <w:r w:rsidRPr="00D77D00">
        <w:t>abafado</w:t>
      </w:r>
      <w:proofErr w:type="spellEnd"/>
      <w:r w:rsidRPr="00D77D00">
        <w:t xml:space="preserve"> na </w:t>
      </w:r>
      <w:proofErr w:type="spellStart"/>
      <w:r w:rsidRPr="00D77D00">
        <w:t>bolanha</w:t>
      </w:r>
      <w:proofErr w:type="spellEnd"/>
    </w:p>
    <w:p w14:paraId="2B3EB497" w14:textId="77777777" w:rsidR="00C83F6F" w:rsidRPr="00D77D00" w:rsidRDefault="00C83F6F" w:rsidP="00204948">
      <w:pPr>
        <w:pStyle w:val="Bibliografia-maisdoqueumaobra"/>
      </w:pPr>
    </w:p>
    <w:p w14:paraId="1FA2BC61" w14:textId="77777777" w:rsidR="00C83F6F" w:rsidRPr="00D77D00" w:rsidRDefault="00C83F6F" w:rsidP="00204948">
      <w:pPr>
        <w:pStyle w:val="Bibliografia-maisdoqueumaobra"/>
      </w:pPr>
      <w:proofErr w:type="spellStart"/>
      <w:r w:rsidRPr="00D77D00">
        <w:t>longe</w:t>
      </w:r>
      <w:proofErr w:type="spellEnd"/>
      <w:r w:rsidRPr="00D77D00">
        <w:t xml:space="preserve"> do país de </w:t>
      </w:r>
      <w:proofErr w:type="spellStart"/>
      <w:r w:rsidRPr="00D77D00">
        <w:t>bufos</w:t>
      </w:r>
      <w:proofErr w:type="spellEnd"/>
      <w:r w:rsidRPr="00D77D00">
        <w:t xml:space="preserve"> e </w:t>
      </w:r>
      <w:proofErr w:type="spellStart"/>
      <w:r w:rsidRPr="00D77D00">
        <w:t>beatas</w:t>
      </w:r>
      <w:proofErr w:type="spellEnd"/>
      <w:r w:rsidRPr="00D77D00">
        <w:rPr>
          <w:vertAlign w:val="superscript"/>
        </w:rPr>
        <w:footnoteReference w:id="102"/>
      </w:r>
    </w:p>
    <w:p w14:paraId="41219F91" w14:textId="77777777" w:rsidR="00C83F6F" w:rsidRPr="00D77D00" w:rsidRDefault="00C83F6F" w:rsidP="00204948">
      <w:pPr>
        <w:pStyle w:val="Bibliografia-maisdoqueumaobra"/>
      </w:pPr>
      <w:proofErr w:type="spellStart"/>
      <w:r w:rsidRPr="00D77D00">
        <w:t>traduzes</w:t>
      </w:r>
      <w:proofErr w:type="spellEnd"/>
      <w:r w:rsidRPr="00D77D00">
        <w:t xml:space="preserve"> as </w:t>
      </w:r>
      <w:proofErr w:type="spellStart"/>
      <w:r w:rsidRPr="00D77D00">
        <w:t>sílabas</w:t>
      </w:r>
      <w:proofErr w:type="spellEnd"/>
      <w:r w:rsidRPr="00D77D00">
        <w:t xml:space="preserve"> de </w:t>
      </w:r>
      <w:proofErr w:type="spellStart"/>
      <w:r w:rsidRPr="00D77D00">
        <w:t>morte</w:t>
      </w:r>
      <w:proofErr w:type="spellEnd"/>
      <w:r w:rsidRPr="00D77D00">
        <w:t xml:space="preserve"> e vida</w:t>
      </w:r>
    </w:p>
    <w:p w14:paraId="41F35EB5" w14:textId="77777777" w:rsidR="00C83F6F" w:rsidRPr="00D77D00" w:rsidRDefault="00C83F6F" w:rsidP="00204948">
      <w:pPr>
        <w:pStyle w:val="Bibliografia-maisdoqueumaobra"/>
      </w:pPr>
    </w:p>
    <w:p w14:paraId="30852836" w14:textId="77777777" w:rsidR="00C83F6F" w:rsidRPr="00D77D00" w:rsidRDefault="00C83F6F" w:rsidP="00204948">
      <w:pPr>
        <w:pStyle w:val="Bibliografia-maisdoqueumaobra"/>
      </w:pPr>
      <w:proofErr w:type="spellStart"/>
      <w:r w:rsidRPr="00D77D00">
        <w:t>rumores</w:t>
      </w:r>
      <w:proofErr w:type="spellEnd"/>
      <w:r w:rsidRPr="00D77D00">
        <w:t xml:space="preserve"> </w:t>
      </w:r>
      <w:proofErr w:type="spellStart"/>
      <w:r w:rsidRPr="00D77D00">
        <w:t>desse</w:t>
      </w:r>
      <w:proofErr w:type="spellEnd"/>
      <w:r w:rsidRPr="00D77D00">
        <w:t xml:space="preserve"> </w:t>
      </w:r>
      <w:proofErr w:type="spellStart"/>
      <w:r w:rsidRPr="00D77D00">
        <w:t>cheiro</w:t>
      </w:r>
      <w:proofErr w:type="spellEnd"/>
      <w:r w:rsidRPr="00D77D00">
        <w:t xml:space="preserve"> de </w:t>
      </w:r>
      <w:proofErr w:type="spellStart"/>
      <w:r w:rsidRPr="00D77D00">
        <w:t>áfrica</w:t>
      </w:r>
      <w:proofErr w:type="spellEnd"/>
    </w:p>
    <w:p w14:paraId="7F646D04" w14:textId="77777777" w:rsidR="00C83F6F" w:rsidRPr="00D77D00" w:rsidRDefault="00C83F6F" w:rsidP="00204948">
      <w:pPr>
        <w:pStyle w:val="Bibliografia-maisdoqueumaobra"/>
      </w:pPr>
      <w:proofErr w:type="spellStart"/>
      <w:r w:rsidRPr="00D77D00">
        <w:t>colado</w:t>
      </w:r>
      <w:proofErr w:type="spellEnd"/>
      <w:r w:rsidRPr="00D77D00">
        <w:t xml:space="preserve"> na </w:t>
      </w:r>
      <w:proofErr w:type="spellStart"/>
      <w:r w:rsidRPr="00D77D00">
        <w:t>pele</w:t>
      </w:r>
      <w:proofErr w:type="spellEnd"/>
      <w:r w:rsidRPr="00D77D00">
        <w:t xml:space="preserve"> que </w:t>
      </w:r>
      <w:proofErr w:type="spellStart"/>
      <w:r w:rsidRPr="00D77D00">
        <w:t>esfregas</w:t>
      </w:r>
      <w:proofErr w:type="spellEnd"/>
    </w:p>
    <w:p w14:paraId="4AB724A5" w14:textId="77777777" w:rsidR="00C83F6F" w:rsidRPr="00D77D00" w:rsidRDefault="00C83F6F" w:rsidP="00204948">
      <w:pPr>
        <w:pStyle w:val="Bibliografia-maisdoqueumaobra"/>
      </w:pPr>
      <w:r w:rsidRPr="00D77D00">
        <w:t xml:space="preserve">com napalm e </w:t>
      </w:r>
      <w:proofErr w:type="spellStart"/>
      <w:r w:rsidRPr="00D77D00">
        <w:t>metralha</w:t>
      </w:r>
      <w:proofErr w:type="spellEnd"/>
    </w:p>
    <w:p w14:paraId="6F05A0E2" w14:textId="77777777" w:rsidR="00C83F6F" w:rsidRPr="00D77D00" w:rsidRDefault="00C83F6F" w:rsidP="00204948">
      <w:pPr>
        <w:pStyle w:val="Bibliografia-maisdoqueumaobra"/>
      </w:pPr>
      <w:r w:rsidRPr="00D77D00">
        <w:t xml:space="preserve">que </w:t>
      </w:r>
      <w:proofErr w:type="spellStart"/>
      <w:r w:rsidRPr="00D77D00">
        <w:t>nunca</w:t>
      </w:r>
      <w:proofErr w:type="spellEnd"/>
      <w:r w:rsidRPr="00D77D00">
        <w:t xml:space="preserve"> </w:t>
      </w:r>
      <w:proofErr w:type="spellStart"/>
      <w:r w:rsidRPr="00D77D00">
        <w:t>conseguiste</w:t>
      </w:r>
      <w:proofErr w:type="spellEnd"/>
      <w:r w:rsidRPr="00D77D00">
        <w:t xml:space="preserve"> </w:t>
      </w:r>
      <w:proofErr w:type="spellStart"/>
      <w:r w:rsidRPr="00D77D00">
        <w:t>lavar</w:t>
      </w:r>
      <w:proofErr w:type="spellEnd"/>
    </w:p>
    <w:p w14:paraId="45FA013A" w14:textId="77777777" w:rsidR="00C83F6F" w:rsidRPr="00D77D00" w:rsidRDefault="00C83F6F" w:rsidP="00204948">
      <w:pPr>
        <w:pStyle w:val="Bibliografia-maisdoqueumaobra"/>
      </w:pPr>
      <w:proofErr w:type="spellStart"/>
      <w:r w:rsidRPr="00D77D00">
        <w:t>nem</w:t>
      </w:r>
      <w:proofErr w:type="spellEnd"/>
      <w:r w:rsidRPr="00D77D00">
        <w:t xml:space="preserve"> com as </w:t>
      </w:r>
      <w:proofErr w:type="spellStart"/>
      <w:r w:rsidRPr="00D77D00">
        <w:t>chuvas</w:t>
      </w:r>
      <w:proofErr w:type="spellEnd"/>
      <w:r w:rsidRPr="00D77D00">
        <w:t xml:space="preserve"> da </w:t>
      </w:r>
      <w:proofErr w:type="spellStart"/>
      <w:r w:rsidRPr="00D77D00">
        <w:t>monção</w:t>
      </w:r>
      <w:proofErr w:type="spellEnd"/>
      <w:r w:rsidRPr="00D77D00">
        <w:t xml:space="preserve"> </w:t>
      </w:r>
    </w:p>
    <w:p w14:paraId="230DE31E" w14:textId="77777777" w:rsidR="00C83F6F" w:rsidRPr="00D77D00" w:rsidRDefault="00C83F6F" w:rsidP="00204948">
      <w:pPr>
        <w:pStyle w:val="Bibliografia-maisdoqueumaobra"/>
      </w:pPr>
    </w:p>
    <w:p w14:paraId="66CEAF97" w14:textId="77777777" w:rsidR="00C83F6F" w:rsidRPr="00D77D00" w:rsidRDefault="001F07B9" w:rsidP="00204948">
      <w:pPr>
        <w:pStyle w:val="Bibliografia-maisdoqueumaobra"/>
      </w:pPr>
      <w:r>
        <w:pict w14:anchorId="03FC4E55">
          <v:shape id="_x0000_i1097" type="#_x0000_t75" style="width:450pt;height:7.5pt" o:hrpct="0" o:hralign="center" o:hr="t">
            <v:imagedata r:id="rId55" o:title="BD14538_"/>
          </v:shape>
        </w:pict>
      </w:r>
    </w:p>
    <w:p w14:paraId="22332ED1" w14:textId="3399D2CB" w:rsidR="00C83F6F" w:rsidRDefault="00C83F6F" w:rsidP="00204948">
      <w:pPr>
        <w:pStyle w:val="BibliografiaRCCS"/>
        <w:rPr>
          <w:rFonts w:cstheme="minorHAnsi"/>
          <w:noProof w:val="0"/>
          <w:color w:val="FF0000"/>
          <w:sz w:val="18"/>
        </w:rPr>
      </w:pPr>
      <w:r w:rsidRPr="00D77D00">
        <w:rPr>
          <w:rFonts w:cstheme="minorHAnsi"/>
          <w:noProof w:val="0"/>
          <w:sz w:val="18"/>
        </w:rPr>
        <w:t xml:space="preserve">699. ao </w:t>
      </w:r>
      <w:proofErr w:type="spellStart"/>
      <w:r w:rsidRPr="00D77D00">
        <w:rPr>
          <w:rFonts w:cstheme="minorHAnsi"/>
          <w:noProof w:val="0"/>
          <w:sz w:val="18"/>
        </w:rPr>
        <w:t>eduardo</w:t>
      </w:r>
      <w:proofErr w:type="spellEnd"/>
      <w:r w:rsidRPr="00D77D00">
        <w:rPr>
          <w:rFonts w:cstheme="minorHAnsi"/>
          <w:noProof w:val="0"/>
          <w:sz w:val="18"/>
        </w:rPr>
        <w:t xml:space="preserve"> </w:t>
      </w:r>
      <w:proofErr w:type="spellStart"/>
      <w:r w:rsidRPr="00D77D00">
        <w:rPr>
          <w:rFonts w:cstheme="minorHAnsi"/>
          <w:noProof w:val="0"/>
          <w:sz w:val="18"/>
        </w:rPr>
        <w:t>bettencourt</w:t>
      </w:r>
      <w:proofErr w:type="spellEnd"/>
      <w:r w:rsidRPr="00D77D00">
        <w:rPr>
          <w:rFonts w:cstheme="minorHAnsi"/>
          <w:noProof w:val="0"/>
          <w:sz w:val="18"/>
        </w:rPr>
        <w:t xml:space="preserve"> pinto, 2017 </w:t>
      </w:r>
      <w:proofErr w:type="spellStart"/>
      <w:r w:rsidRPr="00D77D00">
        <w:rPr>
          <w:rFonts w:cstheme="minorHAnsi"/>
          <w:noProof w:val="0"/>
          <w:color w:val="FF0000"/>
          <w:sz w:val="18"/>
        </w:rPr>
        <w:t>luciano</w:t>
      </w:r>
      <w:proofErr w:type="spellEnd"/>
    </w:p>
    <w:p w14:paraId="2F388206" w14:textId="77777777" w:rsidR="00751D51" w:rsidRPr="00D77D00" w:rsidRDefault="00751D51" w:rsidP="00204948">
      <w:pPr>
        <w:pStyle w:val="BibliografiaRCCS"/>
        <w:rPr>
          <w:rFonts w:cstheme="minorHAnsi"/>
          <w:noProof w:val="0"/>
          <w:sz w:val="18"/>
        </w:rPr>
      </w:pPr>
    </w:p>
    <w:p w14:paraId="2097BE2D" w14:textId="77777777" w:rsidR="00C83F6F" w:rsidRPr="00D77D00" w:rsidRDefault="00C83F6F" w:rsidP="00204948">
      <w:pPr>
        <w:pStyle w:val="Bibliografia-maisdoqueumaobra"/>
      </w:pPr>
      <w:proofErr w:type="spellStart"/>
      <w:r w:rsidRPr="00D77D00">
        <w:t>amaste</w:t>
      </w:r>
      <w:proofErr w:type="spellEnd"/>
      <w:r w:rsidRPr="00D77D00">
        <w:t xml:space="preserve"> </w:t>
      </w:r>
      <w:proofErr w:type="spellStart"/>
      <w:r w:rsidRPr="00D77D00">
        <w:t>áfricas</w:t>
      </w:r>
      <w:proofErr w:type="spellEnd"/>
      <w:r w:rsidRPr="00D77D00">
        <w:t xml:space="preserve"> </w:t>
      </w:r>
      <w:proofErr w:type="spellStart"/>
      <w:r w:rsidRPr="00D77D00">
        <w:t>imensas</w:t>
      </w:r>
      <w:proofErr w:type="spellEnd"/>
    </w:p>
    <w:p w14:paraId="78678B4D" w14:textId="77777777" w:rsidR="00C83F6F" w:rsidRPr="00D77D00" w:rsidRDefault="00C83F6F" w:rsidP="00204948">
      <w:pPr>
        <w:pStyle w:val="Bibliografia-maisdoqueumaobra"/>
      </w:pPr>
      <w:proofErr w:type="spellStart"/>
      <w:r w:rsidRPr="00D77D00">
        <w:t>desbravaste</w:t>
      </w:r>
      <w:proofErr w:type="spellEnd"/>
      <w:r w:rsidRPr="00D77D00">
        <w:t xml:space="preserve"> a </w:t>
      </w:r>
      <w:proofErr w:type="spellStart"/>
      <w:r w:rsidRPr="00D77D00">
        <w:t>savana</w:t>
      </w:r>
      <w:proofErr w:type="spellEnd"/>
    </w:p>
    <w:p w14:paraId="375809B3" w14:textId="77777777" w:rsidR="00C83F6F" w:rsidRPr="00D77D00" w:rsidRDefault="00C83F6F" w:rsidP="00204948">
      <w:pPr>
        <w:pStyle w:val="Bibliografia-maisdoqueumaobra"/>
      </w:pPr>
      <w:proofErr w:type="spellStart"/>
      <w:r w:rsidRPr="00D77D00">
        <w:t>acariciaste</w:t>
      </w:r>
      <w:proofErr w:type="spellEnd"/>
      <w:r w:rsidRPr="00D77D00">
        <w:t xml:space="preserve"> </w:t>
      </w:r>
      <w:proofErr w:type="spellStart"/>
      <w:r w:rsidRPr="00D77D00">
        <w:t>brumas</w:t>
      </w:r>
      <w:proofErr w:type="spellEnd"/>
      <w:r w:rsidRPr="00D77D00">
        <w:t xml:space="preserve"> e </w:t>
      </w:r>
      <w:proofErr w:type="spellStart"/>
      <w:r w:rsidRPr="00D77D00">
        <w:t>hortênsias</w:t>
      </w:r>
      <w:proofErr w:type="spellEnd"/>
      <w:r w:rsidRPr="00D77D00">
        <w:t xml:space="preserve"> </w:t>
      </w:r>
    </w:p>
    <w:p w14:paraId="4778F444" w14:textId="77777777" w:rsidR="00C83F6F" w:rsidRPr="00D77D00" w:rsidRDefault="00C83F6F" w:rsidP="00204948">
      <w:pPr>
        <w:pStyle w:val="Bibliografia-maisdoqueumaobra"/>
      </w:pPr>
      <w:proofErr w:type="spellStart"/>
      <w:r w:rsidRPr="00D77D00">
        <w:t>amadureceste</w:t>
      </w:r>
      <w:proofErr w:type="spellEnd"/>
      <w:r w:rsidRPr="00D77D00">
        <w:t xml:space="preserve"> no </w:t>
      </w:r>
      <w:proofErr w:type="spellStart"/>
      <w:r w:rsidRPr="00D77D00">
        <w:t>canadá</w:t>
      </w:r>
      <w:proofErr w:type="spellEnd"/>
    </w:p>
    <w:p w14:paraId="063F9F30" w14:textId="77777777" w:rsidR="00C83F6F" w:rsidRPr="00D77D00" w:rsidRDefault="00C83F6F" w:rsidP="00204948">
      <w:pPr>
        <w:pStyle w:val="Bibliografia-maisdoqueumaobra"/>
      </w:pPr>
      <w:proofErr w:type="spellStart"/>
      <w:r w:rsidRPr="00D77D00">
        <w:t>cada</w:t>
      </w:r>
      <w:proofErr w:type="spellEnd"/>
      <w:r w:rsidRPr="00D77D00">
        <w:t xml:space="preserve"> foto um </w:t>
      </w:r>
      <w:proofErr w:type="spellStart"/>
      <w:r w:rsidRPr="00D77D00">
        <w:t>poema</w:t>
      </w:r>
      <w:proofErr w:type="spellEnd"/>
    </w:p>
    <w:p w14:paraId="51CA96AE" w14:textId="77777777" w:rsidR="00C83F6F" w:rsidRPr="00D77D00" w:rsidRDefault="00C83F6F" w:rsidP="00204948">
      <w:pPr>
        <w:pStyle w:val="Bibliografia-maisdoqueumaobra"/>
      </w:pPr>
      <w:proofErr w:type="spellStart"/>
      <w:r w:rsidRPr="00D77D00">
        <w:t>cada</w:t>
      </w:r>
      <w:proofErr w:type="spellEnd"/>
      <w:r w:rsidRPr="00D77D00">
        <w:t xml:space="preserve"> </w:t>
      </w:r>
      <w:proofErr w:type="spellStart"/>
      <w:r w:rsidRPr="00D77D00">
        <w:t>poema</w:t>
      </w:r>
      <w:proofErr w:type="spellEnd"/>
      <w:r w:rsidRPr="00D77D00">
        <w:t xml:space="preserve"> um </w:t>
      </w:r>
      <w:proofErr w:type="spellStart"/>
      <w:r w:rsidRPr="00D77D00">
        <w:t>filme</w:t>
      </w:r>
      <w:proofErr w:type="spellEnd"/>
    </w:p>
    <w:p w14:paraId="64036B6C" w14:textId="77777777" w:rsidR="00C83F6F" w:rsidRPr="00D77D00" w:rsidRDefault="00C83F6F" w:rsidP="00204948">
      <w:pPr>
        <w:pStyle w:val="Bibliografia-maisdoqueumaobra"/>
      </w:pPr>
      <w:r w:rsidRPr="00D77D00">
        <w:t xml:space="preserve">e agora </w:t>
      </w:r>
      <w:proofErr w:type="spellStart"/>
      <w:r w:rsidRPr="00D77D00">
        <w:t>josé</w:t>
      </w:r>
      <w:proofErr w:type="spellEnd"/>
      <w:r w:rsidRPr="00D77D00">
        <w:t>?</w:t>
      </w:r>
    </w:p>
    <w:p w14:paraId="723D02BF" w14:textId="77777777" w:rsidR="00C83F6F" w:rsidRPr="00D77D00" w:rsidRDefault="00C83F6F" w:rsidP="00204948">
      <w:pPr>
        <w:pStyle w:val="Bibliografia-maisdoqueumaobra"/>
      </w:pPr>
    </w:p>
    <w:p w14:paraId="299F4489" w14:textId="77777777" w:rsidR="00C83F6F" w:rsidRPr="00D77D00" w:rsidRDefault="00C83F6F" w:rsidP="00204948">
      <w:pPr>
        <w:pStyle w:val="Bibliografia-maisdoqueumaobra"/>
      </w:pPr>
      <w:r w:rsidRPr="00D77D00">
        <w:t xml:space="preserve">tempo de </w:t>
      </w:r>
      <w:proofErr w:type="spellStart"/>
      <w:r w:rsidRPr="00D77D00">
        <w:t>pegar</w:t>
      </w:r>
      <w:proofErr w:type="spellEnd"/>
      <w:r w:rsidRPr="00D77D00">
        <w:t xml:space="preserve"> no </w:t>
      </w:r>
      <w:proofErr w:type="spellStart"/>
      <w:r w:rsidRPr="00D77D00">
        <w:t>sacho</w:t>
      </w:r>
      <w:proofErr w:type="spellEnd"/>
      <w:r w:rsidRPr="00D77D00">
        <w:t xml:space="preserve"> e </w:t>
      </w:r>
      <w:proofErr w:type="spellStart"/>
      <w:r w:rsidRPr="00D77D00">
        <w:t>ancinho</w:t>
      </w:r>
      <w:proofErr w:type="spellEnd"/>
    </w:p>
    <w:p w14:paraId="5E150C04" w14:textId="77777777" w:rsidR="00C83F6F" w:rsidRPr="00D77D00" w:rsidRDefault="00C83F6F" w:rsidP="00204948">
      <w:pPr>
        <w:pStyle w:val="Bibliografia-maisdoqueumaobra"/>
      </w:pPr>
      <w:proofErr w:type="spellStart"/>
      <w:r w:rsidRPr="00D77D00">
        <w:t>arar</w:t>
      </w:r>
      <w:proofErr w:type="spellEnd"/>
      <w:r w:rsidRPr="00D77D00">
        <w:t xml:space="preserve"> os </w:t>
      </w:r>
      <w:proofErr w:type="spellStart"/>
      <w:r w:rsidRPr="00D77D00">
        <w:t>campos</w:t>
      </w:r>
      <w:proofErr w:type="spellEnd"/>
      <w:r w:rsidRPr="00D77D00">
        <w:t xml:space="preserve"> de novo</w:t>
      </w:r>
    </w:p>
    <w:p w14:paraId="687AE3E5" w14:textId="77777777" w:rsidR="00C83F6F" w:rsidRPr="00D77D00" w:rsidRDefault="00C83F6F" w:rsidP="00204948">
      <w:pPr>
        <w:pStyle w:val="Bibliografia-maisdoqueumaobra"/>
      </w:pPr>
      <w:proofErr w:type="spellStart"/>
      <w:r w:rsidRPr="00D77D00">
        <w:t>cavar</w:t>
      </w:r>
      <w:proofErr w:type="spellEnd"/>
      <w:r w:rsidRPr="00D77D00">
        <w:t xml:space="preserve">, </w:t>
      </w:r>
      <w:proofErr w:type="spellStart"/>
      <w:r w:rsidRPr="00D77D00">
        <w:t>semear</w:t>
      </w:r>
      <w:proofErr w:type="spellEnd"/>
      <w:r w:rsidRPr="00D77D00">
        <w:t xml:space="preserve">, </w:t>
      </w:r>
      <w:proofErr w:type="spellStart"/>
      <w:r w:rsidRPr="00D77D00">
        <w:t>regar</w:t>
      </w:r>
      <w:proofErr w:type="spellEnd"/>
      <w:r w:rsidRPr="00D77D00">
        <w:t xml:space="preserve"> e </w:t>
      </w:r>
      <w:proofErr w:type="spellStart"/>
      <w:r w:rsidRPr="00D77D00">
        <w:t>colher</w:t>
      </w:r>
      <w:proofErr w:type="spellEnd"/>
      <w:r w:rsidRPr="00D77D00">
        <w:t xml:space="preserve"> </w:t>
      </w:r>
    </w:p>
    <w:p w14:paraId="4D85BE5A" w14:textId="77777777" w:rsidR="00C83F6F" w:rsidRPr="00D77D00" w:rsidRDefault="00C83F6F" w:rsidP="00204948">
      <w:pPr>
        <w:pStyle w:val="Bibliografia-maisdoqueumaobra"/>
      </w:pPr>
      <w:r w:rsidRPr="00D77D00">
        <w:t xml:space="preserve">os </w:t>
      </w:r>
      <w:proofErr w:type="spellStart"/>
      <w:r w:rsidRPr="00D77D00">
        <w:t>frutos</w:t>
      </w:r>
      <w:proofErr w:type="spellEnd"/>
      <w:r w:rsidRPr="00D77D00">
        <w:t xml:space="preserve"> que </w:t>
      </w:r>
      <w:proofErr w:type="spellStart"/>
      <w:r w:rsidRPr="00D77D00">
        <w:t>te</w:t>
      </w:r>
      <w:proofErr w:type="spellEnd"/>
      <w:r w:rsidRPr="00D77D00">
        <w:t xml:space="preserve"> </w:t>
      </w:r>
      <w:proofErr w:type="spellStart"/>
      <w:r w:rsidRPr="00D77D00">
        <w:t>irão</w:t>
      </w:r>
      <w:proofErr w:type="spellEnd"/>
      <w:r w:rsidRPr="00D77D00">
        <w:t xml:space="preserve"> </w:t>
      </w:r>
      <w:proofErr w:type="spellStart"/>
      <w:r w:rsidRPr="00D77D00">
        <w:t>alimentar</w:t>
      </w:r>
      <w:proofErr w:type="spellEnd"/>
    </w:p>
    <w:p w14:paraId="1EE46DB2" w14:textId="77777777" w:rsidR="00C83F6F" w:rsidRPr="00D77D00" w:rsidRDefault="00C83F6F" w:rsidP="00204948">
      <w:pPr>
        <w:pStyle w:val="Bibliografia-maisdoqueumaobra"/>
      </w:pPr>
    </w:p>
    <w:p w14:paraId="3C5107D4" w14:textId="77777777" w:rsidR="00C83F6F" w:rsidRPr="00D77D00" w:rsidRDefault="00C83F6F" w:rsidP="00204948">
      <w:pPr>
        <w:pStyle w:val="Bibliografia-maisdoqueumaobra"/>
      </w:pPr>
      <w:proofErr w:type="spellStart"/>
      <w:r w:rsidRPr="00D77D00">
        <w:t>embiocado</w:t>
      </w:r>
      <w:proofErr w:type="spellEnd"/>
      <w:r w:rsidRPr="00D77D00">
        <w:t xml:space="preserve"> e </w:t>
      </w:r>
      <w:proofErr w:type="spellStart"/>
      <w:r w:rsidRPr="00D77D00">
        <w:t>tímido</w:t>
      </w:r>
      <w:proofErr w:type="spellEnd"/>
    </w:p>
    <w:p w14:paraId="0BA61268" w14:textId="77777777" w:rsidR="00C83F6F" w:rsidRPr="00D77D00" w:rsidRDefault="00C83F6F" w:rsidP="00204948">
      <w:pPr>
        <w:pStyle w:val="Bibliografia-maisdoqueumaobra"/>
      </w:pPr>
      <w:proofErr w:type="spellStart"/>
      <w:r w:rsidRPr="00D77D00">
        <w:t>assomarás</w:t>
      </w:r>
      <w:proofErr w:type="spellEnd"/>
      <w:r w:rsidRPr="00D77D00">
        <w:t xml:space="preserve"> à janela da vida</w:t>
      </w:r>
    </w:p>
    <w:p w14:paraId="7D1CD0B5" w14:textId="77777777" w:rsidR="00C83F6F" w:rsidRPr="00D77D00" w:rsidRDefault="00C83F6F" w:rsidP="00204948">
      <w:pPr>
        <w:pStyle w:val="Bibliografia-maisdoqueumaobra"/>
      </w:pPr>
      <w:proofErr w:type="spellStart"/>
      <w:r w:rsidRPr="00D77D00">
        <w:t>sem</w:t>
      </w:r>
      <w:proofErr w:type="spellEnd"/>
      <w:r w:rsidRPr="00D77D00">
        <w:t xml:space="preserve"> </w:t>
      </w:r>
      <w:proofErr w:type="spellStart"/>
      <w:r w:rsidRPr="00D77D00">
        <w:t>saudades</w:t>
      </w:r>
      <w:proofErr w:type="spellEnd"/>
      <w:r w:rsidRPr="00D77D00">
        <w:t xml:space="preserve"> </w:t>
      </w:r>
      <w:proofErr w:type="spellStart"/>
      <w:r w:rsidRPr="00D77D00">
        <w:t>nem</w:t>
      </w:r>
      <w:proofErr w:type="spellEnd"/>
      <w:r w:rsidRPr="00D77D00">
        <w:t xml:space="preserve"> </w:t>
      </w:r>
      <w:proofErr w:type="spellStart"/>
      <w:r w:rsidRPr="00D77D00">
        <w:t>lamúrias</w:t>
      </w:r>
      <w:proofErr w:type="spellEnd"/>
    </w:p>
    <w:p w14:paraId="557FA10B" w14:textId="77777777" w:rsidR="00C83F6F" w:rsidRPr="00D77D00" w:rsidRDefault="00C83F6F" w:rsidP="00204948">
      <w:pPr>
        <w:pStyle w:val="Bibliografia-maisdoqueumaobra"/>
      </w:pPr>
      <w:proofErr w:type="spellStart"/>
      <w:r w:rsidRPr="00D77D00">
        <w:t>buscar</w:t>
      </w:r>
      <w:proofErr w:type="spellEnd"/>
      <w:r w:rsidRPr="00D77D00">
        <w:t xml:space="preserve"> </w:t>
      </w:r>
      <w:proofErr w:type="spellStart"/>
      <w:r w:rsidRPr="00D77D00">
        <w:t>forças</w:t>
      </w:r>
      <w:proofErr w:type="spellEnd"/>
      <w:r w:rsidRPr="00D77D00">
        <w:t xml:space="preserve"> </w:t>
      </w:r>
      <w:proofErr w:type="spellStart"/>
      <w:r w:rsidRPr="00D77D00">
        <w:t>nas</w:t>
      </w:r>
      <w:proofErr w:type="spellEnd"/>
      <w:r w:rsidRPr="00D77D00">
        <w:t xml:space="preserve"> </w:t>
      </w:r>
      <w:proofErr w:type="spellStart"/>
      <w:r w:rsidRPr="00D77D00">
        <w:t>fraquezas</w:t>
      </w:r>
      <w:proofErr w:type="spellEnd"/>
    </w:p>
    <w:p w14:paraId="1C52156A" w14:textId="77777777" w:rsidR="00C83F6F" w:rsidRPr="00D77D00" w:rsidRDefault="00C83F6F" w:rsidP="00204948">
      <w:pPr>
        <w:pStyle w:val="Bibliografia-maisdoqueumaobra"/>
      </w:pPr>
      <w:proofErr w:type="spellStart"/>
      <w:r w:rsidRPr="00D77D00">
        <w:t>sonhar</w:t>
      </w:r>
      <w:proofErr w:type="spellEnd"/>
      <w:r w:rsidRPr="00D77D00">
        <w:t xml:space="preserve"> de novo e </w:t>
      </w:r>
      <w:proofErr w:type="spellStart"/>
      <w:r w:rsidRPr="00D77D00">
        <w:t>sorrir</w:t>
      </w:r>
      <w:proofErr w:type="spellEnd"/>
    </w:p>
    <w:p w14:paraId="140C4500" w14:textId="2E070290" w:rsidR="00C83F6F" w:rsidRDefault="00C83F6F" w:rsidP="00204948">
      <w:pPr>
        <w:pStyle w:val="Bibliografia-maisdoqueumaobra"/>
      </w:pPr>
      <w:r w:rsidRPr="00D77D00">
        <w:t xml:space="preserve">o </w:t>
      </w:r>
      <w:proofErr w:type="spellStart"/>
      <w:r w:rsidRPr="00D77D00">
        <w:t>mundo</w:t>
      </w:r>
      <w:proofErr w:type="spellEnd"/>
      <w:r w:rsidRPr="00D77D00">
        <w:t xml:space="preserve"> espera por </w:t>
      </w:r>
      <w:proofErr w:type="spellStart"/>
      <w:r w:rsidRPr="00D77D00">
        <w:t>ti</w:t>
      </w:r>
      <w:proofErr w:type="spellEnd"/>
    </w:p>
    <w:p w14:paraId="5DFA0EF9" w14:textId="77777777" w:rsidR="00751D51" w:rsidRPr="00D77D00" w:rsidRDefault="00751D51" w:rsidP="00204948">
      <w:pPr>
        <w:pStyle w:val="Bibliografia-maisdoqueumaobra"/>
      </w:pPr>
    </w:p>
    <w:p w14:paraId="35BFBB09" w14:textId="77777777" w:rsidR="00C83F6F" w:rsidRPr="00D77D00" w:rsidRDefault="001F07B9" w:rsidP="00204948">
      <w:pPr>
        <w:pStyle w:val="Bibliografia-maisdoqueumaobra"/>
        <w:rPr>
          <w:lang w:eastAsia="en-US"/>
        </w:rPr>
      </w:pPr>
      <w:r>
        <w:pict w14:anchorId="0155B8DF">
          <v:shape id="_x0000_i1098" type="#_x0000_t75" style="width:450pt;height:7.5pt" o:hrpct="0" o:hralign="center" o:hr="t">
            <v:imagedata r:id="rId55" o:title="BD14538_"/>
          </v:shape>
        </w:pict>
      </w:r>
    </w:p>
    <w:p w14:paraId="17771E4A" w14:textId="7B745210" w:rsidR="00C83F6F" w:rsidRDefault="00C83F6F" w:rsidP="00204948">
      <w:pPr>
        <w:pStyle w:val="BibliografiaRCCS"/>
        <w:rPr>
          <w:rFonts w:cstheme="minorHAnsi"/>
          <w:noProof w:val="0"/>
          <w:color w:val="FF0000"/>
          <w:sz w:val="18"/>
        </w:rPr>
      </w:pPr>
      <w:r w:rsidRPr="00D77D00">
        <w:rPr>
          <w:rFonts w:cstheme="minorHAnsi"/>
          <w:noProof w:val="0"/>
          <w:sz w:val="18"/>
        </w:rPr>
        <w:t xml:space="preserve">632. ser açoriano,  2013 </w:t>
      </w:r>
      <w:r w:rsidRPr="00D77D00">
        <w:rPr>
          <w:rFonts w:cstheme="minorHAnsi"/>
          <w:noProof w:val="0"/>
          <w:color w:val="FF0000"/>
          <w:sz w:val="18"/>
        </w:rPr>
        <w:t>Pedro Paulo</w:t>
      </w:r>
    </w:p>
    <w:p w14:paraId="387D224E" w14:textId="77777777" w:rsidR="00751D51" w:rsidRPr="00D77D00" w:rsidRDefault="00751D51" w:rsidP="00204948">
      <w:pPr>
        <w:pStyle w:val="BibliografiaRCCS"/>
        <w:rPr>
          <w:rFonts w:cstheme="minorHAnsi"/>
          <w:noProof w:val="0"/>
          <w:sz w:val="18"/>
        </w:rPr>
      </w:pPr>
    </w:p>
    <w:p w14:paraId="4FD1C470" w14:textId="77777777" w:rsidR="00C83F6F" w:rsidRPr="00D77D00" w:rsidRDefault="00C83F6F" w:rsidP="00204948">
      <w:pPr>
        <w:pStyle w:val="Bibliografia-maisdoqueumaobra"/>
      </w:pPr>
      <w:proofErr w:type="spellStart"/>
      <w:r w:rsidRPr="00D77D00">
        <w:t>não</w:t>
      </w:r>
      <w:proofErr w:type="spellEnd"/>
      <w:r w:rsidRPr="00D77D00">
        <w:t xml:space="preserve"> se é </w:t>
      </w:r>
      <w:proofErr w:type="spellStart"/>
      <w:r w:rsidRPr="00D77D00">
        <w:t>ilhéu</w:t>
      </w:r>
      <w:proofErr w:type="spellEnd"/>
      <w:r w:rsidRPr="00D77D00">
        <w:t xml:space="preserve"> </w:t>
      </w:r>
    </w:p>
    <w:p w14:paraId="3D69E86F" w14:textId="77777777" w:rsidR="00C83F6F" w:rsidRPr="00D77D00" w:rsidRDefault="00C83F6F" w:rsidP="00204948">
      <w:pPr>
        <w:pStyle w:val="Bibliografia-maisdoqueumaobra"/>
      </w:pPr>
      <w:r w:rsidRPr="00D77D00">
        <w:t xml:space="preserve">por </w:t>
      </w:r>
      <w:proofErr w:type="spellStart"/>
      <w:r w:rsidRPr="00D77D00">
        <w:t>nascer</w:t>
      </w:r>
      <w:proofErr w:type="spellEnd"/>
      <w:r w:rsidRPr="00D77D00">
        <w:t xml:space="preserve"> </w:t>
      </w:r>
      <w:proofErr w:type="spellStart"/>
      <w:r w:rsidRPr="00D77D00">
        <w:t>numa</w:t>
      </w:r>
      <w:proofErr w:type="spellEnd"/>
      <w:r w:rsidRPr="00D77D00">
        <w:t xml:space="preserve"> ilha </w:t>
      </w:r>
    </w:p>
    <w:p w14:paraId="2306CBCF" w14:textId="77777777" w:rsidR="00C83F6F" w:rsidRPr="00D77D00" w:rsidRDefault="00C83F6F" w:rsidP="00204948">
      <w:pPr>
        <w:pStyle w:val="Bibliografia-maisdoqueumaobra"/>
      </w:pPr>
      <w:r w:rsidRPr="00D77D00">
        <w:t xml:space="preserve">é </w:t>
      </w:r>
      <w:proofErr w:type="spellStart"/>
      <w:r w:rsidRPr="00D77D00">
        <w:t>preciso</w:t>
      </w:r>
      <w:proofErr w:type="spellEnd"/>
      <w:r w:rsidRPr="00D77D00">
        <w:t xml:space="preserve"> </w:t>
      </w:r>
      <w:proofErr w:type="spellStart"/>
      <w:r w:rsidRPr="00D77D00">
        <w:t>sentir-lhe</w:t>
      </w:r>
      <w:proofErr w:type="spellEnd"/>
      <w:r w:rsidRPr="00D77D00">
        <w:t xml:space="preserve"> a alma</w:t>
      </w:r>
    </w:p>
    <w:p w14:paraId="56C583BD" w14:textId="77777777" w:rsidR="00C83F6F" w:rsidRPr="00D77D00" w:rsidRDefault="00C83F6F" w:rsidP="00204948">
      <w:pPr>
        <w:pStyle w:val="Bibliografia-maisdoqueumaobra"/>
      </w:pPr>
      <w:proofErr w:type="spellStart"/>
      <w:r w:rsidRPr="00D77D00">
        <w:t>partilhar</w:t>
      </w:r>
      <w:proofErr w:type="spellEnd"/>
      <w:r w:rsidRPr="00D77D00">
        <w:t xml:space="preserve"> </w:t>
      </w:r>
      <w:proofErr w:type="spellStart"/>
      <w:r w:rsidRPr="00D77D00">
        <w:t>raízes</w:t>
      </w:r>
      <w:proofErr w:type="spellEnd"/>
      <w:r w:rsidRPr="00D77D00">
        <w:t xml:space="preserve"> e </w:t>
      </w:r>
      <w:proofErr w:type="spellStart"/>
      <w:r w:rsidRPr="00D77D00">
        <w:t>dores</w:t>
      </w:r>
      <w:proofErr w:type="spellEnd"/>
    </w:p>
    <w:p w14:paraId="725BC4B2" w14:textId="77777777" w:rsidR="00C83F6F" w:rsidRPr="00D77D00" w:rsidRDefault="00C83F6F" w:rsidP="00204948">
      <w:pPr>
        <w:pStyle w:val="Bibliografia-maisdoqueumaobra"/>
      </w:pPr>
      <w:proofErr w:type="spellStart"/>
      <w:r w:rsidRPr="00D77D00">
        <w:t>acartá</w:t>
      </w:r>
      <w:proofErr w:type="spellEnd"/>
      <w:r w:rsidRPr="00D77D00">
        <w:t xml:space="preserve">-la </w:t>
      </w:r>
      <w:proofErr w:type="spellStart"/>
      <w:r w:rsidRPr="00D77D00">
        <w:t>nos</w:t>
      </w:r>
      <w:proofErr w:type="spellEnd"/>
      <w:r w:rsidRPr="00D77D00">
        <w:t xml:space="preserve"> </w:t>
      </w:r>
      <w:proofErr w:type="spellStart"/>
      <w:r w:rsidRPr="00D77D00">
        <w:t>partos</w:t>
      </w:r>
      <w:proofErr w:type="spellEnd"/>
      <w:r w:rsidRPr="00D77D00">
        <w:t xml:space="preserve"> </w:t>
      </w:r>
      <w:proofErr w:type="spellStart"/>
      <w:r w:rsidRPr="00D77D00">
        <w:t>difíceis</w:t>
      </w:r>
      <w:proofErr w:type="spellEnd"/>
    </w:p>
    <w:p w14:paraId="4595D51A" w14:textId="77777777" w:rsidR="00C83F6F" w:rsidRPr="00D77D00" w:rsidRDefault="00C83F6F" w:rsidP="00204948">
      <w:pPr>
        <w:pStyle w:val="Bibliografia-maisdoqueumaobra"/>
      </w:pPr>
      <w:proofErr w:type="spellStart"/>
      <w:r w:rsidRPr="00D77D00">
        <w:t>tratá</w:t>
      </w:r>
      <w:proofErr w:type="spellEnd"/>
      <w:r w:rsidRPr="00D77D00">
        <w:t xml:space="preserve">-la </w:t>
      </w:r>
      <w:proofErr w:type="spellStart"/>
      <w:r w:rsidRPr="00D77D00">
        <w:t>nas</w:t>
      </w:r>
      <w:proofErr w:type="spellEnd"/>
      <w:r w:rsidRPr="00D77D00">
        <w:t xml:space="preserve"> </w:t>
      </w:r>
      <w:proofErr w:type="spellStart"/>
      <w:r w:rsidRPr="00D77D00">
        <w:t>enfermidades</w:t>
      </w:r>
      <w:proofErr w:type="spellEnd"/>
    </w:p>
    <w:p w14:paraId="201D2AC7" w14:textId="77777777" w:rsidR="00C83F6F" w:rsidRPr="00D77D00" w:rsidRDefault="00C83F6F" w:rsidP="00204948">
      <w:pPr>
        <w:pStyle w:val="Bibliografia-maisdoqueumaobra"/>
      </w:pPr>
      <w:proofErr w:type="spellStart"/>
      <w:r w:rsidRPr="00D77D00">
        <w:t>acariciá</w:t>
      </w:r>
      <w:proofErr w:type="spellEnd"/>
      <w:r w:rsidRPr="00D77D00">
        <w:t xml:space="preserve">-la </w:t>
      </w:r>
      <w:proofErr w:type="spellStart"/>
      <w:r w:rsidRPr="00D77D00">
        <w:t>nas</w:t>
      </w:r>
      <w:proofErr w:type="spellEnd"/>
      <w:r w:rsidRPr="00D77D00">
        <w:t xml:space="preserve"> </w:t>
      </w:r>
      <w:proofErr w:type="spellStart"/>
      <w:r w:rsidRPr="00D77D00">
        <w:t>alegrias</w:t>
      </w:r>
      <w:proofErr w:type="spellEnd"/>
    </w:p>
    <w:p w14:paraId="19FED017" w14:textId="77777777" w:rsidR="00C83F6F" w:rsidRPr="00D77D00" w:rsidRDefault="00C83F6F" w:rsidP="00204948">
      <w:pPr>
        <w:pStyle w:val="Bibliografia-maisdoqueumaobra"/>
      </w:pPr>
      <w:r w:rsidRPr="00D77D00">
        <w:t xml:space="preserve">plantar, </w:t>
      </w:r>
      <w:proofErr w:type="spellStart"/>
      <w:r w:rsidRPr="00D77D00">
        <w:t>semear</w:t>
      </w:r>
      <w:proofErr w:type="spellEnd"/>
      <w:r w:rsidRPr="00D77D00">
        <w:t xml:space="preserve"> e </w:t>
      </w:r>
      <w:proofErr w:type="spellStart"/>
      <w:r w:rsidRPr="00D77D00">
        <w:t>colher</w:t>
      </w:r>
      <w:proofErr w:type="spellEnd"/>
      <w:r w:rsidRPr="00D77D00">
        <w:t xml:space="preserve"> </w:t>
      </w:r>
      <w:proofErr w:type="spellStart"/>
      <w:r w:rsidRPr="00D77D00">
        <w:t>seus</w:t>
      </w:r>
      <w:proofErr w:type="spellEnd"/>
      <w:r w:rsidRPr="00D77D00">
        <w:t xml:space="preserve"> </w:t>
      </w:r>
      <w:proofErr w:type="spellStart"/>
      <w:r w:rsidRPr="00D77D00">
        <w:t>frutos</w:t>
      </w:r>
      <w:proofErr w:type="spellEnd"/>
    </w:p>
    <w:p w14:paraId="5F81B3E2" w14:textId="77777777" w:rsidR="00C83F6F" w:rsidRPr="00D77D00" w:rsidRDefault="00C83F6F" w:rsidP="00204948">
      <w:pPr>
        <w:pStyle w:val="Bibliografia-maisdoqueumaobra"/>
      </w:pPr>
      <w:proofErr w:type="spellStart"/>
      <w:r w:rsidRPr="00D77D00">
        <w:t>alimentar</w:t>
      </w:r>
      <w:proofErr w:type="spellEnd"/>
      <w:r w:rsidRPr="00D77D00">
        <w:t xml:space="preserve"> as </w:t>
      </w:r>
      <w:proofErr w:type="spellStart"/>
      <w:r w:rsidRPr="00D77D00">
        <w:t>suas</w:t>
      </w:r>
      <w:proofErr w:type="spellEnd"/>
      <w:r w:rsidRPr="00D77D00">
        <w:t xml:space="preserve"> </w:t>
      </w:r>
      <w:proofErr w:type="spellStart"/>
      <w:r w:rsidRPr="00D77D00">
        <w:t>tradições</w:t>
      </w:r>
      <w:proofErr w:type="spellEnd"/>
    </w:p>
    <w:p w14:paraId="0DDEC16B" w14:textId="77777777" w:rsidR="00C83F6F" w:rsidRPr="00D77D00" w:rsidRDefault="00C83F6F" w:rsidP="00204948">
      <w:pPr>
        <w:pStyle w:val="Bibliografia-maisdoqueumaobra"/>
      </w:pPr>
      <w:proofErr w:type="spellStart"/>
      <w:r w:rsidRPr="00D77D00">
        <w:t>preservar</w:t>
      </w:r>
      <w:proofErr w:type="spellEnd"/>
      <w:r w:rsidRPr="00D77D00">
        <w:t xml:space="preserve"> a </w:t>
      </w:r>
      <w:proofErr w:type="spellStart"/>
      <w:r w:rsidRPr="00D77D00">
        <w:t>sua</w:t>
      </w:r>
      <w:proofErr w:type="spellEnd"/>
      <w:r w:rsidRPr="00D77D00">
        <w:t xml:space="preserve"> identidade</w:t>
      </w:r>
    </w:p>
    <w:p w14:paraId="35AED0F5" w14:textId="77777777" w:rsidR="00C83F6F" w:rsidRPr="00D77D00" w:rsidRDefault="00C83F6F" w:rsidP="00204948">
      <w:pPr>
        <w:pStyle w:val="Bibliografia-maisdoqueumaobra"/>
      </w:pPr>
    </w:p>
    <w:p w14:paraId="0E930B7E" w14:textId="77777777" w:rsidR="00C83F6F" w:rsidRPr="00D77D00" w:rsidRDefault="00C83F6F" w:rsidP="00204948">
      <w:pPr>
        <w:pStyle w:val="Bibliografia-maisdoqueumaobra"/>
      </w:pPr>
      <w:proofErr w:type="spellStart"/>
      <w:r w:rsidRPr="00D77D00">
        <w:t>não</w:t>
      </w:r>
      <w:proofErr w:type="spellEnd"/>
      <w:r w:rsidRPr="00D77D00">
        <w:t xml:space="preserve"> se é </w:t>
      </w:r>
      <w:proofErr w:type="spellStart"/>
      <w:r w:rsidRPr="00D77D00">
        <w:t>açoriano</w:t>
      </w:r>
      <w:proofErr w:type="spellEnd"/>
    </w:p>
    <w:p w14:paraId="3A2C9500" w14:textId="77777777" w:rsidR="00C83F6F" w:rsidRPr="00D77D00" w:rsidRDefault="00C83F6F" w:rsidP="00204948">
      <w:pPr>
        <w:pStyle w:val="Bibliografia-maisdoqueumaobra"/>
      </w:pPr>
      <w:proofErr w:type="spellStart"/>
      <w:r w:rsidRPr="00D77D00">
        <w:t>sem</w:t>
      </w:r>
      <w:proofErr w:type="spellEnd"/>
      <w:r w:rsidRPr="00D77D00">
        <w:t xml:space="preserve"> </w:t>
      </w:r>
      <w:proofErr w:type="spellStart"/>
      <w:r w:rsidRPr="00D77D00">
        <w:t>amar</w:t>
      </w:r>
      <w:proofErr w:type="spellEnd"/>
      <w:r w:rsidRPr="00D77D00">
        <w:t xml:space="preserve"> as </w:t>
      </w:r>
      <w:proofErr w:type="spellStart"/>
      <w:r w:rsidRPr="00D77D00">
        <w:t>suas</w:t>
      </w:r>
      <w:proofErr w:type="spellEnd"/>
      <w:r w:rsidRPr="00D77D00">
        <w:t xml:space="preserve"> </w:t>
      </w:r>
      <w:proofErr w:type="spellStart"/>
      <w:r w:rsidRPr="00D77D00">
        <w:t>ilhas</w:t>
      </w:r>
      <w:proofErr w:type="spellEnd"/>
    </w:p>
    <w:p w14:paraId="5B5CEBA1" w14:textId="77777777" w:rsidR="00C83F6F" w:rsidRPr="00D77D00" w:rsidRDefault="00C83F6F" w:rsidP="00204948">
      <w:pPr>
        <w:pStyle w:val="Bibliografia-maisdoqueumaobra"/>
      </w:pPr>
      <w:proofErr w:type="spellStart"/>
      <w:r w:rsidRPr="00D77D00">
        <w:t>levá</w:t>
      </w:r>
      <w:proofErr w:type="spellEnd"/>
      <w:r w:rsidRPr="00D77D00">
        <w:t xml:space="preserve">-las </w:t>
      </w:r>
      <w:proofErr w:type="spellStart"/>
      <w:r w:rsidRPr="00D77D00">
        <w:t>ao</w:t>
      </w:r>
      <w:proofErr w:type="spellEnd"/>
      <w:r w:rsidRPr="00D77D00">
        <w:t xml:space="preserve"> </w:t>
      </w:r>
      <w:proofErr w:type="spellStart"/>
      <w:r w:rsidRPr="00D77D00">
        <w:t>fim</w:t>
      </w:r>
      <w:proofErr w:type="spellEnd"/>
      <w:r w:rsidRPr="00D77D00">
        <w:t xml:space="preserve"> do </w:t>
      </w:r>
      <w:proofErr w:type="spellStart"/>
      <w:r w:rsidRPr="00D77D00">
        <w:t>mundo</w:t>
      </w:r>
      <w:proofErr w:type="spellEnd"/>
    </w:p>
    <w:p w14:paraId="16C85609" w14:textId="77777777" w:rsidR="00C83F6F" w:rsidRPr="00D77D00" w:rsidRDefault="00C83F6F" w:rsidP="00204948">
      <w:pPr>
        <w:pStyle w:val="Bibliografia-maisdoqueumaobra"/>
      </w:pPr>
      <w:proofErr w:type="spellStart"/>
      <w:r w:rsidRPr="00D77D00">
        <w:t>morrer</w:t>
      </w:r>
      <w:proofErr w:type="spellEnd"/>
      <w:r w:rsidRPr="00D77D00">
        <w:t xml:space="preserve"> por </w:t>
      </w:r>
      <w:proofErr w:type="spellStart"/>
      <w:r w:rsidRPr="00D77D00">
        <w:t>elas</w:t>
      </w:r>
      <w:proofErr w:type="spellEnd"/>
    </w:p>
    <w:p w14:paraId="1E9942E1" w14:textId="77777777" w:rsidR="00C83F6F" w:rsidRPr="00D77D00" w:rsidRDefault="00C83F6F" w:rsidP="00204948">
      <w:pPr>
        <w:pStyle w:val="Bibliografia-maisdoqueumaobra"/>
      </w:pPr>
      <w:r w:rsidRPr="00D77D00">
        <w:t xml:space="preserve"> com </w:t>
      </w:r>
      <w:proofErr w:type="spellStart"/>
      <w:r w:rsidRPr="00D77D00">
        <w:t>elas</w:t>
      </w:r>
      <w:proofErr w:type="spellEnd"/>
      <w:r w:rsidRPr="00D77D00">
        <w:t xml:space="preserve"> </w:t>
      </w:r>
    </w:p>
    <w:p w14:paraId="78A780A2" w14:textId="5D1D5D4B" w:rsidR="00C83F6F" w:rsidRDefault="00C83F6F" w:rsidP="00204948">
      <w:pPr>
        <w:pStyle w:val="Bibliografia-maisdoqueumaobra"/>
      </w:pPr>
      <w:r w:rsidRPr="00D77D00">
        <w:t xml:space="preserve"> para </w:t>
      </w:r>
      <w:proofErr w:type="spellStart"/>
      <w:r w:rsidRPr="00D77D00">
        <w:t>elas</w:t>
      </w:r>
      <w:proofErr w:type="spellEnd"/>
    </w:p>
    <w:p w14:paraId="4A90E33B" w14:textId="77777777" w:rsidR="00751D51" w:rsidRPr="00D77D00" w:rsidRDefault="00751D51" w:rsidP="00204948">
      <w:pPr>
        <w:pStyle w:val="Bibliografia-maisdoqueumaobra"/>
      </w:pPr>
    </w:p>
    <w:p w14:paraId="4CFED152" w14:textId="77777777" w:rsidR="00C83F6F" w:rsidRPr="00D77D00" w:rsidRDefault="001F07B9" w:rsidP="00204948">
      <w:pPr>
        <w:pStyle w:val="Bibliografia-maisdoqueumaobra"/>
      </w:pPr>
      <w:r>
        <w:pict w14:anchorId="50A1FA02">
          <v:shape id="_x0000_i1099" type="#_x0000_t75" style="width:450pt;height:7.5pt" o:hrpct="0" o:hralign="center" o:hr="t">
            <v:imagedata r:id="rId55" o:title="BD14538_"/>
          </v:shape>
        </w:pict>
      </w:r>
    </w:p>
    <w:p w14:paraId="66B1040A" w14:textId="0563E73B" w:rsidR="00C83F6F" w:rsidRDefault="00C83F6F" w:rsidP="00204948">
      <w:pPr>
        <w:pStyle w:val="BibliografiaRCCS"/>
        <w:rPr>
          <w:rFonts w:cstheme="minorHAnsi"/>
          <w:noProof w:val="0"/>
          <w:color w:val="FF0000"/>
          <w:sz w:val="18"/>
        </w:rPr>
      </w:pPr>
      <w:r w:rsidRPr="00D77D00">
        <w:rPr>
          <w:rFonts w:cstheme="minorHAnsi"/>
          <w:noProof w:val="0"/>
          <w:sz w:val="18"/>
        </w:rPr>
        <w:t xml:space="preserve">544. sem silêncio nem silos, ao </w:t>
      </w:r>
      <w:proofErr w:type="spellStart"/>
      <w:r w:rsidRPr="00D77D00">
        <w:rPr>
          <w:rFonts w:cstheme="minorHAnsi"/>
          <w:noProof w:val="0"/>
          <w:sz w:val="18"/>
        </w:rPr>
        <w:t>eduíno</w:t>
      </w:r>
      <w:proofErr w:type="spellEnd"/>
      <w:r w:rsidRPr="00D77D00">
        <w:rPr>
          <w:rFonts w:cstheme="minorHAnsi"/>
          <w:noProof w:val="0"/>
          <w:sz w:val="18"/>
        </w:rPr>
        <w:t xml:space="preserve"> de </w:t>
      </w:r>
      <w:proofErr w:type="spellStart"/>
      <w:r w:rsidRPr="00D77D00">
        <w:rPr>
          <w:rFonts w:cstheme="minorHAnsi"/>
          <w:noProof w:val="0"/>
          <w:sz w:val="18"/>
        </w:rPr>
        <w:t>jesus</w:t>
      </w:r>
      <w:proofErr w:type="spellEnd"/>
      <w:r w:rsidRPr="00D77D00">
        <w:rPr>
          <w:rFonts w:cstheme="minorHAnsi"/>
          <w:noProof w:val="0"/>
          <w:sz w:val="18"/>
        </w:rPr>
        <w:t xml:space="preserve"> 2012 </w:t>
      </w:r>
      <w:proofErr w:type="spellStart"/>
      <w:r w:rsidRPr="00D77D00">
        <w:rPr>
          <w:rFonts w:cstheme="minorHAnsi"/>
          <w:noProof w:val="0"/>
          <w:color w:val="FF0000"/>
          <w:sz w:val="18"/>
        </w:rPr>
        <w:t>chrys</w:t>
      </w:r>
      <w:proofErr w:type="spellEnd"/>
    </w:p>
    <w:p w14:paraId="64AA7C6D" w14:textId="77777777" w:rsidR="00751D51" w:rsidRPr="00D77D00" w:rsidRDefault="00751D51" w:rsidP="00204948">
      <w:pPr>
        <w:pStyle w:val="BibliografiaRCCS"/>
        <w:rPr>
          <w:rFonts w:cstheme="minorHAnsi"/>
          <w:noProof w:val="0"/>
          <w:sz w:val="18"/>
        </w:rPr>
      </w:pPr>
    </w:p>
    <w:p w14:paraId="2FF4D7E3" w14:textId="77777777" w:rsidR="00C83F6F" w:rsidRPr="00D77D00" w:rsidRDefault="00C83F6F" w:rsidP="00204948">
      <w:pPr>
        <w:pStyle w:val="Bibliografia-maisdoqueumaobra"/>
      </w:pPr>
      <w:r w:rsidRPr="00D77D00">
        <w:t xml:space="preserve">as </w:t>
      </w:r>
      <w:proofErr w:type="spellStart"/>
      <w:r w:rsidRPr="00D77D00">
        <w:t>tuas</w:t>
      </w:r>
      <w:proofErr w:type="spellEnd"/>
      <w:r w:rsidRPr="00D77D00">
        <w:t xml:space="preserve"> </w:t>
      </w:r>
      <w:proofErr w:type="spellStart"/>
      <w:r w:rsidRPr="00D77D00">
        <w:t>palavras</w:t>
      </w:r>
      <w:proofErr w:type="spellEnd"/>
      <w:r w:rsidRPr="00D77D00">
        <w:t xml:space="preserve"> </w:t>
      </w:r>
      <w:proofErr w:type="spellStart"/>
      <w:r w:rsidRPr="00D77D00">
        <w:t>esguias</w:t>
      </w:r>
      <w:proofErr w:type="spellEnd"/>
    </w:p>
    <w:p w14:paraId="5F0AFAA7" w14:textId="77777777" w:rsidR="00C83F6F" w:rsidRPr="00D77D00" w:rsidRDefault="00C83F6F" w:rsidP="00204948">
      <w:pPr>
        <w:pStyle w:val="Bibliografia-maisdoqueumaobra"/>
      </w:pPr>
      <w:proofErr w:type="spellStart"/>
      <w:r w:rsidRPr="00D77D00">
        <w:t>insinuam</w:t>
      </w:r>
      <w:proofErr w:type="spellEnd"/>
      <w:r w:rsidRPr="00D77D00">
        <w:t>-se enleantes</w:t>
      </w:r>
    </w:p>
    <w:p w14:paraId="433EB4AE" w14:textId="77777777" w:rsidR="00C83F6F" w:rsidRPr="00D77D00" w:rsidRDefault="00C83F6F" w:rsidP="00204948">
      <w:pPr>
        <w:pStyle w:val="Bibliografia-maisdoqueumaobra"/>
      </w:pPr>
      <w:proofErr w:type="spellStart"/>
      <w:r w:rsidRPr="00D77D00">
        <w:t>preenchem</w:t>
      </w:r>
      <w:proofErr w:type="spellEnd"/>
      <w:r w:rsidRPr="00D77D00">
        <w:t xml:space="preserve"> os </w:t>
      </w:r>
      <w:proofErr w:type="spellStart"/>
      <w:r w:rsidRPr="00D77D00">
        <w:t>nichos</w:t>
      </w:r>
      <w:proofErr w:type="spellEnd"/>
      <w:r w:rsidRPr="00D77D00">
        <w:t xml:space="preserve"> do </w:t>
      </w:r>
      <w:proofErr w:type="spellStart"/>
      <w:r w:rsidRPr="00D77D00">
        <w:t>silêncio</w:t>
      </w:r>
      <w:proofErr w:type="spellEnd"/>
    </w:p>
    <w:p w14:paraId="57A65326" w14:textId="77777777" w:rsidR="00C83F6F" w:rsidRPr="00D77D00" w:rsidRDefault="00C83F6F" w:rsidP="00204948">
      <w:pPr>
        <w:pStyle w:val="Bibliografia-maisdoqueumaobra"/>
      </w:pPr>
      <w:proofErr w:type="spellStart"/>
      <w:r w:rsidRPr="00D77D00">
        <w:t>em</w:t>
      </w:r>
      <w:proofErr w:type="spellEnd"/>
      <w:r w:rsidRPr="00D77D00">
        <w:t xml:space="preserve"> silos de </w:t>
      </w:r>
      <w:proofErr w:type="spellStart"/>
      <w:r w:rsidRPr="00D77D00">
        <w:t>poesia</w:t>
      </w:r>
      <w:proofErr w:type="spellEnd"/>
    </w:p>
    <w:p w14:paraId="22D0ADC7" w14:textId="77777777" w:rsidR="00C83F6F" w:rsidRPr="00D77D00" w:rsidRDefault="00C83F6F" w:rsidP="00204948">
      <w:pPr>
        <w:pStyle w:val="Bibliografia-maisdoqueumaobra"/>
      </w:pPr>
      <w:proofErr w:type="spellStart"/>
      <w:r w:rsidRPr="00D77D00">
        <w:t>buriladas</w:t>
      </w:r>
      <w:proofErr w:type="spellEnd"/>
      <w:r w:rsidRPr="00D77D00">
        <w:t xml:space="preserve"> </w:t>
      </w:r>
      <w:proofErr w:type="spellStart"/>
      <w:r w:rsidRPr="00D77D00">
        <w:t>em</w:t>
      </w:r>
      <w:proofErr w:type="spellEnd"/>
      <w:r w:rsidRPr="00D77D00">
        <w:t xml:space="preserve"> </w:t>
      </w:r>
      <w:proofErr w:type="spellStart"/>
      <w:r w:rsidRPr="00D77D00">
        <w:t>filigrana</w:t>
      </w:r>
      <w:proofErr w:type="spellEnd"/>
    </w:p>
    <w:p w14:paraId="3AA75E05" w14:textId="77777777" w:rsidR="00C83F6F" w:rsidRPr="00D77D00" w:rsidRDefault="00C83F6F" w:rsidP="00204948">
      <w:pPr>
        <w:pStyle w:val="Bibliografia-maisdoqueumaobra"/>
      </w:pPr>
      <w:r w:rsidRPr="00D77D00">
        <w:t xml:space="preserve">sente a ilha e a </w:t>
      </w:r>
      <w:proofErr w:type="spellStart"/>
      <w:r w:rsidRPr="00D77D00">
        <w:t>língua</w:t>
      </w:r>
      <w:proofErr w:type="spellEnd"/>
    </w:p>
    <w:p w14:paraId="41CEBE88" w14:textId="77777777" w:rsidR="00C83F6F" w:rsidRPr="00D77D00" w:rsidRDefault="00C83F6F" w:rsidP="00204948">
      <w:pPr>
        <w:pStyle w:val="Bibliografia-maisdoqueumaobra"/>
      </w:pPr>
      <w:proofErr w:type="spellStart"/>
      <w:r w:rsidRPr="00D77D00">
        <w:t>nelas</w:t>
      </w:r>
      <w:proofErr w:type="spellEnd"/>
      <w:r w:rsidRPr="00D77D00">
        <w:t xml:space="preserve"> </w:t>
      </w:r>
      <w:proofErr w:type="spellStart"/>
      <w:r w:rsidRPr="00D77D00">
        <w:t>aprendi</w:t>
      </w:r>
      <w:proofErr w:type="spellEnd"/>
      <w:r w:rsidRPr="00D77D00">
        <w:t xml:space="preserve"> a </w:t>
      </w:r>
      <w:proofErr w:type="spellStart"/>
      <w:r w:rsidRPr="00D77D00">
        <w:t>geografia</w:t>
      </w:r>
      <w:proofErr w:type="spellEnd"/>
    </w:p>
    <w:p w14:paraId="337043A5" w14:textId="77777777" w:rsidR="00C83F6F" w:rsidRPr="00D77D00" w:rsidRDefault="00C83F6F" w:rsidP="00204948">
      <w:pPr>
        <w:pStyle w:val="Bibliografia-maisdoqueumaobra"/>
      </w:pPr>
      <w:r w:rsidRPr="00D77D00">
        <w:t xml:space="preserve">e o </w:t>
      </w:r>
      <w:proofErr w:type="spellStart"/>
      <w:r w:rsidRPr="00D77D00">
        <w:t>amor</w:t>
      </w:r>
      <w:proofErr w:type="spellEnd"/>
      <w:r w:rsidRPr="00D77D00">
        <w:t xml:space="preserve"> </w:t>
      </w:r>
      <w:proofErr w:type="spellStart"/>
      <w:r w:rsidRPr="00D77D00">
        <w:t>inconquistado</w:t>
      </w:r>
      <w:proofErr w:type="spellEnd"/>
    </w:p>
    <w:p w14:paraId="74DFDB6B" w14:textId="336A383C" w:rsidR="00C83F6F" w:rsidRDefault="00C83F6F" w:rsidP="00204948">
      <w:pPr>
        <w:pStyle w:val="Bibliografia-maisdoqueumaobra"/>
      </w:pPr>
      <w:proofErr w:type="spellStart"/>
      <w:r w:rsidRPr="00D77D00">
        <w:t>sem</w:t>
      </w:r>
      <w:proofErr w:type="spellEnd"/>
      <w:r w:rsidRPr="00D77D00">
        <w:t xml:space="preserve"> </w:t>
      </w:r>
      <w:proofErr w:type="spellStart"/>
      <w:r w:rsidRPr="00D77D00">
        <w:t>silêncio</w:t>
      </w:r>
      <w:proofErr w:type="spellEnd"/>
      <w:r w:rsidRPr="00D77D00">
        <w:t xml:space="preserve"> </w:t>
      </w:r>
      <w:proofErr w:type="spellStart"/>
      <w:r w:rsidRPr="00D77D00">
        <w:t>nem</w:t>
      </w:r>
      <w:proofErr w:type="spellEnd"/>
      <w:r w:rsidRPr="00D77D00">
        <w:t xml:space="preserve"> silos</w:t>
      </w:r>
    </w:p>
    <w:p w14:paraId="0CFC1B8F" w14:textId="77777777" w:rsidR="00751D51" w:rsidRPr="00D77D00" w:rsidRDefault="00751D51" w:rsidP="00204948">
      <w:pPr>
        <w:pStyle w:val="Bibliografia-maisdoqueumaobra"/>
      </w:pPr>
    </w:p>
    <w:p w14:paraId="4AF186D7" w14:textId="77777777" w:rsidR="00C83F6F" w:rsidRPr="00D77D00" w:rsidRDefault="001F07B9" w:rsidP="00204948">
      <w:pPr>
        <w:pStyle w:val="Bibliografia-maisdoqueumaobra"/>
        <w:rPr>
          <w:color w:val="404040" w:themeColor="text1" w:themeTint="BF"/>
          <w:lang w:eastAsia="en-US"/>
        </w:rPr>
      </w:pPr>
      <w:r>
        <w:pict w14:anchorId="71010501">
          <v:shape id="_x0000_i1100" type="#_x0000_t75" style="width:450pt;height:7.5pt" o:hrpct="0" o:hralign="center" o:hr="t">
            <v:imagedata r:id="rId55" o:title="BD14538_"/>
          </v:shape>
        </w:pict>
      </w:r>
    </w:p>
    <w:p w14:paraId="2ECEC065" w14:textId="534C664F" w:rsidR="00C83F6F" w:rsidRDefault="00C83F6F" w:rsidP="00204948">
      <w:pPr>
        <w:pStyle w:val="BibliografiaRCCS"/>
        <w:rPr>
          <w:rFonts w:cstheme="minorHAnsi"/>
          <w:noProof w:val="0"/>
          <w:color w:val="FF0000"/>
          <w:sz w:val="18"/>
        </w:rPr>
      </w:pPr>
      <w:r w:rsidRPr="00D77D00">
        <w:rPr>
          <w:rFonts w:cstheme="minorHAnsi"/>
          <w:noProof w:val="0"/>
          <w:sz w:val="18"/>
        </w:rPr>
        <w:t>596. da minha janela,  2013</w:t>
      </w:r>
      <w:r w:rsidRPr="00D77D00">
        <w:rPr>
          <w:rFonts w:cstheme="minorHAnsi"/>
          <w:noProof w:val="0"/>
          <w:color w:val="FF0000"/>
          <w:sz w:val="18"/>
        </w:rPr>
        <w:t xml:space="preserve"> </w:t>
      </w:r>
      <w:proofErr w:type="spellStart"/>
      <w:r w:rsidRPr="00D77D00">
        <w:rPr>
          <w:rFonts w:cstheme="minorHAnsi"/>
          <w:noProof w:val="0"/>
          <w:color w:val="FF0000"/>
          <w:sz w:val="18"/>
        </w:rPr>
        <w:t>luciano</w:t>
      </w:r>
      <w:proofErr w:type="spellEnd"/>
    </w:p>
    <w:p w14:paraId="34FDBDB7" w14:textId="77777777" w:rsidR="00751D51" w:rsidRPr="00D77D00" w:rsidRDefault="00751D51" w:rsidP="00204948">
      <w:pPr>
        <w:pStyle w:val="BibliografiaRCCS"/>
        <w:rPr>
          <w:rFonts w:cstheme="minorHAnsi"/>
          <w:noProof w:val="0"/>
          <w:sz w:val="18"/>
        </w:rPr>
      </w:pPr>
    </w:p>
    <w:p w14:paraId="4CB7B7CF" w14:textId="77777777" w:rsidR="00C83F6F" w:rsidRPr="00D77D00" w:rsidRDefault="00C83F6F" w:rsidP="00204948">
      <w:pPr>
        <w:pStyle w:val="Bibliografia-maisdoqueumaobra"/>
      </w:pPr>
      <w:r w:rsidRPr="00D77D00">
        <w:t xml:space="preserve">o mar é </w:t>
      </w:r>
      <w:proofErr w:type="spellStart"/>
      <w:r w:rsidRPr="00D77D00">
        <w:t>deus</w:t>
      </w:r>
      <w:proofErr w:type="spellEnd"/>
    </w:p>
    <w:p w14:paraId="3F13673A" w14:textId="77777777" w:rsidR="00C83F6F" w:rsidRPr="00D77D00" w:rsidRDefault="00C83F6F" w:rsidP="00204948">
      <w:pPr>
        <w:pStyle w:val="Bibliografia-maisdoqueumaobra"/>
      </w:pPr>
      <w:r w:rsidRPr="00D77D00">
        <w:t xml:space="preserve">as </w:t>
      </w:r>
      <w:proofErr w:type="spellStart"/>
      <w:r w:rsidRPr="00D77D00">
        <w:t>ondas</w:t>
      </w:r>
      <w:proofErr w:type="spellEnd"/>
      <w:r w:rsidRPr="00D77D00">
        <w:t xml:space="preserve"> a </w:t>
      </w:r>
      <w:proofErr w:type="spellStart"/>
      <w:r w:rsidRPr="00D77D00">
        <w:t>sua</w:t>
      </w:r>
      <w:proofErr w:type="spellEnd"/>
      <w:r w:rsidRPr="00D77D00">
        <w:t xml:space="preserve"> palavra</w:t>
      </w:r>
    </w:p>
    <w:p w14:paraId="666BEC8B" w14:textId="77777777" w:rsidR="00C83F6F" w:rsidRPr="00D77D00" w:rsidRDefault="00C83F6F" w:rsidP="00204948">
      <w:pPr>
        <w:pStyle w:val="Bibliografia-maisdoqueumaobra"/>
      </w:pPr>
      <w:r w:rsidRPr="00D77D00">
        <w:t xml:space="preserve">os </w:t>
      </w:r>
      <w:proofErr w:type="spellStart"/>
      <w:r w:rsidRPr="00D77D00">
        <w:t>romeiros</w:t>
      </w:r>
      <w:proofErr w:type="spellEnd"/>
      <w:r w:rsidRPr="00D77D00">
        <w:t xml:space="preserve"> </w:t>
      </w:r>
      <w:proofErr w:type="spellStart"/>
      <w:r w:rsidRPr="00D77D00">
        <w:t>alimentam</w:t>
      </w:r>
      <w:proofErr w:type="spellEnd"/>
      <w:r w:rsidRPr="00D77D00">
        <w:t xml:space="preserve">-se </w:t>
      </w:r>
      <w:proofErr w:type="spellStart"/>
      <w:r w:rsidRPr="00D77D00">
        <w:t>dela</w:t>
      </w:r>
      <w:proofErr w:type="spellEnd"/>
    </w:p>
    <w:p w14:paraId="555E6D7B" w14:textId="77777777" w:rsidR="00C83F6F" w:rsidRPr="00D77D00" w:rsidRDefault="00C83F6F" w:rsidP="00204948">
      <w:pPr>
        <w:pStyle w:val="Bibliografia-maisdoqueumaobra"/>
      </w:pPr>
      <w:r w:rsidRPr="00D77D00">
        <w:t>(</w:t>
      </w:r>
      <w:proofErr w:type="spellStart"/>
      <w:r w:rsidRPr="00D77D00">
        <w:t>poema</w:t>
      </w:r>
      <w:proofErr w:type="spellEnd"/>
      <w:r w:rsidRPr="00D77D00">
        <w:t xml:space="preserve"> </w:t>
      </w:r>
      <w:proofErr w:type="spellStart"/>
      <w:r w:rsidRPr="00D77D00">
        <w:t>tuaregue</w:t>
      </w:r>
      <w:proofErr w:type="spellEnd"/>
      <w:r w:rsidRPr="00D77D00">
        <w:t xml:space="preserve"> </w:t>
      </w:r>
      <w:proofErr w:type="spellStart"/>
      <w:r w:rsidRPr="00D77D00">
        <w:t>adaptado</w:t>
      </w:r>
      <w:proofErr w:type="spellEnd"/>
      <w:r w:rsidRPr="00D77D00">
        <w:t xml:space="preserve"> </w:t>
      </w:r>
      <w:proofErr w:type="spellStart"/>
      <w:r w:rsidRPr="00D77D00">
        <w:t>aos</w:t>
      </w:r>
      <w:proofErr w:type="spellEnd"/>
      <w:r w:rsidRPr="00D77D00">
        <w:t xml:space="preserve"> </w:t>
      </w:r>
      <w:proofErr w:type="spellStart"/>
      <w:r w:rsidRPr="00D77D00">
        <w:t>açores</w:t>
      </w:r>
      <w:proofErr w:type="spellEnd"/>
      <w:r w:rsidRPr="00D77D00">
        <w:t>)</w:t>
      </w:r>
    </w:p>
    <w:p w14:paraId="229AF17C" w14:textId="77777777" w:rsidR="00C83F6F" w:rsidRPr="00D77D00" w:rsidRDefault="00C83F6F" w:rsidP="00204948">
      <w:pPr>
        <w:pStyle w:val="Bibliografia-maisdoqueumaobra"/>
      </w:pPr>
    </w:p>
    <w:p w14:paraId="2D2EE7CE" w14:textId="77777777" w:rsidR="00C83F6F" w:rsidRPr="00D77D00" w:rsidRDefault="00C83F6F" w:rsidP="00204948">
      <w:pPr>
        <w:pStyle w:val="Bibliografia-maisdoqueumaobra"/>
      </w:pPr>
      <w:proofErr w:type="spellStart"/>
      <w:r w:rsidRPr="00D77D00">
        <w:t>disse</w:t>
      </w:r>
      <w:proofErr w:type="spellEnd"/>
      <w:r w:rsidRPr="00D77D00">
        <w:t xml:space="preserve"> o poeta a </w:t>
      </w:r>
      <w:proofErr w:type="spellStart"/>
      <w:r w:rsidRPr="00D77D00">
        <w:t>seu</w:t>
      </w:r>
      <w:proofErr w:type="spellEnd"/>
      <w:r w:rsidRPr="00D77D00">
        <w:t xml:space="preserve"> tempo</w:t>
      </w:r>
    </w:p>
    <w:p w14:paraId="7B7FA7CB" w14:textId="77777777" w:rsidR="00C83F6F" w:rsidRPr="00D77D00" w:rsidRDefault="00C83F6F" w:rsidP="00204948">
      <w:pPr>
        <w:pStyle w:val="Bibliografia-maisdoqueumaobra"/>
      </w:pPr>
      <w:r w:rsidRPr="00D77D00">
        <w:t xml:space="preserve">da </w:t>
      </w:r>
      <w:proofErr w:type="spellStart"/>
      <w:r w:rsidRPr="00D77D00">
        <w:t>minha</w:t>
      </w:r>
      <w:proofErr w:type="spellEnd"/>
      <w:r w:rsidRPr="00D77D00">
        <w:t xml:space="preserve"> janela </w:t>
      </w:r>
      <w:proofErr w:type="spellStart"/>
      <w:r w:rsidRPr="00D77D00">
        <w:t>vejo</w:t>
      </w:r>
      <w:proofErr w:type="spellEnd"/>
      <w:r w:rsidRPr="00D77D00">
        <w:t xml:space="preserve"> o mar</w:t>
      </w:r>
    </w:p>
    <w:p w14:paraId="6B550E67" w14:textId="77777777" w:rsidR="00C83F6F" w:rsidRPr="00D77D00" w:rsidRDefault="00C83F6F" w:rsidP="00204948">
      <w:pPr>
        <w:pStyle w:val="Bibliografia-maisdoqueumaobra"/>
      </w:pPr>
      <w:r w:rsidRPr="00D77D00">
        <w:t>o meu quintal é enorme</w:t>
      </w:r>
    </w:p>
    <w:p w14:paraId="391688C5" w14:textId="77777777" w:rsidR="00C83F6F" w:rsidRPr="00D77D00" w:rsidRDefault="00C83F6F" w:rsidP="00204948">
      <w:pPr>
        <w:pStyle w:val="Bibliografia-maisdoqueumaobra"/>
      </w:pPr>
      <w:proofErr w:type="spellStart"/>
      <w:r w:rsidRPr="00D77D00">
        <w:t>abarca</w:t>
      </w:r>
      <w:proofErr w:type="spellEnd"/>
      <w:r w:rsidRPr="00D77D00">
        <w:t xml:space="preserve"> a </w:t>
      </w:r>
      <w:proofErr w:type="spellStart"/>
      <w:r w:rsidRPr="00D77D00">
        <w:t>linha</w:t>
      </w:r>
      <w:proofErr w:type="spellEnd"/>
      <w:r w:rsidRPr="00D77D00">
        <w:t xml:space="preserve"> do </w:t>
      </w:r>
      <w:proofErr w:type="spellStart"/>
      <w:r w:rsidRPr="00D77D00">
        <w:t>horizonte</w:t>
      </w:r>
      <w:proofErr w:type="spellEnd"/>
    </w:p>
    <w:p w14:paraId="3089B114" w14:textId="77777777" w:rsidR="00C83F6F" w:rsidRPr="00D77D00" w:rsidRDefault="00C83F6F" w:rsidP="00204948">
      <w:pPr>
        <w:pStyle w:val="Bibliografia-maisdoqueumaobra"/>
      </w:pPr>
      <w:r w:rsidRPr="00D77D00">
        <w:t xml:space="preserve">a </w:t>
      </w:r>
      <w:proofErr w:type="spellStart"/>
      <w:r w:rsidRPr="00D77D00">
        <w:t>minha</w:t>
      </w:r>
      <w:proofErr w:type="spellEnd"/>
      <w:r w:rsidRPr="00D77D00">
        <w:t xml:space="preserve"> janela é enorme</w:t>
      </w:r>
    </w:p>
    <w:p w14:paraId="2D5B18FE" w14:textId="77777777" w:rsidR="00C83F6F" w:rsidRPr="00D77D00" w:rsidRDefault="00C83F6F" w:rsidP="00204948">
      <w:pPr>
        <w:pStyle w:val="Bibliografia-maisdoqueumaobra"/>
      </w:pPr>
      <w:proofErr w:type="spellStart"/>
      <w:r w:rsidRPr="00D77D00">
        <w:t>abre</w:t>
      </w:r>
      <w:proofErr w:type="spellEnd"/>
      <w:r w:rsidRPr="00D77D00">
        <w:t xml:space="preserve">-se </w:t>
      </w:r>
      <w:proofErr w:type="spellStart"/>
      <w:r w:rsidRPr="00D77D00">
        <w:t>ao</w:t>
      </w:r>
      <w:proofErr w:type="spellEnd"/>
      <w:r w:rsidRPr="00D77D00">
        <w:t xml:space="preserve"> </w:t>
      </w:r>
      <w:proofErr w:type="spellStart"/>
      <w:r w:rsidRPr="00D77D00">
        <w:t>círculo</w:t>
      </w:r>
      <w:proofErr w:type="spellEnd"/>
      <w:r w:rsidRPr="00D77D00">
        <w:t xml:space="preserve"> dos </w:t>
      </w:r>
      <w:proofErr w:type="spellStart"/>
      <w:r w:rsidRPr="00D77D00">
        <w:t>céus</w:t>
      </w:r>
      <w:proofErr w:type="spellEnd"/>
    </w:p>
    <w:p w14:paraId="1ADAA21D" w14:textId="77777777" w:rsidR="00C83F6F" w:rsidRPr="00D77D00" w:rsidRDefault="00C83F6F" w:rsidP="00204948">
      <w:pPr>
        <w:pStyle w:val="Bibliografia-maisdoqueumaobra"/>
      </w:pPr>
      <w:r w:rsidRPr="00D77D00">
        <w:t xml:space="preserve">o meu </w:t>
      </w:r>
      <w:proofErr w:type="spellStart"/>
      <w:r w:rsidRPr="00D77D00">
        <w:t>oceano</w:t>
      </w:r>
      <w:proofErr w:type="spellEnd"/>
      <w:r w:rsidRPr="00D77D00">
        <w:t xml:space="preserve"> é enorme</w:t>
      </w:r>
    </w:p>
    <w:p w14:paraId="508A0435" w14:textId="77777777" w:rsidR="00C83F6F" w:rsidRPr="00D77D00" w:rsidRDefault="00C83F6F" w:rsidP="00204948">
      <w:pPr>
        <w:pStyle w:val="Bibliografia-maisdoqueumaobra"/>
      </w:pPr>
      <w:proofErr w:type="spellStart"/>
      <w:r w:rsidRPr="00D77D00">
        <w:t>chega</w:t>
      </w:r>
      <w:proofErr w:type="spellEnd"/>
      <w:r w:rsidRPr="00D77D00">
        <w:t xml:space="preserve"> </w:t>
      </w:r>
      <w:proofErr w:type="spellStart"/>
      <w:r w:rsidRPr="00D77D00">
        <w:t>às</w:t>
      </w:r>
      <w:proofErr w:type="spellEnd"/>
      <w:r w:rsidRPr="00D77D00">
        <w:t xml:space="preserve"> </w:t>
      </w:r>
      <w:proofErr w:type="spellStart"/>
      <w:r w:rsidRPr="00D77D00">
        <w:t>ruínas</w:t>
      </w:r>
      <w:proofErr w:type="spellEnd"/>
      <w:r w:rsidRPr="00D77D00">
        <w:t xml:space="preserve"> dos atlantes</w:t>
      </w:r>
    </w:p>
    <w:p w14:paraId="59D03EA4" w14:textId="77777777" w:rsidR="00C83F6F" w:rsidRPr="00D77D00" w:rsidRDefault="00C83F6F" w:rsidP="00204948">
      <w:pPr>
        <w:pStyle w:val="Bibliografia-maisdoqueumaobra"/>
      </w:pPr>
      <w:r w:rsidRPr="00D77D00">
        <w:t xml:space="preserve">só a </w:t>
      </w:r>
      <w:proofErr w:type="spellStart"/>
      <w:r w:rsidRPr="00D77D00">
        <w:t>minha</w:t>
      </w:r>
      <w:proofErr w:type="spellEnd"/>
      <w:r w:rsidRPr="00D77D00">
        <w:t xml:space="preserve"> </w:t>
      </w:r>
      <w:proofErr w:type="spellStart"/>
      <w:r w:rsidRPr="00D77D00">
        <w:t>escrita</w:t>
      </w:r>
      <w:proofErr w:type="spellEnd"/>
      <w:r w:rsidRPr="00D77D00">
        <w:t xml:space="preserve"> é </w:t>
      </w:r>
      <w:proofErr w:type="spellStart"/>
      <w:r w:rsidRPr="00D77D00">
        <w:t>pequena</w:t>
      </w:r>
      <w:proofErr w:type="spellEnd"/>
    </w:p>
    <w:p w14:paraId="25000E2B" w14:textId="3EB9F48C" w:rsidR="00C83F6F" w:rsidRDefault="00C83F6F" w:rsidP="00204948">
      <w:pPr>
        <w:pStyle w:val="Bibliografia-maisdoqueumaobra"/>
      </w:pPr>
      <w:proofErr w:type="spellStart"/>
      <w:r w:rsidRPr="00D77D00">
        <w:t>nas</w:t>
      </w:r>
      <w:proofErr w:type="spellEnd"/>
      <w:r w:rsidRPr="00D77D00">
        <w:t xml:space="preserve"> grades </w:t>
      </w:r>
      <w:proofErr w:type="spellStart"/>
      <w:r w:rsidRPr="00D77D00">
        <w:t>desta</w:t>
      </w:r>
      <w:proofErr w:type="spellEnd"/>
      <w:r w:rsidRPr="00D77D00">
        <w:t xml:space="preserve"> </w:t>
      </w:r>
      <w:proofErr w:type="spellStart"/>
      <w:r w:rsidRPr="00D77D00">
        <w:t>prisão</w:t>
      </w:r>
      <w:proofErr w:type="spellEnd"/>
    </w:p>
    <w:p w14:paraId="7EE77027" w14:textId="77777777" w:rsidR="00751D51" w:rsidRPr="00D77D00" w:rsidRDefault="00751D51" w:rsidP="00204948">
      <w:pPr>
        <w:pStyle w:val="Bibliografia-maisdoqueumaobra"/>
      </w:pPr>
    </w:p>
    <w:p w14:paraId="0E2C5361" w14:textId="77777777" w:rsidR="00C83F6F" w:rsidRPr="00D77D00" w:rsidRDefault="001F07B9" w:rsidP="00204948">
      <w:pPr>
        <w:pStyle w:val="Bibliografia-maisdoqueumaobra"/>
      </w:pPr>
      <w:r>
        <w:pict w14:anchorId="4F29DA58">
          <v:shape id="_x0000_i1101" type="#_x0000_t75" style="width:450pt;height:7.5pt" o:hrpct="0" o:hralign="center" o:hr="t">
            <v:imagedata r:id="rId55" o:title="BD14538_"/>
          </v:shape>
        </w:pict>
      </w:r>
    </w:p>
    <w:p w14:paraId="558755DA" w14:textId="605DABF8" w:rsidR="00C83F6F" w:rsidRDefault="00C83F6F" w:rsidP="00204948">
      <w:pPr>
        <w:pStyle w:val="BibliografiaRCCS"/>
        <w:rPr>
          <w:rFonts w:cstheme="minorHAnsi"/>
          <w:noProof w:val="0"/>
          <w:color w:val="FF0000"/>
          <w:sz w:val="18"/>
        </w:rPr>
      </w:pPr>
      <w:r w:rsidRPr="00D77D00">
        <w:rPr>
          <w:rFonts w:cstheme="minorHAnsi"/>
          <w:noProof w:val="0"/>
          <w:sz w:val="18"/>
        </w:rPr>
        <w:t xml:space="preserve">631. ilhas, 2013 </w:t>
      </w:r>
      <w:r w:rsidRPr="00D77D00">
        <w:rPr>
          <w:rFonts w:cstheme="minorHAnsi"/>
          <w:noProof w:val="0"/>
          <w:color w:val="FF0000"/>
          <w:sz w:val="18"/>
        </w:rPr>
        <w:t>EDUARDO B PINTO</w:t>
      </w:r>
    </w:p>
    <w:p w14:paraId="049B4255" w14:textId="77777777" w:rsidR="00751D51" w:rsidRPr="00D77D00" w:rsidRDefault="00751D51" w:rsidP="00204948">
      <w:pPr>
        <w:pStyle w:val="BibliografiaRCCS"/>
        <w:rPr>
          <w:rFonts w:cstheme="minorHAnsi"/>
          <w:noProof w:val="0"/>
          <w:sz w:val="18"/>
        </w:rPr>
      </w:pPr>
    </w:p>
    <w:p w14:paraId="43F56D14" w14:textId="77777777" w:rsidR="00C83F6F" w:rsidRPr="00D77D00" w:rsidRDefault="00C83F6F" w:rsidP="00204948">
      <w:pPr>
        <w:pStyle w:val="Bibliografia-maisdoqueumaobra"/>
      </w:pPr>
      <w:proofErr w:type="spellStart"/>
      <w:r w:rsidRPr="00D77D00">
        <w:t>estar</w:t>
      </w:r>
      <w:proofErr w:type="spellEnd"/>
      <w:r w:rsidRPr="00D77D00">
        <w:t xml:space="preserve"> </w:t>
      </w:r>
      <w:proofErr w:type="spellStart"/>
      <w:r w:rsidRPr="00D77D00">
        <w:t>numa</w:t>
      </w:r>
      <w:proofErr w:type="spellEnd"/>
      <w:r w:rsidRPr="00D77D00">
        <w:t xml:space="preserve"> ilha </w:t>
      </w:r>
    </w:p>
    <w:p w14:paraId="39666CC9" w14:textId="77777777" w:rsidR="00C83F6F" w:rsidRPr="00D77D00" w:rsidRDefault="00C83F6F" w:rsidP="00204948">
      <w:pPr>
        <w:pStyle w:val="Bibliografia-maisdoqueumaobra"/>
      </w:pPr>
      <w:r w:rsidRPr="00D77D00">
        <w:t xml:space="preserve">é </w:t>
      </w:r>
      <w:proofErr w:type="spellStart"/>
      <w:r w:rsidRPr="00D77D00">
        <w:t>como</w:t>
      </w:r>
      <w:proofErr w:type="spellEnd"/>
      <w:r w:rsidRPr="00D77D00">
        <w:t xml:space="preserve"> </w:t>
      </w:r>
      <w:proofErr w:type="spellStart"/>
      <w:r w:rsidRPr="00D77D00">
        <w:t>viver</w:t>
      </w:r>
      <w:proofErr w:type="spellEnd"/>
      <w:r w:rsidRPr="00D77D00">
        <w:t xml:space="preserve"> num </w:t>
      </w:r>
      <w:proofErr w:type="spellStart"/>
      <w:r w:rsidRPr="00D77D00">
        <w:t>cais</w:t>
      </w:r>
      <w:proofErr w:type="spellEnd"/>
    </w:p>
    <w:p w14:paraId="296830AA" w14:textId="77777777" w:rsidR="00C83F6F" w:rsidRPr="00D77D00" w:rsidRDefault="00C83F6F" w:rsidP="00204948">
      <w:pPr>
        <w:pStyle w:val="Bibliografia-maisdoqueumaobra"/>
      </w:pPr>
      <w:r w:rsidRPr="00D77D00">
        <w:t xml:space="preserve">à espera do </w:t>
      </w:r>
      <w:proofErr w:type="spellStart"/>
      <w:r w:rsidRPr="00D77D00">
        <w:t>barco</w:t>
      </w:r>
      <w:proofErr w:type="spellEnd"/>
      <w:r w:rsidRPr="00D77D00">
        <w:t xml:space="preserve"> que </w:t>
      </w:r>
      <w:proofErr w:type="spellStart"/>
      <w:r w:rsidRPr="00D77D00">
        <w:t>nunca</w:t>
      </w:r>
      <w:proofErr w:type="spellEnd"/>
      <w:r w:rsidRPr="00D77D00">
        <w:t xml:space="preserve"> </w:t>
      </w:r>
      <w:proofErr w:type="spellStart"/>
      <w:r w:rsidRPr="00D77D00">
        <w:t>chega</w:t>
      </w:r>
      <w:proofErr w:type="spellEnd"/>
    </w:p>
    <w:p w14:paraId="1D1FB4D7" w14:textId="77777777" w:rsidR="00C83F6F" w:rsidRPr="00D77D00" w:rsidRDefault="00C83F6F" w:rsidP="00204948">
      <w:pPr>
        <w:pStyle w:val="Bibliografia-maisdoqueumaobra"/>
      </w:pPr>
      <w:proofErr w:type="spellStart"/>
      <w:r w:rsidRPr="00D77D00">
        <w:t>viver</w:t>
      </w:r>
      <w:proofErr w:type="spellEnd"/>
      <w:r w:rsidRPr="00D77D00">
        <w:t xml:space="preserve"> </w:t>
      </w:r>
      <w:proofErr w:type="spellStart"/>
      <w:r w:rsidRPr="00D77D00">
        <w:t>numa</w:t>
      </w:r>
      <w:proofErr w:type="spellEnd"/>
      <w:r w:rsidRPr="00D77D00">
        <w:t xml:space="preserve"> ilha</w:t>
      </w:r>
    </w:p>
    <w:p w14:paraId="64694FBB" w14:textId="77777777" w:rsidR="00C83F6F" w:rsidRPr="00D77D00" w:rsidRDefault="00C83F6F" w:rsidP="00204948">
      <w:pPr>
        <w:pStyle w:val="Bibliografia-maisdoqueumaobra"/>
      </w:pPr>
      <w:r w:rsidRPr="00D77D00">
        <w:t xml:space="preserve">é </w:t>
      </w:r>
      <w:proofErr w:type="spellStart"/>
      <w:r w:rsidRPr="00D77D00">
        <w:t>sonhar</w:t>
      </w:r>
      <w:proofErr w:type="spellEnd"/>
    </w:p>
    <w:p w14:paraId="3724988B" w14:textId="77777777" w:rsidR="00C83F6F" w:rsidRPr="00D77D00" w:rsidRDefault="00C83F6F" w:rsidP="00204948">
      <w:pPr>
        <w:pStyle w:val="Bibliografia-maisdoqueumaobra"/>
      </w:pPr>
      <w:proofErr w:type="spellStart"/>
      <w:r w:rsidRPr="00D77D00">
        <w:t>construir</w:t>
      </w:r>
      <w:proofErr w:type="spellEnd"/>
      <w:r w:rsidRPr="00D77D00">
        <w:t xml:space="preserve"> a </w:t>
      </w:r>
      <w:proofErr w:type="spellStart"/>
      <w:r w:rsidRPr="00D77D00">
        <w:t>jangada</w:t>
      </w:r>
      <w:proofErr w:type="spellEnd"/>
    </w:p>
    <w:p w14:paraId="11FCDDA6" w14:textId="77777777" w:rsidR="00C83F6F" w:rsidRPr="00D77D00" w:rsidRDefault="00C83F6F" w:rsidP="00204948">
      <w:pPr>
        <w:pStyle w:val="Bibliografia-maisdoqueumaobra"/>
      </w:pPr>
      <w:proofErr w:type="spellStart"/>
      <w:r w:rsidRPr="00D77D00">
        <w:t>desfraldar</w:t>
      </w:r>
      <w:proofErr w:type="spellEnd"/>
      <w:r w:rsidRPr="00D77D00">
        <w:t xml:space="preserve"> </w:t>
      </w:r>
      <w:proofErr w:type="spellStart"/>
      <w:r w:rsidRPr="00D77D00">
        <w:t>velas</w:t>
      </w:r>
      <w:proofErr w:type="spellEnd"/>
    </w:p>
    <w:p w14:paraId="2CCFD1EB" w14:textId="77777777" w:rsidR="00C83F6F" w:rsidRPr="00D77D00" w:rsidRDefault="00C83F6F" w:rsidP="00204948">
      <w:pPr>
        <w:pStyle w:val="Bibliografia-maisdoqueumaobra"/>
      </w:pPr>
      <w:proofErr w:type="spellStart"/>
      <w:r w:rsidRPr="00D77D00">
        <w:t>estar</w:t>
      </w:r>
      <w:proofErr w:type="spellEnd"/>
      <w:r w:rsidRPr="00D77D00">
        <w:t xml:space="preserve"> </w:t>
      </w:r>
      <w:proofErr w:type="spellStart"/>
      <w:r w:rsidRPr="00D77D00">
        <w:t>numa</w:t>
      </w:r>
      <w:proofErr w:type="spellEnd"/>
      <w:r w:rsidRPr="00D77D00">
        <w:t xml:space="preserve"> ilha</w:t>
      </w:r>
    </w:p>
    <w:p w14:paraId="3BB4E915" w14:textId="77777777" w:rsidR="00C83F6F" w:rsidRPr="00D77D00" w:rsidRDefault="00C83F6F" w:rsidP="00204948">
      <w:pPr>
        <w:pStyle w:val="Bibliografia-maisdoqueumaobra"/>
      </w:pPr>
      <w:r w:rsidRPr="00D77D00">
        <w:t xml:space="preserve">é </w:t>
      </w:r>
      <w:proofErr w:type="spellStart"/>
      <w:r w:rsidRPr="00D77D00">
        <w:t>ir</w:t>
      </w:r>
      <w:proofErr w:type="spellEnd"/>
      <w:r w:rsidRPr="00D77D00">
        <w:t xml:space="preserve"> para o campo</w:t>
      </w:r>
    </w:p>
    <w:p w14:paraId="265E93C3" w14:textId="77777777" w:rsidR="00C83F6F" w:rsidRPr="00D77D00" w:rsidRDefault="00C83F6F" w:rsidP="00204948">
      <w:pPr>
        <w:pStyle w:val="Bibliografia-maisdoqueumaobra"/>
      </w:pPr>
      <w:proofErr w:type="spellStart"/>
      <w:r w:rsidRPr="00D77D00">
        <w:lastRenderedPageBreak/>
        <w:t>plano</w:t>
      </w:r>
      <w:proofErr w:type="spellEnd"/>
      <w:r w:rsidRPr="00D77D00">
        <w:t xml:space="preserve"> e </w:t>
      </w:r>
      <w:proofErr w:type="spellStart"/>
      <w:r w:rsidRPr="00D77D00">
        <w:t>raso</w:t>
      </w:r>
      <w:proofErr w:type="spellEnd"/>
    </w:p>
    <w:p w14:paraId="15575E1C" w14:textId="77777777" w:rsidR="00C83F6F" w:rsidRPr="00D77D00" w:rsidRDefault="00C83F6F" w:rsidP="00204948">
      <w:pPr>
        <w:pStyle w:val="Bibliografia-maisdoqueumaobra"/>
      </w:pPr>
      <w:r w:rsidRPr="00D77D00">
        <w:t xml:space="preserve">à espera que </w:t>
      </w:r>
      <w:proofErr w:type="spellStart"/>
      <w:r w:rsidRPr="00D77D00">
        <w:t>construam</w:t>
      </w:r>
      <w:proofErr w:type="spellEnd"/>
    </w:p>
    <w:p w14:paraId="53C20979" w14:textId="77777777" w:rsidR="00C83F6F" w:rsidRPr="00D77D00" w:rsidRDefault="00C83F6F" w:rsidP="00204948">
      <w:pPr>
        <w:pStyle w:val="Bibliografia-maisdoqueumaobra"/>
      </w:pPr>
      <w:r w:rsidRPr="00D77D00">
        <w:t xml:space="preserve">o </w:t>
      </w:r>
      <w:proofErr w:type="spellStart"/>
      <w:r w:rsidRPr="00D77D00">
        <w:t>aeroporto</w:t>
      </w:r>
      <w:proofErr w:type="spellEnd"/>
    </w:p>
    <w:p w14:paraId="55F254BA" w14:textId="77777777" w:rsidR="00C83F6F" w:rsidRPr="00D77D00" w:rsidRDefault="00C83F6F" w:rsidP="00204948">
      <w:pPr>
        <w:pStyle w:val="Bibliografia-maisdoqueumaobra"/>
      </w:pPr>
      <w:r w:rsidRPr="00D77D00">
        <w:t xml:space="preserve">a </w:t>
      </w:r>
      <w:proofErr w:type="spellStart"/>
      <w:r w:rsidRPr="00D77D00">
        <w:t>única</w:t>
      </w:r>
      <w:proofErr w:type="spellEnd"/>
      <w:r w:rsidRPr="00D77D00">
        <w:t xml:space="preserve"> forma </w:t>
      </w:r>
    </w:p>
    <w:p w14:paraId="4CA94161" w14:textId="77777777" w:rsidR="00C83F6F" w:rsidRPr="00D77D00" w:rsidRDefault="00C83F6F" w:rsidP="00204948">
      <w:pPr>
        <w:pStyle w:val="Bibliografia-maisdoqueumaobra"/>
      </w:pPr>
      <w:r w:rsidRPr="00D77D00">
        <w:t xml:space="preserve">para </w:t>
      </w:r>
      <w:proofErr w:type="spellStart"/>
      <w:r w:rsidRPr="00D77D00">
        <w:t>viver</w:t>
      </w:r>
      <w:proofErr w:type="spellEnd"/>
      <w:r w:rsidRPr="00D77D00">
        <w:t xml:space="preserve"> </w:t>
      </w:r>
      <w:proofErr w:type="spellStart"/>
      <w:r w:rsidRPr="00D77D00">
        <w:t>numa</w:t>
      </w:r>
      <w:proofErr w:type="spellEnd"/>
      <w:r w:rsidRPr="00D77D00">
        <w:t xml:space="preserve"> ilha</w:t>
      </w:r>
    </w:p>
    <w:p w14:paraId="143E0FF7" w14:textId="77777777" w:rsidR="00C83F6F" w:rsidRPr="00D77D00" w:rsidRDefault="00C83F6F" w:rsidP="00204948">
      <w:pPr>
        <w:pStyle w:val="Bibliografia-maisdoqueumaobra"/>
      </w:pPr>
      <w:r w:rsidRPr="00D77D00">
        <w:t xml:space="preserve">é </w:t>
      </w:r>
      <w:proofErr w:type="spellStart"/>
      <w:r w:rsidRPr="00D77D00">
        <w:t>imaginá</w:t>
      </w:r>
      <w:proofErr w:type="spellEnd"/>
      <w:r w:rsidRPr="00D77D00">
        <w:t xml:space="preserve">-la à </w:t>
      </w:r>
      <w:proofErr w:type="spellStart"/>
      <w:r w:rsidRPr="00D77D00">
        <w:t>saramago</w:t>
      </w:r>
      <w:proofErr w:type="spellEnd"/>
    </w:p>
    <w:p w14:paraId="2BF73586" w14:textId="77777777" w:rsidR="00C83F6F" w:rsidRPr="00D77D00" w:rsidRDefault="00C83F6F" w:rsidP="00204948">
      <w:pPr>
        <w:pStyle w:val="Bibliografia-maisdoqueumaobra"/>
      </w:pPr>
      <w:proofErr w:type="spellStart"/>
      <w:r w:rsidRPr="00D77D00">
        <w:t>como</w:t>
      </w:r>
      <w:proofErr w:type="spellEnd"/>
      <w:r w:rsidRPr="00D77D00">
        <w:t xml:space="preserve"> um </w:t>
      </w:r>
      <w:proofErr w:type="spellStart"/>
      <w:r w:rsidRPr="00D77D00">
        <w:t>continente</w:t>
      </w:r>
      <w:proofErr w:type="spellEnd"/>
      <w:r w:rsidRPr="00D77D00">
        <w:t xml:space="preserve"> à </w:t>
      </w:r>
      <w:proofErr w:type="spellStart"/>
      <w:r w:rsidRPr="00D77D00">
        <w:t>deriva</w:t>
      </w:r>
      <w:proofErr w:type="spellEnd"/>
    </w:p>
    <w:p w14:paraId="45CD1166" w14:textId="77777777" w:rsidR="00C83F6F" w:rsidRPr="00D77D00" w:rsidRDefault="00C83F6F" w:rsidP="00204948">
      <w:pPr>
        <w:pStyle w:val="Bibliografia-maisdoqueumaobra"/>
      </w:pPr>
      <w:proofErr w:type="spellStart"/>
      <w:r w:rsidRPr="00D77D00">
        <w:t>estar</w:t>
      </w:r>
      <w:proofErr w:type="spellEnd"/>
      <w:r w:rsidRPr="00D77D00">
        <w:t xml:space="preserve"> na ilha</w:t>
      </w:r>
    </w:p>
    <w:p w14:paraId="672146FA" w14:textId="77777777" w:rsidR="00C83F6F" w:rsidRPr="00D77D00" w:rsidRDefault="00C83F6F" w:rsidP="00204948">
      <w:pPr>
        <w:pStyle w:val="Bibliografia-maisdoqueumaobra"/>
      </w:pPr>
      <w:r w:rsidRPr="00D77D00">
        <w:t xml:space="preserve">é </w:t>
      </w:r>
      <w:proofErr w:type="spellStart"/>
      <w:r w:rsidRPr="00D77D00">
        <w:t>imaginar</w:t>
      </w:r>
      <w:proofErr w:type="spellEnd"/>
      <w:r w:rsidRPr="00D77D00">
        <w:t xml:space="preserve"> a </w:t>
      </w:r>
      <w:proofErr w:type="spellStart"/>
      <w:r w:rsidRPr="00D77D00">
        <w:t>fuga</w:t>
      </w:r>
      <w:proofErr w:type="spellEnd"/>
    </w:p>
    <w:p w14:paraId="02ACC542" w14:textId="77777777" w:rsidR="00C83F6F" w:rsidRPr="00D77D00" w:rsidRDefault="00C83F6F" w:rsidP="00204948">
      <w:pPr>
        <w:pStyle w:val="Bibliografia-maisdoqueumaobra"/>
      </w:pPr>
      <w:proofErr w:type="spellStart"/>
      <w:r w:rsidRPr="00D77D00">
        <w:t>sonhar</w:t>
      </w:r>
      <w:proofErr w:type="spellEnd"/>
      <w:r w:rsidRPr="00D77D00">
        <w:t xml:space="preserve"> </w:t>
      </w:r>
      <w:proofErr w:type="spellStart"/>
      <w:r w:rsidRPr="00D77D00">
        <w:t>com a</w:t>
      </w:r>
      <w:proofErr w:type="spellEnd"/>
      <w:r w:rsidRPr="00D77D00">
        <w:t xml:space="preserve"> saída</w:t>
      </w:r>
    </w:p>
    <w:p w14:paraId="39181FB0" w14:textId="77777777" w:rsidR="00C83F6F" w:rsidRPr="00D77D00" w:rsidRDefault="00C83F6F" w:rsidP="00204948">
      <w:pPr>
        <w:pStyle w:val="Bibliografia-maisdoqueumaobra"/>
      </w:pPr>
      <w:proofErr w:type="spellStart"/>
      <w:r w:rsidRPr="00D77D00">
        <w:t>levá</w:t>
      </w:r>
      <w:proofErr w:type="spellEnd"/>
      <w:r w:rsidRPr="00D77D00">
        <w:t xml:space="preserve">-la a </w:t>
      </w:r>
      <w:proofErr w:type="spellStart"/>
      <w:r w:rsidRPr="00D77D00">
        <w:t>reboque</w:t>
      </w:r>
      <w:proofErr w:type="spellEnd"/>
      <w:r w:rsidRPr="00D77D00">
        <w:t xml:space="preserve"> dos </w:t>
      </w:r>
      <w:proofErr w:type="spellStart"/>
      <w:r w:rsidRPr="00D77D00">
        <w:t>sonhos</w:t>
      </w:r>
      <w:proofErr w:type="spellEnd"/>
    </w:p>
    <w:p w14:paraId="6D846AF2" w14:textId="77777777" w:rsidR="00C83F6F" w:rsidRPr="00D77D00" w:rsidRDefault="00C83F6F" w:rsidP="00204948">
      <w:pPr>
        <w:pStyle w:val="Bibliografia-maisdoqueumaobra"/>
      </w:pPr>
      <w:proofErr w:type="spellStart"/>
      <w:r w:rsidRPr="00D77D00">
        <w:t>embarcar</w:t>
      </w:r>
      <w:proofErr w:type="spellEnd"/>
      <w:r w:rsidRPr="00D77D00">
        <w:t xml:space="preserve"> </w:t>
      </w:r>
      <w:proofErr w:type="spellStart"/>
      <w:r w:rsidRPr="00D77D00">
        <w:t>nas</w:t>
      </w:r>
      <w:proofErr w:type="spellEnd"/>
      <w:r w:rsidRPr="00D77D00">
        <w:t xml:space="preserve"> </w:t>
      </w:r>
      <w:proofErr w:type="spellStart"/>
      <w:r w:rsidRPr="00D77D00">
        <w:t>nuvens</w:t>
      </w:r>
      <w:proofErr w:type="spellEnd"/>
    </w:p>
    <w:p w14:paraId="0C07A5C0" w14:textId="77777777" w:rsidR="00C83F6F" w:rsidRPr="00D77D00" w:rsidRDefault="00C83F6F" w:rsidP="00204948">
      <w:pPr>
        <w:pStyle w:val="Bibliografia-maisdoqueumaobra"/>
      </w:pPr>
      <w:proofErr w:type="spellStart"/>
      <w:r w:rsidRPr="00D77D00">
        <w:t>vogar</w:t>
      </w:r>
      <w:proofErr w:type="spellEnd"/>
      <w:r w:rsidRPr="00D77D00">
        <w:t xml:space="preserve"> na maré </w:t>
      </w:r>
      <w:proofErr w:type="spellStart"/>
      <w:r w:rsidRPr="00D77D00">
        <w:t>baixa</w:t>
      </w:r>
      <w:proofErr w:type="spellEnd"/>
    </w:p>
    <w:p w14:paraId="1C6E7684" w14:textId="77777777" w:rsidR="00C83F6F" w:rsidRPr="00D77D00" w:rsidRDefault="00C83F6F" w:rsidP="00204948">
      <w:pPr>
        <w:pStyle w:val="Bibliografia-maisdoqueumaobra"/>
      </w:pPr>
      <w:r w:rsidRPr="00D77D00">
        <w:t xml:space="preserve">planar </w:t>
      </w:r>
      <w:proofErr w:type="spellStart"/>
      <w:r w:rsidRPr="00D77D00">
        <w:t>nas</w:t>
      </w:r>
      <w:proofErr w:type="spellEnd"/>
      <w:r w:rsidRPr="00D77D00">
        <w:t xml:space="preserve"> </w:t>
      </w:r>
      <w:proofErr w:type="spellStart"/>
      <w:r w:rsidRPr="00D77D00">
        <w:t>asas</w:t>
      </w:r>
      <w:proofErr w:type="spellEnd"/>
      <w:r w:rsidRPr="00D77D00">
        <w:t xml:space="preserve"> dos </w:t>
      </w:r>
      <w:proofErr w:type="spellStart"/>
      <w:r w:rsidRPr="00D77D00">
        <w:t>milhafres</w:t>
      </w:r>
      <w:proofErr w:type="spellEnd"/>
    </w:p>
    <w:p w14:paraId="54C56F88" w14:textId="77777777" w:rsidR="00C83F6F" w:rsidRPr="00D77D00" w:rsidRDefault="00C83F6F" w:rsidP="00204948">
      <w:pPr>
        <w:pStyle w:val="Bibliografia-maisdoqueumaobra"/>
      </w:pPr>
      <w:r w:rsidRPr="00D77D00">
        <w:t xml:space="preserve">e </w:t>
      </w:r>
      <w:proofErr w:type="spellStart"/>
      <w:r w:rsidRPr="00D77D00">
        <w:t>voltar</w:t>
      </w:r>
      <w:proofErr w:type="spellEnd"/>
      <w:r w:rsidRPr="00D77D00">
        <w:t xml:space="preserve"> sempre</w:t>
      </w:r>
    </w:p>
    <w:p w14:paraId="35549C7C" w14:textId="0FC68B72" w:rsidR="00C83F6F" w:rsidRDefault="00C83F6F" w:rsidP="00204948">
      <w:pPr>
        <w:pStyle w:val="Bibliografia-maisdoqueumaobra"/>
      </w:pPr>
      <w:r w:rsidRPr="00D77D00">
        <w:t xml:space="preserve">     </w:t>
      </w:r>
      <w:proofErr w:type="spellStart"/>
      <w:r w:rsidRPr="00D77D00">
        <w:t>ao</w:t>
      </w:r>
      <w:proofErr w:type="spellEnd"/>
      <w:r w:rsidRPr="00D77D00">
        <w:t xml:space="preserve"> </w:t>
      </w:r>
      <w:proofErr w:type="spellStart"/>
      <w:r w:rsidRPr="00D77D00">
        <w:t>ponto</w:t>
      </w:r>
      <w:proofErr w:type="spellEnd"/>
      <w:r w:rsidRPr="00D77D00">
        <w:t xml:space="preserve"> de partida</w:t>
      </w:r>
    </w:p>
    <w:p w14:paraId="4EE050E1" w14:textId="77777777" w:rsidR="00751D51" w:rsidRPr="00D77D00" w:rsidRDefault="00751D51" w:rsidP="00204948">
      <w:pPr>
        <w:pStyle w:val="Bibliografia-maisdoqueumaobra"/>
      </w:pPr>
    </w:p>
    <w:p w14:paraId="0A03FFFE" w14:textId="77777777" w:rsidR="00C83F6F" w:rsidRPr="00D77D00" w:rsidRDefault="001F07B9" w:rsidP="00204948">
      <w:pPr>
        <w:pStyle w:val="Bibliografia-maisdoqueumaobra"/>
      </w:pPr>
      <w:r>
        <w:pict w14:anchorId="13AA39DD">
          <v:shape id="_x0000_i1102" type="#_x0000_t75" style="width:450pt;height:7.5pt" o:hrpct="0" o:hralign="center" o:hr="t">
            <v:imagedata r:id="rId55" o:title="BD14538_"/>
          </v:shape>
        </w:pict>
      </w:r>
    </w:p>
    <w:p w14:paraId="56805690" w14:textId="63210173" w:rsidR="00C83F6F" w:rsidRDefault="00C83F6F" w:rsidP="00204948">
      <w:pPr>
        <w:pStyle w:val="BibliografiaRCCS"/>
        <w:rPr>
          <w:rFonts w:cstheme="minorHAnsi"/>
          <w:noProof w:val="0"/>
          <w:color w:val="FF0000"/>
          <w:sz w:val="18"/>
        </w:rPr>
      </w:pPr>
      <w:r w:rsidRPr="00D77D00">
        <w:rPr>
          <w:rFonts w:cstheme="minorHAnsi"/>
          <w:noProof w:val="0"/>
          <w:sz w:val="18"/>
        </w:rPr>
        <w:t xml:space="preserve">675 mar e bruma  2015 </w:t>
      </w:r>
      <w:proofErr w:type="spellStart"/>
      <w:r w:rsidRPr="00D77D00">
        <w:rPr>
          <w:rFonts w:cstheme="minorHAnsi"/>
          <w:noProof w:val="0"/>
          <w:color w:val="FF0000"/>
          <w:sz w:val="18"/>
        </w:rPr>
        <w:t>pedro</w:t>
      </w:r>
      <w:proofErr w:type="spellEnd"/>
      <w:r w:rsidRPr="00D77D00">
        <w:rPr>
          <w:rFonts w:cstheme="minorHAnsi"/>
          <w:noProof w:val="0"/>
          <w:color w:val="FF0000"/>
          <w:sz w:val="18"/>
        </w:rPr>
        <w:t xml:space="preserve"> </w:t>
      </w:r>
      <w:proofErr w:type="spellStart"/>
      <w:r w:rsidRPr="00D77D00">
        <w:rPr>
          <w:rFonts w:cstheme="minorHAnsi"/>
          <w:noProof w:val="0"/>
          <w:color w:val="FF0000"/>
          <w:sz w:val="18"/>
        </w:rPr>
        <w:t>paulo</w:t>
      </w:r>
      <w:proofErr w:type="spellEnd"/>
    </w:p>
    <w:p w14:paraId="0441837B" w14:textId="77777777" w:rsidR="00751D51" w:rsidRPr="00D77D00" w:rsidRDefault="00751D51" w:rsidP="00204948">
      <w:pPr>
        <w:pStyle w:val="BibliografiaRCCS"/>
        <w:rPr>
          <w:rFonts w:cstheme="minorHAnsi"/>
          <w:noProof w:val="0"/>
          <w:color w:val="FF0000"/>
          <w:sz w:val="18"/>
        </w:rPr>
      </w:pPr>
    </w:p>
    <w:p w14:paraId="1485C15C" w14:textId="77777777" w:rsidR="00C83F6F" w:rsidRPr="00D77D00" w:rsidRDefault="00C83F6F" w:rsidP="00204948">
      <w:pPr>
        <w:pStyle w:val="Bibliografia-maisdoqueumaobra"/>
      </w:pPr>
      <w:proofErr w:type="spellStart"/>
      <w:r w:rsidRPr="00D77D00">
        <w:t>todos</w:t>
      </w:r>
      <w:proofErr w:type="spellEnd"/>
      <w:r w:rsidRPr="00D77D00">
        <w:t xml:space="preserve"> os </w:t>
      </w:r>
      <w:proofErr w:type="spellStart"/>
      <w:r w:rsidRPr="00D77D00">
        <w:t>poetas</w:t>
      </w:r>
      <w:proofErr w:type="spellEnd"/>
    </w:p>
    <w:p w14:paraId="6A57A13D" w14:textId="77777777" w:rsidR="00C83F6F" w:rsidRPr="00D77D00" w:rsidRDefault="00C83F6F" w:rsidP="00204948">
      <w:pPr>
        <w:pStyle w:val="Bibliografia-maisdoqueumaobra"/>
      </w:pPr>
      <w:r w:rsidRPr="00D77D00">
        <w:t xml:space="preserve">que </w:t>
      </w:r>
      <w:proofErr w:type="spellStart"/>
      <w:r w:rsidRPr="00D77D00">
        <w:t>escreveram</w:t>
      </w:r>
      <w:proofErr w:type="spellEnd"/>
      <w:r w:rsidRPr="00D77D00">
        <w:t xml:space="preserve"> sobre os </w:t>
      </w:r>
      <w:proofErr w:type="spellStart"/>
      <w:r w:rsidRPr="00D77D00">
        <w:t>açores</w:t>
      </w:r>
      <w:proofErr w:type="spellEnd"/>
    </w:p>
    <w:p w14:paraId="3ED1918E" w14:textId="77777777" w:rsidR="00C83F6F" w:rsidRPr="00D77D00" w:rsidRDefault="00C83F6F" w:rsidP="00204948">
      <w:pPr>
        <w:pStyle w:val="Bibliografia-maisdoqueumaobra"/>
      </w:pPr>
      <w:proofErr w:type="spellStart"/>
      <w:r w:rsidRPr="00D77D00">
        <w:t>gastaram</w:t>
      </w:r>
      <w:proofErr w:type="spellEnd"/>
      <w:r w:rsidRPr="00D77D00">
        <w:t xml:space="preserve"> a palavra mar</w:t>
      </w:r>
    </w:p>
    <w:p w14:paraId="08C9B9C0" w14:textId="77777777" w:rsidR="00C83F6F" w:rsidRPr="00D77D00" w:rsidRDefault="00C83F6F" w:rsidP="00204948">
      <w:pPr>
        <w:pStyle w:val="Bibliografia-maisdoqueumaobra"/>
      </w:pPr>
      <w:r w:rsidRPr="00D77D00">
        <w:t xml:space="preserve">e a </w:t>
      </w:r>
      <w:proofErr w:type="spellStart"/>
      <w:r w:rsidRPr="00D77D00">
        <w:t>bruma</w:t>
      </w:r>
      <w:proofErr w:type="spellEnd"/>
    </w:p>
    <w:p w14:paraId="3DE7A0F7" w14:textId="77777777" w:rsidR="00C83F6F" w:rsidRPr="00D77D00" w:rsidRDefault="00C83F6F" w:rsidP="00204948">
      <w:pPr>
        <w:pStyle w:val="Bibliografia-maisdoqueumaobra"/>
      </w:pPr>
      <w:r w:rsidRPr="00D77D00">
        <w:t xml:space="preserve">a </w:t>
      </w:r>
      <w:proofErr w:type="spellStart"/>
      <w:r w:rsidRPr="00D77D00">
        <w:t>mim</w:t>
      </w:r>
      <w:proofErr w:type="spellEnd"/>
      <w:r w:rsidRPr="00D77D00">
        <w:t xml:space="preserve"> para </w:t>
      </w:r>
      <w:proofErr w:type="spellStart"/>
      <w:r w:rsidRPr="00D77D00">
        <w:t>escrever</w:t>
      </w:r>
      <w:proofErr w:type="spellEnd"/>
      <w:r w:rsidRPr="00D77D00">
        <w:t xml:space="preserve"> </w:t>
      </w:r>
      <w:proofErr w:type="spellStart"/>
      <w:r w:rsidRPr="00D77D00">
        <w:t>açores</w:t>
      </w:r>
      <w:proofErr w:type="spellEnd"/>
    </w:p>
    <w:p w14:paraId="7A16EFA1" w14:textId="77777777" w:rsidR="00C83F6F" w:rsidRPr="00D77D00" w:rsidRDefault="00C83F6F" w:rsidP="00204948">
      <w:pPr>
        <w:pStyle w:val="Bibliografia-maisdoqueumaobra"/>
      </w:pPr>
      <w:r w:rsidRPr="00D77D00">
        <w:t>resta-me a palavra</w:t>
      </w:r>
    </w:p>
    <w:p w14:paraId="5CF3F3C4" w14:textId="0E8BB7FC" w:rsidR="00C83F6F" w:rsidRDefault="00C83F6F" w:rsidP="00204948">
      <w:pPr>
        <w:pStyle w:val="Bibliografia-maisdoqueumaobra"/>
      </w:pPr>
      <w:r w:rsidRPr="00D77D00">
        <w:tab/>
      </w:r>
      <w:r w:rsidRPr="00D77D00">
        <w:tab/>
      </w:r>
      <w:r w:rsidRPr="00D77D00">
        <w:tab/>
        <w:t xml:space="preserve"> </w:t>
      </w:r>
      <w:proofErr w:type="spellStart"/>
      <w:r w:rsidRPr="00D77D00">
        <w:t>amar</w:t>
      </w:r>
      <w:proofErr w:type="spellEnd"/>
    </w:p>
    <w:p w14:paraId="211DF5C5" w14:textId="77777777" w:rsidR="00751D51" w:rsidRPr="00D77D00" w:rsidRDefault="00751D51" w:rsidP="00204948">
      <w:pPr>
        <w:pStyle w:val="Bibliografia-maisdoqueumaobra"/>
      </w:pPr>
    </w:p>
    <w:p w14:paraId="15DB7ED9" w14:textId="77777777" w:rsidR="00C83F6F" w:rsidRPr="00D77D00" w:rsidRDefault="001F07B9" w:rsidP="00204948">
      <w:pPr>
        <w:pStyle w:val="Bibliografia-maisdoqueumaobra"/>
      </w:pPr>
      <w:r>
        <w:pict w14:anchorId="047A893D">
          <v:shape id="_x0000_i1103" type="#_x0000_t75" style="width:450pt;height:7.5pt" o:hrpct="0" o:hralign="center" o:hr="t">
            <v:imagedata r:id="rId55" o:title="BD14538_"/>
          </v:shape>
        </w:pict>
      </w:r>
    </w:p>
    <w:p w14:paraId="209DF9BD" w14:textId="7124A80D" w:rsidR="00C83F6F" w:rsidRDefault="00C83F6F" w:rsidP="00204948">
      <w:pPr>
        <w:pStyle w:val="BibliografiaRCCS"/>
        <w:rPr>
          <w:rFonts w:cstheme="minorHAnsi"/>
          <w:noProof w:val="0"/>
          <w:color w:val="FF0000"/>
          <w:sz w:val="18"/>
        </w:rPr>
      </w:pPr>
      <w:r w:rsidRPr="00D77D00">
        <w:rPr>
          <w:rFonts w:cstheme="minorHAnsi"/>
          <w:noProof w:val="0"/>
          <w:sz w:val="18"/>
        </w:rPr>
        <w:t xml:space="preserve">708.  ainda queria sonhar que havia futuro 2019 </w:t>
      </w:r>
      <w:proofErr w:type="spellStart"/>
      <w:r w:rsidRPr="00D77D00">
        <w:rPr>
          <w:rFonts w:cstheme="minorHAnsi"/>
          <w:noProof w:val="0"/>
          <w:color w:val="FF0000"/>
          <w:sz w:val="18"/>
        </w:rPr>
        <w:t>chrys</w:t>
      </w:r>
      <w:proofErr w:type="spellEnd"/>
    </w:p>
    <w:p w14:paraId="264FEC17" w14:textId="77777777" w:rsidR="00751D51" w:rsidRPr="00D77D00" w:rsidRDefault="00751D51" w:rsidP="00204948">
      <w:pPr>
        <w:pStyle w:val="BibliografiaRCCS"/>
        <w:rPr>
          <w:rFonts w:cstheme="minorHAnsi"/>
          <w:noProof w:val="0"/>
          <w:sz w:val="18"/>
        </w:rPr>
      </w:pPr>
    </w:p>
    <w:p w14:paraId="67829642" w14:textId="77777777" w:rsidR="00C83F6F" w:rsidRPr="00D77D00" w:rsidRDefault="00C83F6F" w:rsidP="00204948">
      <w:pPr>
        <w:pStyle w:val="Bibliografia-maisdoqueumaobra"/>
      </w:pPr>
      <w:proofErr w:type="spellStart"/>
      <w:r w:rsidRPr="00D77D00">
        <w:t>nasci</w:t>
      </w:r>
      <w:proofErr w:type="spellEnd"/>
      <w:r w:rsidRPr="00D77D00">
        <w:t xml:space="preserve"> de </w:t>
      </w:r>
      <w:proofErr w:type="spellStart"/>
      <w:r w:rsidRPr="00D77D00">
        <w:t>bruma</w:t>
      </w:r>
      <w:proofErr w:type="spellEnd"/>
      <w:r w:rsidRPr="00D77D00">
        <w:t xml:space="preserve"> e de </w:t>
      </w:r>
      <w:proofErr w:type="spellStart"/>
      <w:r w:rsidRPr="00D77D00">
        <w:t>névoa</w:t>
      </w:r>
      <w:proofErr w:type="spellEnd"/>
      <w:r w:rsidRPr="00D77D00">
        <w:t xml:space="preserve"> me </w:t>
      </w:r>
      <w:proofErr w:type="spellStart"/>
      <w:r w:rsidRPr="00D77D00">
        <w:t>finarei</w:t>
      </w:r>
      <w:proofErr w:type="spellEnd"/>
    </w:p>
    <w:p w14:paraId="17CB5093" w14:textId="77777777" w:rsidR="00C83F6F" w:rsidRPr="00D77D00" w:rsidRDefault="00C83F6F" w:rsidP="00204948">
      <w:pPr>
        <w:pStyle w:val="Bibliografia-maisdoqueumaobra"/>
      </w:pPr>
      <w:r w:rsidRPr="00D77D00">
        <w:t xml:space="preserve">se </w:t>
      </w:r>
      <w:proofErr w:type="spellStart"/>
      <w:r w:rsidRPr="00D77D00">
        <w:t>nalguns</w:t>
      </w:r>
      <w:proofErr w:type="spellEnd"/>
      <w:r w:rsidRPr="00D77D00">
        <w:t xml:space="preserve"> </w:t>
      </w:r>
      <w:proofErr w:type="spellStart"/>
      <w:r w:rsidRPr="00D77D00">
        <w:t>dias</w:t>
      </w:r>
      <w:proofErr w:type="spellEnd"/>
      <w:r w:rsidRPr="00D77D00">
        <w:t xml:space="preserve"> </w:t>
      </w:r>
      <w:proofErr w:type="spellStart"/>
      <w:r w:rsidRPr="00D77D00">
        <w:t>alumiei</w:t>
      </w:r>
      <w:proofErr w:type="spellEnd"/>
      <w:r w:rsidRPr="00D77D00">
        <w:t xml:space="preserve"> a triste </w:t>
      </w:r>
      <w:proofErr w:type="spellStart"/>
      <w:r w:rsidRPr="00D77D00">
        <w:t>sina</w:t>
      </w:r>
      <w:proofErr w:type="spellEnd"/>
    </w:p>
    <w:p w14:paraId="6DDECEC6" w14:textId="77777777" w:rsidR="00C83F6F" w:rsidRPr="00D77D00" w:rsidRDefault="00C83F6F" w:rsidP="00204948">
      <w:pPr>
        <w:pStyle w:val="Bibliografia-maisdoqueumaobra"/>
      </w:pPr>
      <w:proofErr w:type="spellStart"/>
      <w:r w:rsidRPr="00D77D00">
        <w:t>noutros</w:t>
      </w:r>
      <w:proofErr w:type="spellEnd"/>
      <w:r w:rsidRPr="00D77D00">
        <w:t xml:space="preserve"> </w:t>
      </w:r>
      <w:proofErr w:type="spellStart"/>
      <w:r w:rsidRPr="00D77D00">
        <w:t>apaguei</w:t>
      </w:r>
      <w:proofErr w:type="spellEnd"/>
      <w:r w:rsidRPr="00D77D00">
        <w:t xml:space="preserve"> a </w:t>
      </w:r>
      <w:proofErr w:type="spellStart"/>
      <w:r w:rsidRPr="00D77D00">
        <w:t>musa</w:t>
      </w:r>
      <w:proofErr w:type="spellEnd"/>
      <w:r w:rsidRPr="00D77D00">
        <w:t xml:space="preserve"> </w:t>
      </w:r>
      <w:proofErr w:type="spellStart"/>
      <w:r w:rsidRPr="00D77D00">
        <w:t>divina</w:t>
      </w:r>
      <w:proofErr w:type="spellEnd"/>
    </w:p>
    <w:p w14:paraId="17AF64B0" w14:textId="77777777" w:rsidR="00C83F6F" w:rsidRPr="00D77D00" w:rsidRDefault="00C83F6F" w:rsidP="00204948">
      <w:pPr>
        <w:pStyle w:val="Bibliografia-maisdoqueumaobra"/>
      </w:pPr>
      <w:r w:rsidRPr="00D77D00">
        <w:t xml:space="preserve">com </w:t>
      </w:r>
      <w:proofErr w:type="spellStart"/>
      <w:r w:rsidRPr="00D77D00">
        <w:t>palavras</w:t>
      </w:r>
      <w:proofErr w:type="spellEnd"/>
      <w:r w:rsidRPr="00D77D00">
        <w:t xml:space="preserve"> que jamais </w:t>
      </w:r>
      <w:proofErr w:type="spellStart"/>
      <w:r w:rsidRPr="00D77D00">
        <w:t>escreverei</w:t>
      </w:r>
      <w:proofErr w:type="spellEnd"/>
    </w:p>
    <w:p w14:paraId="3EB67700" w14:textId="77777777" w:rsidR="00C83F6F" w:rsidRPr="00D77D00" w:rsidRDefault="00C83F6F" w:rsidP="00204948">
      <w:pPr>
        <w:pStyle w:val="Bibliografia-maisdoqueumaobra"/>
      </w:pPr>
    </w:p>
    <w:p w14:paraId="79000447" w14:textId="77777777" w:rsidR="00C83F6F" w:rsidRPr="00D77D00" w:rsidRDefault="00C83F6F" w:rsidP="00204948">
      <w:pPr>
        <w:pStyle w:val="Bibliografia-maisdoqueumaobra"/>
      </w:pPr>
      <w:proofErr w:type="spellStart"/>
      <w:r w:rsidRPr="00D77D00">
        <w:t>não</w:t>
      </w:r>
      <w:proofErr w:type="spellEnd"/>
      <w:r w:rsidRPr="00D77D00">
        <w:t xml:space="preserve"> </w:t>
      </w:r>
      <w:proofErr w:type="spellStart"/>
      <w:r w:rsidRPr="00D77D00">
        <w:t>quereria</w:t>
      </w:r>
      <w:proofErr w:type="spellEnd"/>
      <w:r w:rsidRPr="00D77D00">
        <w:t xml:space="preserve"> que a terra fosse plana </w:t>
      </w:r>
    </w:p>
    <w:p w14:paraId="10B10A5D" w14:textId="77777777" w:rsidR="00C83F6F" w:rsidRPr="00D77D00" w:rsidRDefault="00C83F6F" w:rsidP="00204948">
      <w:pPr>
        <w:pStyle w:val="Bibliografia-maisdoqueumaobra"/>
      </w:pPr>
      <w:proofErr w:type="spellStart"/>
      <w:r w:rsidRPr="00D77D00">
        <w:t>já</w:t>
      </w:r>
      <w:proofErr w:type="spellEnd"/>
      <w:r w:rsidRPr="00D77D00">
        <w:t xml:space="preserve"> </w:t>
      </w:r>
      <w:proofErr w:type="spellStart"/>
      <w:r w:rsidRPr="00D77D00">
        <w:t>temos</w:t>
      </w:r>
      <w:proofErr w:type="spellEnd"/>
      <w:r w:rsidRPr="00D77D00">
        <w:t xml:space="preserve"> idiotas </w:t>
      </w:r>
      <w:proofErr w:type="spellStart"/>
      <w:r w:rsidRPr="00D77D00">
        <w:t>quanto</w:t>
      </w:r>
      <w:proofErr w:type="spellEnd"/>
      <w:r w:rsidRPr="00D77D00">
        <w:t xml:space="preserve"> </w:t>
      </w:r>
      <w:proofErr w:type="spellStart"/>
      <w:r w:rsidRPr="00D77D00">
        <w:t>basta</w:t>
      </w:r>
      <w:proofErr w:type="spellEnd"/>
    </w:p>
    <w:p w14:paraId="72E73AEB" w14:textId="77777777" w:rsidR="00C83F6F" w:rsidRPr="00D77D00" w:rsidRDefault="00C83F6F" w:rsidP="00204948">
      <w:pPr>
        <w:pStyle w:val="Bibliografia-maisdoqueumaobra"/>
      </w:pPr>
      <w:proofErr w:type="spellStart"/>
      <w:r w:rsidRPr="00D77D00">
        <w:t>religiões</w:t>
      </w:r>
      <w:proofErr w:type="spellEnd"/>
      <w:r w:rsidRPr="00D77D00">
        <w:t xml:space="preserve"> e </w:t>
      </w:r>
      <w:proofErr w:type="spellStart"/>
      <w:r w:rsidRPr="00D77D00">
        <w:t>políticos</w:t>
      </w:r>
      <w:proofErr w:type="spellEnd"/>
      <w:r w:rsidRPr="00D77D00">
        <w:t xml:space="preserve"> só na cataplana</w:t>
      </w:r>
    </w:p>
    <w:p w14:paraId="2BCC3EDC" w14:textId="77777777" w:rsidR="00C83F6F" w:rsidRPr="00D77D00" w:rsidRDefault="00C83F6F" w:rsidP="00204948">
      <w:pPr>
        <w:pStyle w:val="Bibliografia-maisdoqueumaobra"/>
      </w:pPr>
      <w:proofErr w:type="spellStart"/>
      <w:r w:rsidRPr="00D77D00">
        <w:t>lume</w:t>
      </w:r>
      <w:proofErr w:type="spellEnd"/>
      <w:r w:rsidRPr="00D77D00">
        <w:t xml:space="preserve"> </w:t>
      </w:r>
      <w:proofErr w:type="spellStart"/>
      <w:r w:rsidRPr="00D77D00">
        <w:t>brando</w:t>
      </w:r>
      <w:proofErr w:type="spellEnd"/>
      <w:r w:rsidRPr="00D77D00">
        <w:t xml:space="preserve"> com </w:t>
      </w:r>
      <w:proofErr w:type="spellStart"/>
      <w:r w:rsidRPr="00D77D00">
        <w:t>tempero</w:t>
      </w:r>
      <w:proofErr w:type="spellEnd"/>
      <w:r w:rsidRPr="00D77D00">
        <w:t xml:space="preserve"> que </w:t>
      </w:r>
      <w:proofErr w:type="spellStart"/>
      <w:r w:rsidRPr="00D77D00">
        <w:t>satisfaça</w:t>
      </w:r>
      <w:proofErr w:type="spellEnd"/>
    </w:p>
    <w:p w14:paraId="55945091" w14:textId="77777777" w:rsidR="00C83F6F" w:rsidRPr="00D77D00" w:rsidRDefault="00C83F6F" w:rsidP="00204948">
      <w:pPr>
        <w:pStyle w:val="Bibliografia-maisdoqueumaobra"/>
      </w:pPr>
    </w:p>
    <w:p w14:paraId="35E3B1EE" w14:textId="77777777" w:rsidR="00C83F6F" w:rsidRPr="00D77D00" w:rsidRDefault="00C83F6F" w:rsidP="00204948">
      <w:pPr>
        <w:pStyle w:val="Bibliografia-maisdoqueumaobra"/>
      </w:pPr>
      <w:r w:rsidRPr="00D77D00">
        <w:t xml:space="preserve"> deem-me outro </w:t>
      </w:r>
      <w:proofErr w:type="spellStart"/>
      <w:r w:rsidRPr="00D77D00">
        <w:t>povo</w:t>
      </w:r>
      <w:proofErr w:type="spellEnd"/>
      <w:r w:rsidRPr="00D77D00">
        <w:t xml:space="preserve"> </w:t>
      </w:r>
      <w:proofErr w:type="spellStart"/>
      <w:r w:rsidRPr="00D77D00">
        <w:t>menos</w:t>
      </w:r>
      <w:proofErr w:type="spellEnd"/>
      <w:r w:rsidRPr="00D77D00">
        <w:t xml:space="preserve"> </w:t>
      </w:r>
      <w:proofErr w:type="spellStart"/>
      <w:r w:rsidRPr="00D77D00">
        <w:t>manso</w:t>
      </w:r>
      <w:proofErr w:type="spellEnd"/>
      <w:r w:rsidRPr="00D77D00">
        <w:t xml:space="preserve"> </w:t>
      </w:r>
    </w:p>
    <w:p w14:paraId="7B2DB679" w14:textId="77777777" w:rsidR="00C83F6F" w:rsidRPr="00D77D00" w:rsidRDefault="00C83F6F" w:rsidP="00204948">
      <w:pPr>
        <w:pStyle w:val="Bibliografia-maisdoqueumaobra"/>
      </w:pPr>
      <w:proofErr w:type="spellStart"/>
      <w:r w:rsidRPr="00D77D00">
        <w:t>gente</w:t>
      </w:r>
      <w:proofErr w:type="spellEnd"/>
      <w:r w:rsidRPr="00D77D00">
        <w:t xml:space="preserve"> de </w:t>
      </w:r>
      <w:proofErr w:type="spellStart"/>
      <w:r w:rsidRPr="00D77D00">
        <w:t>sangue</w:t>
      </w:r>
      <w:proofErr w:type="spellEnd"/>
      <w:r w:rsidRPr="00D77D00">
        <w:t xml:space="preserve"> na </w:t>
      </w:r>
      <w:proofErr w:type="spellStart"/>
      <w:r w:rsidRPr="00D77D00">
        <w:t>venta</w:t>
      </w:r>
      <w:proofErr w:type="spellEnd"/>
    </w:p>
    <w:p w14:paraId="23BE36F2" w14:textId="77777777" w:rsidR="00C83F6F" w:rsidRPr="00D77D00" w:rsidRDefault="00C83F6F" w:rsidP="00204948">
      <w:pPr>
        <w:pStyle w:val="Bibliografia-maisdoqueumaobra"/>
      </w:pPr>
      <w:proofErr w:type="spellStart"/>
      <w:r w:rsidRPr="00D77D00">
        <w:t>capaz</w:t>
      </w:r>
      <w:proofErr w:type="spellEnd"/>
      <w:r w:rsidRPr="00D77D00">
        <w:t xml:space="preserve"> de </w:t>
      </w:r>
      <w:proofErr w:type="spellStart"/>
      <w:r w:rsidRPr="00D77D00">
        <w:t>vencer</w:t>
      </w:r>
      <w:proofErr w:type="spellEnd"/>
      <w:r w:rsidRPr="00D77D00">
        <w:t xml:space="preserve"> a </w:t>
      </w:r>
      <w:proofErr w:type="spellStart"/>
      <w:r w:rsidRPr="00D77D00">
        <w:t>tormenta</w:t>
      </w:r>
      <w:proofErr w:type="spellEnd"/>
    </w:p>
    <w:p w14:paraId="534EA679" w14:textId="77777777" w:rsidR="00C83F6F" w:rsidRPr="00D77D00" w:rsidRDefault="00C83F6F" w:rsidP="00204948">
      <w:pPr>
        <w:pStyle w:val="Bibliografia-maisdoqueumaobra"/>
      </w:pPr>
      <w:proofErr w:type="spellStart"/>
      <w:r w:rsidRPr="00D77D00">
        <w:t>sair</w:t>
      </w:r>
      <w:proofErr w:type="spellEnd"/>
      <w:r w:rsidRPr="00D77D00">
        <w:t xml:space="preserve"> </w:t>
      </w:r>
      <w:proofErr w:type="spellStart"/>
      <w:r w:rsidRPr="00D77D00">
        <w:t>deste</w:t>
      </w:r>
      <w:proofErr w:type="spellEnd"/>
      <w:r w:rsidRPr="00D77D00">
        <w:t xml:space="preserve"> </w:t>
      </w:r>
      <w:proofErr w:type="spellStart"/>
      <w:r w:rsidRPr="00D77D00">
        <w:t>letargo</w:t>
      </w:r>
      <w:proofErr w:type="spellEnd"/>
      <w:r w:rsidRPr="00D77D00">
        <w:t xml:space="preserve"> </w:t>
      </w:r>
      <w:proofErr w:type="spellStart"/>
      <w:r w:rsidRPr="00D77D00">
        <w:t>deste</w:t>
      </w:r>
      <w:proofErr w:type="spellEnd"/>
      <w:r w:rsidRPr="00D77D00">
        <w:t xml:space="preserve"> </w:t>
      </w:r>
      <w:proofErr w:type="spellStart"/>
      <w:r w:rsidRPr="00D77D00">
        <w:t>descanso</w:t>
      </w:r>
      <w:proofErr w:type="spellEnd"/>
    </w:p>
    <w:p w14:paraId="0B555184" w14:textId="77777777" w:rsidR="00C83F6F" w:rsidRPr="00D77D00" w:rsidRDefault="00C83F6F" w:rsidP="00204948">
      <w:pPr>
        <w:pStyle w:val="Bibliografia-maisdoqueumaobra"/>
      </w:pPr>
    </w:p>
    <w:p w14:paraId="6324FB75" w14:textId="77777777" w:rsidR="00C83F6F" w:rsidRPr="00D77D00" w:rsidRDefault="00C83F6F" w:rsidP="00204948">
      <w:pPr>
        <w:pStyle w:val="Bibliografia-maisdoqueumaobra"/>
      </w:pPr>
      <w:proofErr w:type="spellStart"/>
      <w:r w:rsidRPr="00D77D00">
        <w:t>capaz</w:t>
      </w:r>
      <w:proofErr w:type="spellEnd"/>
      <w:r w:rsidRPr="00D77D00">
        <w:t xml:space="preserve"> de </w:t>
      </w:r>
      <w:proofErr w:type="spellStart"/>
      <w:r w:rsidRPr="00D77D00">
        <w:t>construir</w:t>
      </w:r>
      <w:proofErr w:type="spellEnd"/>
      <w:r w:rsidRPr="00D77D00">
        <w:t xml:space="preserve"> um </w:t>
      </w:r>
      <w:proofErr w:type="spellStart"/>
      <w:r w:rsidRPr="00D77D00">
        <w:t>futuro</w:t>
      </w:r>
      <w:proofErr w:type="spellEnd"/>
    </w:p>
    <w:p w14:paraId="1CCFB4C9" w14:textId="77777777" w:rsidR="00C83F6F" w:rsidRPr="00D77D00" w:rsidRDefault="00C83F6F" w:rsidP="00204948">
      <w:pPr>
        <w:pStyle w:val="Bibliografia-maisdoqueumaobra"/>
      </w:pPr>
      <w:proofErr w:type="spellStart"/>
      <w:r w:rsidRPr="00D77D00">
        <w:t>prender</w:t>
      </w:r>
      <w:proofErr w:type="spellEnd"/>
      <w:r w:rsidRPr="00D77D00">
        <w:t xml:space="preserve"> os </w:t>
      </w:r>
      <w:proofErr w:type="spellStart"/>
      <w:r w:rsidRPr="00D77D00">
        <w:t>corruptos</w:t>
      </w:r>
      <w:proofErr w:type="spellEnd"/>
    </w:p>
    <w:p w14:paraId="67575178" w14:textId="77777777" w:rsidR="00C83F6F" w:rsidRPr="00D77D00" w:rsidRDefault="00C83F6F" w:rsidP="00204948">
      <w:pPr>
        <w:pStyle w:val="Bibliografia-maisdoqueumaobra"/>
      </w:pPr>
      <w:proofErr w:type="spellStart"/>
      <w:r w:rsidRPr="00D77D00">
        <w:t>pedófilos</w:t>
      </w:r>
      <w:proofErr w:type="spellEnd"/>
      <w:r w:rsidRPr="00D77D00">
        <w:t xml:space="preserve"> e outros </w:t>
      </w:r>
      <w:proofErr w:type="spellStart"/>
      <w:r w:rsidRPr="00D77D00">
        <w:t>abusadores</w:t>
      </w:r>
      <w:proofErr w:type="spellEnd"/>
      <w:r w:rsidRPr="00D77D00">
        <w:t xml:space="preserve"> </w:t>
      </w:r>
    </w:p>
    <w:p w14:paraId="1BDD4941" w14:textId="77777777" w:rsidR="00C83F6F" w:rsidRPr="00D77D00" w:rsidRDefault="00C83F6F" w:rsidP="00204948">
      <w:pPr>
        <w:pStyle w:val="Bibliografia-maisdoqueumaobra"/>
      </w:pPr>
      <w:proofErr w:type="spellStart"/>
      <w:r w:rsidRPr="00D77D00">
        <w:t>ter</w:t>
      </w:r>
      <w:proofErr w:type="spellEnd"/>
      <w:r w:rsidRPr="00D77D00">
        <w:t xml:space="preserve"> um </w:t>
      </w:r>
      <w:proofErr w:type="spellStart"/>
      <w:r w:rsidRPr="00D77D00">
        <w:t>projeto</w:t>
      </w:r>
      <w:proofErr w:type="spellEnd"/>
      <w:r w:rsidRPr="00D77D00">
        <w:t xml:space="preserve"> </w:t>
      </w:r>
      <w:proofErr w:type="spellStart"/>
      <w:r w:rsidRPr="00D77D00">
        <w:t>nascituro</w:t>
      </w:r>
      <w:proofErr w:type="spellEnd"/>
    </w:p>
    <w:p w14:paraId="1350023B" w14:textId="156A5B63" w:rsidR="00C83F6F" w:rsidRDefault="00C83F6F" w:rsidP="00204948">
      <w:pPr>
        <w:pStyle w:val="Bibliografia-maisdoqueumaobra"/>
      </w:pPr>
      <w:r w:rsidRPr="00D77D00">
        <w:t xml:space="preserve">um </w:t>
      </w:r>
      <w:proofErr w:type="spellStart"/>
      <w:r w:rsidRPr="00D77D00">
        <w:t>sonho</w:t>
      </w:r>
      <w:proofErr w:type="spellEnd"/>
      <w:r w:rsidRPr="00D77D00">
        <w:t xml:space="preserve"> </w:t>
      </w:r>
      <w:proofErr w:type="spellStart"/>
      <w:r w:rsidRPr="00D77D00">
        <w:t>recompensador</w:t>
      </w:r>
      <w:proofErr w:type="spellEnd"/>
    </w:p>
    <w:p w14:paraId="2C40B01F" w14:textId="77777777" w:rsidR="00751D51" w:rsidRPr="00D77D00" w:rsidRDefault="00751D51" w:rsidP="00204948">
      <w:pPr>
        <w:pStyle w:val="Bibliografia-maisdoqueumaobra"/>
      </w:pPr>
    </w:p>
    <w:p w14:paraId="7F724D13" w14:textId="77777777" w:rsidR="00C83F6F" w:rsidRPr="00D77D00" w:rsidRDefault="001F07B9" w:rsidP="00204948">
      <w:pPr>
        <w:pStyle w:val="Bibliografia-maisdoqueumaobra"/>
      </w:pPr>
      <w:r>
        <w:pict w14:anchorId="6BEF943E">
          <v:shape id="_x0000_i1104" type="#_x0000_t75" style="width:450pt;height:7.5pt" o:hrpct="0" o:hralign="center" o:hr="t">
            <v:imagedata r:id="rId55" o:title="BD14538_"/>
          </v:shape>
        </w:pict>
      </w:r>
    </w:p>
    <w:p w14:paraId="5F03C238" w14:textId="2DDE7DE2" w:rsidR="00C83F6F" w:rsidRDefault="00C83F6F" w:rsidP="00204948">
      <w:pPr>
        <w:pStyle w:val="BibliografiaRCCS"/>
        <w:rPr>
          <w:rFonts w:cstheme="minorHAnsi"/>
          <w:noProof w:val="0"/>
          <w:color w:val="FF0000"/>
          <w:sz w:val="18"/>
        </w:rPr>
      </w:pPr>
      <w:r w:rsidRPr="00D77D00">
        <w:rPr>
          <w:rFonts w:cstheme="minorHAnsi"/>
          <w:noProof w:val="0"/>
          <w:sz w:val="18"/>
        </w:rPr>
        <w:t xml:space="preserve">539. destino ilhéu,  (à </w:t>
      </w:r>
      <w:proofErr w:type="spellStart"/>
      <w:r w:rsidRPr="00D77D00">
        <w:rPr>
          <w:rFonts w:cstheme="minorHAnsi"/>
          <w:noProof w:val="0"/>
          <w:sz w:val="18"/>
        </w:rPr>
        <w:t>ana</w:t>
      </w:r>
      <w:proofErr w:type="spellEnd"/>
      <w:r w:rsidRPr="00D77D00">
        <w:rPr>
          <w:rFonts w:cstheme="minorHAnsi"/>
          <w:noProof w:val="0"/>
          <w:sz w:val="18"/>
        </w:rPr>
        <w:t xml:space="preserve"> </w:t>
      </w:r>
      <w:proofErr w:type="spellStart"/>
      <w:r w:rsidRPr="00D77D00">
        <w:rPr>
          <w:rFonts w:cstheme="minorHAnsi"/>
          <w:noProof w:val="0"/>
          <w:sz w:val="18"/>
        </w:rPr>
        <w:t>paula</w:t>
      </w:r>
      <w:proofErr w:type="spellEnd"/>
      <w:r w:rsidRPr="00D77D00">
        <w:rPr>
          <w:rFonts w:cstheme="minorHAnsi"/>
          <w:noProof w:val="0"/>
          <w:sz w:val="18"/>
        </w:rPr>
        <w:t xml:space="preserve"> </w:t>
      </w:r>
      <w:proofErr w:type="spellStart"/>
      <w:r w:rsidRPr="00D77D00">
        <w:rPr>
          <w:rFonts w:cstheme="minorHAnsi"/>
          <w:noProof w:val="0"/>
          <w:sz w:val="18"/>
        </w:rPr>
        <w:t>andrade</w:t>
      </w:r>
      <w:proofErr w:type="spellEnd"/>
      <w:r w:rsidRPr="00D77D00">
        <w:rPr>
          <w:rFonts w:cstheme="minorHAnsi"/>
          <w:noProof w:val="0"/>
          <w:sz w:val="18"/>
        </w:rPr>
        <w:t xml:space="preserve">) 2012 </w:t>
      </w:r>
      <w:proofErr w:type="spellStart"/>
      <w:r w:rsidRPr="00D77D00">
        <w:rPr>
          <w:rFonts w:cstheme="minorHAnsi"/>
          <w:noProof w:val="0"/>
          <w:color w:val="FF0000"/>
          <w:sz w:val="18"/>
        </w:rPr>
        <w:t>luciano</w:t>
      </w:r>
      <w:proofErr w:type="spellEnd"/>
    </w:p>
    <w:p w14:paraId="4B90128E" w14:textId="77777777" w:rsidR="00751D51" w:rsidRPr="00D77D00" w:rsidRDefault="00751D51" w:rsidP="00204948">
      <w:pPr>
        <w:pStyle w:val="BibliografiaRCCS"/>
        <w:rPr>
          <w:rFonts w:cstheme="minorHAnsi"/>
          <w:noProof w:val="0"/>
          <w:sz w:val="18"/>
        </w:rPr>
      </w:pPr>
    </w:p>
    <w:p w14:paraId="2E3EC2F9" w14:textId="77777777" w:rsidR="00C83F6F" w:rsidRPr="00D77D00" w:rsidRDefault="00C83F6F" w:rsidP="00204948">
      <w:pPr>
        <w:pStyle w:val="Bibliografia-maisdoqueumaobra"/>
      </w:pPr>
      <w:proofErr w:type="spellStart"/>
      <w:r w:rsidRPr="00D77D00">
        <w:t>olhei</w:t>
      </w:r>
      <w:proofErr w:type="spellEnd"/>
      <w:r w:rsidRPr="00D77D00">
        <w:t xml:space="preserve"> para o </w:t>
      </w:r>
      <w:proofErr w:type="spellStart"/>
      <w:r w:rsidRPr="00D77D00">
        <w:t>espelho</w:t>
      </w:r>
      <w:proofErr w:type="spellEnd"/>
      <w:r w:rsidRPr="00D77D00">
        <w:t xml:space="preserve"> dos </w:t>
      </w:r>
      <w:proofErr w:type="spellStart"/>
      <w:r w:rsidRPr="00D77D00">
        <w:t>dias</w:t>
      </w:r>
      <w:proofErr w:type="spellEnd"/>
      <w:r w:rsidRPr="00D77D00">
        <w:t xml:space="preserve"> </w:t>
      </w:r>
    </w:p>
    <w:p w14:paraId="38CAA220" w14:textId="77777777" w:rsidR="00C83F6F" w:rsidRPr="00D77D00" w:rsidRDefault="00C83F6F" w:rsidP="00204948">
      <w:pPr>
        <w:pStyle w:val="Bibliografia-maisdoqueumaobra"/>
      </w:pPr>
      <w:r w:rsidRPr="00D77D00">
        <w:t>e vi-</w:t>
      </w:r>
      <w:proofErr w:type="spellStart"/>
      <w:r w:rsidRPr="00D77D00">
        <w:t>te</w:t>
      </w:r>
      <w:proofErr w:type="spellEnd"/>
      <w:r w:rsidRPr="00D77D00">
        <w:t xml:space="preserve"> </w:t>
      </w:r>
      <w:proofErr w:type="spellStart"/>
      <w:r w:rsidRPr="00D77D00">
        <w:t>partir</w:t>
      </w:r>
      <w:proofErr w:type="spellEnd"/>
    </w:p>
    <w:p w14:paraId="50BA6D08" w14:textId="77777777" w:rsidR="00C83F6F" w:rsidRPr="00D77D00" w:rsidRDefault="00C83F6F" w:rsidP="00204948">
      <w:pPr>
        <w:pStyle w:val="Bibliografia-maisdoqueumaobra"/>
      </w:pPr>
      <w:proofErr w:type="spellStart"/>
      <w:r w:rsidRPr="00D77D00">
        <w:t>silente</w:t>
      </w:r>
      <w:proofErr w:type="spellEnd"/>
      <w:r w:rsidRPr="00D77D00">
        <w:t xml:space="preserve"> </w:t>
      </w:r>
      <w:proofErr w:type="spellStart"/>
      <w:r w:rsidRPr="00D77D00">
        <w:t>como</w:t>
      </w:r>
      <w:proofErr w:type="spellEnd"/>
      <w:r w:rsidRPr="00D77D00">
        <w:t xml:space="preserve"> </w:t>
      </w:r>
      <w:proofErr w:type="spellStart"/>
      <w:r w:rsidRPr="00D77D00">
        <w:t>chegaras</w:t>
      </w:r>
      <w:proofErr w:type="spellEnd"/>
      <w:r w:rsidRPr="00D77D00">
        <w:t xml:space="preserve"> </w:t>
      </w:r>
    </w:p>
    <w:p w14:paraId="1AF5A9B8" w14:textId="77777777" w:rsidR="00C83F6F" w:rsidRPr="00D77D00" w:rsidRDefault="00C83F6F" w:rsidP="00204948">
      <w:pPr>
        <w:pStyle w:val="Bibliografia-maisdoqueumaobra"/>
      </w:pPr>
      <w:proofErr w:type="spellStart"/>
      <w:r w:rsidRPr="00D77D00">
        <w:t>sem</w:t>
      </w:r>
      <w:proofErr w:type="spellEnd"/>
      <w:r w:rsidRPr="00D77D00">
        <w:t xml:space="preserve"> </w:t>
      </w:r>
      <w:proofErr w:type="spellStart"/>
      <w:r w:rsidRPr="00D77D00">
        <w:t>sorrisos</w:t>
      </w:r>
      <w:proofErr w:type="spellEnd"/>
      <w:r w:rsidRPr="00D77D00">
        <w:t xml:space="preserve"> </w:t>
      </w:r>
      <w:proofErr w:type="spellStart"/>
      <w:r w:rsidRPr="00D77D00">
        <w:t>nem</w:t>
      </w:r>
      <w:proofErr w:type="spellEnd"/>
      <w:r w:rsidRPr="00D77D00">
        <w:t xml:space="preserve"> </w:t>
      </w:r>
      <w:proofErr w:type="spellStart"/>
      <w:r w:rsidRPr="00D77D00">
        <w:t>lágrimas</w:t>
      </w:r>
      <w:proofErr w:type="spellEnd"/>
    </w:p>
    <w:p w14:paraId="5D7CBB34" w14:textId="77777777" w:rsidR="00C83F6F" w:rsidRPr="00D77D00" w:rsidRDefault="00C83F6F" w:rsidP="00204948">
      <w:pPr>
        <w:pStyle w:val="Bibliografia-maisdoqueumaobra"/>
      </w:pPr>
      <w:proofErr w:type="spellStart"/>
      <w:r w:rsidRPr="00D77D00">
        <w:t>vestias</w:t>
      </w:r>
      <w:proofErr w:type="spellEnd"/>
      <w:r w:rsidRPr="00D77D00">
        <w:t xml:space="preserve"> um </w:t>
      </w:r>
      <w:proofErr w:type="spellStart"/>
      <w:r w:rsidRPr="00D77D00">
        <w:t>luar</w:t>
      </w:r>
      <w:proofErr w:type="spellEnd"/>
      <w:r w:rsidRPr="00D77D00">
        <w:t xml:space="preserve"> </w:t>
      </w:r>
      <w:proofErr w:type="spellStart"/>
      <w:r w:rsidRPr="00D77D00">
        <w:t>sombrio</w:t>
      </w:r>
      <w:proofErr w:type="spellEnd"/>
    </w:p>
    <w:p w14:paraId="15269F0C" w14:textId="77777777" w:rsidR="00C83F6F" w:rsidRPr="00D77D00" w:rsidRDefault="00C83F6F" w:rsidP="00204948">
      <w:pPr>
        <w:pStyle w:val="Bibliografia-maisdoqueumaobra"/>
      </w:pPr>
      <w:proofErr w:type="spellStart"/>
      <w:r w:rsidRPr="00D77D00">
        <w:t>deixavas</w:t>
      </w:r>
      <w:proofErr w:type="spellEnd"/>
      <w:r w:rsidRPr="00D77D00">
        <w:t xml:space="preserve"> </w:t>
      </w:r>
      <w:proofErr w:type="spellStart"/>
      <w:r w:rsidRPr="00D77D00">
        <w:t>vazio</w:t>
      </w:r>
      <w:proofErr w:type="spellEnd"/>
      <w:r w:rsidRPr="00D77D00">
        <w:t xml:space="preserve"> o </w:t>
      </w:r>
      <w:proofErr w:type="spellStart"/>
      <w:r w:rsidRPr="00D77D00">
        <w:t>leito</w:t>
      </w:r>
      <w:proofErr w:type="spellEnd"/>
    </w:p>
    <w:p w14:paraId="05B04B15" w14:textId="77777777" w:rsidR="00C83F6F" w:rsidRPr="00D77D00" w:rsidRDefault="00C83F6F" w:rsidP="00204948">
      <w:pPr>
        <w:pStyle w:val="Bibliografia-maisdoqueumaobra"/>
      </w:pPr>
      <w:r w:rsidRPr="00D77D00">
        <w:t xml:space="preserve">num </w:t>
      </w:r>
      <w:proofErr w:type="spellStart"/>
      <w:r w:rsidRPr="00D77D00">
        <w:t>luto</w:t>
      </w:r>
      <w:proofErr w:type="spellEnd"/>
      <w:r w:rsidRPr="00D77D00">
        <w:t xml:space="preserve"> </w:t>
      </w:r>
      <w:proofErr w:type="spellStart"/>
      <w:r w:rsidRPr="00D77D00">
        <w:t>antecipado</w:t>
      </w:r>
      <w:proofErr w:type="spellEnd"/>
    </w:p>
    <w:p w14:paraId="573D0F30" w14:textId="77777777" w:rsidR="00C83F6F" w:rsidRPr="00D77D00" w:rsidRDefault="00C83F6F" w:rsidP="00204948">
      <w:pPr>
        <w:pStyle w:val="Bibliografia-maisdoqueumaobra"/>
      </w:pPr>
      <w:proofErr w:type="spellStart"/>
      <w:r w:rsidRPr="00D77D00">
        <w:t>agarrei</w:t>
      </w:r>
      <w:proofErr w:type="spellEnd"/>
      <w:r w:rsidRPr="00D77D00">
        <w:t xml:space="preserve"> as </w:t>
      </w:r>
      <w:proofErr w:type="spellStart"/>
      <w:r w:rsidRPr="00D77D00">
        <w:t>nuvens</w:t>
      </w:r>
      <w:proofErr w:type="spellEnd"/>
      <w:r w:rsidRPr="00D77D00">
        <w:t xml:space="preserve"> que </w:t>
      </w:r>
      <w:proofErr w:type="spellStart"/>
      <w:r w:rsidRPr="00D77D00">
        <w:t>passavam</w:t>
      </w:r>
      <w:proofErr w:type="spellEnd"/>
    </w:p>
    <w:p w14:paraId="5C7C84DE" w14:textId="77777777" w:rsidR="00C83F6F" w:rsidRPr="00D77D00" w:rsidRDefault="00C83F6F" w:rsidP="00204948">
      <w:pPr>
        <w:pStyle w:val="Bibliografia-maisdoqueumaobra"/>
      </w:pPr>
      <w:proofErr w:type="spellStart"/>
      <w:r w:rsidRPr="00D77D00">
        <w:lastRenderedPageBreak/>
        <w:t>levado</w:t>
      </w:r>
      <w:proofErr w:type="spellEnd"/>
      <w:r w:rsidRPr="00D77D00">
        <w:t xml:space="preserve"> na </w:t>
      </w:r>
      <w:proofErr w:type="spellStart"/>
      <w:r w:rsidRPr="00D77D00">
        <w:t>poeira</w:t>
      </w:r>
      <w:proofErr w:type="spellEnd"/>
      <w:r w:rsidRPr="00D77D00">
        <w:t xml:space="preserve"> </w:t>
      </w:r>
      <w:proofErr w:type="spellStart"/>
      <w:r w:rsidRPr="00D77D00">
        <w:t>cósmica</w:t>
      </w:r>
      <w:proofErr w:type="spellEnd"/>
    </w:p>
    <w:p w14:paraId="30023016" w14:textId="77777777" w:rsidR="00C83F6F" w:rsidRPr="00D77D00" w:rsidRDefault="00C83F6F" w:rsidP="00204948">
      <w:pPr>
        <w:pStyle w:val="Bibliografia-maisdoqueumaobra"/>
      </w:pPr>
      <w:proofErr w:type="spellStart"/>
      <w:r w:rsidRPr="00D77D00">
        <w:t>carpindo</w:t>
      </w:r>
      <w:proofErr w:type="spellEnd"/>
      <w:r w:rsidRPr="00D77D00">
        <w:t xml:space="preserve"> </w:t>
      </w:r>
      <w:proofErr w:type="spellStart"/>
      <w:r w:rsidRPr="00D77D00">
        <w:t>dores</w:t>
      </w:r>
      <w:proofErr w:type="spellEnd"/>
      <w:r w:rsidRPr="00D77D00">
        <w:t xml:space="preserve"> </w:t>
      </w:r>
      <w:proofErr w:type="spellStart"/>
      <w:r w:rsidRPr="00D77D00">
        <w:t>antigas</w:t>
      </w:r>
      <w:proofErr w:type="spellEnd"/>
    </w:p>
    <w:p w14:paraId="5EFB83FF" w14:textId="77777777" w:rsidR="00C83F6F" w:rsidRPr="00D77D00" w:rsidRDefault="00C83F6F" w:rsidP="00204948">
      <w:pPr>
        <w:pStyle w:val="Bibliografia-maisdoqueumaobra"/>
      </w:pPr>
    </w:p>
    <w:p w14:paraId="7203BCD4" w14:textId="77777777" w:rsidR="00C83F6F" w:rsidRPr="00D77D00" w:rsidRDefault="00C83F6F" w:rsidP="00204948">
      <w:pPr>
        <w:pStyle w:val="Bibliografia-maisdoqueumaobra"/>
      </w:pPr>
      <w:proofErr w:type="spellStart"/>
      <w:r w:rsidRPr="00D77D00">
        <w:t>acordei</w:t>
      </w:r>
      <w:proofErr w:type="spellEnd"/>
      <w:r w:rsidRPr="00D77D00">
        <w:t xml:space="preserve"> </w:t>
      </w:r>
      <w:proofErr w:type="spellStart"/>
      <w:r w:rsidRPr="00D77D00">
        <w:t>sobressaltado</w:t>
      </w:r>
      <w:proofErr w:type="spellEnd"/>
    </w:p>
    <w:p w14:paraId="14700023" w14:textId="77777777" w:rsidR="00C83F6F" w:rsidRPr="00D77D00" w:rsidRDefault="00C83F6F" w:rsidP="00204948">
      <w:pPr>
        <w:pStyle w:val="Bibliografia-maisdoqueumaobra"/>
      </w:pPr>
      <w:r w:rsidRPr="00D77D00">
        <w:t xml:space="preserve">o </w:t>
      </w:r>
      <w:proofErr w:type="spellStart"/>
      <w:r w:rsidRPr="00D77D00">
        <w:t>livro</w:t>
      </w:r>
      <w:proofErr w:type="spellEnd"/>
      <w:r w:rsidRPr="00D77D00">
        <w:t xml:space="preserve"> da vida </w:t>
      </w:r>
      <w:proofErr w:type="spellStart"/>
      <w:r w:rsidRPr="00D77D00">
        <w:t>nas</w:t>
      </w:r>
      <w:proofErr w:type="spellEnd"/>
      <w:r w:rsidRPr="00D77D00">
        <w:t xml:space="preserve"> </w:t>
      </w:r>
      <w:proofErr w:type="spellStart"/>
      <w:r w:rsidRPr="00D77D00">
        <w:t>mãos</w:t>
      </w:r>
      <w:proofErr w:type="spellEnd"/>
    </w:p>
    <w:p w14:paraId="27C20094" w14:textId="77777777" w:rsidR="00C83F6F" w:rsidRPr="00D77D00" w:rsidRDefault="00C83F6F" w:rsidP="00204948">
      <w:pPr>
        <w:pStyle w:val="Bibliografia-maisdoqueumaobra"/>
      </w:pPr>
      <w:r w:rsidRPr="00D77D00">
        <w:t xml:space="preserve">o livor </w:t>
      </w:r>
      <w:proofErr w:type="spellStart"/>
      <w:r w:rsidRPr="00D77D00">
        <w:t>nas</w:t>
      </w:r>
      <w:proofErr w:type="spellEnd"/>
      <w:r w:rsidRPr="00D77D00">
        <w:t xml:space="preserve"> faces</w:t>
      </w:r>
    </w:p>
    <w:p w14:paraId="589CFAA4" w14:textId="77777777" w:rsidR="00C83F6F" w:rsidRPr="00D77D00" w:rsidRDefault="00C83F6F" w:rsidP="00204948">
      <w:pPr>
        <w:pStyle w:val="Bibliografia-maisdoqueumaobra"/>
      </w:pPr>
      <w:r w:rsidRPr="00D77D00">
        <w:t xml:space="preserve">o </w:t>
      </w:r>
      <w:proofErr w:type="spellStart"/>
      <w:r w:rsidRPr="00D77D00">
        <w:t>fim</w:t>
      </w:r>
      <w:proofErr w:type="spellEnd"/>
      <w:r w:rsidRPr="00D77D00">
        <w:t xml:space="preserve"> </w:t>
      </w:r>
      <w:proofErr w:type="spellStart"/>
      <w:r w:rsidRPr="00D77D00">
        <w:t>há</w:t>
      </w:r>
      <w:proofErr w:type="spellEnd"/>
      <w:r w:rsidRPr="00D77D00">
        <w:t xml:space="preserve"> </w:t>
      </w:r>
      <w:proofErr w:type="spellStart"/>
      <w:r w:rsidRPr="00D77D00">
        <w:t>muito</w:t>
      </w:r>
      <w:proofErr w:type="spellEnd"/>
      <w:r w:rsidRPr="00D77D00">
        <w:t xml:space="preserve"> </w:t>
      </w:r>
      <w:proofErr w:type="spellStart"/>
      <w:r w:rsidRPr="00D77D00">
        <w:t>antecipado</w:t>
      </w:r>
      <w:proofErr w:type="spellEnd"/>
    </w:p>
    <w:p w14:paraId="19484D5B" w14:textId="77777777" w:rsidR="00C83F6F" w:rsidRPr="00D77D00" w:rsidRDefault="00C83F6F" w:rsidP="00204948">
      <w:pPr>
        <w:pStyle w:val="Bibliografia-maisdoqueumaobra"/>
      </w:pPr>
      <w:proofErr w:type="spellStart"/>
      <w:r w:rsidRPr="00D77D00">
        <w:t>ficar</w:t>
      </w:r>
      <w:proofErr w:type="spellEnd"/>
      <w:r w:rsidRPr="00D77D00">
        <w:t xml:space="preserve"> era o </w:t>
      </w:r>
      <w:proofErr w:type="spellStart"/>
      <w:r w:rsidRPr="00D77D00">
        <w:t>destino</w:t>
      </w:r>
      <w:proofErr w:type="spellEnd"/>
    </w:p>
    <w:p w14:paraId="05CC657E" w14:textId="77777777" w:rsidR="00C83F6F" w:rsidRPr="00D77D00" w:rsidRDefault="00C83F6F" w:rsidP="00204948">
      <w:pPr>
        <w:pStyle w:val="Bibliografia-maisdoqueumaobra"/>
      </w:pPr>
      <w:proofErr w:type="spellStart"/>
      <w:r w:rsidRPr="00D77D00">
        <w:t>sem</w:t>
      </w:r>
      <w:proofErr w:type="spellEnd"/>
      <w:r w:rsidRPr="00D77D00">
        <w:t xml:space="preserve"> </w:t>
      </w:r>
      <w:proofErr w:type="spellStart"/>
      <w:r w:rsidRPr="00D77D00">
        <w:t>levar</w:t>
      </w:r>
      <w:proofErr w:type="spellEnd"/>
      <w:r w:rsidRPr="00D77D00">
        <w:t xml:space="preserve"> as </w:t>
      </w:r>
      <w:proofErr w:type="spellStart"/>
      <w:r w:rsidRPr="00D77D00">
        <w:t>ilhas</w:t>
      </w:r>
      <w:proofErr w:type="spellEnd"/>
      <w:r w:rsidRPr="00D77D00">
        <w:t xml:space="preserve"> a </w:t>
      </w:r>
      <w:proofErr w:type="spellStart"/>
      <w:r w:rsidRPr="00D77D00">
        <w:t>reboque</w:t>
      </w:r>
      <w:proofErr w:type="spellEnd"/>
    </w:p>
    <w:p w14:paraId="0D5E468D" w14:textId="48B14FDB" w:rsidR="00C83F6F" w:rsidRDefault="00C83F6F" w:rsidP="00204948">
      <w:pPr>
        <w:pStyle w:val="Bibliografia-maisdoqueumaobra"/>
      </w:pPr>
      <w:proofErr w:type="spellStart"/>
      <w:r w:rsidRPr="00D77D00">
        <w:t>será</w:t>
      </w:r>
      <w:proofErr w:type="spellEnd"/>
      <w:r w:rsidRPr="00D77D00">
        <w:t xml:space="preserve"> </w:t>
      </w:r>
      <w:proofErr w:type="spellStart"/>
      <w:r w:rsidRPr="00D77D00">
        <w:t>esta</w:t>
      </w:r>
      <w:proofErr w:type="spellEnd"/>
      <w:r w:rsidRPr="00D77D00">
        <w:t xml:space="preserve"> a </w:t>
      </w:r>
      <w:proofErr w:type="spellStart"/>
      <w:r w:rsidRPr="00D77D00">
        <w:t>sina</w:t>
      </w:r>
      <w:proofErr w:type="spellEnd"/>
      <w:r w:rsidRPr="00D77D00">
        <w:t xml:space="preserve"> </w:t>
      </w:r>
      <w:proofErr w:type="spellStart"/>
      <w:r w:rsidRPr="00D77D00">
        <w:t>ilhoa</w:t>
      </w:r>
      <w:proofErr w:type="spellEnd"/>
      <w:r w:rsidRPr="00D77D00">
        <w:t>?</w:t>
      </w:r>
    </w:p>
    <w:p w14:paraId="5551600C" w14:textId="77777777" w:rsidR="00751D51" w:rsidRPr="00D77D00" w:rsidRDefault="00751D51" w:rsidP="00204948">
      <w:pPr>
        <w:pStyle w:val="Bibliografia-maisdoqueumaobra"/>
      </w:pPr>
    </w:p>
    <w:p w14:paraId="74C55667" w14:textId="77777777" w:rsidR="00C83F6F" w:rsidRPr="00D77D00" w:rsidRDefault="001F07B9" w:rsidP="00204948">
      <w:pPr>
        <w:pStyle w:val="Bibliografia-maisdoqueumaobra"/>
      </w:pPr>
      <w:r>
        <w:pict w14:anchorId="6116F95F">
          <v:shape id="_x0000_i1105" type="#_x0000_t75" style="width:450pt;height:7.5pt" o:hrpct="0" o:hralign="center" o:hr="t">
            <v:imagedata r:id="rId55" o:title="BD14538_"/>
          </v:shape>
        </w:pict>
      </w:r>
    </w:p>
    <w:p w14:paraId="51909CB0" w14:textId="4D251901" w:rsidR="00C83F6F" w:rsidRDefault="00C83F6F" w:rsidP="00204948">
      <w:pPr>
        <w:pStyle w:val="BibliografiaRCCS"/>
        <w:rPr>
          <w:rFonts w:cstheme="minorHAnsi"/>
          <w:noProof w:val="0"/>
          <w:color w:val="FF0000"/>
          <w:sz w:val="18"/>
        </w:rPr>
      </w:pPr>
      <w:r w:rsidRPr="00D77D00">
        <w:rPr>
          <w:rFonts w:cstheme="minorHAnsi"/>
          <w:noProof w:val="0"/>
          <w:sz w:val="18"/>
        </w:rPr>
        <w:t xml:space="preserve">706. veio o outono 2018 </w:t>
      </w:r>
      <w:proofErr w:type="spellStart"/>
      <w:r w:rsidRPr="00D77D00">
        <w:rPr>
          <w:rFonts w:cstheme="minorHAnsi"/>
          <w:noProof w:val="0"/>
          <w:color w:val="FF0000"/>
          <w:sz w:val="18"/>
        </w:rPr>
        <w:t>pedro</w:t>
      </w:r>
      <w:proofErr w:type="spellEnd"/>
      <w:r w:rsidRPr="00D77D00">
        <w:rPr>
          <w:rFonts w:cstheme="minorHAnsi"/>
          <w:noProof w:val="0"/>
          <w:color w:val="FF0000"/>
          <w:sz w:val="18"/>
        </w:rPr>
        <w:t xml:space="preserve"> </w:t>
      </w:r>
      <w:proofErr w:type="spellStart"/>
      <w:r w:rsidRPr="00D77D00">
        <w:rPr>
          <w:rFonts w:cstheme="minorHAnsi"/>
          <w:noProof w:val="0"/>
          <w:color w:val="FF0000"/>
          <w:sz w:val="18"/>
        </w:rPr>
        <w:t>paulo</w:t>
      </w:r>
      <w:proofErr w:type="spellEnd"/>
      <w:r w:rsidRPr="00D77D00">
        <w:rPr>
          <w:rFonts w:cstheme="minorHAnsi"/>
          <w:noProof w:val="0"/>
          <w:color w:val="FF0000"/>
          <w:sz w:val="18"/>
        </w:rPr>
        <w:t xml:space="preserve"> </w:t>
      </w:r>
    </w:p>
    <w:p w14:paraId="233D210B" w14:textId="77777777" w:rsidR="00751D51" w:rsidRPr="00D77D00" w:rsidRDefault="00751D51" w:rsidP="00204948">
      <w:pPr>
        <w:pStyle w:val="BibliografiaRCCS"/>
        <w:rPr>
          <w:rFonts w:cstheme="minorHAnsi"/>
          <w:noProof w:val="0"/>
          <w:sz w:val="18"/>
        </w:rPr>
      </w:pPr>
    </w:p>
    <w:p w14:paraId="33D7DBBD" w14:textId="77777777" w:rsidR="00C83F6F" w:rsidRPr="00D77D00" w:rsidRDefault="00C83F6F" w:rsidP="00204948">
      <w:pPr>
        <w:pStyle w:val="Bibliografia-maisdoqueumaobra"/>
      </w:pPr>
      <w:proofErr w:type="spellStart"/>
      <w:r w:rsidRPr="00D77D00">
        <w:t>quando</w:t>
      </w:r>
      <w:proofErr w:type="spellEnd"/>
      <w:r w:rsidRPr="00D77D00">
        <w:t xml:space="preserve"> os </w:t>
      </w:r>
      <w:proofErr w:type="spellStart"/>
      <w:r w:rsidRPr="00D77D00">
        <w:t>esbirros</w:t>
      </w:r>
      <w:proofErr w:type="spellEnd"/>
      <w:r w:rsidRPr="00D77D00">
        <w:t xml:space="preserve"> </w:t>
      </w:r>
      <w:proofErr w:type="spellStart"/>
      <w:r w:rsidRPr="00D77D00">
        <w:t>te</w:t>
      </w:r>
      <w:proofErr w:type="spellEnd"/>
      <w:r w:rsidRPr="00D77D00">
        <w:t xml:space="preserve"> </w:t>
      </w:r>
      <w:proofErr w:type="spellStart"/>
      <w:r w:rsidRPr="00D77D00">
        <w:t>cercarem</w:t>
      </w:r>
      <w:proofErr w:type="spellEnd"/>
    </w:p>
    <w:p w14:paraId="7B15A64B" w14:textId="77777777" w:rsidR="00C83F6F" w:rsidRPr="00D77D00" w:rsidRDefault="00C83F6F" w:rsidP="00204948">
      <w:pPr>
        <w:pStyle w:val="Bibliografia-maisdoqueumaobra"/>
      </w:pPr>
      <w:r w:rsidRPr="00D77D00">
        <w:t xml:space="preserve">que </w:t>
      </w:r>
      <w:proofErr w:type="spellStart"/>
      <w:r w:rsidRPr="00D77D00">
        <w:t>apenas</w:t>
      </w:r>
      <w:proofErr w:type="spellEnd"/>
      <w:r w:rsidRPr="00D77D00">
        <w:t xml:space="preserve"> </w:t>
      </w:r>
      <w:proofErr w:type="spellStart"/>
      <w:r w:rsidRPr="00D77D00">
        <w:t>beijos</w:t>
      </w:r>
      <w:proofErr w:type="spellEnd"/>
      <w:r w:rsidRPr="00D77D00">
        <w:t xml:space="preserve"> </w:t>
      </w:r>
      <w:proofErr w:type="spellStart"/>
      <w:r w:rsidRPr="00D77D00">
        <w:t>tapem</w:t>
      </w:r>
      <w:proofErr w:type="spellEnd"/>
      <w:r w:rsidRPr="00D77D00">
        <w:t xml:space="preserve"> a tua </w:t>
      </w:r>
      <w:proofErr w:type="spellStart"/>
      <w:r w:rsidRPr="00D77D00">
        <w:t>boca</w:t>
      </w:r>
      <w:proofErr w:type="spellEnd"/>
    </w:p>
    <w:p w14:paraId="089973C6" w14:textId="77777777" w:rsidR="00C83F6F" w:rsidRPr="00D77D00" w:rsidRDefault="00C83F6F" w:rsidP="00204948">
      <w:pPr>
        <w:pStyle w:val="Bibliografia-maisdoqueumaobra"/>
      </w:pPr>
      <w:proofErr w:type="spellStart"/>
      <w:r w:rsidRPr="00D77D00">
        <w:t>quando</w:t>
      </w:r>
      <w:proofErr w:type="spellEnd"/>
      <w:r w:rsidRPr="00D77D00">
        <w:t xml:space="preserve"> as </w:t>
      </w:r>
      <w:proofErr w:type="spellStart"/>
      <w:r w:rsidRPr="00D77D00">
        <w:t>espingardas</w:t>
      </w:r>
      <w:proofErr w:type="spellEnd"/>
      <w:r w:rsidRPr="00D77D00">
        <w:t xml:space="preserve"> </w:t>
      </w:r>
      <w:proofErr w:type="spellStart"/>
      <w:r w:rsidRPr="00D77D00">
        <w:t>apontarem</w:t>
      </w:r>
      <w:proofErr w:type="spellEnd"/>
      <w:r w:rsidRPr="00D77D00">
        <w:t xml:space="preserve"> </w:t>
      </w:r>
      <w:proofErr w:type="spellStart"/>
      <w:r w:rsidRPr="00D77D00">
        <w:t>ao</w:t>
      </w:r>
      <w:proofErr w:type="spellEnd"/>
      <w:r w:rsidRPr="00D77D00">
        <w:t xml:space="preserve"> </w:t>
      </w:r>
      <w:proofErr w:type="spellStart"/>
      <w:r w:rsidRPr="00D77D00">
        <w:t>teu</w:t>
      </w:r>
      <w:proofErr w:type="spellEnd"/>
      <w:r w:rsidRPr="00D77D00">
        <w:t xml:space="preserve"> </w:t>
      </w:r>
      <w:proofErr w:type="spellStart"/>
      <w:r w:rsidRPr="00D77D00">
        <w:t>coração</w:t>
      </w:r>
      <w:proofErr w:type="spellEnd"/>
    </w:p>
    <w:p w14:paraId="01FB3565" w14:textId="77777777" w:rsidR="00C83F6F" w:rsidRPr="00D77D00" w:rsidRDefault="00C83F6F" w:rsidP="00204948">
      <w:pPr>
        <w:pStyle w:val="Bibliografia-maisdoqueumaobra"/>
      </w:pPr>
      <w:r w:rsidRPr="00D77D00">
        <w:t xml:space="preserve">que </w:t>
      </w:r>
      <w:proofErr w:type="spellStart"/>
      <w:r w:rsidRPr="00D77D00">
        <w:t>apenas</w:t>
      </w:r>
      <w:proofErr w:type="spellEnd"/>
      <w:r w:rsidRPr="00D77D00">
        <w:t xml:space="preserve"> </w:t>
      </w:r>
      <w:proofErr w:type="spellStart"/>
      <w:r w:rsidRPr="00D77D00">
        <w:t>rosas</w:t>
      </w:r>
      <w:proofErr w:type="spellEnd"/>
      <w:r w:rsidRPr="00D77D00">
        <w:t xml:space="preserve"> </w:t>
      </w:r>
      <w:proofErr w:type="spellStart"/>
      <w:r w:rsidRPr="00D77D00">
        <w:t>sejam</w:t>
      </w:r>
      <w:proofErr w:type="spellEnd"/>
      <w:r w:rsidRPr="00D77D00">
        <w:t xml:space="preserve"> </w:t>
      </w:r>
      <w:proofErr w:type="spellStart"/>
      <w:r w:rsidRPr="00D77D00">
        <w:t>disparadas</w:t>
      </w:r>
      <w:proofErr w:type="spellEnd"/>
    </w:p>
    <w:p w14:paraId="1D3C1B97" w14:textId="77777777" w:rsidR="00C83F6F" w:rsidRPr="00D77D00" w:rsidRDefault="00C83F6F" w:rsidP="00204948">
      <w:pPr>
        <w:pStyle w:val="Bibliografia-maisdoqueumaobra"/>
      </w:pPr>
      <w:proofErr w:type="spellStart"/>
      <w:r w:rsidRPr="00D77D00">
        <w:t>quando</w:t>
      </w:r>
      <w:proofErr w:type="spellEnd"/>
      <w:r w:rsidRPr="00D77D00">
        <w:t xml:space="preserve"> os </w:t>
      </w:r>
      <w:proofErr w:type="spellStart"/>
      <w:r w:rsidRPr="00D77D00">
        <w:t>advogados</w:t>
      </w:r>
      <w:proofErr w:type="spellEnd"/>
      <w:r w:rsidRPr="00D77D00">
        <w:t xml:space="preserve"> </w:t>
      </w:r>
      <w:proofErr w:type="spellStart"/>
      <w:r w:rsidRPr="00D77D00">
        <w:t>vierem</w:t>
      </w:r>
      <w:proofErr w:type="spellEnd"/>
      <w:r w:rsidRPr="00D77D00">
        <w:t xml:space="preserve"> para </w:t>
      </w:r>
      <w:proofErr w:type="spellStart"/>
      <w:r w:rsidRPr="00D77D00">
        <w:t>te</w:t>
      </w:r>
      <w:proofErr w:type="spellEnd"/>
      <w:r w:rsidRPr="00D77D00">
        <w:t xml:space="preserve"> </w:t>
      </w:r>
      <w:proofErr w:type="spellStart"/>
      <w:r w:rsidRPr="00D77D00">
        <w:t>comprar</w:t>
      </w:r>
      <w:proofErr w:type="spellEnd"/>
    </w:p>
    <w:p w14:paraId="25FB36AB" w14:textId="77777777" w:rsidR="00C83F6F" w:rsidRPr="00D77D00" w:rsidRDefault="00C83F6F" w:rsidP="00204948">
      <w:pPr>
        <w:pStyle w:val="Bibliografia-maisdoqueumaobra"/>
      </w:pPr>
      <w:r w:rsidRPr="00D77D00">
        <w:t xml:space="preserve">que </w:t>
      </w:r>
      <w:proofErr w:type="spellStart"/>
      <w:r w:rsidRPr="00D77D00">
        <w:t>apenas</w:t>
      </w:r>
      <w:proofErr w:type="spellEnd"/>
      <w:r w:rsidRPr="00D77D00">
        <w:t xml:space="preserve"> </w:t>
      </w:r>
      <w:proofErr w:type="spellStart"/>
      <w:r w:rsidRPr="00D77D00">
        <w:t>dirás</w:t>
      </w:r>
      <w:proofErr w:type="spellEnd"/>
      <w:r w:rsidRPr="00D77D00">
        <w:t xml:space="preserve"> sim </w:t>
      </w:r>
      <w:proofErr w:type="spellStart"/>
      <w:r w:rsidRPr="00D77D00">
        <w:t>ao</w:t>
      </w:r>
      <w:proofErr w:type="spellEnd"/>
      <w:r w:rsidRPr="00D77D00">
        <w:t xml:space="preserve"> </w:t>
      </w:r>
      <w:proofErr w:type="spellStart"/>
      <w:r w:rsidRPr="00D77D00">
        <w:t>amor</w:t>
      </w:r>
      <w:proofErr w:type="spellEnd"/>
    </w:p>
    <w:p w14:paraId="316CFB30" w14:textId="77777777" w:rsidR="00C83F6F" w:rsidRPr="00D77D00" w:rsidRDefault="00C83F6F" w:rsidP="00204948">
      <w:pPr>
        <w:pStyle w:val="Bibliografia-maisdoqueumaobra"/>
      </w:pPr>
      <w:proofErr w:type="spellStart"/>
      <w:r w:rsidRPr="00D77D00">
        <w:t>quando</w:t>
      </w:r>
      <w:proofErr w:type="spellEnd"/>
      <w:r w:rsidRPr="00D77D00">
        <w:t xml:space="preserve"> </w:t>
      </w:r>
      <w:proofErr w:type="spellStart"/>
      <w:r w:rsidRPr="00D77D00">
        <w:t>vierem</w:t>
      </w:r>
      <w:proofErr w:type="spellEnd"/>
      <w:r w:rsidRPr="00D77D00">
        <w:t xml:space="preserve"> para </w:t>
      </w:r>
      <w:proofErr w:type="spellStart"/>
      <w:r w:rsidRPr="00D77D00">
        <w:t>te</w:t>
      </w:r>
      <w:proofErr w:type="spellEnd"/>
      <w:r w:rsidRPr="00D77D00">
        <w:t xml:space="preserve"> </w:t>
      </w:r>
      <w:proofErr w:type="spellStart"/>
      <w:r w:rsidRPr="00D77D00">
        <w:t>algemar</w:t>
      </w:r>
      <w:proofErr w:type="spellEnd"/>
    </w:p>
    <w:p w14:paraId="3CED3BB3" w14:textId="77777777" w:rsidR="00C83F6F" w:rsidRPr="00D77D00" w:rsidRDefault="00C83F6F" w:rsidP="00204948">
      <w:pPr>
        <w:pStyle w:val="Bibliografia-maisdoqueumaobra"/>
      </w:pPr>
      <w:r w:rsidRPr="00D77D00">
        <w:t xml:space="preserve">que </w:t>
      </w:r>
      <w:proofErr w:type="spellStart"/>
      <w:r w:rsidRPr="00D77D00">
        <w:t>apenas</w:t>
      </w:r>
      <w:proofErr w:type="spellEnd"/>
      <w:r w:rsidRPr="00D77D00">
        <w:t xml:space="preserve"> as </w:t>
      </w:r>
      <w:proofErr w:type="spellStart"/>
      <w:r w:rsidRPr="00D77D00">
        <w:t>lágrimas</w:t>
      </w:r>
      <w:proofErr w:type="spellEnd"/>
      <w:r w:rsidRPr="00D77D00">
        <w:t xml:space="preserve"> </w:t>
      </w:r>
      <w:proofErr w:type="spellStart"/>
      <w:r w:rsidRPr="00D77D00">
        <w:t>te</w:t>
      </w:r>
      <w:proofErr w:type="spellEnd"/>
      <w:r w:rsidRPr="00D77D00">
        <w:t xml:space="preserve"> </w:t>
      </w:r>
      <w:proofErr w:type="spellStart"/>
      <w:r w:rsidRPr="00D77D00">
        <w:t>aprisionem</w:t>
      </w:r>
      <w:proofErr w:type="spellEnd"/>
    </w:p>
    <w:p w14:paraId="74182501" w14:textId="77777777" w:rsidR="00C83F6F" w:rsidRPr="00D77D00" w:rsidRDefault="00C83F6F" w:rsidP="00204948">
      <w:pPr>
        <w:pStyle w:val="Bibliografia-maisdoqueumaobra"/>
      </w:pPr>
      <w:proofErr w:type="spellStart"/>
      <w:r w:rsidRPr="00D77D00">
        <w:t>quando</w:t>
      </w:r>
      <w:proofErr w:type="spellEnd"/>
      <w:r w:rsidRPr="00D77D00">
        <w:t xml:space="preserve"> </w:t>
      </w:r>
      <w:proofErr w:type="spellStart"/>
      <w:r w:rsidRPr="00D77D00">
        <w:t>chegarem</w:t>
      </w:r>
      <w:proofErr w:type="spellEnd"/>
      <w:r w:rsidRPr="00D77D00">
        <w:t xml:space="preserve"> para </w:t>
      </w:r>
      <w:proofErr w:type="spellStart"/>
      <w:r w:rsidRPr="00D77D00">
        <w:t>roubar</w:t>
      </w:r>
      <w:proofErr w:type="spellEnd"/>
      <w:r w:rsidRPr="00D77D00">
        <w:t xml:space="preserve"> o </w:t>
      </w:r>
      <w:proofErr w:type="spellStart"/>
      <w:r w:rsidRPr="00D77D00">
        <w:t>teu</w:t>
      </w:r>
      <w:proofErr w:type="spellEnd"/>
      <w:r w:rsidRPr="00D77D00">
        <w:t xml:space="preserve"> </w:t>
      </w:r>
      <w:proofErr w:type="spellStart"/>
      <w:r w:rsidRPr="00D77D00">
        <w:t>voto</w:t>
      </w:r>
      <w:proofErr w:type="spellEnd"/>
    </w:p>
    <w:p w14:paraId="5D50958B" w14:textId="77777777" w:rsidR="00C83F6F" w:rsidRPr="00D77D00" w:rsidRDefault="00C83F6F" w:rsidP="00204948">
      <w:pPr>
        <w:pStyle w:val="Bibliografia-maisdoqueumaobra"/>
      </w:pPr>
      <w:r w:rsidRPr="00D77D00">
        <w:t xml:space="preserve">que só os </w:t>
      </w:r>
      <w:proofErr w:type="spellStart"/>
      <w:r w:rsidRPr="00D77D00">
        <w:t>teus</w:t>
      </w:r>
      <w:proofErr w:type="spellEnd"/>
      <w:r w:rsidRPr="00D77D00">
        <w:t xml:space="preserve"> </w:t>
      </w:r>
      <w:proofErr w:type="spellStart"/>
      <w:r w:rsidRPr="00D77D00">
        <w:t>sonhos</w:t>
      </w:r>
      <w:proofErr w:type="spellEnd"/>
      <w:r w:rsidRPr="00D77D00">
        <w:t xml:space="preserve"> </w:t>
      </w:r>
      <w:proofErr w:type="spellStart"/>
      <w:r w:rsidRPr="00D77D00">
        <w:t>sejam</w:t>
      </w:r>
      <w:proofErr w:type="spellEnd"/>
      <w:r w:rsidRPr="00D77D00">
        <w:t xml:space="preserve"> </w:t>
      </w:r>
      <w:proofErr w:type="spellStart"/>
      <w:r w:rsidRPr="00D77D00">
        <w:t>arrebatados</w:t>
      </w:r>
      <w:proofErr w:type="spellEnd"/>
    </w:p>
    <w:p w14:paraId="7785CAD6" w14:textId="77777777" w:rsidR="00C83F6F" w:rsidRPr="00D77D00" w:rsidRDefault="00C83F6F" w:rsidP="00204948">
      <w:pPr>
        <w:pStyle w:val="Bibliografia-maisdoqueumaobra"/>
      </w:pPr>
      <w:proofErr w:type="spellStart"/>
      <w:r w:rsidRPr="00D77D00">
        <w:t>quando</w:t>
      </w:r>
      <w:proofErr w:type="spellEnd"/>
      <w:r w:rsidRPr="00D77D00">
        <w:t xml:space="preserve"> </w:t>
      </w:r>
      <w:proofErr w:type="spellStart"/>
      <w:r w:rsidRPr="00D77D00">
        <w:t>vierem</w:t>
      </w:r>
      <w:proofErr w:type="spellEnd"/>
      <w:r w:rsidRPr="00D77D00">
        <w:t xml:space="preserve"> para </w:t>
      </w:r>
      <w:proofErr w:type="spellStart"/>
      <w:r w:rsidRPr="00D77D00">
        <w:t>te</w:t>
      </w:r>
      <w:proofErr w:type="spellEnd"/>
      <w:r w:rsidRPr="00D77D00">
        <w:t xml:space="preserve"> </w:t>
      </w:r>
      <w:proofErr w:type="spellStart"/>
      <w:r w:rsidRPr="00D77D00">
        <w:t>roubar</w:t>
      </w:r>
      <w:proofErr w:type="spellEnd"/>
      <w:r w:rsidRPr="00D77D00">
        <w:t xml:space="preserve"> a vida</w:t>
      </w:r>
    </w:p>
    <w:p w14:paraId="62C36FAC" w14:textId="77777777" w:rsidR="00C83F6F" w:rsidRPr="00D77D00" w:rsidRDefault="00C83F6F" w:rsidP="00204948">
      <w:pPr>
        <w:pStyle w:val="Bibliografia-maisdoqueumaobra"/>
      </w:pPr>
      <w:r w:rsidRPr="00D77D00">
        <w:t xml:space="preserve">que </w:t>
      </w:r>
      <w:proofErr w:type="spellStart"/>
      <w:r w:rsidRPr="00D77D00">
        <w:t>apenas</w:t>
      </w:r>
      <w:proofErr w:type="spellEnd"/>
      <w:r w:rsidRPr="00D77D00">
        <w:t xml:space="preserve"> </w:t>
      </w:r>
      <w:proofErr w:type="spellStart"/>
      <w:r w:rsidRPr="00D77D00">
        <w:t>te</w:t>
      </w:r>
      <w:proofErr w:type="spellEnd"/>
      <w:r w:rsidRPr="00D77D00">
        <w:t xml:space="preserve"> </w:t>
      </w:r>
      <w:proofErr w:type="spellStart"/>
      <w:r w:rsidRPr="00D77D00">
        <w:t>levem</w:t>
      </w:r>
      <w:proofErr w:type="spellEnd"/>
      <w:r w:rsidRPr="00D77D00">
        <w:t xml:space="preserve"> o </w:t>
      </w:r>
      <w:proofErr w:type="spellStart"/>
      <w:r w:rsidRPr="00D77D00">
        <w:t>outono</w:t>
      </w:r>
      <w:proofErr w:type="spellEnd"/>
    </w:p>
    <w:p w14:paraId="7EA0041B" w14:textId="77777777" w:rsidR="00C83F6F" w:rsidRPr="00D77D00" w:rsidRDefault="00C83F6F" w:rsidP="00204948">
      <w:pPr>
        <w:pStyle w:val="Bibliografia-maisdoqueumaobra"/>
      </w:pPr>
    </w:p>
    <w:p w14:paraId="5BCA6BDB" w14:textId="77777777" w:rsidR="00C83F6F" w:rsidRPr="00D77D00" w:rsidRDefault="001F07B9" w:rsidP="00204948">
      <w:pPr>
        <w:pStyle w:val="Bibliografia-maisdoqueumaobra"/>
      </w:pPr>
      <w:r>
        <w:pict w14:anchorId="49698C40">
          <v:shape id="_x0000_i1106" type="#_x0000_t75" style="width:450pt;height:7.5pt" o:hrpct="0" o:hralign="center" o:hr="t">
            <v:imagedata r:id="rId55" o:title="BD14538_"/>
          </v:shape>
        </w:pict>
      </w:r>
    </w:p>
    <w:p w14:paraId="7F9887B2" w14:textId="7B296920" w:rsidR="00C83F6F" w:rsidRDefault="00C83F6F" w:rsidP="00204948">
      <w:pPr>
        <w:pStyle w:val="BibliografiaRCCS"/>
        <w:rPr>
          <w:rFonts w:cstheme="minorHAnsi"/>
          <w:noProof w:val="0"/>
          <w:color w:val="FF0000"/>
          <w:sz w:val="18"/>
        </w:rPr>
      </w:pPr>
      <w:r w:rsidRPr="00D77D00">
        <w:rPr>
          <w:rFonts w:cstheme="minorHAnsi"/>
          <w:noProof w:val="0"/>
          <w:sz w:val="18"/>
        </w:rPr>
        <w:t xml:space="preserve">641. aos açores, 2013 </w:t>
      </w:r>
      <w:r w:rsidRPr="00D77D00">
        <w:rPr>
          <w:rFonts w:cstheme="minorHAnsi"/>
          <w:noProof w:val="0"/>
          <w:color w:val="FF0000"/>
          <w:sz w:val="18"/>
        </w:rPr>
        <w:t>carolina</w:t>
      </w:r>
    </w:p>
    <w:p w14:paraId="7EB2F16C" w14:textId="77777777" w:rsidR="00751D51" w:rsidRPr="00D77D00" w:rsidRDefault="00751D51" w:rsidP="00204948">
      <w:pPr>
        <w:pStyle w:val="BibliografiaRCCS"/>
        <w:rPr>
          <w:rFonts w:cstheme="minorHAnsi"/>
          <w:noProof w:val="0"/>
          <w:sz w:val="18"/>
        </w:rPr>
      </w:pPr>
    </w:p>
    <w:p w14:paraId="199AC163" w14:textId="77777777" w:rsidR="00C83F6F" w:rsidRPr="00D77D00" w:rsidRDefault="00C83F6F" w:rsidP="00204948">
      <w:pPr>
        <w:pStyle w:val="Bibliografia-maisdoqueumaobra"/>
      </w:pPr>
      <w:proofErr w:type="spellStart"/>
      <w:r w:rsidRPr="00D77D00">
        <w:t>aos</w:t>
      </w:r>
      <w:proofErr w:type="spellEnd"/>
      <w:r w:rsidRPr="00D77D00">
        <w:t xml:space="preserve"> </w:t>
      </w:r>
      <w:proofErr w:type="spellStart"/>
      <w:r w:rsidRPr="00D77D00">
        <w:t>açores</w:t>
      </w:r>
      <w:proofErr w:type="spellEnd"/>
      <w:r w:rsidRPr="00D77D00">
        <w:t xml:space="preserve"> só se </w:t>
      </w:r>
      <w:proofErr w:type="spellStart"/>
      <w:r w:rsidRPr="00D77D00">
        <w:t>chega</w:t>
      </w:r>
      <w:proofErr w:type="spellEnd"/>
      <w:r w:rsidRPr="00D77D00">
        <w:t xml:space="preserve"> uma vez</w:t>
      </w:r>
    </w:p>
    <w:p w14:paraId="60F9A10B" w14:textId="77777777" w:rsidR="00C83F6F" w:rsidRPr="00D77D00" w:rsidRDefault="00C83F6F" w:rsidP="00204948">
      <w:pPr>
        <w:pStyle w:val="Bibliografia-maisdoqueumaobra"/>
      </w:pPr>
      <w:r w:rsidRPr="00D77D00">
        <w:t xml:space="preserve">depois </w:t>
      </w:r>
      <w:proofErr w:type="spellStart"/>
      <w:r w:rsidRPr="00D77D00">
        <w:t>são</w:t>
      </w:r>
      <w:proofErr w:type="spellEnd"/>
      <w:r w:rsidRPr="00D77D00">
        <w:t xml:space="preserve"> </w:t>
      </w:r>
      <w:proofErr w:type="spellStart"/>
      <w:r w:rsidRPr="00D77D00">
        <w:t>saídas</w:t>
      </w:r>
      <w:proofErr w:type="spellEnd"/>
      <w:r w:rsidRPr="00D77D00">
        <w:t xml:space="preserve"> e </w:t>
      </w:r>
      <w:proofErr w:type="spellStart"/>
      <w:r w:rsidRPr="00D77D00">
        <w:t>regressos</w:t>
      </w:r>
      <w:proofErr w:type="spellEnd"/>
    </w:p>
    <w:p w14:paraId="63A41808" w14:textId="77777777" w:rsidR="00C83F6F" w:rsidRPr="00D77D00" w:rsidRDefault="00C83F6F" w:rsidP="00204948">
      <w:pPr>
        <w:pStyle w:val="Bibliografia-maisdoqueumaobra"/>
      </w:pPr>
      <w:proofErr w:type="spellStart"/>
      <w:r w:rsidRPr="00D77D00">
        <w:t>transumâncias</w:t>
      </w:r>
      <w:proofErr w:type="spellEnd"/>
    </w:p>
    <w:p w14:paraId="293AE078" w14:textId="77777777" w:rsidR="00C83F6F" w:rsidRPr="00D77D00" w:rsidRDefault="00C83F6F" w:rsidP="00204948">
      <w:pPr>
        <w:pStyle w:val="Bibliografia-maisdoqueumaobra"/>
      </w:pPr>
      <w:proofErr w:type="spellStart"/>
      <w:r w:rsidRPr="00D77D00">
        <w:t>trânsitos</w:t>
      </w:r>
      <w:proofErr w:type="spellEnd"/>
      <w:r w:rsidRPr="00D77D00">
        <w:t xml:space="preserve"> e </w:t>
      </w:r>
      <w:proofErr w:type="spellStart"/>
      <w:r w:rsidRPr="00D77D00">
        <w:t>errâncias</w:t>
      </w:r>
      <w:proofErr w:type="spellEnd"/>
    </w:p>
    <w:p w14:paraId="52C23535" w14:textId="77777777" w:rsidR="00C83F6F" w:rsidRPr="00D77D00" w:rsidRDefault="00C83F6F" w:rsidP="00204948">
      <w:pPr>
        <w:pStyle w:val="Bibliografia-maisdoqueumaobra"/>
      </w:pPr>
      <w:r w:rsidRPr="00D77D00">
        <w:t xml:space="preserve">… </w:t>
      </w:r>
    </w:p>
    <w:p w14:paraId="7F801561" w14:textId="77777777" w:rsidR="00C83F6F" w:rsidRPr="00D77D00" w:rsidRDefault="00C83F6F" w:rsidP="00204948">
      <w:pPr>
        <w:pStyle w:val="Bibliografia-maisdoqueumaobra"/>
      </w:pPr>
      <w:r w:rsidRPr="00D77D00">
        <w:t xml:space="preserve">dos </w:t>
      </w:r>
      <w:proofErr w:type="spellStart"/>
      <w:r w:rsidRPr="00D77D00">
        <w:t>açores</w:t>
      </w:r>
      <w:proofErr w:type="spellEnd"/>
      <w:r w:rsidRPr="00D77D00">
        <w:t xml:space="preserve"> </w:t>
      </w:r>
      <w:proofErr w:type="spellStart"/>
      <w:r w:rsidRPr="00D77D00">
        <w:t>não</w:t>
      </w:r>
      <w:proofErr w:type="spellEnd"/>
      <w:r w:rsidRPr="00D77D00">
        <w:t xml:space="preserve"> se parte </w:t>
      </w:r>
      <w:proofErr w:type="spellStart"/>
      <w:r w:rsidRPr="00D77D00">
        <w:t>nunca</w:t>
      </w:r>
      <w:proofErr w:type="spellEnd"/>
    </w:p>
    <w:p w14:paraId="6FC1365A" w14:textId="77777777" w:rsidR="00C83F6F" w:rsidRPr="00D77D00" w:rsidRDefault="00C83F6F" w:rsidP="00204948">
      <w:pPr>
        <w:pStyle w:val="Bibliografia-maisdoqueumaobra"/>
      </w:pPr>
      <w:proofErr w:type="spellStart"/>
      <w:r w:rsidRPr="00D77D00">
        <w:t>levamo</w:t>
      </w:r>
      <w:proofErr w:type="spellEnd"/>
      <w:r w:rsidRPr="00D77D00">
        <w:t xml:space="preserve">-los na </w:t>
      </w:r>
      <w:proofErr w:type="spellStart"/>
      <w:r w:rsidRPr="00D77D00">
        <w:t>bagagem</w:t>
      </w:r>
      <w:proofErr w:type="spellEnd"/>
    </w:p>
    <w:p w14:paraId="624F0E4F" w14:textId="77777777" w:rsidR="00C83F6F" w:rsidRPr="00D77D00" w:rsidRDefault="00C83F6F" w:rsidP="00204948">
      <w:pPr>
        <w:pStyle w:val="Bibliografia-maisdoqueumaobra"/>
      </w:pPr>
      <w:proofErr w:type="spellStart"/>
      <w:r w:rsidRPr="00D77D00">
        <w:t>sem</w:t>
      </w:r>
      <w:proofErr w:type="spellEnd"/>
      <w:r w:rsidRPr="00D77D00">
        <w:t xml:space="preserve"> os </w:t>
      </w:r>
      <w:proofErr w:type="spellStart"/>
      <w:r w:rsidRPr="00D77D00">
        <w:t>declararmos</w:t>
      </w:r>
      <w:proofErr w:type="spellEnd"/>
      <w:r w:rsidRPr="00D77D00">
        <w:t xml:space="preserve"> na </w:t>
      </w:r>
      <w:proofErr w:type="spellStart"/>
      <w:r w:rsidRPr="00D77D00">
        <w:t>aduana</w:t>
      </w:r>
      <w:proofErr w:type="spellEnd"/>
    </w:p>
    <w:p w14:paraId="0DE4D108" w14:textId="77777777" w:rsidR="00C83F6F" w:rsidRPr="00D77D00" w:rsidRDefault="00C83F6F" w:rsidP="00204948">
      <w:pPr>
        <w:pStyle w:val="Bibliografia-maisdoqueumaobra"/>
      </w:pPr>
      <w:proofErr w:type="spellStart"/>
      <w:r w:rsidRPr="00D77D00">
        <w:t>acessório</w:t>
      </w:r>
      <w:proofErr w:type="spellEnd"/>
      <w:r w:rsidRPr="00D77D00">
        <w:t xml:space="preserve"> de </w:t>
      </w:r>
      <w:proofErr w:type="spellStart"/>
      <w:r w:rsidRPr="00D77D00">
        <w:t>viagem</w:t>
      </w:r>
      <w:proofErr w:type="spellEnd"/>
    </w:p>
    <w:p w14:paraId="1E33DBB4" w14:textId="77777777" w:rsidR="00C83F6F" w:rsidRPr="00D77D00" w:rsidRDefault="00C83F6F" w:rsidP="00204948">
      <w:pPr>
        <w:pStyle w:val="Bibliografia-maisdoqueumaobra"/>
      </w:pPr>
      <w:proofErr w:type="spellStart"/>
      <w:r w:rsidRPr="00D77D00">
        <w:t>como</w:t>
      </w:r>
      <w:proofErr w:type="spellEnd"/>
      <w:r w:rsidRPr="00D77D00">
        <w:t xml:space="preserve"> camisa que </w:t>
      </w:r>
      <w:proofErr w:type="spellStart"/>
      <w:r w:rsidRPr="00D77D00">
        <w:t>nunca</w:t>
      </w:r>
      <w:proofErr w:type="spellEnd"/>
      <w:r w:rsidRPr="00D77D00">
        <w:t xml:space="preserve"> se </w:t>
      </w:r>
      <w:proofErr w:type="spellStart"/>
      <w:r w:rsidRPr="00D77D00">
        <w:t>despe</w:t>
      </w:r>
      <w:proofErr w:type="spellEnd"/>
    </w:p>
    <w:p w14:paraId="468039EB" w14:textId="77777777" w:rsidR="00C83F6F" w:rsidRPr="00D77D00" w:rsidRDefault="00C83F6F" w:rsidP="00204948">
      <w:pPr>
        <w:pStyle w:val="Bibliografia-maisdoqueumaobra"/>
      </w:pPr>
      <w:r w:rsidRPr="00D77D00">
        <w:t>…</w:t>
      </w:r>
    </w:p>
    <w:p w14:paraId="403AC8AF" w14:textId="77777777" w:rsidR="00C83F6F" w:rsidRPr="00D77D00" w:rsidRDefault="00C83F6F" w:rsidP="00204948">
      <w:pPr>
        <w:pStyle w:val="Bibliografia-maisdoqueumaobra"/>
      </w:pPr>
      <w:proofErr w:type="spellStart"/>
      <w:r w:rsidRPr="00D77D00">
        <w:t>nos</w:t>
      </w:r>
      <w:proofErr w:type="spellEnd"/>
      <w:r w:rsidRPr="00D77D00">
        <w:t xml:space="preserve"> </w:t>
      </w:r>
      <w:proofErr w:type="spellStart"/>
      <w:r w:rsidRPr="00D77D00">
        <w:t>açores</w:t>
      </w:r>
      <w:proofErr w:type="spellEnd"/>
      <w:r w:rsidRPr="00D77D00">
        <w:t xml:space="preserve"> </w:t>
      </w:r>
      <w:proofErr w:type="spellStart"/>
      <w:r w:rsidRPr="00D77D00">
        <w:t>nunca</w:t>
      </w:r>
      <w:proofErr w:type="spellEnd"/>
      <w:r w:rsidRPr="00D77D00">
        <w:t xml:space="preserve"> se </w:t>
      </w:r>
      <w:proofErr w:type="spellStart"/>
      <w:r w:rsidRPr="00D77D00">
        <w:t>está</w:t>
      </w:r>
      <w:proofErr w:type="spellEnd"/>
    </w:p>
    <w:p w14:paraId="2A31B306" w14:textId="77777777" w:rsidR="00C83F6F" w:rsidRPr="00D77D00" w:rsidRDefault="00C83F6F" w:rsidP="00204948">
      <w:pPr>
        <w:pStyle w:val="Bibliografia-maisdoqueumaobra"/>
      </w:pPr>
      <w:proofErr w:type="spellStart"/>
      <w:r w:rsidRPr="00D77D00">
        <w:t>a</w:t>
      </w:r>
      <w:proofErr w:type="spellEnd"/>
      <w:r w:rsidRPr="00D77D00">
        <w:t xml:space="preserve"> alma </w:t>
      </w:r>
      <w:proofErr w:type="spellStart"/>
      <w:r w:rsidRPr="00D77D00">
        <w:t>permanece</w:t>
      </w:r>
      <w:proofErr w:type="spellEnd"/>
    </w:p>
    <w:p w14:paraId="4FADB1AA" w14:textId="77777777" w:rsidR="00C83F6F" w:rsidRPr="00D77D00" w:rsidRDefault="00C83F6F" w:rsidP="00204948">
      <w:pPr>
        <w:pStyle w:val="Bibliografia-maisdoqueumaobra"/>
      </w:pPr>
      <w:r w:rsidRPr="00D77D00">
        <w:t xml:space="preserve">o </w:t>
      </w:r>
      <w:proofErr w:type="spellStart"/>
      <w:r w:rsidRPr="00D77D00">
        <w:t>corpo</w:t>
      </w:r>
      <w:proofErr w:type="spellEnd"/>
      <w:r w:rsidRPr="00D77D00">
        <w:t xml:space="preserve"> </w:t>
      </w:r>
      <w:proofErr w:type="spellStart"/>
      <w:r w:rsidRPr="00D77D00">
        <w:t>divaga</w:t>
      </w:r>
      <w:proofErr w:type="spellEnd"/>
    </w:p>
    <w:p w14:paraId="5585A158" w14:textId="31E4C5BB" w:rsidR="00C83F6F" w:rsidRDefault="00C83F6F" w:rsidP="00204948">
      <w:pPr>
        <w:pStyle w:val="Bibliografia-maisdoqueumaobra"/>
      </w:pPr>
      <w:r w:rsidRPr="00D77D00">
        <w:t xml:space="preserve">mas a </w:t>
      </w:r>
      <w:proofErr w:type="spellStart"/>
      <w:r w:rsidRPr="00D77D00">
        <w:t>escrita</w:t>
      </w:r>
      <w:proofErr w:type="spellEnd"/>
      <w:r w:rsidRPr="00D77D00">
        <w:t xml:space="preserve"> </w:t>
      </w:r>
      <w:proofErr w:type="spellStart"/>
      <w:r w:rsidRPr="00D77D00">
        <w:t>perdurará</w:t>
      </w:r>
      <w:proofErr w:type="spellEnd"/>
      <w:r w:rsidRPr="00D77D00">
        <w:t>.</w:t>
      </w:r>
    </w:p>
    <w:p w14:paraId="30825666" w14:textId="77777777" w:rsidR="00751D51" w:rsidRPr="00D77D00" w:rsidRDefault="00751D51" w:rsidP="00204948">
      <w:pPr>
        <w:pStyle w:val="Bibliografia-maisdoqueumaobra"/>
      </w:pPr>
    </w:p>
    <w:p w14:paraId="028B9DF7" w14:textId="77777777" w:rsidR="00C83F6F" w:rsidRPr="00D77D00" w:rsidRDefault="001F07B9" w:rsidP="00204948">
      <w:pPr>
        <w:pStyle w:val="Bibliografia-maisdoqueumaobra"/>
        <w:rPr>
          <w:lang w:eastAsia="en-US"/>
        </w:rPr>
      </w:pPr>
      <w:r>
        <w:pict w14:anchorId="71364BD0">
          <v:shape id="_x0000_i1107" type="#_x0000_t75" style="width:450pt;height:7.5pt" o:hrpct="0" o:hralign="center" o:hr="t">
            <v:imagedata r:id="rId55" o:title="BD14538_"/>
          </v:shape>
        </w:pict>
      </w:r>
    </w:p>
    <w:p w14:paraId="4137BCE9" w14:textId="13395B21" w:rsidR="00C83F6F" w:rsidRDefault="00C83F6F" w:rsidP="00204948">
      <w:pPr>
        <w:pStyle w:val="BibliografiaRCCS"/>
        <w:rPr>
          <w:rFonts w:cstheme="minorHAnsi"/>
          <w:noProof w:val="0"/>
          <w:color w:val="FF0000"/>
          <w:sz w:val="18"/>
        </w:rPr>
      </w:pPr>
      <w:r w:rsidRPr="00D77D00">
        <w:rPr>
          <w:rFonts w:cstheme="minorHAnsi"/>
          <w:noProof w:val="0"/>
          <w:sz w:val="18"/>
        </w:rPr>
        <w:t xml:space="preserve">710. não quero saber o teu nome, (à maria nini, ) 2019 </w:t>
      </w:r>
      <w:proofErr w:type="spellStart"/>
      <w:r w:rsidRPr="00D77D00">
        <w:rPr>
          <w:rFonts w:cstheme="minorHAnsi"/>
          <w:noProof w:val="0"/>
          <w:color w:val="FF0000"/>
          <w:sz w:val="18"/>
        </w:rPr>
        <w:t>chrys</w:t>
      </w:r>
      <w:proofErr w:type="spellEnd"/>
    </w:p>
    <w:p w14:paraId="1A69ACD3" w14:textId="77777777" w:rsidR="00751D51" w:rsidRPr="00D77D00" w:rsidRDefault="00751D51" w:rsidP="00204948">
      <w:pPr>
        <w:pStyle w:val="BibliografiaRCCS"/>
        <w:rPr>
          <w:rFonts w:cstheme="minorHAnsi"/>
          <w:noProof w:val="0"/>
          <w:sz w:val="18"/>
        </w:rPr>
      </w:pPr>
    </w:p>
    <w:p w14:paraId="1257089F" w14:textId="77777777" w:rsidR="00C83F6F" w:rsidRPr="00D77D00" w:rsidRDefault="00C83F6F" w:rsidP="00204948">
      <w:pPr>
        <w:pStyle w:val="Bibliografia-maisdoqueumaobra"/>
      </w:pPr>
      <w:proofErr w:type="spellStart"/>
      <w:r w:rsidRPr="00D77D00">
        <w:t>não</w:t>
      </w:r>
      <w:proofErr w:type="spellEnd"/>
      <w:r w:rsidRPr="00D77D00">
        <w:t xml:space="preserve"> </w:t>
      </w:r>
      <w:proofErr w:type="spellStart"/>
      <w:r w:rsidRPr="00D77D00">
        <w:t>quero</w:t>
      </w:r>
      <w:proofErr w:type="spellEnd"/>
      <w:r w:rsidRPr="00D77D00">
        <w:t xml:space="preserve"> saber o </w:t>
      </w:r>
      <w:proofErr w:type="spellStart"/>
      <w:r w:rsidRPr="00D77D00">
        <w:t>teu</w:t>
      </w:r>
      <w:proofErr w:type="spellEnd"/>
      <w:r w:rsidRPr="00D77D00">
        <w:t xml:space="preserve"> </w:t>
      </w:r>
      <w:proofErr w:type="spellStart"/>
      <w:r w:rsidRPr="00D77D00">
        <w:t>nome</w:t>
      </w:r>
      <w:proofErr w:type="spellEnd"/>
    </w:p>
    <w:p w14:paraId="2FF27B4D" w14:textId="77777777" w:rsidR="00C83F6F" w:rsidRPr="00D77D00" w:rsidRDefault="00C83F6F" w:rsidP="00204948">
      <w:pPr>
        <w:pStyle w:val="Bibliografia-maisdoqueumaobra"/>
      </w:pPr>
      <w:proofErr w:type="spellStart"/>
      <w:r w:rsidRPr="00D77D00">
        <w:t>nem</w:t>
      </w:r>
      <w:proofErr w:type="spellEnd"/>
      <w:r w:rsidRPr="00D77D00">
        <w:t xml:space="preserve"> a tua idade</w:t>
      </w:r>
    </w:p>
    <w:p w14:paraId="04711404" w14:textId="77777777" w:rsidR="00C83F6F" w:rsidRPr="00D77D00" w:rsidRDefault="00C83F6F" w:rsidP="00204948">
      <w:pPr>
        <w:pStyle w:val="Bibliografia-maisdoqueumaobra"/>
      </w:pPr>
      <w:proofErr w:type="spellStart"/>
      <w:r w:rsidRPr="00D77D00">
        <w:t>nem</w:t>
      </w:r>
      <w:proofErr w:type="spellEnd"/>
      <w:r w:rsidRPr="00D77D00">
        <w:t xml:space="preserve"> o </w:t>
      </w:r>
      <w:proofErr w:type="spellStart"/>
      <w:r w:rsidRPr="00D77D00">
        <w:t>teu</w:t>
      </w:r>
      <w:proofErr w:type="spellEnd"/>
      <w:r w:rsidRPr="00D77D00">
        <w:t xml:space="preserve"> </w:t>
      </w:r>
      <w:proofErr w:type="spellStart"/>
      <w:r w:rsidRPr="00D77D00">
        <w:t>bairro</w:t>
      </w:r>
      <w:proofErr w:type="spellEnd"/>
      <w:r w:rsidRPr="00D77D00">
        <w:t xml:space="preserve"> </w:t>
      </w:r>
    </w:p>
    <w:p w14:paraId="0119852B" w14:textId="77777777" w:rsidR="00C83F6F" w:rsidRPr="00D77D00" w:rsidRDefault="00C83F6F" w:rsidP="00204948">
      <w:pPr>
        <w:pStyle w:val="Bibliografia-maisdoqueumaobra"/>
      </w:pPr>
      <w:proofErr w:type="spellStart"/>
      <w:r w:rsidRPr="00D77D00">
        <w:t>nem</w:t>
      </w:r>
      <w:proofErr w:type="spellEnd"/>
      <w:r w:rsidRPr="00D77D00">
        <w:t xml:space="preserve"> o </w:t>
      </w:r>
      <w:proofErr w:type="spellStart"/>
      <w:r w:rsidRPr="00D77D00">
        <w:t>teu</w:t>
      </w:r>
      <w:proofErr w:type="spellEnd"/>
      <w:r w:rsidRPr="00D77D00">
        <w:t xml:space="preserve"> </w:t>
      </w:r>
      <w:proofErr w:type="spellStart"/>
      <w:r w:rsidRPr="00D77D00">
        <w:t>emprego</w:t>
      </w:r>
      <w:proofErr w:type="spellEnd"/>
    </w:p>
    <w:p w14:paraId="4B168070" w14:textId="77777777" w:rsidR="00C83F6F" w:rsidRPr="00D77D00" w:rsidRDefault="00C83F6F" w:rsidP="00204948">
      <w:pPr>
        <w:pStyle w:val="Bibliografia-maisdoqueumaobra"/>
      </w:pPr>
    </w:p>
    <w:p w14:paraId="394A1CE9" w14:textId="77777777" w:rsidR="00C83F6F" w:rsidRPr="00D77D00" w:rsidRDefault="00C83F6F" w:rsidP="00204948">
      <w:pPr>
        <w:pStyle w:val="Bibliografia-maisdoqueumaobra"/>
      </w:pPr>
      <w:proofErr w:type="spellStart"/>
      <w:r w:rsidRPr="00D77D00">
        <w:t>não</w:t>
      </w:r>
      <w:proofErr w:type="spellEnd"/>
      <w:r w:rsidRPr="00D77D00">
        <w:t xml:space="preserve"> </w:t>
      </w:r>
      <w:proofErr w:type="spellStart"/>
      <w:r w:rsidRPr="00D77D00">
        <w:t>quero</w:t>
      </w:r>
      <w:proofErr w:type="spellEnd"/>
      <w:r w:rsidRPr="00D77D00">
        <w:t xml:space="preserve"> saber a tua </w:t>
      </w:r>
      <w:proofErr w:type="spellStart"/>
      <w:r w:rsidRPr="00D77D00">
        <w:t>riqueza</w:t>
      </w:r>
      <w:proofErr w:type="spellEnd"/>
    </w:p>
    <w:p w14:paraId="6B43DBE0" w14:textId="77777777" w:rsidR="00C83F6F" w:rsidRPr="00D77D00" w:rsidRDefault="00C83F6F" w:rsidP="00204948">
      <w:pPr>
        <w:pStyle w:val="Bibliografia-maisdoqueumaobra"/>
      </w:pPr>
      <w:proofErr w:type="spellStart"/>
      <w:r w:rsidRPr="00D77D00">
        <w:t>nem</w:t>
      </w:r>
      <w:proofErr w:type="spellEnd"/>
      <w:r w:rsidRPr="00D77D00">
        <w:t xml:space="preserve"> o </w:t>
      </w:r>
      <w:proofErr w:type="spellStart"/>
      <w:r w:rsidRPr="00D77D00">
        <w:t>teu</w:t>
      </w:r>
      <w:proofErr w:type="spellEnd"/>
      <w:r w:rsidRPr="00D77D00">
        <w:t xml:space="preserve"> </w:t>
      </w:r>
      <w:proofErr w:type="spellStart"/>
      <w:r w:rsidRPr="00D77D00">
        <w:t>carro</w:t>
      </w:r>
      <w:proofErr w:type="spellEnd"/>
    </w:p>
    <w:p w14:paraId="25571A49" w14:textId="77777777" w:rsidR="00C83F6F" w:rsidRPr="00D77D00" w:rsidRDefault="00C83F6F" w:rsidP="00204948">
      <w:pPr>
        <w:pStyle w:val="Bibliografia-maisdoqueumaobra"/>
      </w:pPr>
      <w:proofErr w:type="spellStart"/>
      <w:r w:rsidRPr="00D77D00">
        <w:t>nem</w:t>
      </w:r>
      <w:proofErr w:type="spellEnd"/>
      <w:r w:rsidRPr="00D77D00">
        <w:t xml:space="preserve"> as </w:t>
      </w:r>
      <w:proofErr w:type="spellStart"/>
      <w:r w:rsidRPr="00D77D00">
        <w:t>tuas</w:t>
      </w:r>
      <w:proofErr w:type="spellEnd"/>
      <w:r w:rsidRPr="00D77D00">
        <w:t xml:space="preserve"> férias</w:t>
      </w:r>
    </w:p>
    <w:p w14:paraId="19982A61" w14:textId="77777777" w:rsidR="00C83F6F" w:rsidRPr="00D77D00" w:rsidRDefault="00C83F6F" w:rsidP="00204948">
      <w:pPr>
        <w:pStyle w:val="Bibliografia-maisdoqueumaobra"/>
      </w:pPr>
      <w:proofErr w:type="spellStart"/>
      <w:r w:rsidRPr="00D77D00">
        <w:t>nem</w:t>
      </w:r>
      <w:proofErr w:type="spellEnd"/>
      <w:r w:rsidRPr="00D77D00">
        <w:t xml:space="preserve"> a tua família</w:t>
      </w:r>
    </w:p>
    <w:p w14:paraId="7D9E8621" w14:textId="77777777" w:rsidR="00C83F6F" w:rsidRPr="00D77D00" w:rsidRDefault="00C83F6F" w:rsidP="00204948">
      <w:pPr>
        <w:pStyle w:val="Bibliografia-maisdoqueumaobra"/>
      </w:pPr>
    </w:p>
    <w:p w14:paraId="458C9759" w14:textId="77777777" w:rsidR="00C83F6F" w:rsidRPr="00D77D00" w:rsidRDefault="00C83F6F" w:rsidP="00204948">
      <w:pPr>
        <w:pStyle w:val="Bibliografia-maisdoqueumaobra"/>
      </w:pPr>
      <w:proofErr w:type="spellStart"/>
      <w:r w:rsidRPr="00D77D00">
        <w:t>quero</w:t>
      </w:r>
      <w:proofErr w:type="spellEnd"/>
      <w:r w:rsidRPr="00D77D00">
        <w:t xml:space="preserve"> saber </w:t>
      </w:r>
      <w:proofErr w:type="spellStart"/>
      <w:r w:rsidRPr="00D77D00">
        <w:t>como</w:t>
      </w:r>
      <w:proofErr w:type="spellEnd"/>
      <w:r w:rsidRPr="00D77D00">
        <w:t xml:space="preserve"> </w:t>
      </w:r>
      <w:proofErr w:type="spellStart"/>
      <w:r w:rsidRPr="00D77D00">
        <w:t>tratas</w:t>
      </w:r>
      <w:proofErr w:type="spellEnd"/>
      <w:r w:rsidRPr="00D77D00">
        <w:t xml:space="preserve"> as </w:t>
      </w:r>
      <w:proofErr w:type="spellStart"/>
      <w:r w:rsidRPr="00D77D00">
        <w:t>estrelas</w:t>
      </w:r>
      <w:proofErr w:type="spellEnd"/>
    </w:p>
    <w:p w14:paraId="3D9718CF" w14:textId="77777777" w:rsidR="00C83F6F" w:rsidRPr="00D77D00" w:rsidRDefault="00C83F6F" w:rsidP="00204948">
      <w:pPr>
        <w:pStyle w:val="Bibliografia-maisdoqueumaobra"/>
      </w:pPr>
      <w:r w:rsidRPr="00D77D00">
        <w:t xml:space="preserve">e os </w:t>
      </w:r>
      <w:proofErr w:type="spellStart"/>
      <w:r w:rsidRPr="00D77D00">
        <w:t>animais</w:t>
      </w:r>
      <w:proofErr w:type="spellEnd"/>
    </w:p>
    <w:p w14:paraId="689F911E" w14:textId="77777777" w:rsidR="00C83F6F" w:rsidRPr="00D77D00" w:rsidRDefault="00C83F6F" w:rsidP="00204948">
      <w:pPr>
        <w:pStyle w:val="Bibliografia-maisdoqueumaobra"/>
      </w:pPr>
    </w:p>
    <w:p w14:paraId="4C8F1685" w14:textId="77777777" w:rsidR="00C83F6F" w:rsidRPr="00D77D00" w:rsidRDefault="00C83F6F" w:rsidP="00204948">
      <w:pPr>
        <w:pStyle w:val="Bibliografia-maisdoqueumaobra"/>
      </w:pPr>
      <w:proofErr w:type="spellStart"/>
      <w:r w:rsidRPr="00D77D00">
        <w:t>quero</w:t>
      </w:r>
      <w:proofErr w:type="spellEnd"/>
      <w:r w:rsidRPr="00D77D00">
        <w:t xml:space="preserve"> saber </w:t>
      </w:r>
      <w:proofErr w:type="spellStart"/>
      <w:r w:rsidRPr="00D77D00">
        <w:t>onde</w:t>
      </w:r>
      <w:proofErr w:type="spellEnd"/>
      <w:r w:rsidRPr="00D77D00">
        <w:t xml:space="preserve"> </w:t>
      </w:r>
      <w:proofErr w:type="spellStart"/>
      <w:r w:rsidRPr="00D77D00">
        <w:t>nasce</w:t>
      </w:r>
      <w:proofErr w:type="spellEnd"/>
      <w:r w:rsidRPr="00D77D00">
        <w:t xml:space="preserve"> </w:t>
      </w:r>
      <w:proofErr w:type="spellStart"/>
      <w:r w:rsidRPr="00D77D00">
        <w:t>teu</w:t>
      </w:r>
      <w:proofErr w:type="spellEnd"/>
      <w:r w:rsidRPr="00D77D00">
        <w:t xml:space="preserve"> </w:t>
      </w:r>
      <w:proofErr w:type="spellStart"/>
      <w:r w:rsidRPr="00D77D00">
        <w:t>sorriso</w:t>
      </w:r>
      <w:proofErr w:type="spellEnd"/>
    </w:p>
    <w:p w14:paraId="285FD85D" w14:textId="77777777" w:rsidR="00C83F6F" w:rsidRPr="00D77D00" w:rsidRDefault="00C83F6F" w:rsidP="00204948">
      <w:pPr>
        <w:pStyle w:val="Bibliografia-maisdoqueumaobra"/>
      </w:pPr>
      <w:r w:rsidRPr="00D77D00">
        <w:lastRenderedPageBreak/>
        <w:t xml:space="preserve">e as </w:t>
      </w:r>
      <w:proofErr w:type="spellStart"/>
      <w:r w:rsidRPr="00D77D00">
        <w:t>tuas</w:t>
      </w:r>
      <w:proofErr w:type="spellEnd"/>
      <w:r w:rsidRPr="00D77D00">
        <w:t xml:space="preserve"> </w:t>
      </w:r>
      <w:proofErr w:type="spellStart"/>
      <w:r w:rsidRPr="00D77D00">
        <w:t>lágrimas</w:t>
      </w:r>
      <w:proofErr w:type="spellEnd"/>
    </w:p>
    <w:p w14:paraId="7FFC3EC6" w14:textId="77777777" w:rsidR="00C83F6F" w:rsidRPr="00D77D00" w:rsidRDefault="00C83F6F" w:rsidP="00204948">
      <w:pPr>
        <w:pStyle w:val="Bibliografia-maisdoqueumaobra"/>
      </w:pPr>
    </w:p>
    <w:p w14:paraId="0B012DB7" w14:textId="77777777" w:rsidR="00C83F6F" w:rsidRPr="00D77D00" w:rsidRDefault="00C83F6F" w:rsidP="00204948">
      <w:pPr>
        <w:pStyle w:val="Bibliografia-maisdoqueumaobra"/>
      </w:pPr>
      <w:proofErr w:type="spellStart"/>
      <w:r w:rsidRPr="00D77D00">
        <w:t>quero</w:t>
      </w:r>
      <w:proofErr w:type="spellEnd"/>
      <w:r w:rsidRPr="00D77D00">
        <w:t xml:space="preserve"> saber </w:t>
      </w:r>
      <w:proofErr w:type="spellStart"/>
      <w:r w:rsidRPr="00D77D00">
        <w:t>como</w:t>
      </w:r>
      <w:proofErr w:type="spellEnd"/>
      <w:r w:rsidRPr="00D77D00">
        <w:t xml:space="preserve"> </w:t>
      </w:r>
      <w:proofErr w:type="spellStart"/>
      <w:r w:rsidRPr="00D77D00">
        <w:t>tratas</w:t>
      </w:r>
      <w:proofErr w:type="spellEnd"/>
      <w:r w:rsidRPr="00D77D00">
        <w:t xml:space="preserve"> as </w:t>
      </w:r>
      <w:proofErr w:type="spellStart"/>
      <w:r w:rsidRPr="00D77D00">
        <w:t>nuvens</w:t>
      </w:r>
      <w:proofErr w:type="spellEnd"/>
    </w:p>
    <w:p w14:paraId="47437BA7" w14:textId="77777777" w:rsidR="00C83F6F" w:rsidRPr="00D77D00" w:rsidRDefault="00C83F6F" w:rsidP="00204948">
      <w:pPr>
        <w:pStyle w:val="Bibliografia-maisdoqueumaobra"/>
      </w:pPr>
      <w:r w:rsidRPr="00D77D00">
        <w:t xml:space="preserve">e a </w:t>
      </w:r>
      <w:proofErr w:type="spellStart"/>
      <w:r w:rsidRPr="00D77D00">
        <w:t>bruma</w:t>
      </w:r>
      <w:proofErr w:type="spellEnd"/>
    </w:p>
    <w:p w14:paraId="02EB9C06" w14:textId="77777777" w:rsidR="00C83F6F" w:rsidRPr="00D77D00" w:rsidRDefault="00C83F6F" w:rsidP="00204948">
      <w:pPr>
        <w:pStyle w:val="Bibliografia-maisdoqueumaobra"/>
      </w:pPr>
      <w:r w:rsidRPr="00D77D00">
        <w:t xml:space="preserve">e o sol </w:t>
      </w:r>
      <w:proofErr w:type="spellStart"/>
      <w:r w:rsidRPr="00D77D00">
        <w:t>pôr</w:t>
      </w:r>
      <w:proofErr w:type="spellEnd"/>
    </w:p>
    <w:p w14:paraId="23CD4A4E" w14:textId="77777777" w:rsidR="00C83F6F" w:rsidRPr="00D77D00" w:rsidRDefault="00C83F6F" w:rsidP="00204948">
      <w:pPr>
        <w:pStyle w:val="Bibliografia-maisdoqueumaobra"/>
      </w:pPr>
    </w:p>
    <w:p w14:paraId="15A847B1" w14:textId="77777777" w:rsidR="00C83F6F" w:rsidRPr="00D77D00" w:rsidRDefault="00C83F6F" w:rsidP="00204948">
      <w:pPr>
        <w:pStyle w:val="Bibliografia-maisdoqueumaobra"/>
      </w:pPr>
      <w:proofErr w:type="spellStart"/>
      <w:r w:rsidRPr="00D77D00">
        <w:t>quero</w:t>
      </w:r>
      <w:proofErr w:type="spellEnd"/>
      <w:r w:rsidRPr="00D77D00">
        <w:t xml:space="preserve"> saber </w:t>
      </w:r>
      <w:proofErr w:type="spellStart"/>
      <w:r w:rsidRPr="00D77D00">
        <w:t>como</w:t>
      </w:r>
      <w:proofErr w:type="spellEnd"/>
      <w:r w:rsidRPr="00D77D00">
        <w:t xml:space="preserve"> </w:t>
      </w:r>
      <w:proofErr w:type="spellStart"/>
      <w:r w:rsidRPr="00D77D00">
        <w:t>sonhas</w:t>
      </w:r>
      <w:proofErr w:type="spellEnd"/>
      <w:r w:rsidRPr="00D77D00">
        <w:t xml:space="preserve"> </w:t>
      </w:r>
    </w:p>
    <w:p w14:paraId="73D30200" w14:textId="77777777" w:rsidR="00C83F6F" w:rsidRPr="00D77D00" w:rsidRDefault="00C83F6F" w:rsidP="00204948">
      <w:pPr>
        <w:pStyle w:val="Bibliografia-maisdoqueumaobra"/>
      </w:pPr>
      <w:proofErr w:type="spellStart"/>
      <w:r w:rsidRPr="00D77D00">
        <w:t>onde</w:t>
      </w:r>
      <w:proofErr w:type="spellEnd"/>
      <w:r w:rsidRPr="00D77D00">
        <w:t xml:space="preserve"> </w:t>
      </w:r>
      <w:proofErr w:type="spellStart"/>
      <w:r w:rsidRPr="00D77D00">
        <w:t>moram</w:t>
      </w:r>
      <w:proofErr w:type="spellEnd"/>
      <w:r w:rsidRPr="00D77D00">
        <w:t xml:space="preserve"> </w:t>
      </w:r>
      <w:proofErr w:type="spellStart"/>
      <w:r w:rsidRPr="00D77D00">
        <w:t>teus</w:t>
      </w:r>
      <w:proofErr w:type="spellEnd"/>
      <w:r w:rsidRPr="00D77D00">
        <w:t xml:space="preserve"> </w:t>
      </w:r>
      <w:proofErr w:type="spellStart"/>
      <w:r w:rsidRPr="00D77D00">
        <w:t>sonhos</w:t>
      </w:r>
      <w:proofErr w:type="spellEnd"/>
    </w:p>
    <w:p w14:paraId="0100BCC1" w14:textId="6317D817" w:rsidR="00C83F6F" w:rsidRDefault="00C83F6F" w:rsidP="00204948">
      <w:pPr>
        <w:pStyle w:val="Bibliografia-maisdoqueumaobra"/>
      </w:pPr>
      <w:r w:rsidRPr="00D77D00">
        <w:t xml:space="preserve">e se </w:t>
      </w:r>
      <w:proofErr w:type="spellStart"/>
      <w:r w:rsidRPr="00D77D00">
        <w:t>neles</w:t>
      </w:r>
      <w:proofErr w:type="spellEnd"/>
      <w:r w:rsidRPr="00D77D00">
        <w:t xml:space="preserve"> </w:t>
      </w:r>
      <w:proofErr w:type="spellStart"/>
      <w:r w:rsidRPr="00D77D00">
        <w:t>há</w:t>
      </w:r>
      <w:proofErr w:type="spellEnd"/>
      <w:r w:rsidRPr="00D77D00">
        <w:t xml:space="preserve"> </w:t>
      </w:r>
      <w:proofErr w:type="spellStart"/>
      <w:r w:rsidRPr="00D77D00">
        <w:t>lugar</w:t>
      </w:r>
      <w:proofErr w:type="spellEnd"/>
      <w:r w:rsidRPr="00D77D00">
        <w:t xml:space="preserve"> para os meus</w:t>
      </w:r>
    </w:p>
    <w:p w14:paraId="24C9E876" w14:textId="77777777" w:rsidR="00751D51" w:rsidRPr="00D77D00" w:rsidRDefault="00751D51" w:rsidP="00204948">
      <w:pPr>
        <w:pStyle w:val="Bibliografia-maisdoqueumaobra"/>
      </w:pPr>
    </w:p>
    <w:p w14:paraId="1455EA3E" w14:textId="77777777" w:rsidR="00C83F6F" w:rsidRPr="00D77D00" w:rsidRDefault="001F07B9" w:rsidP="00204948">
      <w:pPr>
        <w:pStyle w:val="Bibliografia-maisdoqueumaobra"/>
      </w:pPr>
      <w:r>
        <w:pict w14:anchorId="4B075F3A">
          <v:shape id="_x0000_i1108" type="#_x0000_t75" style="width:450pt;height:7.5pt" o:hrpct="0" o:hralign="center" o:hr="t">
            <v:imagedata r:id="rId55" o:title="BD14538_"/>
          </v:shape>
        </w:pict>
      </w:r>
    </w:p>
    <w:p w14:paraId="3F0813DB" w14:textId="77777777" w:rsidR="00C83F6F" w:rsidRPr="00D77D00" w:rsidRDefault="00C83F6F" w:rsidP="00204948">
      <w:pPr>
        <w:pStyle w:val="Bibliografia-maisdoqueumaobra"/>
      </w:pPr>
    </w:p>
    <w:p w14:paraId="33EE9AE7" w14:textId="23DDF2AE" w:rsidR="00C83F6F" w:rsidRDefault="00C83F6F" w:rsidP="00664FBF">
      <w:pPr>
        <w:pStyle w:val="Heading8"/>
      </w:pPr>
      <w:r w:rsidRPr="00D77D00">
        <w:t xml:space="preserve">sessão de poesia de </w:t>
      </w:r>
      <w:proofErr w:type="spellStart"/>
      <w:r w:rsidRPr="00D77D00">
        <w:t>eduíno</w:t>
      </w:r>
      <w:proofErr w:type="spellEnd"/>
      <w:r w:rsidRPr="00D77D00">
        <w:t xml:space="preserve"> de </w:t>
      </w:r>
      <w:r w:rsidR="00751D51">
        <w:t>Jesus</w:t>
      </w:r>
    </w:p>
    <w:p w14:paraId="14B3B7CF" w14:textId="77777777" w:rsidR="00751D51" w:rsidRDefault="00751D51" w:rsidP="00204948">
      <w:pPr>
        <w:pStyle w:val="BibliografiaRCCS"/>
        <w:rPr>
          <w:rFonts w:cstheme="minorHAnsi"/>
          <w:noProof w:val="0"/>
          <w:color w:val="FF0000"/>
          <w:sz w:val="18"/>
        </w:rPr>
      </w:pPr>
    </w:p>
    <w:p w14:paraId="0686B537" w14:textId="77777777" w:rsidR="00751D51" w:rsidRPr="00D77D00" w:rsidRDefault="00751D51" w:rsidP="00204948">
      <w:pPr>
        <w:pStyle w:val="BibliografiaRCCS"/>
        <w:rPr>
          <w:rFonts w:cstheme="minorHAnsi"/>
          <w:noProof w:val="0"/>
          <w:color w:val="FF0000"/>
          <w:sz w:val="18"/>
        </w:rPr>
      </w:pPr>
    </w:p>
    <w:p w14:paraId="63B96615" w14:textId="73D437E6" w:rsidR="00C83F6F" w:rsidRDefault="00C83F6F" w:rsidP="00204948">
      <w:pPr>
        <w:pStyle w:val="BibliografiaRCCS"/>
        <w:rPr>
          <w:rFonts w:cstheme="minorHAnsi"/>
          <w:noProof w:val="0"/>
          <w:color w:val="FF0000"/>
          <w:sz w:val="18"/>
        </w:rPr>
      </w:pPr>
      <w:r w:rsidRPr="00D77D00">
        <w:rPr>
          <w:rFonts w:cstheme="minorHAnsi"/>
          <w:noProof w:val="0"/>
          <w:sz w:val="18"/>
        </w:rPr>
        <w:t>METAMORFOSE</w:t>
      </w:r>
      <w:r w:rsidRPr="00D77D00">
        <w:rPr>
          <w:rStyle w:val="FootnoteReference"/>
          <w:rFonts w:cstheme="minorHAnsi"/>
          <w:noProof w:val="0"/>
        </w:rPr>
        <w:footnoteReference w:id="103"/>
      </w:r>
      <w:r w:rsidRPr="00D77D00">
        <w:rPr>
          <w:rFonts w:cstheme="minorHAnsi"/>
          <w:noProof w:val="0"/>
          <w:sz w:val="18"/>
        </w:rPr>
        <w:t xml:space="preserve">      </w:t>
      </w:r>
      <w:r w:rsidRPr="00D77D00">
        <w:rPr>
          <w:rFonts w:cstheme="minorHAnsi"/>
          <w:noProof w:val="0"/>
          <w:color w:val="FF0000"/>
          <w:sz w:val="18"/>
        </w:rPr>
        <w:t>PEDRO PAULO</w:t>
      </w:r>
    </w:p>
    <w:p w14:paraId="2F716C17" w14:textId="77777777" w:rsidR="00751D51" w:rsidRPr="00D77D00" w:rsidRDefault="00751D51" w:rsidP="00204948">
      <w:pPr>
        <w:pStyle w:val="BibliografiaRCCS"/>
        <w:rPr>
          <w:rFonts w:cstheme="minorHAnsi"/>
          <w:noProof w:val="0"/>
          <w:color w:val="FF0000"/>
          <w:sz w:val="18"/>
        </w:rPr>
      </w:pPr>
    </w:p>
    <w:p w14:paraId="5A8E2F7C" w14:textId="77777777" w:rsidR="00C83F6F" w:rsidRPr="00D77D00" w:rsidRDefault="00C83F6F" w:rsidP="00204948">
      <w:pPr>
        <w:pStyle w:val="Bibliografia-maisdoqueumaobra"/>
      </w:pPr>
      <w:proofErr w:type="spellStart"/>
      <w:r w:rsidRPr="00D77D00">
        <w:t>esperei</w:t>
      </w:r>
      <w:proofErr w:type="spellEnd"/>
      <w:r w:rsidRPr="00D77D00">
        <w:t xml:space="preserve"> que </w:t>
      </w:r>
      <w:proofErr w:type="spellStart"/>
      <w:r w:rsidRPr="00D77D00">
        <w:t>nascesses</w:t>
      </w:r>
      <w:proofErr w:type="spellEnd"/>
    </w:p>
    <w:p w14:paraId="1BC08B8E" w14:textId="77777777" w:rsidR="00C83F6F" w:rsidRPr="00D77D00" w:rsidRDefault="00C83F6F" w:rsidP="00204948">
      <w:pPr>
        <w:pStyle w:val="Bibliografia-maisdoqueumaobra"/>
      </w:pPr>
      <w:r w:rsidRPr="00D77D00">
        <w:t xml:space="preserve">   na </w:t>
      </w:r>
      <w:proofErr w:type="spellStart"/>
      <w:r w:rsidRPr="00D77D00">
        <w:t>praça</w:t>
      </w:r>
      <w:proofErr w:type="spellEnd"/>
      <w:r w:rsidRPr="00D77D00">
        <w:t xml:space="preserve"> </w:t>
      </w:r>
      <w:proofErr w:type="spellStart"/>
      <w:r w:rsidRPr="00D77D00">
        <w:t>pública</w:t>
      </w:r>
      <w:proofErr w:type="spellEnd"/>
      <w:r w:rsidRPr="00D77D00">
        <w:t xml:space="preserve">         </w:t>
      </w:r>
    </w:p>
    <w:p w14:paraId="44B68274" w14:textId="77777777" w:rsidR="00C83F6F" w:rsidRPr="00D77D00" w:rsidRDefault="00C83F6F" w:rsidP="00204948">
      <w:pPr>
        <w:pStyle w:val="Bibliografia-maisdoqueumaobra"/>
      </w:pPr>
      <w:r w:rsidRPr="00D77D00">
        <w:t xml:space="preserve">   da garganta do </w:t>
      </w:r>
      <w:proofErr w:type="spellStart"/>
      <w:r w:rsidRPr="00D77D00">
        <w:t>pássaro</w:t>
      </w:r>
      <w:proofErr w:type="spellEnd"/>
    </w:p>
    <w:p w14:paraId="28B77B00" w14:textId="77777777" w:rsidR="00C83F6F" w:rsidRPr="00D77D00" w:rsidRDefault="00C83F6F" w:rsidP="00204948">
      <w:pPr>
        <w:pStyle w:val="Bibliografia-maisdoqueumaobra"/>
      </w:pPr>
      <w:r w:rsidRPr="00D77D00">
        <w:t xml:space="preserve">               que </w:t>
      </w:r>
      <w:proofErr w:type="spellStart"/>
      <w:r w:rsidRPr="00D77D00">
        <w:t>cantasse</w:t>
      </w:r>
      <w:proofErr w:type="spellEnd"/>
      <w:r w:rsidRPr="00D77D00">
        <w:t xml:space="preserve"> no </w:t>
      </w:r>
      <w:proofErr w:type="spellStart"/>
      <w:r w:rsidRPr="00D77D00">
        <w:t>ramo</w:t>
      </w:r>
      <w:proofErr w:type="spellEnd"/>
      <w:r w:rsidRPr="00D77D00">
        <w:t xml:space="preserve"> de uma </w:t>
      </w:r>
      <w:proofErr w:type="spellStart"/>
      <w:r w:rsidRPr="00D77D00">
        <w:t>árvore</w:t>
      </w:r>
      <w:proofErr w:type="spellEnd"/>
    </w:p>
    <w:p w14:paraId="21F68731" w14:textId="77777777" w:rsidR="00C83F6F" w:rsidRPr="00D77D00" w:rsidRDefault="00C83F6F" w:rsidP="00204948">
      <w:pPr>
        <w:pStyle w:val="Bibliografia-maisdoqueumaobra"/>
      </w:pPr>
      <w:r w:rsidRPr="00D77D00">
        <w:t xml:space="preserve">               ou no </w:t>
      </w:r>
      <w:proofErr w:type="spellStart"/>
      <w:r w:rsidRPr="00D77D00">
        <w:t>ombro</w:t>
      </w:r>
      <w:proofErr w:type="spellEnd"/>
      <w:r w:rsidRPr="00D77D00">
        <w:t xml:space="preserve"> de uma estátua</w:t>
      </w:r>
    </w:p>
    <w:p w14:paraId="09AD34A0" w14:textId="77777777" w:rsidR="00C83F6F" w:rsidRPr="00D77D00" w:rsidRDefault="00C83F6F" w:rsidP="00204948">
      <w:pPr>
        <w:pStyle w:val="Bibliografia-maisdoqueumaobra"/>
      </w:pPr>
    </w:p>
    <w:p w14:paraId="54C89F16" w14:textId="77777777" w:rsidR="00C83F6F" w:rsidRPr="00D77D00" w:rsidRDefault="00C83F6F" w:rsidP="00204948">
      <w:pPr>
        <w:pStyle w:val="Bibliografia-maisdoqueumaobra"/>
      </w:pPr>
      <w:proofErr w:type="spellStart"/>
      <w:r w:rsidRPr="00D77D00">
        <w:t>esperei</w:t>
      </w:r>
      <w:proofErr w:type="spellEnd"/>
      <w:r w:rsidRPr="00D77D00">
        <w:t xml:space="preserve"> que </w:t>
      </w:r>
      <w:proofErr w:type="spellStart"/>
      <w:r w:rsidRPr="00D77D00">
        <w:t>florisses</w:t>
      </w:r>
      <w:proofErr w:type="spellEnd"/>
    </w:p>
    <w:p w14:paraId="2F8BFB57" w14:textId="77777777" w:rsidR="00C83F6F" w:rsidRPr="00D77D00" w:rsidRDefault="00C83F6F" w:rsidP="00204948">
      <w:pPr>
        <w:pStyle w:val="Bibliografia-maisdoqueumaobra"/>
      </w:pPr>
      <w:r w:rsidRPr="00D77D00">
        <w:t xml:space="preserve">na </w:t>
      </w:r>
      <w:proofErr w:type="spellStart"/>
      <w:r w:rsidRPr="00D77D00">
        <w:t>roseira</w:t>
      </w:r>
      <w:proofErr w:type="spellEnd"/>
      <w:r w:rsidRPr="00D77D00">
        <w:t xml:space="preserve"> do Parque Municipal</w:t>
      </w:r>
    </w:p>
    <w:p w14:paraId="2836051C" w14:textId="77777777" w:rsidR="00C83F6F" w:rsidRPr="00D77D00" w:rsidRDefault="00C83F6F" w:rsidP="00204948">
      <w:pPr>
        <w:pStyle w:val="Bibliografia-maisdoqueumaobra"/>
      </w:pPr>
      <w:r w:rsidRPr="00D77D00">
        <w:t xml:space="preserve">e o </w:t>
      </w:r>
      <w:proofErr w:type="spellStart"/>
      <w:r w:rsidRPr="00D77D00">
        <w:t>teu</w:t>
      </w:r>
      <w:proofErr w:type="spellEnd"/>
      <w:r w:rsidRPr="00D77D00">
        <w:t xml:space="preserve"> </w:t>
      </w:r>
      <w:proofErr w:type="spellStart"/>
      <w:r w:rsidRPr="00D77D00">
        <w:t>corpo</w:t>
      </w:r>
      <w:proofErr w:type="spellEnd"/>
      <w:r w:rsidRPr="00D77D00">
        <w:t xml:space="preserve"> </w:t>
      </w:r>
      <w:proofErr w:type="spellStart"/>
      <w:r w:rsidRPr="00D77D00">
        <w:t>branco</w:t>
      </w:r>
      <w:proofErr w:type="spellEnd"/>
    </w:p>
    <w:p w14:paraId="3B6EC81B" w14:textId="77777777" w:rsidR="00C83F6F" w:rsidRPr="00D77D00" w:rsidRDefault="00C83F6F" w:rsidP="00204948">
      <w:pPr>
        <w:pStyle w:val="Bibliografia-maisdoqueumaobra"/>
      </w:pPr>
      <w:r w:rsidRPr="00D77D00">
        <w:t xml:space="preserve">            </w:t>
      </w:r>
      <w:proofErr w:type="spellStart"/>
      <w:r w:rsidRPr="00D77D00">
        <w:t>não</w:t>
      </w:r>
      <w:proofErr w:type="spellEnd"/>
      <w:r w:rsidRPr="00D77D00">
        <w:t xml:space="preserve"> fosse mais</w:t>
      </w:r>
    </w:p>
    <w:p w14:paraId="23FF91D8" w14:textId="77777777" w:rsidR="00C83F6F" w:rsidRPr="00D77D00" w:rsidRDefault="00C83F6F" w:rsidP="00204948">
      <w:pPr>
        <w:pStyle w:val="Bibliografia-maisdoqueumaobra"/>
      </w:pPr>
      <w:r w:rsidRPr="00D77D00">
        <w:t xml:space="preserve">           do que um </w:t>
      </w:r>
      <w:proofErr w:type="spellStart"/>
      <w:r w:rsidRPr="00D77D00">
        <w:t>sonho</w:t>
      </w:r>
      <w:proofErr w:type="spellEnd"/>
      <w:r w:rsidRPr="00D77D00">
        <w:t xml:space="preserve"> vegetal</w:t>
      </w:r>
    </w:p>
    <w:p w14:paraId="1E8AE3BD" w14:textId="77777777" w:rsidR="00C83F6F" w:rsidRPr="00D77D00" w:rsidRDefault="00C83F6F" w:rsidP="00204948">
      <w:pPr>
        <w:pStyle w:val="Bibliografia-maisdoqueumaobra"/>
      </w:pPr>
    </w:p>
    <w:p w14:paraId="514F7C16" w14:textId="77777777" w:rsidR="00C83F6F" w:rsidRPr="00D77D00" w:rsidRDefault="00C83F6F" w:rsidP="00204948">
      <w:pPr>
        <w:pStyle w:val="Bibliografia-maisdoqueumaobra"/>
      </w:pPr>
      <w:proofErr w:type="spellStart"/>
      <w:r w:rsidRPr="00D77D00">
        <w:t>esperei</w:t>
      </w:r>
      <w:proofErr w:type="spellEnd"/>
      <w:r w:rsidRPr="00D77D00">
        <w:t xml:space="preserve"> que </w:t>
      </w:r>
      <w:proofErr w:type="spellStart"/>
      <w:r w:rsidRPr="00D77D00">
        <w:t>descesses</w:t>
      </w:r>
      <w:proofErr w:type="spellEnd"/>
    </w:p>
    <w:p w14:paraId="71583B32" w14:textId="77777777" w:rsidR="00C83F6F" w:rsidRPr="00D77D00" w:rsidRDefault="00C83F6F" w:rsidP="00204948">
      <w:pPr>
        <w:pStyle w:val="Bibliografia-maisdoqueumaobra"/>
      </w:pPr>
      <w:r w:rsidRPr="00D77D00">
        <w:t xml:space="preserve">num </w:t>
      </w:r>
      <w:proofErr w:type="spellStart"/>
      <w:r w:rsidRPr="00D77D00">
        <w:t>raio</w:t>
      </w:r>
      <w:proofErr w:type="spellEnd"/>
      <w:r w:rsidRPr="00D77D00">
        <w:t xml:space="preserve"> de </w:t>
      </w:r>
      <w:proofErr w:type="spellStart"/>
      <w:r w:rsidRPr="00D77D00">
        <w:t>lua</w:t>
      </w:r>
      <w:proofErr w:type="spellEnd"/>
    </w:p>
    <w:p w14:paraId="60E3D9E2" w14:textId="77777777" w:rsidR="00C83F6F" w:rsidRPr="00D77D00" w:rsidRDefault="00C83F6F" w:rsidP="00204948">
      <w:pPr>
        <w:pStyle w:val="Bibliografia-maisdoqueumaobra"/>
      </w:pPr>
      <w:r w:rsidRPr="00D77D00">
        <w:t xml:space="preserve">e </w:t>
      </w:r>
      <w:proofErr w:type="spellStart"/>
      <w:r w:rsidRPr="00D77D00">
        <w:t>viesses</w:t>
      </w:r>
      <w:proofErr w:type="spellEnd"/>
    </w:p>
    <w:p w14:paraId="202AA286" w14:textId="77777777" w:rsidR="00C83F6F" w:rsidRPr="00D77D00" w:rsidRDefault="00C83F6F" w:rsidP="00204948">
      <w:pPr>
        <w:pStyle w:val="Bibliografia-maisdoqueumaobra"/>
      </w:pPr>
      <w:r w:rsidRPr="00D77D00">
        <w:t xml:space="preserve">              </w:t>
      </w:r>
      <w:proofErr w:type="spellStart"/>
      <w:r w:rsidRPr="00D77D00">
        <w:t>bailando</w:t>
      </w:r>
      <w:proofErr w:type="spellEnd"/>
      <w:r w:rsidRPr="00D77D00">
        <w:t xml:space="preserve"> </w:t>
      </w:r>
      <w:proofErr w:type="spellStart"/>
      <w:r w:rsidRPr="00D77D00">
        <w:t>em</w:t>
      </w:r>
      <w:proofErr w:type="spellEnd"/>
      <w:r w:rsidRPr="00D77D00">
        <w:t xml:space="preserve"> </w:t>
      </w:r>
      <w:proofErr w:type="spellStart"/>
      <w:r w:rsidRPr="00D77D00">
        <w:t>pontas</w:t>
      </w:r>
      <w:proofErr w:type="spellEnd"/>
      <w:r w:rsidRPr="00D77D00">
        <w:t xml:space="preserve"> (</w:t>
      </w:r>
      <w:proofErr w:type="spellStart"/>
      <w:r w:rsidRPr="00D77D00">
        <w:t>como</w:t>
      </w:r>
      <w:proofErr w:type="spellEnd"/>
      <w:r w:rsidRPr="00D77D00">
        <w:t xml:space="preserve"> uma </w:t>
      </w:r>
      <w:proofErr w:type="spellStart"/>
      <w:r w:rsidRPr="00D77D00">
        <w:t>sílfide</w:t>
      </w:r>
      <w:proofErr w:type="spellEnd"/>
      <w:r w:rsidRPr="00D77D00">
        <w:t xml:space="preserve"> </w:t>
      </w:r>
      <w:proofErr w:type="spellStart"/>
      <w:r w:rsidRPr="00D77D00">
        <w:t>nua</w:t>
      </w:r>
      <w:proofErr w:type="spellEnd"/>
      <w:r w:rsidRPr="00D77D00">
        <w:t>)</w:t>
      </w:r>
    </w:p>
    <w:p w14:paraId="1EA9A5FB" w14:textId="77777777" w:rsidR="00C83F6F" w:rsidRPr="00D77D00" w:rsidRDefault="00C83F6F" w:rsidP="00204948">
      <w:pPr>
        <w:pStyle w:val="Bibliografia-maisdoqueumaobra"/>
      </w:pPr>
      <w:r w:rsidRPr="00D77D00">
        <w:t xml:space="preserve">              </w:t>
      </w:r>
      <w:proofErr w:type="spellStart"/>
      <w:r w:rsidRPr="00D77D00">
        <w:t>deitar-te</w:t>
      </w:r>
      <w:proofErr w:type="spellEnd"/>
      <w:r w:rsidRPr="00D77D00">
        <w:t xml:space="preserve"> na </w:t>
      </w:r>
      <w:proofErr w:type="spellStart"/>
      <w:r w:rsidRPr="00D77D00">
        <w:t>minha</w:t>
      </w:r>
      <w:proofErr w:type="spellEnd"/>
      <w:r w:rsidRPr="00D77D00">
        <w:t xml:space="preserve"> </w:t>
      </w:r>
      <w:proofErr w:type="spellStart"/>
      <w:r w:rsidRPr="00D77D00">
        <w:t>cama</w:t>
      </w:r>
      <w:proofErr w:type="spellEnd"/>
    </w:p>
    <w:p w14:paraId="6D51439B" w14:textId="77777777" w:rsidR="00C83F6F" w:rsidRPr="00D77D00" w:rsidRDefault="00C83F6F" w:rsidP="00204948">
      <w:pPr>
        <w:pStyle w:val="Bibliografia-maisdoqueumaobra"/>
      </w:pPr>
    </w:p>
    <w:p w14:paraId="619B7EB4" w14:textId="77777777" w:rsidR="00C83F6F" w:rsidRPr="00D77D00" w:rsidRDefault="00C83F6F" w:rsidP="00204948">
      <w:pPr>
        <w:pStyle w:val="Bibliografia-maisdoqueumaobra"/>
      </w:pPr>
      <w:r w:rsidRPr="00D77D00">
        <w:t xml:space="preserve">Na </w:t>
      </w:r>
      <w:proofErr w:type="spellStart"/>
      <w:r w:rsidRPr="00D77D00">
        <w:t>minha</w:t>
      </w:r>
      <w:proofErr w:type="spellEnd"/>
      <w:r w:rsidRPr="00D77D00">
        <w:t xml:space="preserve"> fantasia</w:t>
      </w:r>
    </w:p>
    <w:p w14:paraId="2558A0B9" w14:textId="77777777" w:rsidR="00C83F6F" w:rsidRPr="00D77D00" w:rsidRDefault="00C83F6F" w:rsidP="00204948">
      <w:pPr>
        <w:pStyle w:val="Bibliografia-maisdoqueumaobra"/>
      </w:pPr>
      <w:r w:rsidRPr="00D77D00">
        <w:t xml:space="preserve">de </w:t>
      </w:r>
      <w:proofErr w:type="spellStart"/>
      <w:r w:rsidRPr="00D77D00">
        <w:t>menino</w:t>
      </w:r>
      <w:proofErr w:type="spellEnd"/>
      <w:r w:rsidRPr="00D77D00">
        <w:t xml:space="preserve"> </w:t>
      </w:r>
      <w:proofErr w:type="spellStart"/>
      <w:r w:rsidRPr="00D77D00">
        <w:t>púbere</w:t>
      </w:r>
      <w:proofErr w:type="spellEnd"/>
    </w:p>
    <w:p w14:paraId="541AB12C" w14:textId="77777777" w:rsidR="00C83F6F" w:rsidRPr="00D77D00" w:rsidRDefault="00C83F6F" w:rsidP="00204948">
      <w:pPr>
        <w:pStyle w:val="Bibliografia-maisdoqueumaobra"/>
      </w:pPr>
      <w:proofErr w:type="spellStart"/>
      <w:r w:rsidRPr="00D77D00">
        <w:t>esperei</w:t>
      </w:r>
      <w:proofErr w:type="spellEnd"/>
      <w:r w:rsidRPr="00D77D00">
        <w:t xml:space="preserve"> que fosses uma melodia</w:t>
      </w:r>
    </w:p>
    <w:p w14:paraId="1F0BC844" w14:textId="77777777" w:rsidR="00C83F6F" w:rsidRPr="00D77D00" w:rsidRDefault="00C83F6F" w:rsidP="00204948">
      <w:pPr>
        <w:pStyle w:val="Bibliografia-maisdoqueumaobra"/>
      </w:pPr>
      <w:r w:rsidRPr="00D77D00">
        <w:t xml:space="preserve">             uma flor</w:t>
      </w:r>
    </w:p>
    <w:p w14:paraId="220EA608" w14:textId="77777777" w:rsidR="00C83F6F" w:rsidRPr="00D77D00" w:rsidRDefault="00C83F6F" w:rsidP="00204948">
      <w:pPr>
        <w:pStyle w:val="Bibliografia-maisdoqueumaobra"/>
      </w:pPr>
      <w:r w:rsidRPr="00D77D00">
        <w:t xml:space="preserve">             um </w:t>
      </w:r>
      <w:proofErr w:type="spellStart"/>
      <w:r w:rsidRPr="00D77D00">
        <w:t>raio</w:t>
      </w:r>
      <w:proofErr w:type="spellEnd"/>
      <w:r w:rsidRPr="00D77D00">
        <w:t xml:space="preserve"> de </w:t>
      </w:r>
      <w:proofErr w:type="spellStart"/>
      <w:r w:rsidRPr="00D77D00">
        <w:t>lua</w:t>
      </w:r>
      <w:proofErr w:type="spellEnd"/>
    </w:p>
    <w:p w14:paraId="270445C4" w14:textId="77777777" w:rsidR="00C83F6F" w:rsidRPr="00D77D00" w:rsidRDefault="00C83F6F" w:rsidP="00204948">
      <w:pPr>
        <w:pStyle w:val="Bibliografia-maisdoqueumaobra"/>
      </w:pPr>
    </w:p>
    <w:p w14:paraId="69F54744" w14:textId="77777777" w:rsidR="00C83F6F" w:rsidRPr="00D77D00" w:rsidRDefault="00C83F6F" w:rsidP="00204948">
      <w:pPr>
        <w:pStyle w:val="Bibliografia-maisdoqueumaobra"/>
      </w:pPr>
      <w:proofErr w:type="spellStart"/>
      <w:r w:rsidRPr="00D77D00">
        <w:t>Esperei</w:t>
      </w:r>
      <w:proofErr w:type="spellEnd"/>
      <w:r w:rsidRPr="00D77D00">
        <w:t xml:space="preserve"> por </w:t>
      </w:r>
      <w:proofErr w:type="spellStart"/>
      <w:r w:rsidRPr="00D77D00">
        <w:t>ti</w:t>
      </w:r>
      <w:proofErr w:type="spellEnd"/>
      <w:r w:rsidRPr="00D77D00">
        <w:t xml:space="preserve"> </w:t>
      </w:r>
      <w:proofErr w:type="spellStart"/>
      <w:r w:rsidRPr="00D77D00">
        <w:t>todos</w:t>
      </w:r>
      <w:proofErr w:type="spellEnd"/>
      <w:r w:rsidRPr="00D77D00">
        <w:t xml:space="preserve"> os </w:t>
      </w:r>
      <w:proofErr w:type="spellStart"/>
      <w:r w:rsidRPr="00D77D00">
        <w:t>minutos</w:t>
      </w:r>
      <w:proofErr w:type="spellEnd"/>
    </w:p>
    <w:p w14:paraId="01BBFE75" w14:textId="77777777" w:rsidR="00C83F6F" w:rsidRPr="00D77D00" w:rsidRDefault="00C83F6F" w:rsidP="00204948">
      <w:pPr>
        <w:pStyle w:val="Bibliografia-maisdoqueumaobra"/>
      </w:pPr>
      <w:r w:rsidRPr="00D77D00">
        <w:t xml:space="preserve">do dia e da </w:t>
      </w:r>
      <w:proofErr w:type="spellStart"/>
      <w:r w:rsidRPr="00D77D00">
        <w:t>noite</w:t>
      </w:r>
      <w:proofErr w:type="spellEnd"/>
      <w:r w:rsidRPr="00D77D00">
        <w:t xml:space="preserve"> com</w:t>
      </w:r>
    </w:p>
    <w:p w14:paraId="241D808F" w14:textId="77777777" w:rsidR="00C83F6F" w:rsidRPr="00D77D00" w:rsidRDefault="00C83F6F" w:rsidP="00204948">
      <w:pPr>
        <w:pStyle w:val="Bibliografia-maisdoqueumaobra"/>
      </w:pPr>
      <w:r w:rsidRPr="00D77D00">
        <w:t xml:space="preserve">os </w:t>
      </w:r>
      <w:proofErr w:type="spellStart"/>
      <w:r w:rsidRPr="00D77D00">
        <w:t>nervos</w:t>
      </w:r>
      <w:proofErr w:type="spellEnd"/>
      <w:r w:rsidRPr="00D77D00">
        <w:t xml:space="preserve"> a alma </w:t>
      </w:r>
      <w:proofErr w:type="spellStart"/>
      <w:r w:rsidRPr="00D77D00">
        <w:t>ansiosa</w:t>
      </w:r>
      <w:proofErr w:type="spellEnd"/>
    </w:p>
    <w:p w14:paraId="1AD9AE51" w14:textId="77777777" w:rsidR="00C83F6F" w:rsidRPr="00D77D00" w:rsidRDefault="00C83F6F" w:rsidP="00204948">
      <w:pPr>
        <w:pStyle w:val="Bibliografia-maisdoqueumaobra"/>
      </w:pPr>
      <w:r w:rsidRPr="00D77D00">
        <w:t xml:space="preserve">                </w:t>
      </w:r>
      <w:proofErr w:type="spellStart"/>
      <w:r w:rsidRPr="00D77D00">
        <w:t>afagando-te</w:t>
      </w:r>
      <w:proofErr w:type="spellEnd"/>
      <w:r w:rsidRPr="00D77D00">
        <w:t xml:space="preserve"> </w:t>
      </w:r>
      <w:proofErr w:type="spellStart"/>
      <w:r w:rsidRPr="00D77D00">
        <w:t>nas</w:t>
      </w:r>
      <w:proofErr w:type="spellEnd"/>
      <w:r w:rsidRPr="00D77D00">
        <w:t xml:space="preserve"> </w:t>
      </w:r>
      <w:proofErr w:type="spellStart"/>
      <w:r w:rsidRPr="00D77D00">
        <w:t>pétalas</w:t>
      </w:r>
      <w:proofErr w:type="spellEnd"/>
      <w:r w:rsidRPr="00D77D00">
        <w:t xml:space="preserve"> das </w:t>
      </w:r>
      <w:proofErr w:type="spellStart"/>
      <w:r w:rsidRPr="00D77D00">
        <w:t>rosas</w:t>
      </w:r>
      <w:proofErr w:type="spellEnd"/>
    </w:p>
    <w:p w14:paraId="2C012508" w14:textId="2D4C79CF" w:rsidR="00C83F6F" w:rsidRDefault="00C83F6F" w:rsidP="00204948">
      <w:pPr>
        <w:pStyle w:val="Bibliografia-maisdoqueumaobra"/>
      </w:pPr>
      <w:r w:rsidRPr="00D77D00">
        <w:t xml:space="preserve">                ou </w:t>
      </w:r>
      <w:proofErr w:type="spellStart"/>
      <w:r w:rsidRPr="00D77D00">
        <w:t>mordendo-te</w:t>
      </w:r>
      <w:proofErr w:type="spellEnd"/>
      <w:r w:rsidRPr="00D77D00">
        <w:t xml:space="preserve"> na </w:t>
      </w:r>
      <w:proofErr w:type="spellStart"/>
      <w:r w:rsidRPr="00D77D00">
        <w:t>polpa</w:t>
      </w:r>
      <w:proofErr w:type="spellEnd"/>
      <w:r w:rsidRPr="00D77D00">
        <w:t xml:space="preserve"> dos </w:t>
      </w:r>
      <w:proofErr w:type="spellStart"/>
      <w:r w:rsidRPr="00D77D00">
        <w:t>frutos</w:t>
      </w:r>
      <w:proofErr w:type="spellEnd"/>
    </w:p>
    <w:p w14:paraId="69E9D0AA" w14:textId="77777777" w:rsidR="00751D51" w:rsidRPr="00D77D00" w:rsidRDefault="00751D51" w:rsidP="00204948">
      <w:pPr>
        <w:pStyle w:val="Bibliografia-maisdoqueumaobra"/>
      </w:pPr>
    </w:p>
    <w:p w14:paraId="42F661F2" w14:textId="77777777" w:rsidR="00C83F6F" w:rsidRPr="00D77D00" w:rsidRDefault="00D445F2" w:rsidP="00204948">
      <w:pPr>
        <w:pStyle w:val="Bibliografia-maisdoqueumaobra"/>
      </w:pPr>
      <w:r>
        <w:pict w14:anchorId="74DD06DD">
          <v:shape id="_x0000_i1109" type="#_x0000_t75" style="width:346.5pt;height:5.75pt" o:hrpct="0" o:hralign="center" o:hr="t">
            <v:imagedata r:id="rId56" o:title=""/>
          </v:shape>
        </w:pict>
      </w:r>
    </w:p>
    <w:p w14:paraId="01186A0B" w14:textId="49F6FB20" w:rsidR="00C83F6F" w:rsidRDefault="00C83F6F" w:rsidP="00204948">
      <w:pPr>
        <w:pStyle w:val="BibliografiaRCCS"/>
        <w:rPr>
          <w:rFonts w:cstheme="minorHAnsi"/>
          <w:noProof w:val="0"/>
          <w:color w:val="FF0000"/>
          <w:sz w:val="18"/>
        </w:rPr>
      </w:pPr>
      <w:r w:rsidRPr="00D77D00">
        <w:rPr>
          <w:rFonts w:cstheme="minorHAnsi"/>
          <w:noProof w:val="0"/>
          <w:sz w:val="18"/>
        </w:rPr>
        <w:t>SIMPLESMENTE</w:t>
      </w:r>
      <w:r w:rsidRPr="00D77D00">
        <w:rPr>
          <w:rStyle w:val="FootnoteReference"/>
          <w:rFonts w:cstheme="minorHAnsi"/>
          <w:noProof w:val="0"/>
        </w:rPr>
        <w:footnoteReference w:id="104"/>
      </w:r>
      <w:r w:rsidRPr="00D77D00">
        <w:rPr>
          <w:rFonts w:cstheme="minorHAnsi"/>
          <w:noProof w:val="0"/>
          <w:sz w:val="18"/>
        </w:rPr>
        <w:t xml:space="preserve">     </w:t>
      </w:r>
      <w:r w:rsidRPr="00D77D00">
        <w:rPr>
          <w:rFonts w:cstheme="minorHAnsi"/>
          <w:noProof w:val="0"/>
          <w:color w:val="FF0000"/>
          <w:sz w:val="18"/>
        </w:rPr>
        <w:t>EDUARDO B PINTO</w:t>
      </w:r>
    </w:p>
    <w:p w14:paraId="230CCDA6" w14:textId="77777777" w:rsidR="00751D51" w:rsidRPr="00D77D00" w:rsidRDefault="00751D51" w:rsidP="00204948">
      <w:pPr>
        <w:pStyle w:val="BibliografiaRCCS"/>
        <w:rPr>
          <w:rFonts w:cstheme="minorHAnsi"/>
          <w:noProof w:val="0"/>
          <w:sz w:val="18"/>
        </w:rPr>
      </w:pPr>
    </w:p>
    <w:p w14:paraId="20A8D568" w14:textId="77777777" w:rsidR="00C83F6F" w:rsidRPr="00D77D00" w:rsidRDefault="00C83F6F" w:rsidP="00204948">
      <w:pPr>
        <w:pStyle w:val="Bibliografia-maisdoqueumaobra"/>
      </w:pPr>
      <w:r w:rsidRPr="00D77D00">
        <w:t xml:space="preserve">                    </w:t>
      </w:r>
      <w:proofErr w:type="spellStart"/>
      <w:r w:rsidRPr="00D77D00">
        <w:t>amar-te</w:t>
      </w:r>
      <w:proofErr w:type="spellEnd"/>
      <w:r w:rsidRPr="00D77D00">
        <w:t xml:space="preserve"> </w:t>
      </w:r>
      <w:proofErr w:type="spellStart"/>
      <w:r w:rsidRPr="00D77D00">
        <w:t>sem</w:t>
      </w:r>
      <w:proofErr w:type="spellEnd"/>
      <w:r w:rsidRPr="00D77D00">
        <w:t xml:space="preserve"> </w:t>
      </w:r>
      <w:proofErr w:type="spellStart"/>
      <w:r w:rsidRPr="00D77D00">
        <w:t>juras</w:t>
      </w:r>
      <w:proofErr w:type="spellEnd"/>
      <w:r w:rsidRPr="00D77D00">
        <w:t xml:space="preserve"> </w:t>
      </w:r>
      <w:proofErr w:type="spellStart"/>
      <w:r w:rsidRPr="00D77D00">
        <w:t>nem</w:t>
      </w:r>
      <w:proofErr w:type="spellEnd"/>
      <w:r w:rsidRPr="00D77D00">
        <w:t xml:space="preserve"> </w:t>
      </w:r>
      <w:proofErr w:type="spellStart"/>
      <w:r w:rsidRPr="00D77D00">
        <w:t>promessas</w:t>
      </w:r>
      <w:proofErr w:type="spellEnd"/>
    </w:p>
    <w:p w14:paraId="080FAD1C" w14:textId="77777777" w:rsidR="00C83F6F" w:rsidRPr="00D77D00" w:rsidRDefault="00C83F6F" w:rsidP="00204948">
      <w:pPr>
        <w:pStyle w:val="Bibliografia-maisdoqueumaobra"/>
      </w:pPr>
      <w:r w:rsidRPr="00D77D00">
        <w:t xml:space="preserve">                    </w:t>
      </w:r>
      <w:proofErr w:type="spellStart"/>
      <w:r w:rsidRPr="00D77D00">
        <w:t>sem</w:t>
      </w:r>
      <w:proofErr w:type="spellEnd"/>
      <w:r w:rsidRPr="00D77D00">
        <w:t xml:space="preserve"> </w:t>
      </w:r>
      <w:proofErr w:type="spellStart"/>
      <w:r w:rsidRPr="00D77D00">
        <w:t>noites</w:t>
      </w:r>
      <w:proofErr w:type="spellEnd"/>
      <w:r w:rsidRPr="00D77D00">
        <w:t xml:space="preserve"> de </w:t>
      </w:r>
      <w:proofErr w:type="spellStart"/>
      <w:r w:rsidRPr="00D77D00">
        <w:t>vigília</w:t>
      </w:r>
      <w:proofErr w:type="spellEnd"/>
    </w:p>
    <w:p w14:paraId="5C70BE3C" w14:textId="77777777" w:rsidR="00C83F6F" w:rsidRPr="00D77D00" w:rsidRDefault="00C83F6F" w:rsidP="00204948">
      <w:pPr>
        <w:pStyle w:val="Bibliografia-maisdoqueumaobra"/>
      </w:pPr>
      <w:r w:rsidRPr="00D77D00">
        <w:t xml:space="preserve">                    </w:t>
      </w:r>
      <w:proofErr w:type="spellStart"/>
      <w:r w:rsidRPr="00D77D00">
        <w:t>nem</w:t>
      </w:r>
      <w:proofErr w:type="spellEnd"/>
      <w:r w:rsidRPr="00D77D00">
        <w:t xml:space="preserve"> </w:t>
      </w:r>
      <w:proofErr w:type="spellStart"/>
      <w:r w:rsidRPr="00D77D00">
        <w:t>esta</w:t>
      </w:r>
      <w:proofErr w:type="spellEnd"/>
      <w:r w:rsidRPr="00D77D00">
        <w:t xml:space="preserve"> </w:t>
      </w:r>
      <w:proofErr w:type="spellStart"/>
      <w:r w:rsidRPr="00D77D00">
        <w:t>paixão</w:t>
      </w:r>
      <w:proofErr w:type="spellEnd"/>
      <w:r w:rsidRPr="00D77D00">
        <w:t xml:space="preserve"> que me buleversa</w:t>
      </w:r>
    </w:p>
    <w:p w14:paraId="6C3EE8AF" w14:textId="77777777" w:rsidR="00C83F6F" w:rsidRPr="00D77D00" w:rsidRDefault="00C83F6F" w:rsidP="00204948">
      <w:pPr>
        <w:pStyle w:val="Bibliografia-maisdoqueumaobra"/>
      </w:pPr>
      <w:r w:rsidRPr="00D77D00">
        <w:t xml:space="preserve">                    os </w:t>
      </w:r>
      <w:proofErr w:type="spellStart"/>
      <w:r w:rsidRPr="00D77D00">
        <w:t>nervos</w:t>
      </w:r>
      <w:proofErr w:type="spellEnd"/>
      <w:r w:rsidRPr="00D77D00">
        <w:t xml:space="preserve"> e me </w:t>
      </w:r>
      <w:proofErr w:type="spellStart"/>
      <w:r w:rsidRPr="00D77D00">
        <w:t>ensombra</w:t>
      </w:r>
      <w:proofErr w:type="spellEnd"/>
      <w:r w:rsidRPr="00D77D00">
        <w:t xml:space="preserve"> a vida</w:t>
      </w:r>
    </w:p>
    <w:p w14:paraId="447184D9" w14:textId="77777777" w:rsidR="00C83F6F" w:rsidRPr="00D77D00" w:rsidRDefault="00C83F6F" w:rsidP="00204948">
      <w:pPr>
        <w:pStyle w:val="Bibliografia-maisdoqueumaobra"/>
      </w:pPr>
    </w:p>
    <w:p w14:paraId="52025BA9" w14:textId="77777777" w:rsidR="00C83F6F" w:rsidRPr="00D77D00" w:rsidRDefault="00C83F6F" w:rsidP="00204948">
      <w:pPr>
        <w:pStyle w:val="Bibliografia-maisdoqueumaobra"/>
      </w:pPr>
      <w:r w:rsidRPr="00D77D00">
        <w:t xml:space="preserve">                    </w:t>
      </w:r>
      <w:proofErr w:type="spellStart"/>
      <w:r w:rsidRPr="00D77D00">
        <w:t>sem</w:t>
      </w:r>
      <w:proofErr w:type="spellEnd"/>
      <w:r w:rsidRPr="00D77D00">
        <w:t xml:space="preserve"> </w:t>
      </w:r>
      <w:proofErr w:type="spellStart"/>
      <w:r w:rsidRPr="00D77D00">
        <w:t>desespero</w:t>
      </w:r>
      <w:proofErr w:type="spellEnd"/>
      <w:r w:rsidRPr="00D77D00">
        <w:t xml:space="preserve"> </w:t>
      </w:r>
      <w:proofErr w:type="spellStart"/>
      <w:r w:rsidRPr="00D77D00">
        <w:t>sem</w:t>
      </w:r>
      <w:proofErr w:type="spellEnd"/>
      <w:r w:rsidRPr="00D77D00">
        <w:t xml:space="preserve"> romance</w:t>
      </w:r>
    </w:p>
    <w:p w14:paraId="3F8352A3" w14:textId="77777777" w:rsidR="00C83F6F" w:rsidRPr="00D77D00" w:rsidRDefault="00C83F6F" w:rsidP="00204948">
      <w:pPr>
        <w:pStyle w:val="Bibliografia-maisdoqueumaobra"/>
      </w:pPr>
      <w:r w:rsidRPr="00D77D00">
        <w:t xml:space="preserve">                    </w:t>
      </w:r>
      <w:proofErr w:type="spellStart"/>
      <w:r w:rsidRPr="00D77D00">
        <w:t>como</w:t>
      </w:r>
      <w:proofErr w:type="spellEnd"/>
      <w:r w:rsidRPr="00D77D00">
        <w:t xml:space="preserve"> se nada </w:t>
      </w:r>
      <w:proofErr w:type="spellStart"/>
      <w:r w:rsidRPr="00D77D00">
        <w:t>tivesse</w:t>
      </w:r>
      <w:proofErr w:type="spellEnd"/>
      <w:r w:rsidRPr="00D77D00">
        <w:t xml:space="preserve"> </w:t>
      </w:r>
      <w:proofErr w:type="spellStart"/>
      <w:r w:rsidRPr="00D77D00">
        <w:t>acontecido</w:t>
      </w:r>
      <w:proofErr w:type="spellEnd"/>
    </w:p>
    <w:p w14:paraId="2C0614CD" w14:textId="77777777" w:rsidR="00C83F6F" w:rsidRPr="00D77D00" w:rsidRDefault="00C83F6F" w:rsidP="00204948">
      <w:pPr>
        <w:pStyle w:val="Bibliografia-maisdoqueumaobra"/>
      </w:pPr>
      <w:r w:rsidRPr="00D77D00">
        <w:t xml:space="preserve">                    </w:t>
      </w:r>
      <w:proofErr w:type="spellStart"/>
      <w:r w:rsidRPr="00D77D00">
        <w:t>sem</w:t>
      </w:r>
      <w:proofErr w:type="spellEnd"/>
      <w:r w:rsidRPr="00D77D00">
        <w:t xml:space="preserve"> as </w:t>
      </w:r>
      <w:proofErr w:type="spellStart"/>
      <w:r w:rsidRPr="00D77D00">
        <w:t>tuas</w:t>
      </w:r>
      <w:proofErr w:type="spellEnd"/>
      <w:r w:rsidRPr="00D77D00">
        <w:t xml:space="preserve"> </w:t>
      </w:r>
      <w:proofErr w:type="spellStart"/>
      <w:r w:rsidRPr="00D77D00">
        <w:t>lágrimas</w:t>
      </w:r>
      <w:proofErr w:type="spellEnd"/>
      <w:r w:rsidRPr="00D77D00">
        <w:t xml:space="preserve"> </w:t>
      </w:r>
      <w:proofErr w:type="spellStart"/>
      <w:r w:rsidRPr="00D77D00">
        <w:t>sem</w:t>
      </w:r>
      <w:proofErr w:type="spellEnd"/>
      <w:r w:rsidRPr="00D77D00">
        <w:t xml:space="preserve"> a </w:t>
      </w:r>
      <w:proofErr w:type="spellStart"/>
      <w:r w:rsidRPr="00D77D00">
        <w:t>minha</w:t>
      </w:r>
      <w:proofErr w:type="spellEnd"/>
      <w:r w:rsidRPr="00D77D00">
        <w:t xml:space="preserve"> </w:t>
      </w:r>
      <w:proofErr w:type="spellStart"/>
      <w:r w:rsidRPr="00D77D00">
        <w:t>angústia</w:t>
      </w:r>
      <w:proofErr w:type="spellEnd"/>
      <w:r w:rsidRPr="00D77D00">
        <w:t xml:space="preserve">  </w:t>
      </w:r>
    </w:p>
    <w:p w14:paraId="0058D14C" w14:textId="77777777" w:rsidR="00C83F6F" w:rsidRPr="00D77D00" w:rsidRDefault="00C83F6F" w:rsidP="00204948">
      <w:pPr>
        <w:pStyle w:val="Bibliografia-maisdoqueumaobra"/>
      </w:pPr>
    </w:p>
    <w:p w14:paraId="6A61F566" w14:textId="77777777" w:rsidR="00C83F6F" w:rsidRPr="00D77D00" w:rsidRDefault="00C83F6F" w:rsidP="00204948">
      <w:pPr>
        <w:pStyle w:val="Bibliografia-maisdoqueumaobra"/>
      </w:pPr>
      <w:r w:rsidRPr="00D77D00">
        <w:t xml:space="preserve">                    </w:t>
      </w:r>
      <w:proofErr w:type="spellStart"/>
      <w:r w:rsidRPr="00D77D00">
        <w:t>plácida</w:t>
      </w:r>
      <w:proofErr w:type="spellEnd"/>
      <w:r w:rsidRPr="00D77D00">
        <w:t xml:space="preserve"> simples naturalmente</w:t>
      </w:r>
    </w:p>
    <w:p w14:paraId="4B102B03" w14:textId="3D3A16AC" w:rsidR="00C83F6F" w:rsidRDefault="00C83F6F" w:rsidP="00204948">
      <w:pPr>
        <w:pStyle w:val="Bibliografia-maisdoqueumaobra"/>
      </w:pPr>
      <w:r w:rsidRPr="00D77D00">
        <w:lastRenderedPageBreak/>
        <w:t xml:space="preserve">                    </w:t>
      </w:r>
      <w:proofErr w:type="spellStart"/>
      <w:r w:rsidRPr="00D77D00">
        <w:t>como</w:t>
      </w:r>
      <w:proofErr w:type="spellEnd"/>
      <w:r w:rsidRPr="00D77D00">
        <w:t xml:space="preserve"> </w:t>
      </w:r>
      <w:proofErr w:type="spellStart"/>
      <w:r w:rsidRPr="00D77D00">
        <w:t>florescem</w:t>
      </w:r>
      <w:proofErr w:type="spellEnd"/>
      <w:r w:rsidRPr="00D77D00">
        <w:t xml:space="preserve"> as </w:t>
      </w:r>
      <w:proofErr w:type="spellStart"/>
      <w:r w:rsidRPr="00D77D00">
        <w:t>ervas</w:t>
      </w:r>
      <w:proofErr w:type="spellEnd"/>
      <w:r w:rsidRPr="00D77D00">
        <w:t xml:space="preserve"> do </w:t>
      </w:r>
      <w:proofErr w:type="spellStart"/>
      <w:r w:rsidRPr="00D77D00">
        <w:t>caminho</w:t>
      </w:r>
      <w:proofErr w:type="spellEnd"/>
    </w:p>
    <w:p w14:paraId="78849541" w14:textId="77777777" w:rsidR="00751D51" w:rsidRPr="00D77D00" w:rsidRDefault="00751D51" w:rsidP="00204948">
      <w:pPr>
        <w:pStyle w:val="Bibliografia-maisdoqueumaobra"/>
      </w:pPr>
    </w:p>
    <w:p w14:paraId="464EFBF7" w14:textId="77777777" w:rsidR="00C83F6F" w:rsidRPr="00D77D00" w:rsidRDefault="00D445F2" w:rsidP="00204948">
      <w:pPr>
        <w:pStyle w:val="Bibliografia-maisdoqueumaobra"/>
      </w:pPr>
      <w:r>
        <w:pict w14:anchorId="5E5D4179">
          <v:shape id="_x0000_i1110" type="#_x0000_t75" style="width:346.5pt;height:5.75pt" o:hrpct="0" o:hralign="center" o:hr="t">
            <v:imagedata r:id="rId56" o:title=""/>
          </v:shape>
        </w:pict>
      </w:r>
    </w:p>
    <w:p w14:paraId="5F24FF75" w14:textId="686D93B3" w:rsidR="00C83F6F" w:rsidRDefault="00C83F6F" w:rsidP="00204948">
      <w:pPr>
        <w:pStyle w:val="BibliografiaRCCS"/>
        <w:rPr>
          <w:rFonts w:cstheme="minorHAnsi"/>
          <w:noProof w:val="0"/>
          <w:color w:val="FF0000"/>
          <w:sz w:val="18"/>
        </w:rPr>
      </w:pPr>
      <w:r w:rsidRPr="00D77D00">
        <w:rPr>
          <w:rFonts w:cstheme="minorHAnsi"/>
          <w:noProof w:val="0"/>
          <w:sz w:val="18"/>
        </w:rPr>
        <w:t xml:space="preserve">   XÁCARA DAS MOÇAS DONZELAS</w:t>
      </w:r>
      <w:r w:rsidRPr="00D77D00">
        <w:rPr>
          <w:rStyle w:val="FootnoteReference"/>
          <w:rFonts w:cstheme="minorHAnsi"/>
          <w:noProof w:val="0"/>
        </w:rPr>
        <w:footnoteReference w:id="105"/>
      </w:r>
      <w:r w:rsidRPr="00D77D00">
        <w:rPr>
          <w:rFonts w:cstheme="minorHAnsi"/>
          <w:noProof w:val="0"/>
          <w:sz w:val="18"/>
        </w:rPr>
        <w:t xml:space="preserve">   </w:t>
      </w:r>
      <w:r w:rsidR="00751D51">
        <w:rPr>
          <w:rFonts w:cstheme="minorHAnsi"/>
          <w:noProof w:val="0"/>
          <w:color w:val="FF0000"/>
          <w:sz w:val="18"/>
        </w:rPr>
        <w:t>Luciano</w:t>
      </w:r>
    </w:p>
    <w:p w14:paraId="7E7D1658" w14:textId="77777777" w:rsidR="00751D51" w:rsidRPr="00D77D00" w:rsidRDefault="00751D51" w:rsidP="00204948">
      <w:pPr>
        <w:pStyle w:val="BibliografiaRCCS"/>
        <w:rPr>
          <w:rFonts w:cstheme="minorHAnsi"/>
          <w:noProof w:val="0"/>
          <w:color w:val="FF0000"/>
          <w:sz w:val="18"/>
        </w:rPr>
      </w:pPr>
    </w:p>
    <w:p w14:paraId="29690558" w14:textId="77777777" w:rsidR="00C83F6F" w:rsidRPr="00D77D00" w:rsidRDefault="00C83F6F" w:rsidP="00204948">
      <w:pPr>
        <w:pStyle w:val="Bibliografia-maisdoqueumaobra"/>
      </w:pPr>
      <w:r w:rsidRPr="00D77D00">
        <w:t xml:space="preserve">                                 A </w:t>
      </w:r>
      <w:proofErr w:type="spellStart"/>
      <w:r w:rsidRPr="00D77D00">
        <w:t>noite</w:t>
      </w:r>
      <w:proofErr w:type="spellEnd"/>
      <w:r w:rsidRPr="00D77D00">
        <w:t xml:space="preserve"> é de </w:t>
      </w:r>
      <w:proofErr w:type="spellStart"/>
      <w:r w:rsidRPr="00D77D00">
        <w:t>estrelas</w:t>
      </w:r>
      <w:proofErr w:type="spellEnd"/>
      <w:r w:rsidRPr="00D77D00">
        <w:t xml:space="preserve">  </w:t>
      </w:r>
    </w:p>
    <w:p w14:paraId="3CFED2A4" w14:textId="77777777" w:rsidR="00C83F6F" w:rsidRPr="00D77D00" w:rsidRDefault="00C83F6F" w:rsidP="00204948">
      <w:pPr>
        <w:pStyle w:val="Bibliografia-maisdoqueumaobra"/>
      </w:pPr>
      <w:r w:rsidRPr="00D77D00">
        <w:t xml:space="preserve">                                 </w:t>
      </w:r>
      <w:proofErr w:type="spellStart"/>
      <w:r w:rsidRPr="00D77D00">
        <w:t>pelo</w:t>
      </w:r>
      <w:proofErr w:type="spellEnd"/>
      <w:r w:rsidRPr="00D77D00">
        <w:t xml:space="preserve"> </w:t>
      </w:r>
      <w:proofErr w:type="spellStart"/>
      <w:r w:rsidRPr="00D77D00">
        <w:t>céu</w:t>
      </w:r>
      <w:proofErr w:type="spellEnd"/>
      <w:r w:rsidRPr="00D77D00">
        <w:t xml:space="preserve"> </w:t>
      </w:r>
      <w:proofErr w:type="spellStart"/>
      <w:r w:rsidRPr="00D77D00">
        <w:t>brilhando</w:t>
      </w:r>
      <w:proofErr w:type="spellEnd"/>
    </w:p>
    <w:p w14:paraId="16E3B6F8" w14:textId="77777777" w:rsidR="00C83F6F" w:rsidRPr="00D77D00" w:rsidRDefault="00C83F6F" w:rsidP="00204948">
      <w:pPr>
        <w:pStyle w:val="Bibliografia-maisdoqueumaobra"/>
      </w:pPr>
      <w:r w:rsidRPr="00D77D00">
        <w:t xml:space="preserve">                                 e as </w:t>
      </w:r>
      <w:proofErr w:type="spellStart"/>
      <w:r w:rsidRPr="00D77D00">
        <w:t>moças</w:t>
      </w:r>
      <w:proofErr w:type="spellEnd"/>
      <w:r w:rsidRPr="00D77D00">
        <w:t xml:space="preserve"> </w:t>
      </w:r>
      <w:proofErr w:type="spellStart"/>
      <w:r w:rsidRPr="00D77D00">
        <w:t>donzelas</w:t>
      </w:r>
      <w:proofErr w:type="spellEnd"/>
    </w:p>
    <w:p w14:paraId="38EF1652" w14:textId="77777777" w:rsidR="00C83F6F" w:rsidRPr="00D77D00" w:rsidRDefault="00C83F6F" w:rsidP="00204948">
      <w:pPr>
        <w:pStyle w:val="Bibliografia-maisdoqueumaobra"/>
      </w:pPr>
      <w:r w:rsidRPr="00D77D00">
        <w:t xml:space="preserve">                                 as </w:t>
      </w:r>
      <w:proofErr w:type="spellStart"/>
      <w:r w:rsidRPr="00D77D00">
        <w:t>moças</w:t>
      </w:r>
      <w:proofErr w:type="spellEnd"/>
      <w:r w:rsidRPr="00D77D00">
        <w:t xml:space="preserve"> </w:t>
      </w:r>
      <w:proofErr w:type="spellStart"/>
      <w:r w:rsidRPr="00D77D00">
        <w:t>donzelas</w:t>
      </w:r>
      <w:proofErr w:type="spellEnd"/>
    </w:p>
    <w:p w14:paraId="4738138B" w14:textId="77777777" w:rsidR="00C83F6F" w:rsidRPr="00D77D00" w:rsidRDefault="00C83F6F" w:rsidP="00204948">
      <w:pPr>
        <w:pStyle w:val="Bibliografia-maisdoqueumaobra"/>
      </w:pPr>
      <w:r w:rsidRPr="00D77D00">
        <w:t xml:space="preserve">                                 </w:t>
      </w:r>
      <w:proofErr w:type="spellStart"/>
      <w:r w:rsidRPr="00D77D00">
        <w:t>rezando</w:t>
      </w:r>
      <w:proofErr w:type="spellEnd"/>
      <w:r w:rsidRPr="00D77D00">
        <w:t xml:space="preserve"> </w:t>
      </w:r>
      <w:proofErr w:type="spellStart"/>
      <w:r w:rsidRPr="00D77D00">
        <w:t>rezando</w:t>
      </w:r>
      <w:proofErr w:type="spellEnd"/>
      <w:r w:rsidRPr="00D77D00">
        <w:t>:</w:t>
      </w:r>
    </w:p>
    <w:p w14:paraId="4D528779" w14:textId="77777777" w:rsidR="00C83F6F" w:rsidRPr="00D77D00" w:rsidRDefault="00C83F6F" w:rsidP="00204948">
      <w:pPr>
        <w:pStyle w:val="Bibliografia-maisdoqueumaobra"/>
      </w:pPr>
    </w:p>
    <w:p w14:paraId="72240DD6" w14:textId="77777777" w:rsidR="00C83F6F" w:rsidRPr="00D77D00" w:rsidRDefault="00C83F6F" w:rsidP="00204948">
      <w:pPr>
        <w:pStyle w:val="Bibliografia-maisdoqueumaobra"/>
        <w:rPr>
          <w:i/>
        </w:rPr>
      </w:pPr>
      <w:r w:rsidRPr="00D77D00">
        <w:t xml:space="preserve">                                 </w:t>
      </w:r>
      <w:proofErr w:type="spellStart"/>
      <w:r w:rsidRPr="00D77D00">
        <w:rPr>
          <w:i/>
        </w:rPr>
        <w:t>Não</w:t>
      </w:r>
      <w:proofErr w:type="spellEnd"/>
      <w:r w:rsidRPr="00D77D00">
        <w:rPr>
          <w:i/>
        </w:rPr>
        <w:t xml:space="preserve"> </w:t>
      </w:r>
      <w:proofErr w:type="spellStart"/>
      <w:r w:rsidRPr="00D77D00">
        <w:rPr>
          <w:i/>
        </w:rPr>
        <w:t>vem</w:t>
      </w:r>
      <w:proofErr w:type="spellEnd"/>
      <w:r w:rsidRPr="00D77D00">
        <w:rPr>
          <w:i/>
        </w:rPr>
        <w:t xml:space="preserve"> um </w:t>
      </w:r>
      <w:proofErr w:type="spellStart"/>
      <w:r w:rsidRPr="00D77D00">
        <w:rPr>
          <w:i/>
        </w:rPr>
        <w:t>ladrão</w:t>
      </w:r>
      <w:proofErr w:type="spellEnd"/>
    </w:p>
    <w:p w14:paraId="6C33C59F" w14:textId="77777777" w:rsidR="00C83F6F" w:rsidRPr="00D77D00" w:rsidRDefault="00C83F6F" w:rsidP="00204948">
      <w:pPr>
        <w:pStyle w:val="Bibliografia-maisdoqueumaobra"/>
      </w:pPr>
      <w:r w:rsidRPr="00D77D00">
        <w:t xml:space="preserve">                                 </w:t>
      </w:r>
      <w:proofErr w:type="spellStart"/>
      <w:r w:rsidRPr="00D77D00">
        <w:t>não</w:t>
      </w:r>
      <w:proofErr w:type="spellEnd"/>
      <w:r w:rsidRPr="00D77D00">
        <w:t xml:space="preserve"> </w:t>
      </w:r>
      <w:proofErr w:type="spellStart"/>
      <w:r w:rsidRPr="00D77D00">
        <w:t>vem</w:t>
      </w:r>
      <w:proofErr w:type="spellEnd"/>
      <w:r w:rsidRPr="00D77D00">
        <w:t xml:space="preserve"> um </w:t>
      </w:r>
      <w:proofErr w:type="spellStart"/>
      <w:r w:rsidRPr="00D77D00">
        <w:t>banqueiro</w:t>
      </w:r>
      <w:proofErr w:type="spellEnd"/>
    </w:p>
    <w:p w14:paraId="193160C5" w14:textId="77777777" w:rsidR="00C83F6F" w:rsidRPr="00D77D00" w:rsidRDefault="00C83F6F" w:rsidP="00204948">
      <w:pPr>
        <w:pStyle w:val="Bibliografia-maisdoqueumaobra"/>
      </w:pPr>
      <w:r w:rsidRPr="00D77D00">
        <w:t xml:space="preserve">                                 ou um </w:t>
      </w:r>
      <w:proofErr w:type="spellStart"/>
      <w:r w:rsidRPr="00D77D00">
        <w:t>trovador</w:t>
      </w:r>
      <w:proofErr w:type="spellEnd"/>
    </w:p>
    <w:p w14:paraId="165A30B9" w14:textId="77777777" w:rsidR="00C83F6F" w:rsidRPr="00D77D00" w:rsidRDefault="00C83F6F" w:rsidP="00204948">
      <w:pPr>
        <w:pStyle w:val="Bibliografia-maisdoqueumaobra"/>
      </w:pPr>
      <w:r w:rsidRPr="00D77D00">
        <w:t xml:space="preserve">                                 ou um </w:t>
      </w:r>
      <w:proofErr w:type="spellStart"/>
      <w:r w:rsidRPr="00D77D00">
        <w:t>cavaleiro</w:t>
      </w:r>
      <w:proofErr w:type="spellEnd"/>
    </w:p>
    <w:p w14:paraId="1D0BE3CE" w14:textId="77777777" w:rsidR="00C83F6F" w:rsidRPr="00D77D00" w:rsidRDefault="00C83F6F" w:rsidP="00204948">
      <w:pPr>
        <w:pStyle w:val="Bibliografia-maisdoqueumaobra"/>
      </w:pPr>
    </w:p>
    <w:p w14:paraId="6C2F0AF5" w14:textId="77777777" w:rsidR="00C83F6F" w:rsidRPr="00D77D00" w:rsidRDefault="00C83F6F" w:rsidP="00204948">
      <w:pPr>
        <w:pStyle w:val="Bibliografia-maisdoqueumaobra"/>
      </w:pPr>
      <w:r w:rsidRPr="00D77D00">
        <w:t xml:space="preserve">                                 A </w:t>
      </w:r>
      <w:proofErr w:type="spellStart"/>
      <w:r w:rsidRPr="00D77D00">
        <w:t>noite</w:t>
      </w:r>
      <w:proofErr w:type="spellEnd"/>
      <w:r w:rsidRPr="00D77D00">
        <w:t xml:space="preserve"> é de </w:t>
      </w:r>
      <w:proofErr w:type="spellStart"/>
      <w:r w:rsidRPr="00D77D00">
        <w:t>estrelas</w:t>
      </w:r>
      <w:proofErr w:type="spellEnd"/>
    </w:p>
    <w:p w14:paraId="63C450E3" w14:textId="77777777" w:rsidR="00C83F6F" w:rsidRPr="00D77D00" w:rsidRDefault="00C83F6F" w:rsidP="00204948">
      <w:pPr>
        <w:pStyle w:val="Bibliografia-maisdoqueumaobra"/>
      </w:pPr>
      <w:r w:rsidRPr="00D77D00">
        <w:t xml:space="preserve">                                 </w:t>
      </w:r>
      <w:proofErr w:type="spellStart"/>
      <w:r w:rsidRPr="00D77D00">
        <w:t>pelo</w:t>
      </w:r>
      <w:proofErr w:type="spellEnd"/>
      <w:r w:rsidRPr="00D77D00">
        <w:t xml:space="preserve"> </w:t>
      </w:r>
      <w:proofErr w:type="spellStart"/>
      <w:r w:rsidRPr="00D77D00">
        <w:t>céu</w:t>
      </w:r>
      <w:proofErr w:type="spellEnd"/>
      <w:r w:rsidRPr="00D77D00">
        <w:t xml:space="preserve"> </w:t>
      </w:r>
      <w:proofErr w:type="spellStart"/>
      <w:r w:rsidRPr="00D77D00">
        <w:t>ardendo</w:t>
      </w:r>
      <w:proofErr w:type="spellEnd"/>
    </w:p>
    <w:p w14:paraId="7D600647" w14:textId="77777777" w:rsidR="00C83F6F" w:rsidRPr="00D77D00" w:rsidRDefault="00C83F6F" w:rsidP="00204948">
      <w:pPr>
        <w:pStyle w:val="Bibliografia-maisdoqueumaobra"/>
      </w:pPr>
      <w:r w:rsidRPr="00D77D00">
        <w:t xml:space="preserve">                                 e as </w:t>
      </w:r>
      <w:proofErr w:type="spellStart"/>
      <w:r w:rsidRPr="00D77D00">
        <w:t>moças</w:t>
      </w:r>
      <w:proofErr w:type="spellEnd"/>
      <w:r w:rsidRPr="00D77D00">
        <w:t xml:space="preserve"> </w:t>
      </w:r>
      <w:proofErr w:type="spellStart"/>
      <w:r w:rsidRPr="00D77D00">
        <w:t>donzelas</w:t>
      </w:r>
      <w:proofErr w:type="spellEnd"/>
    </w:p>
    <w:p w14:paraId="67DDCE9F" w14:textId="77777777" w:rsidR="00C83F6F" w:rsidRPr="00D77D00" w:rsidRDefault="00C83F6F" w:rsidP="00204948">
      <w:pPr>
        <w:pStyle w:val="Bibliografia-maisdoqueumaobra"/>
      </w:pPr>
      <w:r w:rsidRPr="00D77D00">
        <w:t xml:space="preserve">                                 as </w:t>
      </w:r>
      <w:proofErr w:type="spellStart"/>
      <w:r w:rsidRPr="00D77D00">
        <w:t>moças</w:t>
      </w:r>
      <w:proofErr w:type="spellEnd"/>
      <w:r w:rsidRPr="00D77D00">
        <w:t xml:space="preserve"> </w:t>
      </w:r>
      <w:proofErr w:type="spellStart"/>
      <w:r w:rsidRPr="00D77D00">
        <w:t>donzelas</w:t>
      </w:r>
      <w:proofErr w:type="spellEnd"/>
    </w:p>
    <w:p w14:paraId="434C9B47" w14:textId="77777777" w:rsidR="00C83F6F" w:rsidRPr="00D77D00" w:rsidRDefault="00C83F6F" w:rsidP="00204948">
      <w:pPr>
        <w:pStyle w:val="Bibliografia-maisdoqueumaobra"/>
      </w:pPr>
      <w:r w:rsidRPr="00D77D00">
        <w:t xml:space="preserve">                                 </w:t>
      </w:r>
      <w:proofErr w:type="spellStart"/>
      <w:r w:rsidRPr="00D77D00">
        <w:t>dizendo</w:t>
      </w:r>
      <w:proofErr w:type="spellEnd"/>
      <w:r w:rsidRPr="00D77D00">
        <w:t xml:space="preserve"> </w:t>
      </w:r>
      <w:proofErr w:type="spellStart"/>
      <w:r w:rsidRPr="00D77D00">
        <w:t>dizendo</w:t>
      </w:r>
      <w:proofErr w:type="spellEnd"/>
      <w:r w:rsidRPr="00D77D00">
        <w:t>:</w:t>
      </w:r>
    </w:p>
    <w:p w14:paraId="6CEDD3BF" w14:textId="77777777" w:rsidR="00C83F6F" w:rsidRPr="00D77D00" w:rsidRDefault="00C83F6F" w:rsidP="00204948">
      <w:pPr>
        <w:pStyle w:val="Bibliografia-maisdoqueumaobra"/>
      </w:pPr>
    </w:p>
    <w:p w14:paraId="7AE1483C" w14:textId="77777777" w:rsidR="00C83F6F" w:rsidRPr="00D77D00" w:rsidRDefault="00C83F6F" w:rsidP="00204948">
      <w:pPr>
        <w:pStyle w:val="Bibliografia-maisdoqueumaobra"/>
        <w:rPr>
          <w:i/>
        </w:rPr>
      </w:pPr>
      <w:r w:rsidRPr="00D77D00">
        <w:t xml:space="preserve">                                 </w:t>
      </w:r>
      <w:proofErr w:type="spellStart"/>
      <w:r w:rsidRPr="00D77D00">
        <w:rPr>
          <w:i/>
        </w:rPr>
        <w:t>Não</w:t>
      </w:r>
      <w:proofErr w:type="spellEnd"/>
      <w:r w:rsidRPr="00D77D00">
        <w:rPr>
          <w:i/>
        </w:rPr>
        <w:t xml:space="preserve"> </w:t>
      </w:r>
      <w:proofErr w:type="spellStart"/>
      <w:r w:rsidRPr="00D77D00">
        <w:rPr>
          <w:i/>
        </w:rPr>
        <w:t>vem</w:t>
      </w:r>
      <w:proofErr w:type="spellEnd"/>
      <w:r w:rsidRPr="00D77D00">
        <w:rPr>
          <w:i/>
        </w:rPr>
        <w:t xml:space="preserve"> um </w:t>
      </w:r>
      <w:proofErr w:type="spellStart"/>
      <w:r w:rsidRPr="00D77D00">
        <w:rPr>
          <w:i/>
        </w:rPr>
        <w:t>senhor</w:t>
      </w:r>
      <w:proofErr w:type="spellEnd"/>
    </w:p>
    <w:p w14:paraId="2F9D1DC2" w14:textId="77777777" w:rsidR="00C83F6F" w:rsidRPr="00D77D00" w:rsidRDefault="00C83F6F" w:rsidP="00204948">
      <w:pPr>
        <w:pStyle w:val="Bibliografia-maisdoqueumaobra"/>
      </w:pPr>
      <w:r w:rsidRPr="00D77D00">
        <w:t xml:space="preserve">                                de alto </w:t>
      </w:r>
      <w:proofErr w:type="spellStart"/>
      <w:r w:rsidRPr="00D77D00">
        <w:t>coturno</w:t>
      </w:r>
      <w:proofErr w:type="spellEnd"/>
    </w:p>
    <w:p w14:paraId="398B6DF9" w14:textId="77777777" w:rsidR="00C83F6F" w:rsidRPr="00D77D00" w:rsidRDefault="00C83F6F" w:rsidP="00204948">
      <w:pPr>
        <w:pStyle w:val="Bibliografia-maisdoqueumaobra"/>
        <w:rPr>
          <w:i/>
        </w:rPr>
      </w:pPr>
      <w:r w:rsidRPr="00D77D00">
        <w:t xml:space="preserve">                                </w:t>
      </w:r>
      <w:proofErr w:type="spellStart"/>
      <w:r w:rsidRPr="00D77D00">
        <w:rPr>
          <w:i/>
        </w:rPr>
        <w:t>não</w:t>
      </w:r>
      <w:proofErr w:type="spellEnd"/>
      <w:r w:rsidRPr="00D77D00">
        <w:rPr>
          <w:i/>
        </w:rPr>
        <w:t xml:space="preserve"> </w:t>
      </w:r>
      <w:proofErr w:type="spellStart"/>
      <w:r w:rsidRPr="00D77D00">
        <w:rPr>
          <w:i/>
        </w:rPr>
        <w:t>vem</w:t>
      </w:r>
      <w:proofErr w:type="spellEnd"/>
      <w:r w:rsidRPr="00D77D00">
        <w:rPr>
          <w:i/>
        </w:rPr>
        <w:t xml:space="preserve"> um </w:t>
      </w:r>
      <w:proofErr w:type="spellStart"/>
      <w:r w:rsidRPr="00D77D00">
        <w:rPr>
          <w:i/>
        </w:rPr>
        <w:t>polícia</w:t>
      </w:r>
      <w:proofErr w:type="spellEnd"/>
    </w:p>
    <w:p w14:paraId="3506C2C6" w14:textId="77777777" w:rsidR="00C83F6F" w:rsidRPr="00D77D00" w:rsidRDefault="00C83F6F" w:rsidP="00204948">
      <w:pPr>
        <w:pStyle w:val="Bibliografia-maisdoqueumaobra"/>
      </w:pPr>
      <w:r w:rsidRPr="00D77D00">
        <w:t xml:space="preserve">                               ou o guarda </w:t>
      </w:r>
      <w:proofErr w:type="spellStart"/>
      <w:r w:rsidRPr="00D77D00">
        <w:t>noturno</w:t>
      </w:r>
      <w:proofErr w:type="spellEnd"/>
    </w:p>
    <w:p w14:paraId="5F6AED2F" w14:textId="77777777" w:rsidR="00C83F6F" w:rsidRPr="00D77D00" w:rsidRDefault="00C83F6F" w:rsidP="00204948">
      <w:pPr>
        <w:pStyle w:val="Bibliografia-maisdoqueumaobra"/>
      </w:pPr>
    </w:p>
    <w:p w14:paraId="241A1A50" w14:textId="77777777" w:rsidR="00C83F6F" w:rsidRPr="00D77D00" w:rsidRDefault="00C83F6F" w:rsidP="00204948">
      <w:pPr>
        <w:pStyle w:val="Bibliografia-maisdoqueumaobra"/>
      </w:pPr>
      <w:r w:rsidRPr="00D77D00">
        <w:t xml:space="preserve">                               A </w:t>
      </w:r>
      <w:proofErr w:type="spellStart"/>
      <w:r w:rsidRPr="00D77D00">
        <w:t>noite</w:t>
      </w:r>
      <w:proofErr w:type="spellEnd"/>
      <w:r w:rsidRPr="00D77D00">
        <w:t xml:space="preserve"> é de </w:t>
      </w:r>
      <w:proofErr w:type="spellStart"/>
      <w:r w:rsidRPr="00D77D00">
        <w:t>estrelas</w:t>
      </w:r>
      <w:proofErr w:type="spellEnd"/>
    </w:p>
    <w:p w14:paraId="18703AAB" w14:textId="77777777" w:rsidR="00C83F6F" w:rsidRPr="00D77D00" w:rsidRDefault="00C83F6F" w:rsidP="00204948">
      <w:pPr>
        <w:pStyle w:val="Bibliografia-maisdoqueumaobra"/>
      </w:pPr>
      <w:r w:rsidRPr="00D77D00">
        <w:t xml:space="preserve">                               </w:t>
      </w:r>
      <w:proofErr w:type="spellStart"/>
      <w:r w:rsidRPr="00D77D00">
        <w:t>pelo</w:t>
      </w:r>
      <w:proofErr w:type="spellEnd"/>
      <w:r w:rsidRPr="00D77D00">
        <w:t xml:space="preserve"> </w:t>
      </w:r>
      <w:proofErr w:type="spellStart"/>
      <w:r w:rsidRPr="00D77D00">
        <w:t>céu</w:t>
      </w:r>
      <w:proofErr w:type="spellEnd"/>
      <w:r w:rsidRPr="00D77D00">
        <w:t xml:space="preserve"> </w:t>
      </w:r>
      <w:proofErr w:type="spellStart"/>
      <w:r w:rsidRPr="00D77D00">
        <w:t>luzindo</w:t>
      </w:r>
      <w:proofErr w:type="spellEnd"/>
    </w:p>
    <w:p w14:paraId="2487702A" w14:textId="77777777" w:rsidR="00C83F6F" w:rsidRPr="00D77D00" w:rsidRDefault="00C83F6F" w:rsidP="00204948">
      <w:pPr>
        <w:pStyle w:val="Bibliografia-maisdoqueumaobra"/>
      </w:pPr>
      <w:r w:rsidRPr="00D77D00">
        <w:t xml:space="preserve">                               e as </w:t>
      </w:r>
      <w:proofErr w:type="spellStart"/>
      <w:r w:rsidRPr="00D77D00">
        <w:t>moças</w:t>
      </w:r>
      <w:proofErr w:type="spellEnd"/>
      <w:r w:rsidRPr="00D77D00">
        <w:t xml:space="preserve"> </w:t>
      </w:r>
      <w:proofErr w:type="spellStart"/>
      <w:r w:rsidRPr="00D77D00">
        <w:t>donzelas</w:t>
      </w:r>
      <w:proofErr w:type="spellEnd"/>
    </w:p>
    <w:p w14:paraId="7AE6BE04" w14:textId="77777777" w:rsidR="00C83F6F" w:rsidRPr="00D77D00" w:rsidRDefault="00C83F6F" w:rsidP="00204948">
      <w:pPr>
        <w:pStyle w:val="Bibliografia-maisdoqueumaobra"/>
      </w:pPr>
      <w:r w:rsidRPr="00D77D00">
        <w:t xml:space="preserve">                               as </w:t>
      </w:r>
      <w:proofErr w:type="spellStart"/>
      <w:r w:rsidRPr="00D77D00">
        <w:t>moças</w:t>
      </w:r>
      <w:proofErr w:type="spellEnd"/>
      <w:r w:rsidRPr="00D77D00">
        <w:t xml:space="preserve"> </w:t>
      </w:r>
      <w:proofErr w:type="spellStart"/>
      <w:r w:rsidRPr="00D77D00">
        <w:t>donzelas</w:t>
      </w:r>
      <w:proofErr w:type="spellEnd"/>
    </w:p>
    <w:p w14:paraId="01149997" w14:textId="77777777" w:rsidR="00C83F6F" w:rsidRPr="00D77D00" w:rsidRDefault="00C83F6F" w:rsidP="00204948">
      <w:pPr>
        <w:pStyle w:val="Bibliografia-maisdoqueumaobra"/>
      </w:pPr>
      <w:r w:rsidRPr="00D77D00">
        <w:t xml:space="preserve">                               </w:t>
      </w:r>
      <w:proofErr w:type="spellStart"/>
      <w:r w:rsidRPr="00D77D00">
        <w:t>sorrindo</w:t>
      </w:r>
      <w:proofErr w:type="spellEnd"/>
      <w:r w:rsidRPr="00D77D00">
        <w:t xml:space="preserve"> </w:t>
      </w:r>
      <w:proofErr w:type="spellStart"/>
      <w:r w:rsidRPr="00D77D00">
        <w:t>sorrindo</w:t>
      </w:r>
      <w:proofErr w:type="spellEnd"/>
      <w:r w:rsidRPr="00D77D00">
        <w:t>:</w:t>
      </w:r>
    </w:p>
    <w:p w14:paraId="0E54EC55" w14:textId="77777777" w:rsidR="00C83F6F" w:rsidRPr="00D77D00" w:rsidRDefault="00C83F6F" w:rsidP="00204948">
      <w:pPr>
        <w:pStyle w:val="Bibliografia-maisdoqueumaobra"/>
      </w:pPr>
    </w:p>
    <w:p w14:paraId="6AFB2E60" w14:textId="77777777" w:rsidR="00C83F6F" w:rsidRPr="00D77D00" w:rsidRDefault="00C83F6F" w:rsidP="00204948">
      <w:pPr>
        <w:pStyle w:val="Bibliografia-maisdoqueumaobra"/>
        <w:rPr>
          <w:i/>
        </w:rPr>
      </w:pPr>
      <w:r w:rsidRPr="00D77D00">
        <w:t xml:space="preserve">                                   </w:t>
      </w:r>
      <w:proofErr w:type="spellStart"/>
      <w:r w:rsidRPr="00D77D00">
        <w:rPr>
          <w:i/>
        </w:rPr>
        <w:t>Não</w:t>
      </w:r>
      <w:proofErr w:type="spellEnd"/>
      <w:r w:rsidRPr="00D77D00">
        <w:rPr>
          <w:i/>
        </w:rPr>
        <w:t xml:space="preserve"> </w:t>
      </w:r>
      <w:proofErr w:type="spellStart"/>
      <w:r w:rsidRPr="00D77D00">
        <w:rPr>
          <w:i/>
        </w:rPr>
        <w:t>vem</w:t>
      </w:r>
      <w:proofErr w:type="spellEnd"/>
      <w:r w:rsidRPr="00D77D00">
        <w:rPr>
          <w:i/>
        </w:rPr>
        <w:t xml:space="preserve"> um amigo</w:t>
      </w:r>
    </w:p>
    <w:p w14:paraId="412F18BE" w14:textId="77777777" w:rsidR="00C83F6F" w:rsidRPr="00D77D00" w:rsidRDefault="00C83F6F" w:rsidP="00204948">
      <w:pPr>
        <w:pStyle w:val="Bibliografia-maisdoqueumaobra"/>
      </w:pPr>
      <w:r w:rsidRPr="00D77D00">
        <w:t xml:space="preserve">                                  ou um </w:t>
      </w:r>
      <w:proofErr w:type="spellStart"/>
      <w:r w:rsidRPr="00D77D00">
        <w:t>inimigo</w:t>
      </w:r>
      <w:proofErr w:type="spellEnd"/>
    </w:p>
    <w:p w14:paraId="46D4F6A2" w14:textId="77777777" w:rsidR="00C83F6F" w:rsidRPr="00D77D00" w:rsidRDefault="00C83F6F" w:rsidP="00204948">
      <w:pPr>
        <w:pStyle w:val="Bibliografia-maisdoqueumaobra"/>
      </w:pPr>
      <w:r w:rsidRPr="00D77D00">
        <w:t xml:space="preserve">                                 </w:t>
      </w:r>
      <w:proofErr w:type="spellStart"/>
      <w:r w:rsidRPr="00D77D00">
        <w:t>não</w:t>
      </w:r>
      <w:proofErr w:type="spellEnd"/>
      <w:r w:rsidRPr="00D77D00">
        <w:t xml:space="preserve"> </w:t>
      </w:r>
      <w:proofErr w:type="spellStart"/>
      <w:r w:rsidRPr="00D77D00">
        <w:t>vem</w:t>
      </w:r>
      <w:proofErr w:type="spellEnd"/>
      <w:r w:rsidRPr="00D77D00">
        <w:t xml:space="preserve"> um soldado</w:t>
      </w:r>
    </w:p>
    <w:p w14:paraId="730674DF" w14:textId="77777777" w:rsidR="00C83F6F" w:rsidRPr="00D77D00" w:rsidRDefault="00C83F6F" w:rsidP="00204948">
      <w:pPr>
        <w:pStyle w:val="Bibliografia-maisdoqueumaobra"/>
      </w:pPr>
      <w:r w:rsidRPr="00D77D00">
        <w:t xml:space="preserve">                                 </w:t>
      </w:r>
      <w:proofErr w:type="spellStart"/>
      <w:r w:rsidRPr="00D77D00">
        <w:t>não</w:t>
      </w:r>
      <w:proofErr w:type="spellEnd"/>
      <w:r w:rsidRPr="00D77D00">
        <w:t xml:space="preserve"> </w:t>
      </w:r>
      <w:proofErr w:type="spellStart"/>
      <w:r w:rsidRPr="00D77D00">
        <w:t>vem</w:t>
      </w:r>
      <w:proofErr w:type="spellEnd"/>
      <w:r w:rsidRPr="00D77D00">
        <w:t xml:space="preserve"> um </w:t>
      </w:r>
      <w:proofErr w:type="spellStart"/>
      <w:r w:rsidRPr="00D77D00">
        <w:t>mendigo</w:t>
      </w:r>
      <w:proofErr w:type="spellEnd"/>
    </w:p>
    <w:p w14:paraId="59BE8EEA" w14:textId="77777777" w:rsidR="00C83F6F" w:rsidRPr="00D77D00" w:rsidRDefault="00C83F6F" w:rsidP="00204948">
      <w:pPr>
        <w:pStyle w:val="Bibliografia-maisdoqueumaobra"/>
      </w:pPr>
    </w:p>
    <w:p w14:paraId="7E7D833E" w14:textId="77777777" w:rsidR="00C83F6F" w:rsidRPr="00D77D00" w:rsidRDefault="00C83F6F" w:rsidP="00204948">
      <w:pPr>
        <w:pStyle w:val="Bibliografia-maisdoqueumaobra"/>
      </w:pPr>
      <w:r w:rsidRPr="00D77D00">
        <w:rPr>
          <w:i/>
        </w:rPr>
        <w:t xml:space="preserve">                          </w:t>
      </w:r>
      <w:r w:rsidRPr="00D77D00">
        <w:t xml:space="preserve">       A </w:t>
      </w:r>
      <w:proofErr w:type="spellStart"/>
      <w:r w:rsidRPr="00D77D00">
        <w:t>noite</w:t>
      </w:r>
      <w:proofErr w:type="spellEnd"/>
      <w:r w:rsidRPr="00D77D00">
        <w:t xml:space="preserve"> é de </w:t>
      </w:r>
      <w:proofErr w:type="spellStart"/>
      <w:r w:rsidRPr="00D77D00">
        <w:t>estrelas</w:t>
      </w:r>
      <w:proofErr w:type="spellEnd"/>
    </w:p>
    <w:p w14:paraId="3020D25E" w14:textId="77777777" w:rsidR="00C83F6F" w:rsidRPr="00D77D00" w:rsidRDefault="00C83F6F" w:rsidP="00204948">
      <w:pPr>
        <w:pStyle w:val="Bibliografia-maisdoqueumaobra"/>
      </w:pPr>
      <w:r w:rsidRPr="00D77D00">
        <w:t xml:space="preserve">                                 </w:t>
      </w:r>
      <w:proofErr w:type="spellStart"/>
      <w:r w:rsidRPr="00D77D00">
        <w:t>pelo</w:t>
      </w:r>
      <w:proofErr w:type="spellEnd"/>
      <w:r w:rsidRPr="00D77D00">
        <w:t xml:space="preserve"> </w:t>
      </w:r>
      <w:proofErr w:type="spellStart"/>
      <w:r w:rsidRPr="00D77D00">
        <w:t>céu</w:t>
      </w:r>
      <w:proofErr w:type="spellEnd"/>
      <w:r w:rsidRPr="00D77D00">
        <w:t xml:space="preserve"> </w:t>
      </w:r>
      <w:proofErr w:type="spellStart"/>
      <w:r w:rsidRPr="00D77D00">
        <w:t>redondo</w:t>
      </w:r>
      <w:proofErr w:type="spellEnd"/>
    </w:p>
    <w:p w14:paraId="763328E7" w14:textId="77777777" w:rsidR="00C83F6F" w:rsidRPr="00D77D00" w:rsidRDefault="00C83F6F" w:rsidP="00204948">
      <w:pPr>
        <w:pStyle w:val="Bibliografia-maisdoqueumaobra"/>
      </w:pPr>
      <w:r w:rsidRPr="00D77D00">
        <w:t xml:space="preserve">                                 e as </w:t>
      </w:r>
      <w:proofErr w:type="spellStart"/>
      <w:r w:rsidRPr="00D77D00">
        <w:t>moças</w:t>
      </w:r>
      <w:proofErr w:type="spellEnd"/>
      <w:r w:rsidRPr="00D77D00">
        <w:t xml:space="preserve"> </w:t>
      </w:r>
      <w:proofErr w:type="spellStart"/>
      <w:r w:rsidRPr="00D77D00">
        <w:t>donzelas</w:t>
      </w:r>
      <w:proofErr w:type="spellEnd"/>
    </w:p>
    <w:p w14:paraId="23B50E12" w14:textId="77777777" w:rsidR="00C83F6F" w:rsidRPr="00D77D00" w:rsidRDefault="00C83F6F" w:rsidP="00204948">
      <w:pPr>
        <w:pStyle w:val="Bibliografia-maisdoqueumaobra"/>
      </w:pPr>
      <w:r w:rsidRPr="00D77D00">
        <w:t xml:space="preserve">                                 as </w:t>
      </w:r>
      <w:proofErr w:type="spellStart"/>
      <w:r w:rsidRPr="00D77D00">
        <w:t>moças</w:t>
      </w:r>
      <w:proofErr w:type="spellEnd"/>
      <w:r w:rsidRPr="00D77D00">
        <w:t xml:space="preserve"> </w:t>
      </w:r>
      <w:proofErr w:type="spellStart"/>
      <w:r w:rsidRPr="00D77D00">
        <w:t>donzelas</w:t>
      </w:r>
      <w:proofErr w:type="spellEnd"/>
    </w:p>
    <w:p w14:paraId="73E98E98" w14:textId="77777777" w:rsidR="00C83F6F" w:rsidRPr="00D77D00" w:rsidRDefault="00C83F6F" w:rsidP="00204948">
      <w:pPr>
        <w:pStyle w:val="Bibliografia-maisdoqueumaobra"/>
      </w:pPr>
      <w:r w:rsidRPr="00D77D00">
        <w:t xml:space="preserve">                                 </w:t>
      </w:r>
      <w:proofErr w:type="spellStart"/>
      <w:r w:rsidRPr="00D77D00">
        <w:t>supondo</w:t>
      </w:r>
      <w:proofErr w:type="spellEnd"/>
      <w:r w:rsidRPr="00D77D00">
        <w:t xml:space="preserve"> </w:t>
      </w:r>
      <w:proofErr w:type="spellStart"/>
      <w:r w:rsidRPr="00D77D00">
        <w:t>supondo</w:t>
      </w:r>
      <w:proofErr w:type="spellEnd"/>
      <w:r w:rsidRPr="00D77D00">
        <w:t>:</w:t>
      </w:r>
    </w:p>
    <w:p w14:paraId="6210570D" w14:textId="77777777" w:rsidR="00C83F6F" w:rsidRPr="00D77D00" w:rsidRDefault="00C83F6F" w:rsidP="00204948">
      <w:pPr>
        <w:pStyle w:val="Bibliografia-maisdoqueumaobra"/>
      </w:pPr>
    </w:p>
    <w:p w14:paraId="27E8750D" w14:textId="77777777" w:rsidR="00C83F6F" w:rsidRPr="00D77D00" w:rsidRDefault="00C83F6F" w:rsidP="00204948">
      <w:pPr>
        <w:pStyle w:val="Bibliografia-maisdoqueumaobra"/>
        <w:rPr>
          <w:i/>
        </w:rPr>
      </w:pPr>
      <w:r w:rsidRPr="00D77D00">
        <w:t xml:space="preserve">                                 </w:t>
      </w:r>
      <w:proofErr w:type="spellStart"/>
      <w:r w:rsidRPr="00D77D00">
        <w:rPr>
          <w:i/>
        </w:rPr>
        <w:t>Não</w:t>
      </w:r>
      <w:proofErr w:type="spellEnd"/>
      <w:r w:rsidRPr="00D77D00">
        <w:rPr>
          <w:i/>
        </w:rPr>
        <w:t xml:space="preserve"> </w:t>
      </w:r>
      <w:proofErr w:type="spellStart"/>
      <w:r w:rsidRPr="00D77D00">
        <w:rPr>
          <w:i/>
        </w:rPr>
        <w:t>vem</w:t>
      </w:r>
      <w:proofErr w:type="spellEnd"/>
      <w:r w:rsidRPr="00D77D00">
        <w:rPr>
          <w:i/>
        </w:rPr>
        <w:t xml:space="preserve"> um </w:t>
      </w:r>
      <w:proofErr w:type="spellStart"/>
      <w:r w:rsidRPr="00D77D00">
        <w:rPr>
          <w:i/>
        </w:rPr>
        <w:t>vadio</w:t>
      </w:r>
      <w:proofErr w:type="spellEnd"/>
    </w:p>
    <w:p w14:paraId="1BDF39B5" w14:textId="77777777" w:rsidR="00C83F6F" w:rsidRPr="00D77D00" w:rsidRDefault="00C83F6F" w:rsidP="00204948">
      <w:pPr>
        <w:pStyle w:val="Bibliografia-maisdoqueumaobra"/>
      </w:pPr>
      <w:r w:rsidRPr="00D77D00">
        <w:t xml:space="preserve">                                ou um </w:t>
      </w:r>
      <w:proofErr w:type="spellStart"/>
      <w:r w:rsidRPr="00D77D00">
        <w:t>peregrino</w:t>
      </w:r>
      <w:proofErr w:type="spellEnd"/>
    </w:p>
    <w:p w14:paraId="5DB5A141" w14:textId="77777777" w:rsidR="00C83F6F" w:rsidRPr="00D77D00" w:rsidRDefault="00C83F6F" w:rsidP="00204948">
      <w:pPr>
        <w:pStyle w:val="Bibliografia-maisdoqueumaobra"/>
      </w:pPr>
      <w:r w:rsidRPr="00D77D00">
        <w:t xml:space="preserve">                                ou um </w:t>
      </w:r>
      <w:proofErr w:type="spellStart"/>
      <w:r w:rsidRPr="00D77D00">
        <w:t>saltimbanco</w:t>
      </w:r>
      <w:proofErr w:type="spellEnd"/>
    </w:p>
    <w:p w14:paraId="1BF825EA" w14:textId="77777777" w:rsidR="00C83F6F" w:rsidRPr="00D77D00" w:rsidRDefault="00C83F6F" w:rsidP="00204948">
      <w:pPr>
        <w:pStyle w:val="Bibliografia-maisdoqueumaobra"/>
      </w:pPr>
      <w:r w:rsidRPr="00D77D00">
        <w:t xml:space="preserve">                                ou um </w:t>
      </w:r>
      <w:proofErr w:type="spellStart"/>
      <w:r w:rsidRPr="00D77D00">
        <w:t>assassino</w:t>
      </w:r>
      <w:proofErr w:type="spellEnd"/>
    </w:p>
    <w:p w14:paraId="19D339AF" w14:textId="77777777" w:rsidR="00C83F6F" w:rsidRPr="00D77D00" w:rsidRDefault="00C83F6F" w:rsidP="00204948">
      <w:pPr>
        <w:pStyle w:val="Bibliografia-maisdoqueumaobra"/>
      </w:pPr>
    </w:p>
    <w:p w14:paraId="5758A07A" w14:textId="77777777" w:rsidR="00C83F6F" w:rsidRPr="00D77D00" w:rsidRDefault="00C83F6F" w:rsidP="00204948">
      <w:pPr>
        <w:pStyle w:val="Bibliografia-maisdoqueumaobra"/>
      </w:pPr>
      <w:r w:rsidRPr="00D77D00">
        <w:t xml:space="preserve">                               A </w:t>
      </w:r>
      <w:proofErr w:type="spellStart"/>
      <w:r w:rsidRPr="00D77D00">
        <w:t>noite</w:t>
      </w:r>
      <w:proofErr w:type="spellEnd"/>
      <w:r w:rsidRPr="00D77D00">
        <w:t xml:space="preserve"> é de </w:t>
      </w:r>
      <w:proofErr w:type="spellStart"/>
      <w:r w:rsidRPr="00D77D00">
        <w:t>estrelas</w:t>
      </w:r>
      <w:proofErr w:type="spellEnd"/>
    </w:p>
    <w:p w14:paraId="7E11411B" w14:textId="77777777" w:rsidR="00C83F6F" w:rsidRPr="00D77D00" w:rsidRDefault="00C83F6F" w:rsidP="00204948">
      <w:pPr>
        <w:pStyle w:val="Bibliografia-maisdoqueumaobra"/>
      </w:pPr>
      <w:r w:rsidRPr="00D77D00">
        <w:t xml:space="preserve">                               </w:t>
      </w:r>
      <w:proofErr w:type="spellStart"/>
      <w:r w:rsidRPr="00D77D00">
        <w:t>pelo</w:t>
      </w:r>
      <w:proofErr w:type="spellEnd"/>
      <w:r w:rsidRPr="00D77D00">
        <w:t xml:space="preserve"> </w:t>
      </w:r>
      <w:proofErr w:type="spellStart"/>
      <w:r w:rsidRPr="00D77D00">
        <w:t>céu</w:t>
      </w:r>
      <w:proofErr w:type="spellEnd"/>
      <w:r w:rsidRPr="00D77D00">
        <w:t xml:space="preserve"> profundo</w:t>
      </w:r>
    </w:p>
    <w:p w14:paraId="76FBB260" w14:textId="77777777" w:rsidR="00C83F6F" w:rsidRPr="00D77D00" w:rsidRDefault="00C83F6F" w:rsidP="00204948">
      <w:pPr>
        <w:pStyle w:val="Bibliografia-maisdoqueumaobra"/>
      </w:pPr>
      <w:r w:rsidRPr="00D77D00">
        <w:t xml:space="preserve">                               e as </w:t>
      </w:r>
      <w:proofErr w:type="spellStart"/>
      <w:r w:rsidRPr="00D77D00">
        <w:t>moças</w:t>
      </w:r>
      <w:proofErr w:type="spellEnd"/>
      <w:r w:rsidRPr="00D77D00">
        <w:t xml:space="preserve"> </w:t>
      </w:r>
      <w:proofErr w:type="spellStart"/>
      <w:r w:rsidRPr="00D77D00">
        <w:t>donzelas</w:t>
      </w:r>
      <w:proofErr w:type="spellEnd"/>
    </w:p>
    <w:p w14:paraId="30F6F999" w14:textId="77777777" w:rsidR="00C83F6F" w:rsidRPr="00D77D00" w:rsidRDefault="00C83F6F" w:rsidP="00204948">
      <w:pPr>
        <w:pStyle w:val="Bibliografia-maisdoqueumaobra"/>
      </w:pPr>
      <w:r w:rsidRPr="00D77D00">
        <w:t xml:space="preserve">                               as </w:t>
      </w:r>
      <w:proofErr w:type="spellStart"/>
      <w:r w:rsidRPr="00D77D00">
        <w:t>moças</w:t>
      </w:r>
      <w:proofErr w:type="spellEnd"/>
      <w:r w:rsidRPr="00D77D00">
        <w:t xml:space="preserve"> </w:t>
      </w:r>
      <w:proofErr w:type="spellStart"/>
      <w:r w:rsidRPr="00D77D00">
        <w:t>donzelas</w:t>
      </w:r>
      <w:proofErr w:type="spellEnd"/>
    </w:p>
    <w:p w14:paraId="0DD22BA4" w14:textId="4EC82C5E" w:rsidR="00C83F6F" w:rsidRDefault="00C83F6F" w:rsidP="00204948">
      <w:pPr>
        <w:pStyle w:val="Bibliografia-maisdoqueumaobra"/>
      </w:pPr>
      <w:r w:rsidRPr="00D77D00">
        <w:t xml:space="preserve">                               </w:t>
      </w:r>
      <w:proofErr w:type="spellStart"/>
      <w:r w:rsidRPr="00D77D00">
        <w:t>sozinhas</w:t>
      </w:r>
      <w:proofErr w:type="spellEnd"/>
      <w:r w:rsidRPr="00D77D00">
        <w:t xml:space="preserve"> no </w:t>
      </w:r>
      <w:proofErr w:type="spellStart"/>
      <w:r w:rsidRPr="00D77D00">
        <w:t>mundo</w:t>
      </w:r>
      <w:proofErr w:type="spellEnd"/>
    </w:p>
    <w:p w14:paraId="705AF307" w14:textId="77777777" w:rsidR="00751D51" w:rsidRPr="00D77D00" w:rsidRDefault="00751D51" w:rsidP="00204948">
      <w:pPr>
        <w:pStyle w:val="Bibliografia-maisdoqueumaobra"/>
      </w:pPr>
    </w:p>
    <w:p w14:paraId="52E0E9E0" w14:textId="77777777" w:rsidR="00C83F6F" w:rsidRPr="00D77D00" w:rsidRDefault="00D445F2" w:rsidP="00204948">
      <w:pPr>
        <w:pStyle w:val="Bibliografia-maisdoqueumaobra"/>
      </w:pPr>
      <w:r>
        <w:pict w14:anchorId="3AA59C18">
          <v:shape id="_x0000_i1111" type="#_x0000_t75" style="width:346.5pt;height:5.75pt" o:hrpct="0" o:hralign="center" o:hr="t">
            <v:imagedata r:id="rId56" o:title=""/>
          </v:shape>
        </w:pict>
      </w:r>
    </w:p>
    <w:p w14:paraId="1979122A" w14:textId="6C2A4E6C" w:rsidR="00C83F6F" w:rsidRDefault="00C83F6F" w:rsidP="00204948">
      <w:pPr>
        <w:pStyle w:val="BibliografiaRCCS"/>
        <w:rPr>
          <w:rFonts w:cstheme="minorHAnsi"/>
          <w:noProof w:val="0"/>
          <w:sz w:val="18"/>
        </w:rPr>
      </w:pPr>
      <w:r w:rsidRPr="00D77D00">
        <w:rPr>
          <w:rFonts w:cstheme="minorHAnsi"/>
          <w:noProof w:val="0"/>
          <w:sz w:val="18"/>
        </w:rPr>
        <w:t>TOADA DO MENINO FEIO</w:t>
      </w:r>
      <w:r w:rsidRPr="00D77D00">
        <w:rPr>
          <w:rStyle w:val="FootnoteReference"/>
          <w:rFonts w:cstheme="minorHAnsi"/>
          <w:noProof w:val="0"/>
        </w:rPr>
        <w:footnoteReference w:id="106"/>
      </w:r>
      <w:r w:rsidRPr="00D77D00">
        <w:rPr>
          <w:rFonts w:cstheme="minorHAnsi"/>
          <w:noProof w:val="0"/>
          <w:sz w:val="18"/>
        </w:rPr>
        <w:t xml:space="preserve">   </w:t>
      </w:r>
      <w:r w:rsidRPr="00D77D00">
        <w:rPr>
          <w:rFonts w:cstheme="minorHAnsi"/>
          <w:noProof w:val="0"/>
          <w:color w:val="FF0000"/>
          <w:sz w:val="18"/>
        </w:rPr>
        <w:t>EDUARDO B PINTO</w:t>
      </w:r>
      <w:r w:rsidRPr="00D77D00">
        <w:rPr>
          <w:rFonts w:cstheme="minorHAnsi"/>
          <w:noProof w:val="0"/>
          <w:sz w:val="18"/>
        </w:rPr>
        <w:t xml:space="preserve">    </w:t>
      </w:r>
    </w:p>
    <w:p w14:paraId="2E0F813E" w14:textId="77777777" w:rsidR="00751D51" w:rsidRPr="00D77D00" w:rsidRDefault="00751D51" w:rsidP="00204948">
      <w:pPr>
        <w:pStyle w:val="BibliografiaRCCS"/>
        <w:rPr>
          <w:rFonts w:cstheme="minorHAnsi"/>
          <w:noProof w:val="0"/>
          <w:sz w:val="18"/>
        </w:rPr>
      </w:pPr>
    </w:p>
    <w:p w14:paraId="54BA9C4A" w14:textId="77777777" w:rsidR="00C83F6F" w:rsidRPr="00D77D00" w:rsidRDefault="00C83F6F" w:rsidP="00204948">
      <w:pPr>
        <w:pStyle w:val="BibliografiaRCCS"/>
        <w:rPr>
          <w:rFonts w:cstheme="minorHAnsi"/>
          <w:noProof w:val="0"/>
          <w:color w:val="FF0000"/>
          <w:sz w:val="18"/>
        </w:rPr>
      </w:pPr>
    </w:p>
    <w:p w14:paraId="160AA438" w14:textId="77777777" w:rsidR="00C83F6F" w:rsidRPr="00D77D00" w:rsidRDefault="00C83F6F" w:rsidP="00204948">
      <w:pPr>
        <w:pStyle w:val="Bibliografia-maisdoqueumaobra"/>
      </w:pPr>
      <w:r w:rsidRPr="00D77D00">
        <w:t xml:space="preserve">                                    Menino </w:t>
      </w:r>
      <w:proofErr w:type="spellStart"/>
      <w:r w:rsidRPr="00D77D00">
        <w:t>feio</w:t>
      </w:r>
      <w:proofErr w:type="spellEnd"/>
      <w:r w:rsidRPr="00D77D00">
        <w:t xml:space="preserve">, da </w:t>
      </w:r>
      <w:proofErr w:type="spellStart"/>
      <w:r w:rsidRPr="00D77D00">
        <w:t>rua</w:t>
      </w:r>
      <w:proofErr w:type="spellEnd"/>
    </w:p>
    <w:p w14:paraId="314AA9F3" w14:textId="77777777" w:rsidR="00C83F6F" w:rsidRPr="00D77D00" w:rsidRDefault="00C83F6F" w:rsidP="00204948">
      <w:pPr>
        <w:pStyle w:val="Bibliografia-maisdoqueumaobra"/>
      </w:pPr>
      <w:r w:rsidRPr="00D77D00">
        <w:t xml:space="preserve">                                    (</w:t>
      </w:r>
      <w:proofErr w:type="spellStart"/>
      <w:r w:rsidRPr="00D77D00">
        <w:t>seria</w:t>
      </w:r>
      <w:proofErr w:type="spellEnd"/>
      <w:r w:rsidRPr="00D77D00">
        <w:t xml:space="preserve"> </w:t>
      </w:r>
      <w:proofErr w:type="spellStart"/>
      <w:r w:rsidRPr="00D77D00">
        <w:t>eu</w:t>
      </w:r>
      <w:proofErr w:type="spellEnd"/>
      <w:r w:rsidRPr="00D77D00">
        <w:t xml:space="preserve"> </w:t>
      </w:r>
      <w:proofErr w:type="spellStart"/>
      <w:r w:rsidRPr="00D77D00">
        <w:t>próprio</w:t>
      </w:r>
      <w:proofErr w:type="spellEnd"/>
      <w:r w:rsidRPr="00D77D00">
        <w:t xml:space="preserve">, </w:t>
      </w:r>
      <w:proofErr w:type="spellStart"/>
      <w:r w:rsidRPr="00D77D00">
        <w:t>seria</w:t>
      </w:r>
      <w:proofErr w:type="spellEnd"/>
      <w:r w:rsidRPr="00D77D00">
        <w:t>?),</w:t>
      </w:r>
    </w:p>
    <w:p w14:paraId="18668C32" w14:textId="77777777" w:rsidR="00C83F6F" w:rsidRPr="00D77D00" w:rsidRDefault="00C83F6F" w:rsidP="00204948">
      <w:pPr>
        <w:pStyle w:val="Bibliografia-maisdoqueumaobra"/>
      </w:pPr>
      <w:r w:rsidRPr="00D77D00">
        <w:lastRenderedPageBreak/>
        <w:t xml:space="preserve">                                    </w:t>
      </w:r>
      <w:proofErr w:type="spellStart"/>
      <w:r w:rsidRPr="00D77D00">
        <w:t>tinha</w:t>
      </w:r>
      <w:proofErr w:type="spellEnd"/>
      <w:r w:rsidRPr="00D77D00">
        <w:t xml:space="preserve"> </w:t>
      </w:r>
      <w:proofErr w:type="spellStart"/>
      <w:r w:rsidRPr="00D77D00">
        <w:t>uns</w:t>
      </w:r>
      <w:proofErr w:type="spellEnd"/>
      <w:r w:rsidRPr="00D77D00">
        <w:t xml:space="preserve"> </w:t>
      </w:r>
      <w:proofErr w:type="spellStart"/>
      <w:r w:rsidRPr="00D77D00">
        <w:t>olhos</w:t>
      </w:r>
      <w:proofErr w:type="spellEnd"/>
      <w:r w:rsidRPr="00D77D00">
        <w:t xml:space="preserve"> de Lua</w:t>
      </w:r>
    </w:p>
    <w:p w14:paraId="311D277E" w14:textId="77777777" w:rsidR="00C83F6F" w:rsidRPr="00D77D00" w:rsidRDefault="00C83F6F" w:rsidP="00204948">
      <w:pPr>
        <w:pStyle w:val="Bibliografia-maisdoqueumaobra"/>
      </w:pPr>
      <w:r w:rsidRPr="00D77D00">
        <w:t xml:space="preserve">                                    </w:t>
      </w:r>
      <w:proofErr w:type="spellStart"/>
      <w:r w:rsidRPr="00D77D00">
        <w:t>onde</w:t>
      </w:r>
      <w:proofErr w:type="spellEnd"/>
      <w:r w:rsidRPr="00D77D00">
        <w:t xml:space="preserve"> a Lua se </w:t>
      </w:r>
      <w:proofErr w:type="spellStart"/>
      <w:r w:rsidRPr="00D77D00">
        <w:t>acendia</w:t>
      </w:r>
      <w:proofErr w:type="spellEnd"/>
      <w:r w:rsidRPr="00D77D00">
        <w:t>.</w:t>
      </w:r>
    </w:p>
    <w:p w14:paraId="4680D1A2" w14:textId="77777777" w:rsidR="00C83F6F" w:rsidRPr="00D77D00" w:rsidRDefault="00C83F6F" w:rsidP="00204948">
      <w:pPr>
        <w:pStyle w:val="Bibliografia-maisdoqueumaobra"/>
      </w:pPr>
    </w:p>
    <w:p w14:paraId="56F70AEB" w14:textId="77777777" w:rsidR="00C83F6F" w:rsidRPr="00D77D00" w:rsidRDefault="00C83F6F" w:rsidP="00204948">
      <w:pPr>
        <w:pStyle w:val="Bibliografia-maisdoqueumaobra"/>
      </w:pPr>
      <w:r w:rsidRPr="00D77D00">
        <w:t xml:space="preserve">                                   Menino de </w:t>
      </w:r>
      <w:proofErr w:type="spellStart"/>
      <w:r w:rsidRPr="00D77D00">
        <w:t>olhos</w:t>
      </w:r>
      <w:proofErr w:type="spellEnd"/>
      <w:r w:rsidRPr="00D77D00">
        <w:t xml:space="preserve"> de Lua,</w:t>
      </w:r>
    </w:p>
    <w:p w14:paraId="5E6AB5C2" w14:textId="77777777" w:rsidR="00C83F6F" w:rsidRPr="00D77D00" w:rsidRDefault="00C83F6F" w:rsidP="00204948">
      <w:pPr>
        <w:pStyle w:val="Bibliografia-maisdoqueumaobra"/>
      </w:pPr>
      <w:r w:rsidRPr="00D77D00">
        <w:t xml:space="preserve">                                   </w:t>
      </w:r>
      <w:proofErr w:type="spellStart"/>
      <w:r w:rsidRPr="00D77D00">
        <w:t>menino</w:t>
      </w:r>
      <w:proofErr w:type="spellEnd"/>
      <w:r w:rsidRPr="00D77D00">
        <w:t xml:space="preserve"> que </w:t>
      </w:r>
      <w:proofErr w:type="spellStart"/>
      <w:r w:rsidRPr="00D77D00">
        <w:t>parecia</w:t>
      </w:r>
      <w:proofErr w:type="spellEnd"/>
      <w:r w:rsidRPr="00D77D00">
        <w:t xml:space="preserve">, </w:t>
      </w:r>
    </w:p>
    <w:p w14:paraId="3ECBABE4" w14:textId="77777777" w:rsidR="00C83F6F" w:rsidRPr="00D77D00" w:rsidRDefault="00C83F6F" w:rsidP="00204948">
      <w:pPr>
        <w:pStyle w:val="Bibliografia-maisdoqueumaobra"/>
      </w:pPr>
      <w:r w:rsidRPr="00D77D00">
        <w:t xml:space="preserve">                                   </w:t>
      </w:r>
      <w:proofErr w:type="spellStart"/>
      <w:r w:rsidRPr="00D77D00">
        <w:t>sentado</w:t>
      </w:r>
      <w:proofErr w:type="spellEnd"/>
      <w:r w:rsidRPr="00D77D00">
        <w:t xml:space="preserve"> à porta da </w:t>
      </w:r>
      <w:proofErr w:type="spellStart"/>
      <w:r w:rsidRPr="00D77D00">
        <w:t>rua</w:t>
      </w:r>
      <w:proofErr w:type="spellEnd"/>
      <w:r w:rsidRPr="00D77D00">
        <w:t>,</w:t>
      </w:r>
    </w:p>
    <w:p w14:paraId="268E308F" w14:textId="77777777" w:rsidR="00C83F6F" w:rsidRPr="00D77D00" w:rsidRDefault="00C83F6F" w:rsidP="00204948">
      <w:pPr>
        <w:pStyle w:val="Bibliografia-maisdoqueumaobra"/>
      </w:pPr>
      <w:r w:rsidRPr="00D77D00">
        <w:t xml:space="preserve">                                   que </w:t>
      </w:r>
      <w:proofErr w:type="spellStart"/>
      <w:r w:rsidRPr="00D77D00">
        <w:t>não</w:t>
      </w:r>
      <w:proofErr w:type="spellEnd"/>
      <w:r w:rsidRPr="00D77D00">
        <w:t xml:space="preserve"> via </w:t>
      </w:r>
      <w:proofErr w:type="spellStart"/>
      <w:r w:rsidRPr="00D77D00">
        <w:t>nem</w:t>
      </w:r>
      <w:proofErr w:type="spellEnd"/>
      <w:r w:rsidRPr="00D77D00">
        <w:t xml:space="preserve"> </w:t>
      </w:r>
      <w:proofErr w:type="spellStart"/>
      <w:r w:rsidRPr="00D77D00">
        <w:t>ouvia</w:t>
      </w:r>
      <w:proofErr w:type="spellEnd"/>
      <w:r w:rsidRPr="00D77D00">
        <w:t>.</w:t>
      </w:r>
    </w:p>
    <w:p w14:paraId="37E9928D" w14:textId="77777777" w:rsidR="00C83F6F" w:rsidRPr="00D77D00" w:rsidRDefault="00C83F6F" w:rsidP="00204948">
      <w:pPr>
        <w:pStyle w:val="Bibliografia-maisdoqueumaobra"/>
      </w:pPr>
    </w:p>
    <w:p w14:paraId="16A7F255" w14:textId="77777777" w:rsidR="00C83F6F" w:rsidRPr="00D77D00" w:rsidRDefault="00C83F6F" w:rsidP="00204948">
      <w:pPr>
        <w:pStyle w:val="Bibliografia-maisdoqueumaobra"/>
      </w:pPr>
      <w:r w:rsidRPr="00D77D00">
        <w:t xml:space="preserve">                                   Menino que me </w:t>
      </w:r>
      <w:proofErr w:type="spellStart"/>
      <w:r w:rsidRPr="00D77D00">
        <w:t>pasmava</w:t>
      </w:r>
      <w:proofErr w:type="spellEnd"/>
    </w:p>
    <w:p w14:paraId="440868D1" w14:textId="77777777" w:rsidR="00C83F6F" w:rsidRPr="00D77D00" w:rsidRDefault="00C83F6F" w:rsidP="00204948">
      <w:pPr>
        <w:pStyle w:val="Bibliografia-maisdoqueumaobra"/>
      </w:pPr>
      <w:r w:rsidRPr="00D77D00">
        <w:t xml:space="preserve">                                   </w:t>
      </w:r>
      <w:proofErr w:type="spellStart"/>
      <w:r w:rsidRPr="00D77D00">
        <w:t>pelo</w:t>
      </w:r>
      <w:proofErr w:type="spellEnd"/>
      <w:r w:rsidRPr="00D77D00">
        <w:t xml:space="preserve"> que </w:t>
      </w:r>
      <w:proofErr w:type="spellStart"/>
      <w:r w:rsidRPr="00D77D00">
        <w:t>lhe</w:t>
      </w:r>
      <w:proofErr w:type="spellEnd"/>
      <w:r w:rsidRPr="00D77D00">
        <w:t xml:space="preserve"> </w:t>
      </w:r>
      <w:proofErr w:type="spellStart"/>
      <w:r w:rsidRPr="00D77D00">
        <w:t>acontecia</w:t>
      </w:r>
      <w:proofErr w:type="spellEnd"/>
      <w:r w:rsidRPr="00D77D00">
        <w:t>:</w:t>
      </w:r>
    </w:p>
    <w:p w14:paraId="11A9EDC6" w14:textId="77777777" w:rsidR="00C83F6F" w:rsidRPr="00D77D00" w:rsidRDefault="00C83F6F" w:rsidP="00204948">
      <w:pPr>
        <w:pStyle w:val="Bibliografia-maisdoqueumaobra"/>
      </w:pPr>
      <w:r w:rsidRPr="00D77D00">
        <w:t xml:space="preserve">                                  </w:t>
      </w:r>
      <w:proofErr w:type="spellStart"/>
      <w:r w:rsidRPr="00D77D00">
        <w:t>Enquanto</w:t>
      </w:r>
      <w:proofErr w:type="spellEnd"/>
      <w:r w:rsidRPr="00D77D00">
        <w:t xml:space="preserve"> ria, </w:t>
      </w:r>
      <w:proofErr w:type="spellStart"/>
      <w:r w:rsidRPr="00D77D00">
        <w:t>chorava</w:t>
      </w:r>
      <w:proofErr w:type="spellEnd"/>
      <w:r w:rsidRPr="00D77D00">
        <w:t>,</w:t>
      </w:r>
    </w:p>
    <w:p w14:paraId="3F138239" w14:textId="77777777" w:rsidR="00C83F6F" w:rsidRPr="00D77D00" w:rsidRDefault="00C83F6F" w:rsidP="00204948">
      <w:pPr>
        <w:pStyle w:val="Bibliografia-maisdoqueumaobra"/>
      </w:pPr>
      <w:r w:rsidRPr="00D77D00">
        <w:t xml:space="preserve">                                  e </w:t>
      </w:r>
      <w:proofErr w:type="spellStart"/>
      <w:r w:rsidRPr="00D77D00">
        <w:t>enquanto</w:t>
      </w:r>
      <w:proofErr w:type="spellEnd"/>
      <w:r w:rsidRPr="00D77D00">
        <w:t xml:space="preserve"> </w:t>
      </w:r>
      <w:proofErr w:type="spellStart"/>
      <w:r w:rsidRPr="00D77D00">
        <w:t>chorava</w:t>
      </w:r>
      <w:proofErr w:type="spellEnd"/>
      <w:r w:rsidRPr="00D77D00">
        <w:t>, ria.</w:t>
      </w:r>
    </w:p>
    <w:p w14:paraId="6A778E82" w14:textId="77777777" w:rsidR="00C83F6F" w:rsidRPr="00D77D00" w:rsidRDefault="00C83F6F" w:rsidP="00204948">
      <w:pPr>
        <w:pStyle w:val="Bibliografia-maisdoqueumaobra"/>
      </w:pPr>
    </w:p>
    <w:p w14:paraId="07A30E36" w14:textId="77777777" w:rsidR="00C83F6F" w:rsidRPr="00D77D00" w:rsidRDefault="00C83F6F" w:rsidP="00204948">
      <w:pPr>
        <w:pStyle w:val="Bibliografia-maisdoqueumaobra"/>
      </w:pPr>
      <w:r w:rsidRPr="00D77D00">
        <w:t xml:space="preserve">                                 Menino </w:t>
      </w:r>
      <w:proofErr w:type="spellStart"/>
      <w:r w:rsidRPr="00D77D00">
        <w:t>sozinho</w:t>
      </w:r>
      <w:proofErr w:type="spellEnd"/>
      <w:r w:rsidRPr="00D77D00">
        <w:t xml:space="preserve"> e </w:t>
      </w:r>
      <w:proofErr w:type="spellStart"/>
      <w:r w:rsidRPr="00D77D00">
        <w:t>feio</w:t>
      </w:r>
      <w:proofErr w:type="spellEnd"/>
      <w:r w:rsidRPr="00D77D00">
        <w:t>,</w:t>
      </w:r>
    </w:p>
    <w:p w14:paraId="1564E032" w14:textId="77777777" w:rsidR="00C83F6F" w:rsidRPr="00D77D00" w:rsidRDefault="00C83F6F" w:rsidP="00204948">
      <w:pPr>
        <w:pStyle w:val="Bibliografia-maisdoqueumaobra"/>
      </w:pPr>
      <w:r w:rsidRPr="00D77D00">
        <w:t xml:space="preserve">                                 </w:t>
      </w:r>
      <w:proofErr w:type="spellStart"/>
      <w:r w:rsidRPr="00D77D00">
        <w:t>brincando</w:t>
      </w:r>
      <w:proofErr w:type="spellEnd"/>
      <w:r w:rsidRPr="00D77D00">
        <w:t xml:space="preserve"> </w:t>
      </w:r>
      <w:proofErr w:type="spellStart"/>
      <w:r w:rsidRPr="00D77D00">
        <w:t>sem</w:t>
      </w:r>
      <w:proofErr w:type="spellEnd"/>
      <w:r w:rsidRPr="00D77D00">
        <w:t xml:space="preserve"> alegria,</w:t>
      </w:r>
    </w:p>
    <w:p w14:paraId="59F9A8F1" w14:textId="77777777" w:rsidR="00C83F6F" w:rsidRPr="00D77D00" w:rsidRDefault="00C83F6F" w:rsidP="00204948">
      <w:pPr>
        <w:pStyle w:val="Bibliografia-maisdoqueumaobra"/>
      </w:pPr>
      <w:r w:rsidRPr="00D77D00">
        <w:t xml:space="preserve">                                 que </w:t>
      </w:r>
      <w:proofErr w:type="spellStart"/>
      <w:r w:rsidRPr="00D77D00">
        <w:t>estranho</w:t>
      </w:r>
      <w:proofErr w:type="spellEnd"/>
      <w:r w:rsidRPr="00D77D00">
        <w:t xml:space="preserve"> </w:t>
      </w:r>
      <w:proofErr w:type="spellStart"/>
      <w:r w:rsidRPr="00D77D00">
        <w:t>mundo</w:t>
      </w:r>
      <w:proofErr w:type="spellEnd"/>
      <w:r w:rsidRPr="00D77D00">
        <w:t xml:space="preserve"> era </w:t>
      </w:r>
      <w:proofErr w:type="spellStart"/>
      <w:r w:rsidRPr="00D77D00">
        <w:t>o</w:t>
      </w:r>
      <w:proofErr w:type="spellEnd"/>
      <w:r w:rsidRPr="00D77D00">
        <w:t xml:space="preserve"> </w:t>
      </w:r>
      <w:proofErr w:type="spellStart"/>
      <w:r w:rsidRPr="00D77D00">
        <w:t>teu</w:t>
      </w:r>
      <w:proofErr w:type="spellEnd"/>
      <w:r w:rsidRPr="00D77D00">
        <w:t>?</w:t>
      </w:r>
    </w:p>
    <w:p w14:paraId="59D30A07" w14:textId="77777777" w:rsidR="00C83F6F" w:rsidRPr="00D77D00" w:rsidRDefault="00C83F6F" w:rsidP="00204948">
      <w:pPr>
        <w:pStyle w:val="Bibliografia-maisdoqueumaobra"/>
      </w:pPr>
      <w:r w:rsidRPr="00D77D00">
        <w:t xml:space="preserve">                                 que </w:t>
      </w:r>
      <w:proofErr w:type="spellStart"/>
      <w:r w:rsidRPr="00D77D00">
        <w:t>mistério</w:t>
      </w:r>
      <w:proofErr w:type="spellEnd"/>
      <w:r w:rsidRPr="00D77D00">
        <w:t xml:space="preserve"> </w:t>
      </w:r>
      <w:proofErr w:type="spellStart"/>
      <w:r w:rsidRPr="00D77D00">
        <w:t>te</w:t>
      </w:r>
      <w:proofErr w:type="spellEnd"/>
      <w:r w:rsidRPr="00D77D00">
        <w:t xml:space="preserve"> </w:t>
      </w:r>
      <w:proofErr w:type="spellStart"/>
      <w:r w:rsidRPr="00D77D00">
        <w:t>envolvia</w:t>
      </w:r>
      <w:proofErr w:type="spellEnd"/>
      <w:r w:rsidRPr="00D77D00">
        <w:t>?</w:t>
      </w:r>
    </w:p>
    <w:p w14:paraId="10349EA4" w14:textId="77777777" w:rsidR="00C83F6F" w:rsidRPr="00D77D00" w:rsidRDefault="00C83F6F" w:rsidP="00204948">
      <w:pPr>
        <w:pStyle w:val="Bibliografia-maisdoqueumaobra"/>
      </w:pPr>
    </w:p>
    <w:p w14:paraId="4DB6A2DD" w14:textId="77777777" w:rsidR="00C83F6F" w:rsidRPr="00D77D00" w:rsidRDefault="00C83F6F" w:rsidP="00204948">
      <w:pPr>
        <w:pStyle w:val="Bibliografia-maisdoqueumaobra"/>
      </w:pPr>
      <w:r w:rsidRPr="00D77D00">
        <w:t xml:space="preserve">                                  Menino </w:t>
      </w:r>
      <w:proofErr w:type="spellStart"/>
      <w:r w:rsidRPr="00D77D00">
        <w:t>feio</w:t>
      </w:r>
      <w:proofErr w:type="spellEnd"/>
      <w:r w:rsidRPr="00D77D00">
        <w:t xml:space="preserve">, de </w:t>
      </w:r>
      <w:proofErr w:type="spellStart"/>
      <w:r w:rsidRPr="00D77D00">
        <w:t>bibe</w:t>
      </w:r>
      <w:proofErr w:type="spellEnd"/>
      <w:r w:rsidRPr="00D77D00">
        <w:t>,</w:t>
      </w:r>
    </w:p>
    <w:p w14:paraId="7292D558" w14:textId="77777777" w:rsidR="00C83F6F" w:rsidRPr="00D77D00" w:rsidRDefault="00C83F6F" w:rsidP="00204948">
      <w:pPr>
        <w:pStyle w:val="Bibliografia-maisdoqueumaobra"/>
      </w:pPr>
      <w:r w:rsidRPr="00D77D00">
        <w:t xml:space="preserve">                                  </w:t>
      </w:r>
      <w:proofErr w:type="spellStart"/>
      <w:r w:rsidRPr="00D77D00">
        <w:t>menino</w:t>
      </w:r>
      <w:proofErr w:type="spellEnd"/>
      <w:r w:rsidRPr="00D77D00">
        <w:t xml:space="preserve"> que fui, um dia…</w:t>
      </w:r>
    </w:p>
    <w:p w14:paraId="060F81BD" w14:textId="77777777" w:rsidR="00C83F6F" w:rsidRPr="00D77D00" w:rsidRDefault="00C83F6F" w:rsidP="00204948">
      <w:pPr>
        <w:pStyle w:val="Bibliografia-maisdoqueumaobra"/>
      </w:pPr>
      <w:r w:rsidRPr="00D77D00">
        <w:t xml:space="preserve">                                  </w:t>
      </w:r>
      <w:proofErr w:type="spellStart"/>
      <w:r w:rsidRPr="00D77D00">
        <w:t>Não</w:t>
      </w:r>
      <w:proofErr w:type="spellEnd"/>
      <w:r w:rsidRPr="00D77D00">
        <w:t xml:space="preserve"> sei agora </w:t>
      </w:r>
      <w:proofErr w:type="spellStart"/>
      <w:r w:rsidRPr="00D77D00">
        <w:t>onde</w:t>
      </w:r>
      <w:proofErr w:type="spellEnd"/>
      <w:r w:rsidRPr="00D77D00">
        <w:t xml:space="preserve"> </w:t>
      </w:r>
      <w:proofErr w:type="spellStart"/>
      <w:r w:rsidRPr="00D77D00">
        <w:t>vive</w:t>
      </w:r>
      <w:proofErr w:type="spellEnd"/>
      <w:r w:rsidRPr="00D77D00">
        <w:t>…</w:t>
      </w:r>
    </w:p>
    <w:p w14:paraId="1BF0F160" w14:textId="75881B90" w:rsidR="00C83F6F" w:rsidRDefault="00C83F6F" w:rsidP="00204948">
      <w:pPr>
        <w:pStyle w:val="Bibliografia-maisdoqueumaobra"/>
      </w:pPr>
      <w:r w:rsidRPr="00D77D00">
        <w:t xml:space="preserve">                                  Sei </w:t>
      </w:r>
      <w:proofErr w:type="spellStart"/>
      <w:r w:rsidRPr="00D77D00">
        <w:t>lá</w:t>
      </w:r>
      <w:proofErr w:type="spellEnd"/>
      <w:r w:rsidRPr="00D77D00">
        <w:t xml:space="preserve"> </w:t>
      </w:r>
      <w:proofErr w:type="spellStart"/>
      <w:r w:rsidRPr="00D77D00">
        <w:t>mesmo</w:t>
      </w:r>
      <w:proofErr w:type="spellEnd"/>
      <w:r w:rsidRPr="00D77D00">
        <w:t xml:space="preserve"> se </w:t>
      </w:r>
      <w:proofErr w:type="spellStart"/>
      <w:r w:rsidRPr="00D77D00">
        <w:t>vivia</w:t>
      </w:r>
      <w:proofErr w:type="spellEnd"/>
      <w:r w:rsidRPr="00D77D00">
        <w:t>!</w:t>
      </w:r>
    </w:p>
    <w:p w14:paraId="01965E59" w14:textId="77777777" w:rsidR="00664FBF" w:rsidRPr="00D77D00" w:rsidRDefault="00664FBF" w:rsidP="00204948">
      <w:pPr>
        <w:pStyle w:val="Bibliografia-maisdoqueumaobra"/>
      </w:pPr>
    </w:p>
    <w:p w14:paraId="0568AED2" w14:textId="77777777" w:rsidR="00C83F6F" w:rsidRPr="00D77D00" w:rsidRDefault="00D445F2" w:rsidP="00204948">
      <w:pPr>
        <w:pStyle w:val="Bibliografia-maisdoqueumaobra"/>
      </w:pPr>
      <w:r>
        <w:pict w14:anchorId="7E621616">
          <v:shape id="_x0000_i1112" type="#_x0000_t75" style="width:346.5pt;height:5.75pt" o:hrpct="0" o:hralign="center" o:hr="t">
            <v:imagedata r:id="rId56" o:title=""/>
          </v:shape>
        </w:pict>
      </w:r>
    </w:p>
    <w:p w14:paraId="1C075195" w14:textId="10BB1E5A" w:rsidR="00C83F6F" w:rsidRDefault="00C83F6F" w:rsidP="00204948">
      <w:pPr>
        <w:pStyle w:val="BibliografiaRCCS"/>
        <w:rPr>
          <w:rFonts w:cstheme="minorHAnsi"/>
          <w:noProof w:val="0"/>
          <w:color w:val="FF0000"/>
          <w:sz w:val="18"/>
        </w:rPr>
      </w:pPr>
      <w:r w:rsidRPr="00D77D00">
        <w:rPr>
          <w:rFonts w:cstheme="minorHAnsi"/>
          <w:noProof w:val="0"/>
          <w:sz w:val="18"/>
        </w:rPr>
        <w:t xml:space="preserve"> HIPOCONDRIA</w:t>
      </w:r>
      <w:r w:rsidRPr="00D77D00">
        <w:rPr>
          <w:rStyle w:val="FootnoteReference"/>
          <w:rFonts w:cstheme="minorHAnsi"/>
          <w:noProof w:val="0"/>
        </w:rPr>
        <w:footnoteReference w:id="107"/>
      </w:r>
      <w:r w:rsidR="00664FBF">
        <w:rPr>
          <w:rFonts w:cstheme="minorHAnsi"/>
          <w:noProof w:val="0"/>
          <w:color w:val="FF0000"/>
          <w:sz w:val="18"/>
        </w:rPr>
        <w:t>Chris</w:t>
      </w:r>
    </w:p>
    <w:p w14:paraId="5AA6BE08" w14:textId="77777777" w:rsidR="00664FBF" w:rsidRPr="00D77D00" w:rsidRDefault="00664FBF" w:rsidP="00204948">
      <w:pPr>
        <w:pStyle w:val="BibliografiaRCCS"/>
        <w:rPr>
          <w:rFonts w:cstheme="minorHAnsi"/>
          <w:noProof w:val="0"/>
          <w:sz w:val="18"/>
        </w:rPr>
      </w:pPr>
    </w:p>
    <w:p w14:paraId="5FD189CF" w14:textId="77777777" w:rsidR="00C83F6F" w:rsidRPr="00D77D00" w:rsidRDefault="00C83F6F" w:rsidP="00204948">
      <w:pPr>
        <w:pStyle w:val="Bibliografia-maisdoqueumaobra"/>
      </w:pPr>
      <w:r w:rsidRPr="00D77D00">
        <w:t xml:space="preserve">                                                 1</w:t>
      </w:r>
    </w:p>
    <w:p w14:paraId="04A0AB63" w14:textId="77777777" w:rsidR="00C83F6F" w:rsidRPr="00D77D00" w:rsidRDefault="00C83F6F" w:rsidP="00204948">
      <w:pPr>
        <w:pStyle w:val="Bibliografia-maisdoqueumaobra"/>
      </w:pPr>
      <w:r w:rsidRPr="00D77D00">
        <w:t xml:space="preserve">                                      </w:t>
      </w:r>
      <w:proofErr w:type="spellStart"/>
      <w:r w:rsidRPr="00D77D00">
        <w:t>Não</w:t>
      </w:r>
      <w:proofErr w:type="spellEnd"/>
      <w:r w:rsidRPr="00D77D00">
        <w:t xml:space="preserve"> é </w:t>
      </w:r>
      <w:proofErr w:type="spellStart"/>
      <w:r w:rsidRPr="00D77D00">
        <w:t>não</w:t>
      </w:r>
      <w:proofErr w:type="spellEnd"/>
    </w:p>
    <w:p w14:paraId="22DB98A2" w14:textId="77777777" w:rsidR="00C83F6F" w:rsidRPr="00D77D00" w:rsidRDefault="00C83F6F" w:rsidP="00204948">
      <w:pPr>
        <w:pStyle w:val="Bibliografia-maisdoqueumaobra"/>
      </w:pPr>
      <w:r w:rsidRPr="00D77D00">
        <w:t xml:space="preserve">                                      uma </w:t>
      </w:r>
      <w:proofErr w:type="spellStart"/>
      <w:r w:rsidRPr="00D77D00">
        <w:t>ilusão</w:t>
      </w:r>
      <w:proofErr w:type="spellEnd"/>
    </w:p>
    <w:p w14:paraId="5D7B4402" w14:textId="77777777" w:rsidR="00C83F6F" w:rsidRPr="00D77D00" w:rsidRDefault="00C83F6F" w:rsidP="00204948">
      <w:pPr>
        <w:pStyle w:val="Bibliografia-maisdoqueumaobra"/>
      </w:pPr>
      <w:r w:rsidRPr="00D77D00">
        <w:t xml:space="preserve">                                      da </w:t>
      </w:r>
      <w:proofErr w:type="spellStart"/>
      <w:r w:rsidRPr="00D77D00">
        <w:t>minha</w:t>
      </w:r>
      <w:proofErr w:type="spellEnd"/>
      <w:r w:rsidRPr="00D77D00">
        <w:t xml:space="preserve"> </w:t>
      </w:r>
      <w:proofErr w:type="spellStart"/>
      <w:r w:rsidRPr="00D77D00">
        <w:t>hipocondria</w:t>
      </w:r>
      <w:proofErr w:type="spellEnd"/>
    </w:p>
    <w:p w14:paraId="5CECF3AA" w14:textId="77777777" w:rsidR="00C83F6F" w:rsidRPr="00D77D00" w:rsidRDefault="00C83F6F" w:rsidP="00204948">
      <w:pPr>
        <w:pStyle w:val="Bibliografia-maisdoqueumaobra"/>
      </w:pPr>
      <w:r w:rsidRPr="00D77D00">
        <w:t xml:space="preserve">                                      (ou </w:t>
      </w:r>
      <w:proofErr w:type="spellStart"/>
      <w:r w:rsidRPr="00D77D00">
        <w:t>seja</w:t>
      </w:r>
      <w:proofErr w:type="spellEnd"/>
      <w:r w:rsidRPr="00D77D00">
        <w:t xml:space="preserve"> </w:t>
      </w:r>
      <w:proofErr w:type="spellStart"/>
      <w:r w:rsidRPr="00D77D00">
        <w:t>lá</w:t>
      </w:r>
      <w:proofErr w:type="spellEnd"/>
      <w:r w:rsidRPr="00D77D00">
        <w:t xml:space="preserve"> o que for</w:t>
      </w:r>
    </w:p>
    <w:p w14:paraId="094CB307" w14:textId="77777777" w:rsidR="00C83F6F" w:rsidRPr="00D77D00" w:rsidRDefault="00C83F6F" w:rsidP="00204948">
      <w:pPr>
        <w:pStyle w:val="Bibliografia-maisdoqueumaobra"/>
      </w:pPr>
      <w:r w:rsidRPr="00D77D00">
        <w:t xml:space="preserve">                                      da </w:t>
      </w:r>
      <w:proofErr w:type="spellStart"/>
      <w:r w:rsidRPr="00D77D00">
        <w:t>minha</w:t>
      </w:r>
      <w:proofErr w:type="spellEnd"/>
      <w:r w:rsidRPr="00D77D00">
        <w:t xml:space="preserve"> </w:t>
      </w:r>
      <w:proofErr w:type="spellStart"/>
      <w:r w:rsidRPr="00D77D00">
        <w:t>inquieta</w:t>
      </w:r>
      <w:proofErr w:type="spellEnd"/>
    </w:p>
    <w:p w14:paraId="5E7CC718" w14:textId="77777777" w:rsidR="00C83F6F" w:rsidRPr="00D77D00" w:rsidRDefault="00C83F6F" w:rsidP="00204948">
      <w:pPr>
        <w:pStyle w:val="Bibliografia-maisdoqueumaobra"/>
      </w:pPr>
      <w:r w:rsidRPr="00D77D00">
        <w:t xml:space="preserve">                                       </w:t>
      </w:r>
      <w:proofErr w:type="spellStart"/>
      <w:r w:rsidRPr="00D77D00">
        <w:t>imaginação</w:t>
      </w:r>
      <w:proofErr w:type="spellEnd"/>
      <w:r w:rsidRPr="00D77D00">
        <w:t xml:space="preserve"> </w:t>
      </w:r>
    </w:p>
    <w:p w14:paraId="73EEBC5B" w14:textId="77777777" w:rsidR="00C83F6F" w:rsidRPr="00D77D00" w:rsidRDefault="00C83F6F" w:rsidP="00204948">
      <w:pPr>
        <w:pStyle w:val="Bibliografia-maisdoqueumaobra"/>
      </w:pPr>
      <w:r w:rsidRPr="00D77D00">
        <w:t xml:space="preserve">                                       </w:t>
      </w:r>
      <w:proofErr w:type="spellStart"/>
      <w:r w:rsidRPr="00D77D00">
        <w:t>doentia</w:t>
      </w:r>
      <w:proofErr w:type="spellEnd"/>
    </w:p>
    <w:p w14:paraId="28BCEAB1" w14:textId="77777777" w:rsidR="00C83F6F" w:rsidRPr="00D77D00" w:rsidRDefault="00C83F6F" w:rsidP="00204948">
      <w:pPr>
        <w:pStyle w:val="Bibliografia-maisdoqueumaobra"/>
      </w:pPr>
      <w:r w:rsidRPr="00D77D00">
        <w:t xml:space="preserve">                                       de poeta)</w:t>
      </w:r>
    </w:p>
    <w:p w14:paraId="7284570C" w14:textId="77777777" w:rsidR="00C83F6F" w:rsidRPr="00D77D00" w:rsidRDefault="00C83F6F" w:rsidP="00204948">
      <w:pPr>
        <w:pStyle w:val="Bibliografia-maisdoqueumaobra"/>
      </w:pPr>
      <w:r w:rsidRPr="00D77D00">
        <w:t xml:space="preserve">                                      </w:t>
      </w:r>
      <w:proofErr w:type="spellStart"/>
      <w:r w:rsidRPr="00D77D00">
        <w:t>esta</w:t>
      </w:r>
      <w:proofErr w:type="spellEnd"/>
      <w:r w:rsidRPr="00D77D00">
        <w:t xml:space="preserve"> </w:t>
      </w:r>
      <w:proofErr w:type="spellStart"/>
      <w:r w:rsidRPr="00D77D00">
        <w:t>sina</w:t>
      </w:r>
      <w:proofErr w:type="spellEnd"/>
      <w:r w:rsidRPr="00D77D00">
        <w:t xml:space="preserve"> que a </w:t>
      </w:r>
      <w:proofErr w:type="spellStart"/>
      <w:r w:rsidRPr="00D77D00">
        <w:t>mim</w:t>
      </w:r>
      <w:proofErr w:type="spellEnd"/>
    </w:p>
    <w:p w14:paraId="5A0C63E4" w14:textId="77777777" w:rsidR="00C83F6F" w:rsidRPr="00D77D00" w:rsidRDefault="00C83F6F" w:rsidP="00204948">
      <w:pPr>
        <w:pStyle w:val="Bibliografia-maisdoqueumaobra"/>
      </w:pPr>
      <w:r w:rsidRPr="00D77D00">
        <w:t xml:space="preserve">                                      me </w:t>
      </w:r>
      <w:proofErr w:type="spellStart"/>
      <w:r w:rsidRPr="00D77D00">
        <w:t>foi</w:t>
      </w:r>
      <w:proofErr w:type="spellEnd"/>
      <w:r w:rsidRPr="00D77D00">
        <w:t xml:space="preserve"> dada</w:t>
      </w:r>
    </w:p>
    <w:p w14:paraId="2860F779" w14:textId="77777777" w:rsidR="00C83F6F" w:rsidRPr="00D77D00" w:rsidRDefault="00C83F6F" w:rsidP="00204948">
      <w:pPr>
        <w:pStyle w:val="Bibliografia-maisdoqueumaobra"/>
      </w:pPr>
      <w:r w:rsidRPr="00D77D00">
        <w:t xml:space="preserve">                                     de </w:t>
      </w:r>
      <w:proofErr w:type="spellStart"/>
      <w:r w:rsidRPr="00D77D00">
        <w:t>ir</w:t>
      </w:r>
      <w:proofErr w:type="spellEnd"/>
      <w:r w:rsidRPr="00D77D00">
        <w:t xml:space="preserve"> </w:t>
      </w:r>
      <w:proofErr w:type="spellStart"/>
      <w:r w:rsidRPr="00D77D00">
        <w:t>pelo</w:t>
      </w:r>
      <w:proofErr w:type="spellEnd"/>
      <w:r w:rsidRPr="00D77D00">
        <w:t xml:space="preserve"> </w:t>
      </w:r>
      <w:proofErr w:type="spellStart"/>
      <w:r w:rsidRPr="00D77D00">
        <w:rPr>
          <w:i/>
        </w:rPr>
        <w:t>não</w:t>
      </w:r>
      <w:proofErr w:type="spellEnd"/>
    </w:p>
    <w:p w14:paraId="2B02A809" w14:textId="77777777" w:rsidR="00C83F6F" w:rsidRPr="00D77D00" w:rsidRDefault="00C83F6F" w:rsidP="00204948">
      <w:pPr>
        <w:pStyle w:val="Bibliografia-maisdoqueumaobra"/>
      </w:pPr>
      <w:r w:rsidRPr="00D77D00">
        <w:t xml:space="preserve">                                     </w:t>
      </w:r>
      <w:proofErr w:type="spellStart"/>
      <w:r w:rsidRPr="00D77D00">
        <w:t>semeando</w:t>
      </w:r>
      <w:proofErr w:type="spellEnd"/>
      <w:r w:rsidRPr="00D77D00">
        <w:t xml:space="preserve"> </w:t>
      </w:r>
      <w:proofErr w:type="spellStart"/>
      <w:r w:rsidRPr="00D77D00">
        <w:t>amor</w:t>
      </w:r>
      <w:proofErr w:type="spellEnd"/>
    </w:p>
    <w:p w14:paraId="1FF53B43" w14:textId="77777777" w:rsidR="00C83F6F" w:rsidRPr="00D77D00" w:rsidRDefault="00C83F6F" w:rsidP="00204948">
      <w:pPr>
        <w:pStyle w:val="Bibliografia-maisdoqueumaobra"/>
      </w:pPr>
      <w:r w:rsidRPr="00D77D00">
        <w:t xml:space="preserve">                                     e </w:t>
      </w:r>
      <w:proofErr w:type="spellStart"/>
      <w:r w:rsidRPr="00D77D00">
        <w:t>chegar</w:t>
      </w:r>
      <w:proofErr w:type="spellEnd"/>
      <w:r w:rsidRPr="00D77D00">
        <w:t xml:space="preserve"> </w:t>
      </w:r>
      <w:proofErr w:type="spellStart"/>
      <w:r w:rsidRPr="00D77D00">
        <w:t>ao</w:t>
      </w:r>
      <w:proofErr w:type="spellEnd"/>
      <w:r w:rsidRPr="00D77D00">
        <w:t xml:space="preserve"> </w:t>
      </w:r>
      <w:r w:rsidRPr="00D77D00">
        <w:rPr>
          <w:i/>
        </w:rPr>
        <w:t>sim</w:t>
      </w:r>
    </w:p>
    <w:p w14:paraId="1DEF3296" w14:textId="00AE39B4" w:rsidR="00C83F6F" w:rsidRDefault="00C83F6F" w:rsidP="00204948">
      <w:pPr>
        <w:pStyle w:val="Bibliografia-maisdoqueumaobra"/>
      </w:pPr>
      <w:r w:rsidRPr="00D77D00">
        <w:t xml:space="preserve">                                     </w:t>
      </w:r>
      <w:proofErr w:type="spellStart"/>
      <w:r w:rsidRPr="00D77D00">
        <w:t>não</w:t>
      </w:r>
      <w:proofErr w:type="spellEnd"/>
      <w:r w:rsidRPr="00D77D00">
        <w:t xml:space="preserve"> </w:t>
      </w:r>
      <w:proofErr w:type="spellStart"/>
      <w:r w:rsidRPr="00D77D00">
        <w:t>colher</w:t>
      </w:r>
      <w:proofErr w:type="spellEnd"/>
      <w:r w:rsidRPr="00D77D00">
        <w:t xml:space="preserve"> nada.</w:t>
      </w:r>
    </w:p>
    <w:p w14:paraId="36E858CD" w14:textId="77777777" w:rsidR="00664FBF" w:rsidRPr="00D77D00" w:rsidRDefault="00664FBF" w:rsidP="00204948">
      <w:pPr>
        <w:pStyle w:val="Bibliografia-maisdoqueumaobra"/>
      </w:pPr>
    </w:p>
    <w:p w14:paraId="7C7475A3" w14:textId="77777777" w:rsidR="00C83F6F" w:rsidRPr="00D77D00" w:rsidRDefault="00C83F6F" w:rsidP="00204948">
      <w:pPr>
        <w:pStyle w:val="Bibliografia-maisdoqueumaobra"/>
      </w:pPr>
      <w:r w:rsidRPr="00D77D00">
        <w:t xml:space="preserve">                                               2</w:t>
      </w:r>
    </w:p>
    <w:p w14:paraId="1AD1E38E" w14:textId="77777777" w:rsidR="00C83F6F" w:rsidRPr="00D77D00" w:rsidRDefault="00C83F6F" w:rsidP="00204948">
      <w:pPr>
        <w:pStyle w:val="Bibliografia-maisdoqueumaobra"/>
      </w:pPr>
      <w:r w:rsidRPr="00D77D00">
        <w:t xml:space="preserve">                                    </w:t>
      </w:r>
      <w:proofErr w:type="spellStart"/>
      <w:r w:rsidRPr="00D77D00">
        <w:t>Não</w:t>
      </w:r>
      <w:proofErr w:type="spellEnd"/>
      <w:r w:rsidRPr="00D77D00">
        <w:t xml:space="preserve"> me resta agora</w:t>
      </w:r>
    </w:p>
    <w:p w14:paraId="01138373" w14:textId="77777777" w:rsidR="00C83F6F" w:rsidRPr="00D77D00" w:rsidRDefault="00C83F6F" w:rsidP="00204948">
      <w:pPr>
        <w:pStyle w:val="Bibliografia-maisdoqueumaobra"/>
      </w:pPr>
      <w:r w:rsidRPr="00D77D00">
        <w:t xml:space="preserve">                                    </w:t>
      </w:r>
      <w:proofErr w:type="spellStart"/>
      <w:r w:rsidRPr="00D77D00">
        <w:t>senão</w:t>
      </w:r>
      <w:proofErr w:type="spellEnd"/>
      <w:r w:rsidRPr="00D77D00">
        <w:t xml:space="preserve"> </w:t>
      </w:r>
      <w:proofErr w:type="spellStart"/>
      <w:r w:rsidRPr="00D77D00">
        <w:t>esperar</w:t>
      </w:r>
      <w:proofErr w:type="spellEnd"/>
      <w:r w:rsidRPr="00D77D00">
        <w:t xml:space="preserve">, </w:t>
      </w:r>
      <w:proofErr w:type="spellStart"/>
      <w:r w:rsidRPr="00D77D00">
        <w:t>amor</w:t>
      </w:r>
      <w:proofErr w:type="spellEnd"/>
      <w:r w:rsidRPr="00D77D00">
        <w:t xml:space="preserve">, que </w:t>
      </w:r>
      <w:proofErr w:type="spellStart"/>
      <w:r w:rsidRPr="00D77D00">
        <w:t>venhas</w:t>
      </w:r>
      <w:proofErr w:type="spellEnd"/>
      <w:r w:rsidRPr="00D77D00">
        <w:t xml:space="preserve">, </w:t>
      </w:r>
      <w:proofErr w:type="spellStart"/>
      <w:r w:rsidRPr="00D77D00">
        <w:t>lá</w:t>
      </w:r>
      <w:proofErr w:type="spellEnd"/>
      <w:r w:rsidRPr="00D77D00">
        <w:t xml:space="preserve"> de </w:t>
      </w:r>
      <w:proofErr w:type="spellStart"/>
      <w:r w:rsidRPr="00D77D00">
        <w:t>onde</w:t>
      </w:r>
      <w:proofErr w:type="spellEnd"/>
    </w:p>
    <w:p w14:paraId="64A6837B" w14:textId="77777777" w:rsidR="00C83F6F" w:rsidRPr="00D77D00" w:rsidRDefault="00C83F6F" w:rsidP="00204948">
      <w:pPr>
        <w:pStyle w:val="Bibliografia-maisdoqueumaobra"/>
      </w:pPr>
      <w:r w:rsidRPr="00D77D00">
        <w:t xml:space="preserve">                                    </w:t>
      </w:r>
      <w:proofErr w:type="spellStart"/>
      <w:r w:rsidRPr="00D77D00">
        <w:t>não</w:t>
      </w:r>
      <w:proofErr w:type="spellEnd"/>
      <w:r w:rsidRPr="00D77D00">
        <w:t xml:space="preserve"> sei que </w:t>
      </w:r>
      <w:proofErr w:type="spellStart"/>
      <w:r w:rsidRPr="00D77D00">
        <w:t>fadário</w:t>
      </w:r>
      <w:proofErr w:type="spellEnd"/>
      <w:r w:rsidRPr="00D77D00">
        <w:t xml:space="preserve"> </w:t>
      </w:r>
      <w:proofErr w:type="spellStart"/>
      <w:r w:rsidRPr="00D77D00">
        <w:t>te</w:t>
      </w:r>
      <w:proofErr w:type="spellEnd"/>
      <w:r w:rsidRPr="00D77D00">
        <w:t xml:space="preserve"> </w:t>
      </w:r>
      <w:proofErr w:type="spellStart"/>
      <w:r w:rsidRPr="00D77D00">
        <w:t>esconde</w:t>
      </w:r>
      <w:proofErr w:type="spellEnd"/>
    </w:p>
    <w:p w14:paraId="630EE212" w14:textId="77777777" w:rsidR="00C83F6F" w:rsidRPr="00D77D00" w:rsidRDefault="00C83F6F" w:rsidP="00204948">
      <w:pPr>
        <w:pStyle w:val="Bibliografia-maisdoqueumaobra"/>
      </w:pPr>
      <w:r w:rsidRPr="00D77D00">
        <w:t xml:space="preserve">                                    e demora,</w:t>
      </w:r>
    </w:p>
    <w:p w14:paraId="4D03B06B" w14:textId="77777777" w:rsidR="00C83F6F" w:rsidRPr="00D77D00" w:rsidRDefault="00C83F6F" w:rsidP="00204948">
      <w:pPr>
        <w:pStyle w:val="Bibliografia-maisdoqueumaobra"/>
      </w:pPr>
      <w:r w:rsidRPr="00D77D00">
        <w:t xml:space="preserve">                                   </w:t>
      </w:r>
      <w:proofErr w:type="spellStart"/>
      <w:r w:rsidRPr="00D77D00">
        <w:t>semear</w:t>
      </w:r>
      <w:proofErr w:type="spellEnd"/>
      <w:r w:rsidRPr="00D77D00">
        <w:t>, por tua</w:t>
      </w:r>
    </w:p>
    <w:p w14:paraId="2193D795" w14:textId="77777777" w:rsidR="00C83F6F" w:rsidRPr="00D77D00" w:rsidRDefault="00C83F6F" w:rsidP="00204948">
      <w:pPr>
        <w:pStyle w:val="Bibliografia-maisdoqueumaobra"/>
      </w:pPr>
      <w:r w:rsidRPr="00D77D00">
        <w:t xml:space="preserve">                                   </w:t>
      </w:r>
      <w:proofErr w:type="spellStart"/>
      <w:r w:rsidRPr="00D77D00">
        <w:t>mão</w:t>
      </w:r>
      <w:proofErr w:type="spellEnd"/>
      <w:r w:rsidRPr="00D77D00">
        <w:t xml:space="preserve">, </w:t>
      </w:r>
      <w:proofErr w:type="spellStart"/>
      <w:r w:rsidRPr="00D77D00">
        <w:t>neste</w:t>
      </w:r>
      <w:proofErr w:type="spellEnd"/>
      <w:r w:rsidRPr="00D77D00">
        <w:t xml:space="preserve"> </w:t>
      </w:r>
      <w:proofErr w:type="spellStart"/>
      <w:r w:rsidRPr="00D77D00">
        <w:t>árido</w:t>
      </w:r>
      <w:proofErr w:type="spellEnd"/>
      <w:r w:rsidRPr="00D77D00">
        <w:t xml:space="preserve"> e </w:t>
      </w:r>
      <w:proofErr w:type="spellStart"/>
      <w:r w:rsidRPr="00D77D00">
        <w:t>agreste</w:t>
      </w:r>
      <w:proofErr w:type="spellEnd"/>
      <w:r w:rsidRPr="00D77D00">
        <w:t xml:space="preserve"> </w:t>
      </w:r>
      <w:proofErr w:type="spellStart"/>
      <w:r w:rsidRPr="00D77D00">
        <w:t>descampado</w:t>
      </w:r>
      <w:proofErr w:type="spellEnd"/>
      <w:r w:rsidRPr="00D77D00">
        <w:t xml:space="preserve"> do</w:t>
      </w:r>
    </w:p>
    <w:p w14:paraId="3FC23962" w14:textId="77777777" w:rsidR="00C83F6F" w:rsidRPr="00D77D00" w:rsidRDefault="00C83F6F" w:rsidP="00204948">
      <w:pPr>
        <w:pStyle w:val="Bibliografia-maisdoqueumaobra"/>
      </w:pPr>
      <w:r w:rsidRPr="00D77D00">
        <w:t xml:space="preserve">                                   Mundo, </w:t>
      </w:r>
      <w:proofErr w:type="spellStart"/>
      <w:r w:rsidRPr="00D77D00">
        <w:t>em</w:t>
      </w:r>
      <w:proofErr w:type="spellEnd"/>
      <w:r w:rsidRPr="00D77D00">
        <w:t xml:space="preserve"> </w:t>
      </w:r>
      <w:proofErr w:type="spellStart"/>
      <w:r w:rsidRPr="00D77D00">
        <w:t>nome</w:t>
      </w:r>
      <w:proofErr w:type="spellEnd"/>
    </w:p>
    <w:p w14:paraId="19203EAB" w14:textId="77777777" w:rsidR="00C83F6F" w:rsidRPr="00D77D00" w:rsidRDefault="00C83F6F" w:rsidP="00204948">
      <w:pPr>
        <w:pStyle w:val="Bibliografia-maisdoqueumaobra"/>
      </w:pPr>
      <w:r w:rsidRPr="00D77D00">
        <w:t xml:space="preserve">                                   da Vida, a primavera, e </w:t>
      </w:r>
      <w:proofErr w:type="spellStart"/>
      <w:r w:rsidRPr="00D77D00">
        <w:t>acender</w:t>
      </w:r>
      <w:proofErr w:type="spellEnd"/>
      <w:r w:rsidRPr="00D77D00">
        <w:t xml:space="preserve"> por </w:t>
      </w:r>
      <w:proofErr w:type="spellStart"/>
      <w:r w:rsidRPr="00D77D00">
        <w:t>dema</w:t>
      </w:r>
      <w:proofErr w:type="spellEnd"/>
      <w:r w:rsidRPr="00D77D00">
        <w:t>-</w:t>
      </w:r>
    </w:p>
    <w:p w14:paraId="0510E657" w14:textId="77777777" w:rsidR="00C83F6F" w:rsidRPr="00D77D00" w:rsidRDefault="00C83F6F" w:rsidP="00204948">
      <w:pPr>
        <w:pStyle w:val="Bibliografia-maisdoqueumaobra"/>
      </w:pPr>
      <w:r w:rsidRPr="00D77D00">
        <w:t xml:space="preserve">                                   sia, para os </w:t>
      </w:r>
      <w:proofErr w:type="spellStart"/>
      <w:r w:rsidRPr="00D77D00">
        <w:t>poetas</w:t>
      </w:r>
      <w:proofErr w:type="spellEnd"/>
      <w:r w:rsidRPr="00D77D00">
        <w:t xml:space="preserve">, no </w:t>
      </w:r>
      <w:proofErr w:type="spellStart"/>
      <w:r w:rsidRPr="00D77D00">
        <w:t>negrume</w:t>
      </w:r>
      <w:proofErr w:type="spellEnd"/>
    </w:p>
    <w:p w14:paraId="74613E44" w14:textId="727854AD" w:rsidR="00C83F6F" w:rsidRDefault="00C83F6F" w:rsidP="00204948">
      <w:pPr>
        <w:pStyle w:val="Bibliografia-maisdoqueumaobra"/>
      </w:pPr>
      <w:r w:rsidRPr="00D77D00">
        <w:t xml:space="preserve">                                   da </w:t>
      </w:r>
      <w:proofErr w:type="spellStart"/>
      <w:r w:rsidRPr="00D77D00">
        <w:t>noite</w:t>
      </w:r>
      <w:proofErr w:type="spellEnd"/>
      <w:r w:rsidRPr="00D77D00">
        <w:t>, a Lua.</w:t>
      </w:r>
    </w:p>
    <w:p w14:paraId="0D556F08" w14:textId="77777777" w:rsidR="00664FBF" w:rsidRPr="00D77D00" w:rsidRDefault="00664FBF" w:rsidP="00204948">
      <w:pPr>
        <w:pStyle w:val="Bibliografia-maisdoqueumaobra"/>
      </w:pPr>
    </w:p>
    <w:p w14:paraId="519EAC6A" w14:textId="77777777" w:rsidR="00C83F6F" w:rsidRPr="00D77D00" w:rsidRDefault="00D445F2" w:rsidP="00204948">
      <w:pPr>
        <w:pStyle w:val="Bibliografia-maisdoqueumaobra"/>
      </w:pPr>
      <w:r>
        <w:pict w14:anchorId="13F6543D">
          <v:shape id="_x0000_i1113" type="#_x0000_t75" style="width:346.5pt;height:5.75pt" o:hrpct="0" o:hralign="center" o:hr="t">
            <v:imagedata r:id="rId56" o:title=""/>
          </v:shape>
        </w:pict>
      </w:r>
    </w:p>
    <w:p w14:paraId="4F494622" w14:textId="244E137D" w:rsidR="00C83F6F" w:rsidRDefault="00C83F6F" w:rsidP="00204948">
      <w:pPr>
        <w:pStyle w:val="BibliografiaRCCS"/>
        <w:rPr>
          <w:rFonts w:cstheme="minorHAnsi"/>
          <w:noProof w:val="0"/>
          <w:color w:val="FF0000"/>
          <w:sz w:val="18"/>
        </w:rPr>
      </w:pPr>
      <w:r w:rsidRPr="00D77D00">
        <w:rPr>
          <w:rFonts w:cstheme="minorHAnsi"/>
          <w:noProof w:val="0"/>
          <w:sz w:val="18"/>
        </w:rPr>
        <w:t xml:space="preserve">  POEIRA DE ASTROS</w:t>
      </w:r>
      <w:r w:rsidRPr="00D77D00">
        <w:rPr>
          <w:rStyle w:val="FootnoteReference"/>
          <w:rFonts w:cstheme="minorHAnsi"/>
          <w:noProof w:val="0"/>
        </w:rPr>
        <w:footnoteReference w:id="108"/>
      </w:r>
      <w:r w:rsidRPr="00D77D00">
        <w:rPr>
          <w:rFonts w:cstheme="minorHAnsi"/>
          <w:noProof w:val="0"/>
          <w:sz w:val="18"/>
        </w:rPr>
        <w:t xml:space="preserve"> </w:t>
      </w:r>
      <w:r w:rsidRPr="00D77D00">
        <w:rPr>
          <w:rFonts w:cstheme="minorHAnsi"/>
          <w:noProof w:val="0"/>
          <w:color w:val="FF0000"/>
          <w:sz w:val="18"/>
        </w:rPr>
        <w:t>EDUARDO B PINTO</w:t>
      </w:r>
    </w:p>
    <w:p w14:paraId="624E574F" w14:textId="77777777" w:rsidR="00664FBF" w:rsidRPr="00D77D00" w:rsidRDefault="00664FBF" w:rsidP="00204948">
      <w:pPr>
        <w:pStyle w:val="BibliografiaRCCS"/>
        <w:rPr>
          <w:rFonts w:cstheme="minorHAnsi"/>
          <w:noProof w:val="0"/>
          <w:color w:val="FF0000"/>
          <w:sz w:val="18"/>
        </w:rPr>
      </w:pPr>
    </w:p>
    <w:p w14:paraId="49146835" w14:textId="77777777" w:rsidR="00C83F6F" w:rsidRPr="00D77D00" w:rsidRDefault="00C83F6F" w:rsidP="00204948">
      <w:pPr>
        <w:pStyle w:val="Bibliografia-maisdoqueumaobra"/>
      </w:pPr>
      <w:r w:rsidRPr="00D77D00">
        <w:t xml:space="preserve">                                depois do </w:t>
      </w:r>
      <w:proofErr w:type="spellStart"/>
      <w:r w:rsidRPr="00D77D00">
        <w:t>sonho</w:t>
      </w:r>
      <w:proofErr w:type="spellEnd"/>
      <w:r w:rsidRPr="00D77D00">
        <w:t xml:space="preserve"> e do </w:t>
      </w:r>
      <w:proofErr w:type="spellStart"/>
      <w:r w:rsidRPr="00D77D00">
        <w:t>sonho</w:t>
      </w:r>
      <w:proofErr w:type="spellEnd"/>
    </w:p>
    <w:p w14:paraId="2EEE9BA3" w14:textId="77777777" w:rsidR="00C83F6F" w:rsidRPr="00D77D00" w:rsidRDefault="00C83F6F" w:rsidP="00204948">
      <w:pPr>
        <w:pStyle w:val="Bibliografia-maisdoqueumaobra"/>
      </w:pPr>
      <w:r w:rsidRPr="00D77D00">
        <w:t xml:space="preserve">                                </w:t>
      </w:r>
      <w:proofErr w:type="spellStart"/>
      <w:r w:rsidRPr="00D77D00">
        <w:t>e</w:t>
      </w:r>
      <w:proofErr w:type="spellEnd"/>
      <w:r w:rsidRPr="00D77D00">
        <w:t xml:space="preserve"> do </w:t>
      </w:r>
      <w:proofErr w:type="spellStart"/>
      <w:r w:rsidRPr="00D77D00">
        <w:t>cansaço</w:t>
      </w:r>
      <w:proofErr w:type="spellEnd"/>
      <w:r w:rsidRPr="00D77D00">
        <w:t xml:space="preserve"> e da estrada</w:t>
      </w:r>
    </w:p>
    <w:p w14:paraId="12D582A7" w14:textId="77777777" w:rsidR="00C83F6F" w:rsidRPr="00D77D00" w:rsidRDefault="00C83F6F" w:rsidP="00204948">
      <w:pPr>
        <w:pStyle w:val="Bibliografia-maisdoqueumaobra"/>
      </w:pPr>
      <w:r w:rsidRPr="00D77D00">
        <w:t xml:space="preserve">                                </w:t>
      </w:r>
      <w:proofErr w:type="spellStart"/>
      <w:r w:rsidRPr="00D77D00">
        <w:t>quando</w:t>
      </w:r>
      <w:proofErr w:type="spellEnd"/>
      <w:r w:rsidRPr="00D77D00">
        <w:t xml:space="preserve"> os </w:t>
      </w:r>
      <w:proofErr w:type="spellStart"/>
      <w:r w:rsidRPr="00D77D00">
        <w:t>olhos</w:t>
      </w:r>
      <w:proofErr w:type="spellEnd"/>
      <w:r w:rsidRPr="00D77D00">
        <w:t xml:space="preserve"> </w:t>
      </w:r>
      <w:proofErr w:type="spellStart"/>
      <w:r w:rsidRPr="00D77D00">
        <w:t>já</w:t>
      </w:r>
      <w:proofErr w:type="spellEnd"/>
      <w:r w:rsidRPr="00D77D00">
        <w:t xml:space="preserve"> </w:t>
      </w:r>
      <w:proofErr w:type="spellStart"/>
      <w:r w:rsidRPr="00D77D00">
        <w:t>não</w:t>
      </w:r>
      <w:proofErr w:type="spellEnd"/>
      <w:r w:rsidRPr="00D77D00">
        <w:t xml:space="preserve"> </w:t>
      </w:r>
      <w:proofErr w:type="spellStart"/>
      <w:r w:rsidRPr="00D77D00">
        <w:t>viam</w:t>
      </w:r>
      <w:proofErr w:type="spellEnd"/>
      <w:r w:rsidRPr="00D77D00">
        <w:t xml:space="preserve">   </w:t>
      </w:r>
    </w:p>
    <w:p w14:paraId="2401EA41" w14:textId="77777777" w:rsidR="00C83F6F" w:rsidRPr="00D77D00" w:rsidRDefault="00C83F6F" w:rsidP="00204948">
      <w:pPr>
        <w:pStyle w:val="Bibliografia-maisdoqueumaobra"/>
      </w:pPr>
      <w:r w:rsidRPr="00D77D00">
        <w:t xml:space="preserve">                                </w:t>
      </w:r>
      <w:proofErr w:type="spellStart"/>
      <w:r w:rsidRPr="00D77D00">
        <w:t>nem</w:t>
      </w:r>
      <w:proofErr w:type="spellEnd"/>
      <w:r w:rsidRPr="00D77D00">
        <w:t xml:space="preserve"> os </w:t>
      </w:r>
      <w:proofErr w:type="spellStart"/>
      <w:r w:rsidRPr="00D77D00">
        <w:t>muros</w:t>
      </w:r>
      <w:proofErr w:type="spellEnd"/>
      <w:r w:rsidRPr="00D77D00">
        <w:t xml:space="preserve"> </w:t>
      </w:r>
      <w:proofErr w:type="spellStart"/>
      <w:r w:rsidRPr="00D77D00">
        <w:t>nem</w:t>
      </w:r>
      <w:proofErr w:type="spellEnd"/>
      <w:r w:rsidRPr="00D77D00">
        <w:t xml:space="preserve"> a estrada</w:t>
      </w:r>
    </w:p>
    <w:p w14:paraId="7884922E" w14:textId="77777777" w:rsidR="00C83F6F" w:rsidRPr="00D77D00" w:rsidRDefault="00C83F6F" w:rsidP="00204948">
      <w:pPr>
        <w:pStyle w:val="Bibliografia-maisdoqueumaobra"/>
      </w:pPr>
      <w:r w:rsidRPr="00D77D00">
        <w:lastRenderedPageBreak/>
        <w:t xml:space="preserve">                                depois dos </w:t>
      </w:r>
      <w:proofErr w:type="spellStart"/>
      <w:r w:rsidRPr="00D77D00">
        <w:t>beijos</w:t>
      </w:r>
      <w:proofErr w:type="spellEnd"/>
      <w:r w:rsidRPr="00D77D00">
        <w:t xml:space="preserve"> e </w:t>
      </w:r>
      <w:proofErr w:type="spellStart"/>
      <w:r w:rsidRPr="00D77D00">
        <w:t>risos</w:t>
      </w:r>
      <w:proofErr w:type="spellEnd"/>
    </w:p>
    <w:p w14:paraId="10E8F55C" w14:textId="77777777" w:rsidR="00C83F6F" w:rsidRPr="00D77D00" w:rsidRDefault="00C83F6F" w:rsidP="00204948">
      <w:pPr>
        <w:pStyle w:val="Bibliografia-maisdoqueumaobra"/>
      </w:pPr>
      <w:r w:rsidRPr="00D77D00">
        <w:t xml:space="preserve">                                com a </w:t>
      </w:r>
      <w:proofErr w:type="spellStart"/>
      <w:r w:rsidRPr="00D77D00">
        <w:t>ampulheta</w:t>
      </w:r>
      <w:proofErr w:type="spellEnd"/>
      <w:r w:rsidRPr="00D77D00">
        <w:t xml:space="preserve"> </w:t>
      </w:r>
      <w:proofErr w:type="spellStart"/>
      <w:r w:rsidRPr="00D77D00">
        <w:t>parada</w:t>
      </w:r>
      <w:proofErr w:type="spellEnd"/>
      <w:r w:rsidRPr="00D77D00">
        <w:t xml:space="preserve">                             </w:t>
      </w:r>
    </w:p>
    <w:p w14:paraId="54198DA2" w14:textId="77777777" w:rsidR="00C83F6F" w:rsidRPr="00D77D00" w:rsidRDefault="00C83F6F" w:rsidP="00204948">
      <w:pPr>
        <w:pStyle w:val="Bibliografia-maisdoqueumaobra"/>
      </w:pPr>
      <w:r w:rsidRPr="00D77D00">
        <w:t xml:space="preserve">                               </w:t>
      </w:r>
      <w:proofErr w:type="spellStart"/>
      <w:r w:rsidRPr="00D77D00">
        <w:t>quando</w:t>
      </w:r>
      <w:proofErr w:type="spellEnd"/>
      <w:r w:rsidRPr="00D77D00">
        <w:t xml:space="preserve"> </w:t>
      </w:r>
      <w:proofErr w:type="spellStart"/>
      <w:r w:rsidRPr="00D77D00">
        <w:t>veio</w:t>
      </w:r>
      <w:proofErr w:type="spellEnd"/>
      <w:r w:rsidRPr="00D77D00">
        <w:t xml:space="preserve"> </w:t>
      </w:r>
      <w:proofErr w:type="spellStart"/>
      <w:r w:rsidRPr="00D77D00">
        <w:t>súbito</w:t>
      </w:r>
      <w:proofErr w:type="spellEnd"/>
      <w:r w:rsidRPr="00D77D00">
        <w:t xml:space="preserve"> o aviso</w:t>
      </w:r>
    </w:p>
    <w:p w14:paraId="735B5711" w14:textId="77777777" w:rsidR="00C83F6F" w:rsidRPr="00D77D00" w:rsidRDefault="00C83F6F" w:rsidP="00204948">
      <w:pPr>
        <w:pStyle w:val="Bibliografia-maisdoqueumaobra"/>
      </w:pPr>
      <w:r w:rsidRPr="00D77D00">
        <w:t xml:space="preserve">                               da </w:t>
      </w:r>
      <w:proofErr w:type="spellStart"/>
      <w:r w:rsidRPr="00D77D00">
        <w:t>noite</w:t>
      </w:r>
      <w:proofErr w:type="spellEnd"/>
      <w:r w:rsidRPr="00D77D00">
        <w:t xml:space="preserve"> </w:t>
      </w:r>
      <w:proofErr w:type="spellStart"/>
      <w:r w:rsidRPr="00D77D00">
        <w:t>inesperada</w:t>
      </w:r>
      <w:proofErr w:type="spellEnd"/>
    </w:p>
    <w:p w14:paraId="12281181" w14:textId="77777777" w:rsidR="00C83F6F" w:rsidRPr="00D77D00" w:rsidRDefault="00C83F6F" w:rsidP="00204948">
      <w:pPr>
        <w:pStyle w:val="Bibliografia-maisdoqueumaobra"/>
      </w:pPr>
      <w:r w:rsidRPr="00D77D00">
        <w:t xml:space="preserve">                               me </w:t>
      </w:r>
      <w:proofErr w:type="spellStart"/>
      <w:r w:rsidRPr="00D77D00">
        <w:t>perdi</w:t>
      </w:r>
      <w:proofErr w:type="spellEnd"/>
      <w:r w:rsidRPr="00D77D00">
        <w:t xml:space="preserve"> entre </w:t>
      </w:r>
      <w:proofErr w:type="spellStart"/>
      <w:r w:rsidRPr="00D77D00">
        <w:t>meandros</w:t>
      </w:r>
      <w:proofErr w:type="spellEnd"/>
    </w:p>
    <w:p w14:paraId="26342BC0" w14:textId="77777777" w:rsidR="00C83F6F" w:rsidRPr="00D77D00" w:rsidRDefault="00C83F6F" w:rsidP="00204948">
      <w:pPr>
        <w:pStyle w:val="Bibliografia-maisdoqueumaobra"/>
      </w:pPr>
      <w:r w:rsidRPr="00D77D00">
        <w:t xml:space="preserve">                               e </w:t>
      </w:r>
      <w:proofErr w:type="spellStart"/>
      <w:r w:rsidRPr="00D77D00">
        <w:t>rastros</w:t>
      </w:r>
      <w:proofErr w:type="spellEnd"/>
      <w:r w:rsidRPr="00D77D00">
        <w:t xml:space="preserve"> de luz </w:t>
      </w:r>
      <w:proofErr w:type="spellStart"/>
      <w:r w:rsidRPr="00D77D00">
        <w:t>inventada</w:t>
      </w:r>
      <w:proofErr w:type="spellEnd"/>
    </w:p>
    <w:p w14:paraId="3A7F2CD5" w14:textId="77777777" w:rsidR="00C83F6F" w:rsidRPr="00D77D00" w:rsidRDefault="00C83F6F" w:rsidP="00204948">
      <w:pPr>
        <w:pStyle w:val="Bibliografia-maisdoqueumaobra"/>
      </w:pPr>
    </w:p>
    <w:p w14:paraId="3BE7B72E" w14:textId="77777777" w:rsidR="00C83F6F" w:rsidRPr="00D77D00" w:rsidRDefault="00C83F6F" w:rsidP="00204948">
      <w:pPr>
        <w:pStyle w:val="Bibliografia-maisdoqueumaobra"/>
      </w:pPr>
      <w:r w:rsidRPr="00D77D00">
        <w:t xml:space="preserve">                               </w:t>
      </w:r>
      <w:proofErr w:type="spellStart"/>
      <w:r w:rsidRPr="00D77D00">
        <w:t>em</w:t>
      </w:r>
      <w:proofErr w:type="spellEnd"/>
      <w:r w:rsidRPr="00D77D00">
        <w:t xml:space="preserve"> </w:t>
      </w:r>
      <w:proofErr w:type="spellStart"/>
      <w:r w:rsidRPr="00D77D00">
        <w:t>busca</w:t>
      </w:r>
      <w:proofErr w:type="spellEnd"/>
      <w:r w:rsidRPr="00D77D00">
        <w:t xml:space="preserve"> da </w:t>
      </w:r>
      <w:proofErr w:type="spellStart"/>
      <w:r w:rsidRPr="00D77D00">
        <w:t>poeira</w:t>
      </w:r>
      <w:proofErr w:type="spellEnd"/>
      <w:r w:rsidRPr="00D77D00">
        <w:t xml:space="preserve"> dos </w:t>
      </w:r>
      <w:proofErr w:type="spellStart"/>
      <w:r w:rsidRPr="00D77D00">
        <w:t>astros</w:t>
      </w:r>
      <w:proofErr w:type="spellEnd"/>
    </w:p>
    <w:p w14:paraId="436B2458" w14:textId="0AA38E79" w:rsidR="00C83F6F" w:rsidRDefault="00C83F6F" w:rsidP="00204948">
      <w:pPr>
        <w:pStyle w:val="Bibliografia-maisdoqueumaobra"/>
      </w:pPr>
      <w:r w:rsidRPr="00D77D00">
        <w:t xml:space="preserve">                               que </w:t>
      </w:r>
      <w:proofErr w:type="spellStart"/>
      <w:r w:rsidRPr="00D77D00">
        <w:t>morrem</w:t>
      </w:r>
      <w:proofErr w:type="spellEnd"/>
      <w:r w:rsidRPr="00D77D00">
        <w:t xml:space="preserve"> </w:t>
      </w:r>
      <w:proofErr w:type="spellStart"/>
      <w:r w:rsidRPr="00D77D00">
        <w:t>com a</w:t>
      </w:r>
      <w:proofErr w:type="spellEnd"/>
      <w:r w:rsidRPr="00D77D00">
        <w:t xml:space="preserve"> madrugada</w:t>
      </w:r>
    </w:p>
    <w:p w14:paraId="3F9D6297" w14:textId="77777777" w:rsidR="00664FBF" w:rsidRPr="00D77D00" w:rsidRDefault="00664FBF" w:rsidP="00204948">
      <w:pPr>
        <w:pStyle w:val="Bibliografia-maisdoqueumaobra"/>
      </w:pPr>
    </w:p>
    <w:p w14:paraId="005E2C7F" w14:textId="77777777" w:rsidR="00C83F6F" w:rsidRPr="00D77D00" w:rsidRDefault="00D445F2" w:rsidP="00204948">
      <w:pPr>
        <w:pStyle w:val="Bibliografia-maisdoqueumaobra"/>
      </w:pPr>
      <w:r>
        <w:pict w14:anchorId="6C0A6094">
          <v:shape id="_x0000_i1114" type="#_x0000_t75" style="width:346.5pt;height:5.75pt" o:hrpct="0" o:hralign="center" o:hr="t">
            <v:imagedata r:id="rId56" o:title=""/>
          </v:shape>
        </w:pict>
      </w:r>
    </w:p>
    <w:p w14:paraId="37DDC686" w14:textId="654F67ED" w:rsidR="00C83F6F" w:rsidRDefault="00C83F6F" w:rsidP="00204948">
      <w:pPr>
        <w:pStyle w:val="BibliografiaRCCS"/>
        <w:rPr>
          <w:rFonts w:cstheme="minorHAnsi"/>
          <w:noProof w:val="0"/>
          <w:color w:val="FF0000"/>
          <w:sz w:val="18"/>
        </w:rPr>
      </w:pPr>
      <w:r w:rsidRPr="00D77D00">
        <w:rPr>
          <w:rFonts w:cstheme="minorHAnsi"/>
          <w:noProof w:val="0"/>
          <w:sz w:val="18"/>
        </w:rPr>
        <w:t>CONQUISTA</w:t>
      </w:r>
      <w:r w:rsidRPr="00D77D00">
        <w:rPr>
          <w:rStyle w:val="FootnoteReference"/>
          <w:rFonts w:cstheme="minorHAnsi"/>
          <w:noProof w:val="0"/>
        </w:rPr>
        <w:footnoteReference w:id="109"/>
      </w:r>
      <w:r w:rsidRPr="00D77D00">
        <w:rPr>
          <w:rFonts w:cstheme="minorHAnsi"/>
          <w:noProof w:val="0"/>
          <w:sz w:val="18"/>
        </w:rPr>
        <w:t xml:space="preserve">  </w:t>
      </w:r>
      <w:r w:rsidR="00664FBF">
        <w:rPr>
          <w:rFonts w:cstheme="minorHAnsi"/>
          <w:noProof w:val="0"/>
          <w:color w:val="FF0000"/>
          <w:sz w:val="18"/>
        </w:rPr>
        <w:t>Chris</w:t>
      </w:r>
    </w:p>
    <w:p w14:paraId="7F1B0AED" w14:textId="77777777" w:rsidR="00664FBF" w:rsidRPr="00D77D00" w:rsidRDefault="00664FBF" w:rsidP="00204948">
      <w:pPr>
        <w:pStyle w:val="BibliografiaRCCS"/>
        <w:rPr>
          <w:rFonts w:cstheme="minorHAnsi"/>
          <w:noProof w:val="0"/>
          <w:sz w:val="18"/>
        </w:rPr>
      </w:pPr>
    </w:p>
    <w:p w14:paraId="5215D9F9" w14:textId="77777777" w:rsidR="00C83F6F" w:rsidRPr="00D77D00" w:rsidRDefault="00C83F6F" w:rsidP="00204948">
      <w:pPr>
        <w:pStyle w:val="Bibliografia-maisdoqueumaobra"/>
      </w:pPr>
      <w:r w:rsidRPr="00D77D00">
        <w:t xml:space="preserve">      Eu </w:t>
      </w:r>
      <w:proofErr w:type="spellStart"/>
      <w:r w:rsidRPr="00D77D00">
        <w:t>sou</w:t>
      </w:r>
      <w:proofErr w:type="spellEnd"/>
      <w:r w:rsidRPr="00D77D00">
        <w:t xml:space="preserve"> um </w:t>
      </w:r>
      <w:proofErr w:type="spellStart"/>
      <w:r w:rsidRPr="00D77D00">
        <w:t>homem</w:t>
      </w:r>
      <w:proofErr w:type="spellEnd"/>
      <w:r w:rsidRPr="00D77D00">
        <w:t xml:space="preserve"> de </w:t>
      </w:r>
      <w:proofErr w:type="spellStart"/>
      <w:r w:rsidRPr="00D77D00">
        <w:t>aldeia</w:t>
      </w:r>
      <w:proofErr w:type="spellEnd"/>
      <w:r w:rsidRPr="00D77D00">
        <w:t>,</w:t>
      </w:r>
    </w:p>
    <w:p w14:paraId="2B57FEC6" w14:textId="77777777" w:rsidR="00C83F6F" w:rsidRPr="00D77D00" w:rsidRDefault="00C83F6F" w:rsidP="00204948">
      <w:pPr>
        <w:pStyle w:val="Bibliografia-maisdoqueumaobra"/>
      </w:pPr>
      <w:r w:rsidRPr="00D77D00">
        <w:t xml:space="preserve">                 </w:t>
      </w:r>
      <w:proofErr w:type="spellStart"/>
      <w:r w:rsidRPr="00D77D00">
        <w:t>cheguei</w:t>
      </w:r>
      <w:proofErr w:type="spellEnd"/>
      <w:r w:rsidRPr="00D77D00">
        <w:t xml:space="preserve"> à </w:t>
      </w:r>
      <w:proofErr w:type="spellStart"/>
      <w:r w:rsidRPr="00D77D00">
        <w:t>cidade</w:t>
      </w:r>
      <w:proofErr w:type="spellEnd"/>
      <w:r w:rsidRPr="00D77D00">
        <w:t xml:space="preserve"> de botas </w:t>
      </w:r>
      <w:proofErr w:type="spellStart"/>
      <w:r w:rsidRPr="00D77D00">
        <w:t>amarelas</w:t>
      </w:r>
      <w:proofErr w:type="spellEnd"/>
      <w:r w:rsidRPr="00D77D00">
        <w:t>.</w:t>
      </w:r>
    </w:p>
    <w:p w14:paraId="69D5B92F" w14:textId="77777777" w:rsidR="00C83F6F" w:rsidRPr="00D77D00" w:rsidRDefault="00C83F6F" w:rsidP="00204948">
      <w:pPr>
        <w:pStyle w:val="Bibliografia-maisdoqueumaobra"/>
      </w:pPr>
      <w:r w:rsidRPr="00D77D00">
        <w:t xml:space="preserve">                 </w:t>
      </w:r>
      <w:proofErr w:type="spellStart"/>
      <w:r w:rsidRPr="00D77D00">
        <w:t>fazem</w:t>
      </w:r>
      <w:proofErr w:type="spellEnd"/>
      <w:r w:rsidRPr="00D77D00">
        <w:t xml:space="preserve"> </w:t>
      </w:r>
      <w:proofErr w:type="spellStart"/>
      <w:r w:rsidRPr="00D77D00">
        <w:t>lá</w:t>
      </w:r>
      <w:proofErr w:type="spellEnd"/>
      <w:r w:rsidRPr="00D77D00">
        <w:t xml:space="preserve"> ideia</w:t>
      </w:r>
    </w:p>
    <w:p w14:paraId="472E3650" w14:textId="77777777" w:rsidR="00C83F6F" w:rsidRPr="00D77D00" w:rsidRDefault="00C83F6F" w:rsidP="00204948">
      <w:pPr>
        <w:pStyle w:val="Bibliografia-maisdoqueumaobra"/>
      </w:pPr>
      <w:r w:rsidRPr="00D77D00">
        <w:t xml:space="preserve">                 do que os </w:t>
      </w:r>
      <w:proofErr w:type="spellStart"/>
      <w:r w:rsidRPr="00D77D00">
        <w:t>homens</w:t>
      </w:r>
      <w:proofErr w:type="spellEnd"/>
      <w:r w:rsidRPr="00D77D00">
        <w:t xml:space="preserve"> da </w:t>
      </w:r>
      <w:proofErr w:type="spellStart"/>
      <w:r w:rsidRPr="00D77D00">
        <w:t>cidade</w:t>
      </w:r>
      <w:proofErr w:type="spellEnd"/>
      <w:r w:rsidRPr="00D77D00">
        <w:t xml:space="preserve"> </w:t>
      </w:r>
      <w:proofErr w:type="spellStart"/>
      <w:r w:rsidRPr="00D77D00">
        <w:t>riram</w:t>
      </w:r>
      <w:proofErr w:type="spellEnd"/>
      <w:r w:rsidRPr="00D77D00">
        <w:t xml:space="preserve"> de </w:t>
      </w:r>
      <w:proofErr w:type="spellStart"/>
      <w:r w:rsidRPr="00D77D00">
        <w:t>mim</w:t>
      </w:r>
      <w:proofErr w:type="spellEnd"/>
      <w:r w:rsidRPr="00D77D00">
        <w:t xml:space="preserve"> e </w:t>
      </w:r>
      <w:proofErr w:type="spellStart"/>
      <w:r w:rsidRPr="00D77D00">
        <w:t>delas</w:t>
      </w:r>
      <w:proofErr w:type="spellEnd"/>
      <w:r w:rsidRPr="00D77D00">
        <w:t>!</w:t>
      </w:r>
    </w:p>
    <w:p w14:paraId="52E666AA" w14:textId="77777777" w:rsidR="00C83F6F" w:rsidRPr="00D77D00" w:rsidRDefault="00C83F6F" w:rsidP="00204948">
      <w:pPr>
        <w:pStyle w:val="Bibliografia-maisdoqueumaobra"/>
      </w:pPr>
      <w:r w:rsidRPr="00D77D00">
        <w:t xml:space="preserve">                 Pois, </w:t>
      </w:r>
      <w:proofErr w:type="spellStart"/>
      <w:r w:rsidRPr="00D77D00">
        <w:t>apesar</w:t>
      </w:r>
      <w:proofErr w:type="spellEnd"/>
      <w:r w:rsidRPr="00D77D00">
        <w:t xml:space="preserve"> </w:t>
      </w:r>
      <w:proofErr w:type="spellStart"/>
      <w:r w:rsidRPr="00D77D00">
        <w:t>disso</w:t>
      </w:r>
      <w:proofErr w:type="spellEnd"/>
      <w:r w:rsidRPr="00D77D00">
        <w:t xml:space="preserve">, a </w:t>
      </w:r>
      <w:proofErr w:type="spellStart"/>
      <w:r w:rsidRPr="00D77D00">
        <w:t>cidade</w:t>
      </w:r>
      <w:proofErr w:type="spellEnd"/>
      <w:r w:rsidRPr="00D77D00">
        <w:t xml:space="preserve">, </w:t>
      </w:r>
      <w:proofErr w:type="spellStart"/>
      <w:r w:rsidRPr="00D77D00">
        <w:t>conquistei</w:t>
      </w:r>
      <w:proofErr w:type="spellEnd"/>
      <w:r w:rsidRPr="00D77D00">
        <w:t>-a!</w:t>
      </w:r>
    </w:p>
    <w:p w14:paraId="6BFD6C29" w14:textId="77777777" w:rsidR="00C83F6F" w:rsidRPr="00D77D00" w:rsidRDefault="00C83F6F" w:rsidP="00204948">
      <w:pPr>
        <w:pStyle w:val="Bibliografia-maisdoqueumaobra"/>
      </w:pPr>
    </w:p>
    <w:p w14:paraId="742B4A04" w14:textId="77777777" w:rsidR="00C83F6F" w:rsidRPr="00D77D00" w:rsidRDefault="00C83F6F" w:rsidP="00204948">
      <w:pPr>
        <w:pStyle w:val="Bibliografia-maisdoqueumaobra"/>
      </w:pPr>
      <w:r w:rsidRPr="00D77D00">
        <w:t xml:space="preserve">              </w:t>
      </w:r>
      <w:proofErr w:type="spellStart"/>
      <w:r w:rsidRPr="00D77D00">
        <w:t>Hoje</w:t>
      </w:r>
      <w:proofErr w:type="spellEnd"/>
      <w:r w:rsidRPr="00D77D00">
        <w:t xml:space="preserve">, </w:t>
      </w:r>
      <w:proofErr w:type="spellStart"/>
      <w:r w:rsidRPr="00D77D00">
        <w:t>sou</w:t>
      </w:r>
      <w:proofErr w:type="spellEnd"/>
      <w:r w:rsidRPr="00D77D00">
        <w:t xml:space="preserve"> o </w:t>
      </w:r>
      <w:proofErr w:type="spellStart"/>
      <w:r w:rsidRPr="00D77D00">
        <w:t>dono</w:t>
      </w:r>
      <w:proofErr w:type="spellEnd"/>
      <w:r w:rsidRPr="00D77D00">
        <w:t xml:space="preserve"> de um </w:t>
      </w:r>
      <w:proofErr w:type="spellStart"/>
      <w:r w:rsidRPr="00D77D00">
        <w:t>parque</w:t>
      </w:r>
      <w:proofErr w:type="spellEnd"/>
      <w:r w:rsidRPr="00D77D00">
        <w:t xml:space="preserve"> </w:t>
      </w:r>
      <w:proofErr w:type="spellStart"/>
      <w:r w:rsidRPr="00D77D00">
        <w:t>onde</w:t>
      </w:r>
      <w:proofErr w:type="spellEnd"/>
      <w:r w:rsidRPr="00D77D00">
        <w:t xml:space="preserve"> </w:t>
      </w:r>
      <w:proofErr w:type="spellStart"/>
      <w:r w:rsidRPr="00D77D00">
        <w:t>há</w:t>
      </w:r>
      <w:proofErr w:type="spellEnd"/>
      <w:r w:rsidRPr="00D77D00">
        <w:t xml:space="preserve"> um banco e </w:t>
      </w:r>
      <w:proofErr w:type="spellStart"/>
      <w:r w:rsidRPr="00D77D00">
        <w:t>aí</w:t>
      </w:r>
      <w:proofErr w:type="spellEnd"/>
      <w:r w:rsidRPr="00D77D00">
        <w:t xml:space="preserve"> </w:t>
      </w:r>
      <w:proofErr w:type="spellStart"/>
      <w:r w:rsidRPr="00D77D00">
        <w:t>durmo</w:t>
      </w:r>
      <w:proofErr w:type="spellEnd"/>
      <w:r w:rsidRPr="00D77D00">
        <w:t xml:space="preserve"> e </w:t>
      </w:r>
      <w:proofErr w:type="spellStart"/>
      <w:r w:rsidRPr="00D77D00">
        <w:t>sonho</w:t>
      </w:r>
      <w:proofErr w:type="spellEnd"/>
      <w:r w:rsidRPr="00D77D00">
        <w:t>.</w:t>
      </w:r>
    </w:p>
    <w:p w14:paraId="3BC375A9" w14:textId="77777777" w:rsidR="00C83F6F" w:rsidRPr="00D77D00" w:rsidRDefault="00C83F6F" w:rsidP="00204948">
      <w:pPr>
        <w:pStyle w:val="Bibliografia-maisdoqueumaobra"/>
      </w:pPr>
      <w:r w:rsidRPr="00D77D00">
        <w:t xml:space="preserve">              </w:t>
      </w:r>
      <w:proofErr w:type="spellStart"/>
      <w:r w:rsidRPr="00D77D00">
        <w:t>Tenho</w:t>
      </w:r>
      <w:proofErr w:type="spellEnd"/>
      <w:r w:rsidRPr="00D77D00">
        <w:t xml:space="preserve"> uma </w:t>
      </w:r>
      <w:proofErr w:type="spellStart"/>
      <w:r w:rsidRPr="00D77D00">
        <w:t>mansão</w:t>
      </w:r>
      <w:proofErr w:type="spellEnd"/>
      <w:r w:rsidRPr="00D77D00">
        <w:t xml:space="preserve"> </w:t>
      </w:r>
      <w:proofErr w:type="spellStart"/>
      <w:r w:rsidRPr="00D77D00">
        <w:t>em</w:t>
      </w:r>
      <w:proofErr w:type="spellEnd"/>
      <w:r w:rsidRPr="00D77D00">
        <w:t xml:space="preserve"> Newport, na Nova Inglaterra, e um </w:t>
      </w:r>
      <w:r w:rsidRPr="00D77D00">
        <w:rPr>
          <w:i/>
        </w:rPr>
        <w:t>yacht</w:t>
      </w:r>
      <w:r w:rsidRPr="00D77D00">
        <w:t xml:space="preserve"> </w:t>
      </w:r>
      <w:proofErr w:type="spellStart"/>
      <w:r w:rsidRPr="00D77D00">
        <w:t>ancorado</w:t>
      </w:r>
      <w:proofErr w:type="spellEnd"/>
      <w:r w:rsidRPr="00D77D00">
        <w:t xml:space="preserve"> </w:t>
      </w:r>
      <w:proofErr w:type="spellStart"/>
      <w:r w:rsidRPr="00D77D00">
        <w:t>em</w:t>
      </w:r>
      <w:proofErr w:type="spellEnd"/>
      <w:r w:rsidRPr="00D77D00">
        <w:t xml:space="preserve"> Saint Tropez, e </w:t>
      </w:r>
      <w:proofErr w:type="spellStart"/>
      <w:r w:rsidRPr="00D77D00">
        <w:t>amanhã</w:t>
      </w:r>
      <w:proofErr w:type="spellEnd"/>
      <w:r w:rsidRPr="00D77D00">
        <w:t xml:space="preserve"> </w:t>
      </w:r>
      <w:proofErr w:type="spellStart"/>
      <w:r w:rsidRPr="00D77D00">
        <w:t>mesmo</w:t>
      </w:r>
      <w:proofErr w:type="spellEnd"/>
      <w:r w:rsidRPr="00D77D00">
        <w:t xml:space="preserve"> vou </w:t>
      </w:r>
      <w:proofErr w:type="spellStart"/>
      <w:r w:rsidRPr="00D77D00">
        <w:t>montar</w:t>
      </w:r>
      <w:proofErr w:type="spellEnd"/>
      <w:r w:rsidRPr="00D77D00">
        <w:t xml:space="preserve"> um </w:t>
      </w:r>
      <w:proofErr w:type="spellStart"/>
      <w:r w:rsidRPr="00D77D00">
        <w:t>negócio</w:t>
      </w:r>
      <w:proofErr w:type="spellEnd"/>
      <w:r w:rsidRPr="00D77D00">
        <w:t xml:space="preserve"> de </w:t>
      </w:r>
      <w:proofErr w:type="spellStart"/>
      <w:r w:rsidRPr="00D77D00">
        <w:t>baleias</w:t>
      </w:r>
      <w:proofErr w:type="spellEnd"/>
      <w:r w:rsidRPr="00D77D00">
        <w:t xml:space="preserve"> </w:t>
      </w:r>
      <w:proofErr w:type="spellStart"/>
      <w:r w:rsidRPr="00D77D00">
        <w:t>em</w:t>
      </w:r>
      <w:proofErr w:type="spellEnd"/>
      <w:r w:rsidRPr="00D77D00">
        <w:t xml:space="preserve"> Liverpool.</w:t>
      </w:r>
    </w:p>
    <w:p w14:paraId="5485B820" w14:textId="77777777" w:rsidR="00C83F6F" w:rsidRPr="00D77D00" w:rsidRDefault="00C83F6F" w:rsidP="00204948">
      <w:pPr>
        <w:pStyle w:val="Bibliografia-maisdoqueumaobra"/>
      </w:pPr>
      <w:r w:rsidRPr="00D77D00">
        <w:t xml:space="preserve">               Ah, e </w:t>
      </w:r>
      <w:proofErr w:type="spellStart"/>
      <w:r w:rsidRPr="00D77D00">
        <w:t>digam</w:t>
      </w:r>
      <w:proofErr w:type="spellEnd"/>
      <w:r w:rsidRPr="00D77D00">
        <w:t xml:space="preserve"> </w:t>
      </w:r>
      <w:proofErr w:type="spellStart"/>
      <w:r w:rsidRPr="00D77D00">
        <w:t>lá</w:t>
      </w:r>
      <w:proofErr w:type="spellEnd"/>
      <w:r w:rsidRPr="00D77D00">
        <w:t xml:space="preserve"> </w:t>
      </w:r>
      <w:proofErr w:type="spellStart"/>
      <w:r w:rsidRPr="00D77D00">
        <w:t>vocês</w:t>
      </w:r>
      <w:proofErr w:type="spellEnd"/>
      <w:r w:rsidRPr="00D77D00">
        <w:t xml:space="preserve"> agora que </w:t>
      </w:r>
      <w:proofErr w:type="spellStart"/>
      <w:r w:rsidRPr="00D77D00">
        <w:t>eu</w:t>
      </w:r>
      <w:proofErr w:type="spellEnd"/>
      <w:r w:rsidRPr="00D77D00">
        <w:t xml:space="preserve"> </w:t>
      </w:r>
      <w:proofErr w:type="spellStart"/>
      <w:r w:rsidRPr="00D77D00">
        <w:t>sou</w:t>
      </w:r>
      <w:proofErr w:type="spellEnd"/>
      <w:r w:rsidRPr="00D77D00">
        <w:t xml:space="preserve"> um </w:t>
      </w:r>
      <w:proofErr w:type="spellStart"/>
      <w:r w:rsidRPr="00D77D00">
        <w:t>homem</w:t>
      </w:r>
      <w:proofErr w:type="spellEnd"/>
      <w:r w:rsidRPr="00D77D00">
        <w:t xml:space="preserve"> de </w:t>
      </w:r>
      <w:proofErr w:type="spellStart"/>
      <w:r w:rsidRPr="00D77D00">
        <w:t>aldeia</w:t>
      </w:r>
      <w:proofErr w:type="spellEnd"/>
      <w:r w:rsidRPr="00D77D00">
        <w:t>!</w:t>
      </w:r>
    </w:p>
    <w:p w14:paraId="28F57466" w14:textId="77777777" w:rsidR="00C83F6F" w:rsidRPr="00D77D00" w:rsidRDefault="00C83F6F" w:rsidP="00204948">
      <w:pPr>
        <w:pStyle w:val="Bibliografia-maisdoqueumaobra"/>
      </w:pPr>
    </w:p>
    <w:p w14:paraId="6B7F3F8C" w14:textId="77777777" w:rsidR="00C83F6F" w:rsidRPr="00D77D00" w:rsidRDefault="00C83F6F" w:rsidP="00204948">
      <w:pPr>
        <w:pStyle w:val="Bibliografia-maisdoqueumaobra"/>
      </w:pPr>
      <w:r w:rsidRPr="00D77D00">
        <w:t xml:space="preserve">             </w:t>
      </w:r>
      <w:proofErr w:type="spellStart"/>
      <w:r w:rsidRPr="00D77D00">
        <w:t>Sou</w:t>
      </w:r>
      <w:proofErr w:type="spellEnd"/>
      <w:r w:rsidRPr="00D77D00">
        <w:t xml:space="preserve">, </w:t>
      </w:r>
      <w:proofErr w:type="spellStart"/>
      <w:r w:rsidRPr="00D77D00">
        <w:t>isso</w:t>
      </w:r>
      <w:proofErr w:type="spellEnd"/>
      <w:r w:rsidRPr="00D77D00">
        <w:t xml:space="preserve"> sim, um </w:t>
      </w:r>
      <w:proofErr w:type="spellStart"/>
      <w:r w:rsidRPr="00D77D00">
        <w:t>armador</w:t>
      </w:r>
      <w:proofErr w:type="spellEnd"/>
      <w:r w:rsidRPr="00D77D00">
        <w:t xml:space="preserve"> </w:t>
      </w:r>
      <w:proofErr w:type="spellStart"/>
      <w:r w:rsidRPr="00D77D00">
        <w:t>grego</w:t>
      </w:r>
      <w:proofErr w:type="spellEnd"/>
      <w:r w:rsidRPr="00D77D00">
        <w:t xml:space="preserve">, </w:t>
      </w:r>
      <w:proofErr w:type="spellStart"/>
      <w:r w:rsidRPr="00D77D00">
        <w:t>controlo</w:t>
      </w:r>
      <w:proofErr w:type="spellEnd"/>
      <w:r w:rsidRPr="00D77D00">
        <w:t xml:space="preserve"> a maioria dos casinos de Las Vegas, </w:t>
      </w:r>
      <w:proofErr w:type="spellStart"/>
      <w:r w:rsidRPr="00D77D00">
        <w:t>tenho</w:t>
      </w:r>
      <w:proofErr w:type="spellEnd"/>
      <w:r w:rsidRPr="00D77D00">
        <w:t xml:space="preserve"> 5% </w:t>
      </w:r>
      <w:proofErr w:type="spellStart"/>
      <w:r w:rsidRPr="00D77D00">
        <w:t>nos</w:t>
      </w:r>
      <w:proofErr w:type="spellEnd"/>
      <w:r w:rsidRPr="00D77D00">
        <w:t xml:space="preserve"> </w:t>
      </w:r>
      <w:proofErr w:type="spellStart"/>
      <w:r w:rsidRPr="00D77D00">
        <w:t>negócios</w:t>
      </w:r>
      <w:proofErr w:type="spellEnd"/>
      <w:r w:rsidRPr="00D77D00">
        <w:t xml:space="preserve"> de </w:t>
      </w:r>
      <w:proofErr w:type="spellStart"/>
      <w:r w:rsidRPr="00D77D00">
        <w:t>petróleo</w:t>
      </w:r>
      <w:proofErr w:type="spellEnd"/>
      <w:r w:rsidRPr="00D77D00">
        <w:t xml:space="preserve"> da </w:t>
      </w:r>
      <w:proofErr w:type="spellStart"/>
      <w:r w:rsidRPr="00D77D00">
        <w:t>Pérsia</w:t>
      </w:r>
      <w:proofErr w:type="spellEnd"/>
      <w:r w:rsidRPr="00D77D00">
        <w:t xml:space="preserve"> e </w:t>
      </w:r>
      <w:proofErr w:type="spellStart"/>
      <w:r w:rsidRPr="00D77D00">
        <w:t>já</w:t>
      </w:r>
      <w:proofErr w:type="spellEnd"/>
      <w:r w:rsidRPr="00D77D00">
        <w:t xml:space="preserve"> </w:t>
      </w:r>
      <w:proofErr w:type="spellStart"/>
      <w:r w:rsidRPr="00D77D00">
        <w:t>comprei</w:t>
      </w:r>
      <w:proofErr w:type="spellEnd"/>
      <w:r w:rsidRPr="00D77D00">
        <w:t xml:space="preserve"> (meu </w:t>
      </w:r>
      <w:proofErr w:type="spellStart"/>
      <w:r w:rsidRPr="00D77D00">
        <w:t>sonho</w:t>
      </w:r>
      <w:proofErr w:type="spellEnd"/>
      <w:r w:rsidRPr="00D77D00">
        <w:t xml:space="preserve"> </w:t>
      </w:r>
      <w:proofErr w:type="spellStart"/>
      <w:r w:rsidRPr="00D77D00">
        <w:t>antigo</w:t>
      </w:r>
      <w:proofErr w:type="spellEnd"/>
      <w:r w:rsidRPr="00D77D00">
        <w:t xml:space="preserve">!) o </w:t>
      </w:r>
      <w:proofErr w:type="spellStart"/>
      <w:r w:rsidRPr="00D77D00">
        <w:t>aeroporto</w:t>
      </w:r>
      <w:proofErr w:type="spellEnd"/>
      <w:r w:rsidRPr="00D77D00">
        <w:t xml:space="preserve"> de Santa Maria.</w:t>
      </w:r>
    </w:p>
    <w:p w14:paraId="0BB5DD8A" w14:textId="77777777" w:rsidR="00C83F6F" w:rsidRPr="00D77D00" w:rsidRDefault="00C83F6F" w:rsidP="00204948">
      <w:pPr>
        <w:pStyle w:val="Bibliografia-maisdoqueumaobra"/>
      </w:pPr>
      <w:r w:rsidRPr="00D77D00">
        <w:t xml:space="preserve">              Para </w:t>
      </w:r>
      <w:proofErr w:type="spellStart"/>
      <w:r w:rsidRPr="00D77D00">
        <w:t>começar</w:t>
      </w:r>
      <w:proofErr w:type="spellEnd"/>
      <w:r w:rsidRPr="00D77D00">
        <w:t xml:space="preserve">, </w:t>
      </w:r>
      <w:proofErr w:type="spellStart"/>
      <w:r w:rsidRPr="00D77D00">
        <w:t>hoje</w:t>
      </w:r>
      <w:proofErr w:type="spellEnd"/>
      <w:r w:rsidRPr="00D77D00">
        <w:t xml:space="preserve"> </w:t>
      </w:r>
      <w:proofErr w:type="spellStart"/>
      <w:r w:rsidRPr="00D77D00">
        <w:t>em</w:t>
      </w:r>
      <w:proofErr w:type="spellEnd"/>
      <w:r w:rsidRPr="00D77D00">
        <w:t xml:space="preserve"> dia, </w:t>
      </w:r>
      <w:proofErr w:type="spellStart"/>
      <w:r w:rsidRPr="00D77D00">
        <w:t>já</w:t>
      </w:r>
      <w:proofErr w:type="spellEnd"/>
      <w:r w:rsidRPr="00D77D00">
        <w:t xml:space="preserve"> é um </w:t>
      </w:r>
      <w:proofErr w:type="spellStart"/>
      <w:r w:rsidRPr="00D77D00">
        <w:t>pé</w:t>
      </w:r>
      <w:proofErr w:type="spellEnd"/>
      <w:r w:rsidRPr="00D77D00">
        <w:t xml:space="preserve"> de </w:t>
      </w:r>
      <w:proofErr w:type="spellStart"/>
      <w:r w:rsidRPr="00D77D00">
        <w:t>meia</w:t>
      </w:r>
      <w:proofErr w:type="spellEnd"/>
      <w:r w:rsidRPr="00D77D00">
        <w:t>.</w:t>
      </w:r>
    </w:p>
    <w:p w14:paraId="5B00BE63" w14:textId="77777777" w:rsidR="00C83F6F" w:rsidRPr="00D77D00" w:rsidRDefault="00C83F6F" w:rsidP="00204948">
      <w:pPr>
        <w:pStyle w:val="Bibliografia-maisdoqueumaobra"/>
      </w:pPr>
    </w:p>
    <w:p w14:paraId="4694D234" w14:textId="77777777" w:rsidR="00C83F6F" w:rsidRPr="00D77D00" w:rsidRDefault="00C83F6F" w:rsidP="00204948">
      <w:pPr>
        <w:pStyle w:val="Bibliografia-maisdoqueumaobra"/>
      </w:pPr>
      <w:r w:rsidRPr="00D77D00">
        <w:t xml:space="preserve">         (Só </w:t>
      </w:r>
      <w:proofErr w:type="spellStart"/>
      <w:r w:rsidRPr="00D77D00">
        <w:t>tenho</w:t>
      </w:r>
      <w:proofErr w:type="spellEnd"/>
      <w:r w:rsidRPr="00D77D00">
        <w:t xml:space="preserve"> </w:t>
      </w:r>
      <w:proofErr w:type="spellStart"/>
      <w:r w:rsidRPr="00D77D00">
        <w:t>medo</w:t>
      </w:r>
      <w:proofErr w:type="spellEnd"/>
      <w:r w:rsidRPr="00D77D00">
        <w:t xml:space="preserve"> que um dia o </w:t>
      </w:r>
      <w:proofErr w:type="spellStart"/>
      <w:r w:rsidRPr="00D77D00">
        <w:t>inspetor</w:t>
      </w:r>
      <w:proofErr w:type="spellEnd"/>
      <w:r w:rsidRPr="00D77D00">
        <w:t xml:space="preserve"> dos </w:t>
      </w:r>
      <w:proofErr w:type="spellStart"/>
      <w:r w:rsidRPr="00D77D00">
        <w:t>bancos</w:t>
      </w:r>
      <w:proofErr w:type="spellEnd"/>
      <w:r w:rsidRPr="00D77D00">
        <w:t xml:space="preserve"> dos </w:t>
      </w:r>
      <w:proofErr w:type="spellStart"/>
      <w:r w:rsidRPr="00D77D00">
        <w:t>jardins</w:t>
      </w:r>
      <w:proofErr w:type="spellEnd"/>
      <w:r w:rsidRPr="00D77D00">
        <w:t xml:space="preserve"> </w:t>
      </w:r>
      <w:proofErr w:type="spellStart"/>
      <w:r w:rsidRPr="00D77D00">
        <w:t>públicos</w:t>
      </w:r>
      <w:proofErr w:type="spellEnd"/>
    </w:p>
    <w:p w14:paraId="5650E07E" w14:textId="2BAFBCDB" w:rsidR="00C83F6F" w:rsidRDefault="00C83F6F" w:rsidP="00204948">
      <w:pPr>
        <w:pStyle w:val="Bibliografia-maisdoqueumaobra"/>
      </w:pPr>
      <w:r w:rsidRPr="00D77D00">
        <w:t xml:space="preserve">         </w:t>
      </w:r>
      <w:proofErr w:type="spellStart"/>
      <w:r w:rsidRPr="00D77D00">
        <w:t>Descubra</w:t>
      </w:r>
      <w:proofErr w:type="spellEnd"/>
      <w:r w:rsidRPr="00D77D00">
        <w:t xml:space="preserve"> e me </w:t>
      </w:r>
      <w:proofErr w:type="spellStart"/>
      <w:r w:rsidRPr="00D77D00">
        <w:t>venha</w:t>
      </w:r>
      <w:proofErr w:type="spellEnd"/>
      <w:r w:rsidRPr="00D77D00">
        <w:t xml:space="preserve"> </w:t>
      </w:r>
      <w:proofErr w:type="spellStart"/>
      <w:r w:rsidRPr="00D77D00">
        <w:t>comunicar</w:t>
      </w:r>
      <w:proofErr w:type="spellEnd"/>
      <w:r w:rsidRPr="00D77D00">
        <w:t xml:space="preserve"> que o meu banco </w:t>
      </w:r>
      <w:proofErr w:type="spellStart"/>
      <w:r w:rsidRPr="00D77D00">
        <w:t>ali</w:t>
      </w:r>
      <w:proofErr w:type="spellEnd"/>
      <w:r w:rsidRPr="00D77D00">
        <w:t xml:space="preserve"> </w:t>
      </w:r>
      <w:proofErr w:type="spellStart"/>
      <w:r w:rsidRPr="00D77D00">
        <w:t>debaixo</w:t>
      </w:r>
      <w:proofErr w:type="spellEnd"/>
      <w:r w:rsidRPr="00D77D00">
        <w:t xml:space="preserve"> do </w:t>
      </w:r>
      <w:proofErr w:type="spellStart"/>
      <w:r w:rsidRPr="00D77D00">
        <w:t>plátano</w:t>
      </w:r>
      <w:proofErr w:type="spellEnd"/>
      <w:r w:rsidRPr="00D77D00">
        <w:t xml:space="preserve"> à </w:t>
      </w:r>
      <w:proofErr w:type="spellStart"/>
      <w:r w:rsidRPr="00D77D00">
        <w:t>beira</w:t>
      </w:r>
      <w:proofErr w:type="spellEnd"/>
      <w:r w:rsidRPr="00D77D00">
        <w:t xml:space="preserve"> do </w:t>
      </w:r>
      <w:proofErr w:type="spellStart"/>
      <w:r w:rsidRPr="00D77D00">
        <w:t>tanque</w:t>
      </w:r>
      <w:proofErr w:type="spellEnd"/>
      <w:r w:rsidRPr="00D77D00">
        <w:t xml:space="preserve"> </w:t>
      </w:r>
      <w:proofErr w:type="spellStart"/>
      <w:r w:rsidRPr="00D77D00">
        <w:t>onde</w:t>
      </w:r>
      <w:proofErr w:type="spellEnd"/>
      <w:r w:rsidRPr="00D77D00">
        <w:t xml:space="preserve"> </w:t>
      </w:r>
      <w:proofErr w:type="spellStart"/>
      <w:r w:rsidRPr="00D77D00">
        <w:t>nadam</w:t>
      </w:r>
      <w:proofErr w:type="spellEnd"/>
      <w:r w:rsidRPr="00D77D00">
        <w:t xml:space="preserve"> os </w:t>
      </w:r>
      <w:proofErr w:type="spellStart"/>
      <w:r w:rsidRPr="00D77D00">
        <w:t>pequenos</w:t>
      </w:r>
      <w:proofErr w:type="spellEnd"/>
      <w:r w:rsidRPr="00D77D00">
        <w:t xml:space="preserve"> </w:t>
      </w:r>
      <w:proofErr w:type="spellStart"/>
      <w:r w:rsidRPr="00D77D00">
        <w:t>peixes</w:t>
      </w:r>
      <w:proofErr w:type="spellEnd"/>
      <w:r w:rsidRPr="00D77D00">
        <w:t xml:space="preserve"> </w:t>
      </w:r>
      <w:proofErr w:type="spellStart"/>
      <w:r w:rsidRPr="00D77D00">
        <w:t>vermelhos</w:t>
      </w:r>
      <w:proofErr w:type="spellEnd"/>
      <w:r w:rsidRPr="00D77D00">
        <w:t xml:space="preserve"> que me </w:t>
      </w:r>
      <w:proofErr w:type="spellStart"/>
      <w:r w:rsidRPr="00D77D00">
        <w:t>vêm</w:t>
      </w:r>
      <w:proofErr w:type="spellEnd"/>
      <w:r w:rsidRPr="00D77D00">
        <w:t xml:space="preserve"> comer à </w:t>
      </w:r>
      <w:proofErr w:type="spellStart"/>
      <w:r w:rsidRPr="00D77D00">
        <w:t>mão</w:t>
      </w:r>
      <w:proofErr w:type="spellEnd"/>
      <w:r w:rsidRPr="00D77D00">
        <w:t xml:space="preserve"> </w:t>
      </w:r>
      <w:proofErr w:type="spellStart"/>
      <w:r w:rsidRPr="00D77D00">
        <w:t>pertence</w:t>
      </w:r>
      <w:proofErr w:type="spellEnd"/>
      <w:r w:rsidRPr="00D77D00">
        <w:t xml:space="preserve"> à </w:t>
      </w:r>
      <w:proofErr w:type="spellStart"/>
      <w:r w:rsidRPr="00D77D00">
        <w:t>Câmara</w:t>
      </w:r>
      <w:proofErr w:type="spellEnd"/>
      <w:r w:rsidRPr="00D77D00">
        <w:t xml:space="preserve"> Municipal.)</w:t>
      </w:r>
    </w:p>
    <w:p w14:paraId="0FECD77B" w14:textId="77777777" w:rsidR="00664FBF" w:rsidRDefault="00664FBF" w:rsidP="00204948">
      <w:pPr>
        <w:pStyle w:val="Bibliografia-maisdoqueumaobra"/>
      </w:pPr>
    </w:p>
    <w:p w14:paraId="2F23F7A4" w14:textId="77777777" w:rsidR="00664FBF" w:rsidRPr="00D77D00" w:rsidRDefault="00664FBF" w:rsidP="00204948">
      <w:pPr>
        <w:pStyle w:val="Bibliografia-maisdoqueumaobra"/>
      </w:pPr>
    </w:p>
    <w:p w14:paraId="77C1262D" w14:textId="77777777" w:rsidR="00C83F6F" w:rsidRPr="00D77D00" w:rsidRDefault="00D445F2" w:rsidP="00204948">
      <w:pPr>
        <w:pStyle w:val="Bibliografia-maisdoqueumaobra"/>
      </w:pPr>
      <w:r>
        <w:pict w14:anchorId="65280559">
          <v:shape id="_x0000_i1115" type="#_x0000_t75" style="width:346.5pt;height:5.75pt" o:hrpct="0" o:hralign="center" o:hr="t">
            <v:imagedata r:id="rId56" o:title=""/>
          </v:shape>
        </w:pict>
      </w:r>
    </w:p>
    <w:p w14:paraId="47E27579" w14:textId="689531F2" w:rsidR="00C83F6F" w:rsidRDefault="00C83F6F" w:rsidP="00204948">
      <w:pPr>
        <w:pStyle w:val="BibliografiaRCCS"/>
        <w:rPr>
          <w:rFonts w:cstheme="minorHAnsi"/>
          <w:noProof w:val="0"/>
          <w:color w:val="FF0000"/>
          <w:sz w:val="18"/>
        </w:rPr>
      </w:pPr>
      <w:r w:rsidRPr="00D77D00">
        <w:rPr>
          <w:rFonts w:cstheme="minorHAnsi"/>
          <w:noProof w:val="0"/>
          <w:sz w:val="18"/>
        </w:rPr>
        <w:t xml:space="preserve">   A ÚLTIMA FOLHA</w:t>
      </w:r>
      <w:r w:rsidRPr="00D77D00">
        <w:rPr>
          <w:rStyle w:val="FootnoteReference"/>
          <w:rFonts w:cstheme="minorHAnsi"/>
          <w:noProof w:val="0"/>
        </w:rPr>
        <w:footnoteReference w:id="110"/>
      </w:r>
      <w:r w:rsidRPr="00D77D00">
        <w:rPr>
          <w:rFonts w:cstheme="minorHAnsi"/>
          <w:noProof w:val="0"/>
          <w:sz w:val="18"/>
        </w:rPr>
        <w:t xml:space="preserve"> </w:t>
      </w:r>
      <w:proofErr w:type="spellStart"/>
      <w:r w:rsidRPr="00D77D00">
        <w:rPr>
          <w:rFonts w:cstheme="minorHAnsi"/>
          <w:noProof w:val="0"/>
          <w:color w:val="FF0000"/>
          <w:sz w:val="18"/>
        </w:rPr>
        <w:t>pedro</w:t>
      </w:r>
      <w:proofErr w:type="spellEnd"/>
      <w:r w:rsidRPr="00D77D00">
        <w:rPr>
          <w:rFonts w:cstheme="minorHAnsi"/>
          <w:noProof w:val="0"/>
          <w:color w:val="FF0000"/>
          <w:sz w:val="18"/>
        </w:rPr>
        <w:t xml:space="preserve"> </w:t>
      </w:r>
      <w:r w:rsidR="00664FBF">
        <w:rPr>
          <w:rFonts w:cstheme="minorHAnsi"/>
          <w:noProof w:val="0"/>
          <w:color w:val="FF0000"/>
          <w:sz w:val="18"/>
        </w:rPr>
        <w:t>Paulo</w:t>
      </w:r>
    </w:p>
    <w:p w14:paraId="5FB7BFD3" w14:textId="77777777" w:rsidR="00664FBF" w:rsidRPr="00D77D00" w:rsidRDefault="00664FBF" w:rsidP="00204948">
      <w:pPr>
        <w:pStyle w:val="BibliografiaRCCS"/>
        <w:rPr>
          <w:rFonts w:cstheme="minorHAnsi"/>
          <w:noProof w:val="0"/>
          <w:color w:val="FF0000"/>
          <w:sz w:val="18"/>
        </w:rPr>
      </w:pPr>
    </w:p>
    <w:p w14:paraId="55C176CD" w14:textId="77777777" w:rsidR="00C83F6F" w:rsidRPr="00D77D00" w:rsidRDefault="00C83F6F" w:rsidP="00204948">
      <w:pPr>
        <w:pStyle w:val="Bibliografia-maisdoqueumaobra"/>
      </w:pPr>
      <w:r w:rsidRPr="00D77D00">
        <w:t xml:space="preserve">                                            A </w:t>
      </w:r>
      <w:proofErr w:type="spellStart"/>
      <w:r w:rsidRPr="00D77D00">
        <w:t>última</w:t>
      </w:r>
      <w:proofErr w:type="spellEnd"/>
      <w:r w:rsidRPr="00D77D00">
        <w:t xml:space="preserve"> </w:t>
      </w:r>
      <w:proofErr w:type="spellStart"/>
      <w:r w:rsidRPr="00D77D00">
        <w:t>folha</w:t>
      </w:r>
      <w:proofErr w:type="spellEnd"/>
    </w:p>
    <w:p w14:paraId="79F77A20" w14:textId="77777777" w:rsidR="00C83F6F" w:rsidRPr="00D77D00" w:rsidRDefault="00C83F6F" w:rsidP="00204948">
      <w:pPr>
        <w:pStyle w:val="Bibliografia-maisdoqueumaobra"/>
      </w:pPr>
      <w:r w:rsidRPr="00D77D00">
        <w:t xml:space="preserve">                                            do </w:t>
      </w:r>
      <w:proofErr w:type="spellStart"/>
      <w:r w:rsidRPr="00D77D00">
        <w:t>outono</w:t>
      </w:r>
      <w:proofErr w:type="spellEnd"/>
      <w:r w:rsidRPr="00D77D00">
        <w:t xml:space="preserve">, </w:t>
      </w:r>
      <w:proofErr w:type="spellStart"/>
      <w:r w:rsidRPr="00D77D00">
        <w:t>ainda</w:t>
      </w:r>
      <w:proofErr w:type="spellEnd"/>
    </w:p>
    <w:p w14:paraId="26150DCB" w14:textId="77777777" w:rsidR="00C83F6F" w:rsidRPr="00D77D00" w:rsidRDefault="00C83F6F" w:rsidP="00204948">
      <w:pPr>
        <w:pStyle w:val="Bibliografia-maisdoqueumaobra"/>
      </w:pPr>
      <w:r w:rsidRPr="00D77D00">
        <w:t xml:space="preserve">                                             presa </w:t>
      </w:r>
      <w:proofErr w:type="spellStart"/>
      <w:r w:rsidRPr="00D77D00">
        <w:t>ao</w:t>
      </w:r>
      <w:proofErr w:type="spellEnd"/>
      <w:r w:rsidRPr="00D77D00">
        <w:t xml:space="preserve"> </w:t>
      </w:r>
      <w:proofErr w:type="spellStart"/>
      <w:r w:rsidRPr="00D77D00">
        <w:t>ramo</w:t>
      </w:r>
      <w:proofErr w:type="spellEnd"/>
      <w:r w:rsidRPr="00D77D00">
        <w:t xml:space="preserve"> que a </w:t>
      </w:r>
      <w:proofErr w:type="spellStart"/>
      <w:r w:rsidRPr="00D77D00">
        <w:t>prendia</w:t>
      </w:r>
      <w:proofErr w:type="spellEnd"/>
    </w:p>
    <w:p w14:paraId="10BEFB71" w14:textId="77777777" w:rsidR="00C83F6F" w:rsidRPr="00D77D00" w:rsidRDefault="00C83F6F" w:rsidP="00204948">
      <w:pPr>
        <w:pStyle w:val="Bibliografia-maisdoqueumaobra"/>
      </w:pPr>
      <w:r w:rsidRPr="00D77D00">
        <w:t xml:space="preserve">                                             à vida,</w:t>
      </w:r>
    </w:p>
    <w:p w14:paraId="09C0D799" w14:textId="77777777" w:rsidR="00C83F6F" w:rsidRPr="00D77D00" w:rsidRDefault="00C83F6F" w:rsidP="00204948">
      <w:pPr>
        <w:pStyle w:val="Bibliografia-maisdoqueumaobra"/>
      </w:pPr>
    </w:p>
    <w:p w14:paraId="461BCF3D" w14:textId="77777777" w:rsidR="00C83F6F" w:rsidRPr="00D77D00" w:rsidRDefault="00C83F6F" w:rsidP="00204948">
      <w:pPr>
        <w:pStyle w:val="Bibliografia-maisdoqueumaobra"/>
      </w:pPr>
      <w:r w:rsidRPr="00D77D00">
        <w:t xml:space="preserve">                                            </w:t>
      </w:r>
      <w:proofErr w:type="spellStart"/>
      <w:r w:rsidRPr="00D77D00">
        <w:t>veio</w:t>
      </w:r>
      <w:proofErr w:type="spellEnd"/>
      <w:r w:rsidRPr="00D77D00">
        <w:t xml:space="preserve"> </w:t>
      </w:r>
    </w:p>
    <w:p w14:paraId="33EA3C04" w14:textId="77777777" w:rsidR="00C83F6F" w:rsidRPr="00D77D00" w:rsidRDefault="00C83F6F" w:rsidP="00204948">
      <w:pPr>
        <w:pStyle w:val="Bibliografia-maisdoqueumaobra"/>
      </w:pPr>
      <w:r w:rsidRPr="00D77D00">
        <w:t xml:space="preserve">                                            um </w:t>
      </w:r>
      <w:proofErr w:type="spellStart"/>
      <w:r w:rsidRPr="00D77D00">
        <w:t>vento</w:t>
      </w:r>
      <w:proofErr w:type="spellEnd"/>
      <w:r w:rsidRPr="00D77D00">
        <w:t xml:space="preserve"> à </w:t>
      </w:r>
      <w:proofErr w:type="spellStart"/>
      <w:r w:rsidRPr="00D77D00">
        <w:t>toa</w:t>
      </w:r>
      <w:proofErr w:type="spellEnd"/>
      <w:r w:rsidRPr="00D77D00">
        <w:t>,</w:t>
      </w:r>
    </w:p>
    <w:p w14:paraId="3C0D2BA9" w14:textId="77777777" w:rsidR="00C83F6F" w:rsidRPr="00D77D00" w:rsidRDefault="00C83F6F" w:rsidP="00204948">
      <w:pPr>
        <w:pStyle w:val="Bibliografia-maisdoqueumaobra"/>
      </w:pPr>
      <w:r w:rsidRPr="00D77D00">
        <w:t xml:space="preserve">                                            </w:t>
      </w:r>
      <w:proofErr w:type="spellStart"/>
      <w:r w:rsidRPr="00D77D00">
        <w:t>desprendeu</w:t>
      </w:r>
      <w:proofErr w:type="spellEnd"/>
      <w:r w:rsidRPr="00D77D00">
        <w:t>-a.</w:t>
      </w:r>
    </w:p>
    <w:p w14:paraId="6050D3CD" w14:textId="77777777" w:rsidR="00C83F6F" w:rsidRPr="00D77D00" w:rsidRDefault="00C83F6F" w:rsidP="00204948">
      <w:pPr>
        <w:pStyle w:val="Bibliografia-maisdoqueumaobra"/>
      </w:pPr>
    </w:p>
    <w:p w14:paraId="17DA3E69" w14:textId="77777777" w:rsidR="00C83F6F" w:rsidRPr="00D77D00" w:rsidRDefault="00C83F6F" w:rsidP="00204948">
      <w:pPr>
        <w:pStyle w:val="Bibliografia-maisdoqueumaobra"/>
      </w:pPr>
      <w:r w:rsidRPr="00D77D00">
        <w:t xml:space="preserve">                                            E </w:t>
      </w:r>
      <w:proofErr w:type="spellStart"/>
      <w:r w:rsidRPr="00D77D00">
        <w:t>aquela</w:t>
      </w:r>
      <w:proofErr w:type="spellEnd"/>
      <w:r w:rsidRPr="00D77D00">
        <w:t xml:space="preserve"> </w:t>
      </w:r>
      <w:proofErr w:type="spellStart"/>
      <w:r w:rsidRPr="00D77D00">
        <w:t>folha</w:t>
      </w:r>
      <w:proofErr w:type="spellEnd"/>
      <w:r w:rsidRPr="00D77D00">
        <w:t>,</w:t>
      </w:r>
    </w:p>
    <w:p w14:paraId="2A98FAF1" w14:textId="77777777" w:rsidR="00C83F6F" w:rsidRPr="00D77D00" w:rsidRDefault="00C83F6F" w:rsidP="00204948">
      <w:pPr>
        <w:pStyle w:val="Bibliografia-maisdoqueumaobra"/>
      </w:pPr>
      <w:r w:rsidRPr="00D77D00">
        <w:t xml:space="preserve">                                            </w:t>
      </w:r>
      <w:proofErr w:type="spellStart"/>
      <w:r w:rsidRPr="00D77D00">
        <w:t>enfim</w:t>
      </w:r>
      <w:proofErr w:type="spellEnd"/>
      <w:r w:rsidRPr="00D77D00">
        <w:t xml:space="preserve"> </w:t>
      </w:r>
      <w:proofErr w:type="spellStart"/>
      <w:r w:rsidRPr="00D77D00">
        <w:t>desprendida</w:t>
      </w:r>
      <w:proofErr w:type="spellEnd"/>
    </w:p>
    <w:p w14:paraId="49DFBD40" w14:textId="77777777" w:rsidR="00C83F6F" w:rsidRPr="00D77D00" w:rsidRDefault="00C83F6F" w:rsidP="00204948">
      <w:pPr>
        <w:pStyle w:val="Bibliografia-maisdoqueumaobra"/>
      </w:pPr>
      <w:r w:rsidRPr="00D77D00">
        <w:t xml:space="preserve">                                            do </w:t>
      </w:r>
      <w:proofErr w:type="spellStart"/>
      <w:r w:rsidRPr="00D77D00">
        <w:t>ramo</w:t>
      </w:r>
      <w:proofErr w:type="spellEnd"/>
      <w:r w:rsidRPr="00D77D00">
        <w:t xml:space="preserve"> que a </w:t>
      </w:r>
      <w:proofErr w:type="spellStart"/>
      <w:r w:rsidRPr="00D77D00">
        <w:t>prendia</w:t>
      </w:r>
      <w:proofErr w:type="spellEnd"/>
    </w:p>
    <w:p w14:paraId="276C27F4" w14:textId="77777777" w:rsidR="00C83F6F" w:rsidRPr="00D77D00" w:rsidRDefault="00C83F6F" w:rsidP="00204948">
      <w:pPr>
        <w:pStyle w:val="Bibliografia-maisdoqueumaobra"/>
      </w:pPr>
      <w:r w:rsidRPr="00D77D00">
        <w:t xml:space="preserve">                                            à vida,</w:t>
      </w:r>
    </w:p>
    <w:p w14:paraId="7B457E19" w14:textId="77777777" w:rsidR="00C83F6F" w:rsidRPr="00D77D00" w:rsidRDefault="00C83F6F" w:rsidP="00204948">
      <w:pPr>
        <w:pStyle w:val="Bibliografia-maisdoqueumaobra"/>
      </w:pPr>
    </w:p>
    <w:p w14:paraId="340389B5" w14:textId="77777777" w:rsidR="00C83F6F" w:rsidRPr="00D77D00" w:rsidRDefault="00C83F6F" w:rsidP="00204948">
      <w:pPr>
        <w:pStyle w:val="Bibliografia-maisdoqueumaobra"/>
      </w:pPr>
      <w:r w:rsidRPr="00D77D00">
        <w:t xml:space="preserve">                                            agora</w:t>
      </w:r>
    </w:p>
    <w:p w14:paraId="06C6ABB7" w14:textId="77777777" w:rsidR="00C83F6F" w:rsidRPr="00D77D00" w:rsidRDefault="00C83F6F" w:rsidP="00204948">
      <w:pPr>
        <w:pStyle w:val="Bibliografia-maisdoqueumaobra"/>
      </w:pPr>
      <w:r w:rsidRPr="00D77D00">
        <w:t xml:space="preserve">                                            que </w:t>
      </w:r>
      <w:proofErr w:type="spellStart"/>
      <w:r w:rsidRPr="00D77D00">
        <w:t>está</w:t>
      </w:r>
      <w:proofErr w:type="spellEnd"/>
      <w:r w:rsidRPr="00D77D00">
        <w:t xml:space="preserve"> </w:t>
      </w:r>
      <w:proofErr w:type="spellStart"/>
      <w:r w:rsidRPr="00D77D00">
        <w:t>morta</w:t>
      </w:r>
      <w:proofErr w:type="spellEnd"/>
      <w:r w:rsidRPr="00D77D00">
        <w:t>,</w:t>
      </w:r>
    </w:p>
    <w:p w14:paraId="0EB63F7C" w14:textId="77777777" w:rsidR="00C83F6F" w:rsidRPr="00D77D00" w:rsidRDefault="00C83F6F" w:rsidP="00204948">
      <w:pPr>
        <w:pStyle w:val="Bibliografia-maisdoqueumaobra"/>
      </w:pPr>
      <w:r w:rsidRPr="00D77D00">
        <w:t xml:space="preserve">                                            </w:t>
      </w:r>
      <w:proofErr w:type="spellStart"/>
      <w:r w:rsidRPr="00D77D00">
        <w:t>voa</w:t>
      </w:r>
      <w:proofErr w:type="spellEnd"/>
      <w:r w:rsidRPr="00D77D00">
        <w:t xml:space="preserve">.                         </w:t>
      </w:r>
    </w:p>
    <w:p w14:paraId="00AE2DC6" w14:textId="4FF05179" w:rsidR="00C83F6F" w:rsidRDefault="00C83F6F" w:rsidP="00204948">
      <w:pPr>
        <w:pStyle w:val="Bibliografia-maisdoqueumaobra"/>
      </w:pPr>
    </w:p>
    <w:p w14:paraId="51725EE8" w14:textId="77777777" w:rsidR="00664FBF" w:rsidRPr="00D77D00" w:rsidRDefault="00664FBF" w:rsidP="00204948">
      <w:pPr>
        <w:pStyle w:val="Bibliografia-maisdoqueumaobra"/>
      </w:pPr>
    </w:p>
    <w:p w14:paraId="351EC179" w14:textId="77777777" w:rsidR="00C83F6F" w:rsidRPr="00D77D00" w:rsidRDefault="00D445F2" w:rsidP="00204948">
      <w:pPr>
        <w:pStyle w:val="Bibliografia-maisdoqueumaobra"/>
      </w:pPr>
      <w:r>
        <w:pict w14:anchorId="4B6223A3">
          <v:shape id="_x0000_i1116" type="#_x0000_t75" style="width:346.5pt;height:5.75pt" o:hrpct="0" o:hralign="center" o:hr="t">
            <v:imagedata r:id="rId56" o:title=""/>
          </v:shape>
        </w:pict>
      </w:r>
    </w:p>
    <w:p w14:paraId="77F10FCE" w14:textId="7E95B291" w:rsidR="00C83F6F" w:rsidRDefault="00C83F6F" w:rsidP="00204948">
      <w:pPr>
        <w:pStyle w:val="BibliografiaRCCS"/>
        <w:rPr>
          <w:rFonts w:cstheme="minorHAnsi"/>
          <w:noProof w:val="0"/>
          <w:color w:val="FF0000"/>
          <w:sz w:val="18"/>
        </w:rPr>
      </w:pPr>
      <w:r w:rsidRPr="00D77D00">
        <w:rPr>
          <w:rFonts w:cstheme="minorHAnsi"/>
          <w:noProof w:val="0"/>
          <w:sz w:val="18"/>
        </w:rPr>
        <w:t xml:space="preserve">      A ESTRADA</w:t>
      </w:r>
      <w:r w:rsidRPr="00D77D00">
        <w:rPr>
          <w:rStyle w:val="FootnoteReference"/>
          <w:rFonts w:cstheme="minorHAnsi"/>
          <w:noProof w:val="0"/>
        </w:rPr>
        <w:footnoteReference w:id="111"/>
      </w:r>
      <w:r w:rsidRPr="00D77D00">
        <w:rPr>
          <w:rFonts w:cstheme="minorHAnsi"/>
          <w:noProof w:val="0"/>
          <w:color w:val="FF0000"/>
          <w:sz w:val="18"/>
        </w:rPr>
        <w:t xml:space="preserve"> </w:t>
      </w:r>
      <w:r w:rsidR="00664FBF">
        <w:rPr>
          <w:rFonts w:cstheme="minorHAnsi"/>
          <w:noProof w:val="0"/>
          <w:color w:val="FF0000"/>
          <w:sz w:val="18"/>
        </w:rPr>
        <w:t>Luciano</w:t>
      </w:r>
    </w:p>
    <w:p w14:paraId="1BAD711A" w14:textId="77777777" w:rsidR="00664FBF" w:rsidRPr="00D77D00" w:rsidRDefault="00664FBF" w:rsidP="00204948">
      <w:pPr>
        <w:pStyle w:val="BibliografiaRCCS"/>
        <w:rPr>
          <w:rFonts w:cstheme="minorHAnsi"/>
          <w:noProof w:val="0"/>
          <w:color w:val="FF0000"/>
          <w:sz w:val="18"/>
        </w:rPr>
      </w:pPr>
    </w:p>
    <w:p w14:paraId="75F836CD" w14:textId="77777777" w:rsidR="00C83F6F" w:rsidRPr="00D77D00" w:rsidRDefault="00C83F6F" w:rsidP="00204948">
      <w:pPr>
        <w:pStyle w:val="Bibliografia-maisdoqueumaobra"/>
      </w:pPr>
      <w:r w:rsidRPr="00D77D00">
        <w:t xml:space="preserve">                   </w:t>
      </w:r>
      <w:proofErr w:type="spellStart"/>
      <w:r w:rsidRPr="00D77D00">
        <w:t>Dizem</w:t>
      </w:r>
      <w:proofErr w:type="spellEnd"/>
      <w:r w:rsidRPr="00D77D00">
        <w:t xml:space="preserve"> os </w:t>
      </w:r>
      <w:proofErr w:type="spellStart"/>
      <w:r w:rsidRPr="00D77D00">
        <w:t>velhos</w:t>
      </w:r>
      <w:proofErr w:type="spellEnd"/>
      <w:r w:rsidRPr="00D77D00">
        <w:t xml:space="preserve"> que </w:t>
      </w:r>
      <w:proofErr w:type="spellStart"/>
      <w:r w:rsidRPr="00D77D00">
        <w:t>esta</w:t>
      </w:r>
      <w:proofErr w:type="spellEnd"/>
      <w:r w:rsidRPr="00D77D00">
        <w:t xml:space="preserve"> estrada,</w:t>
      </w:r>
    </w:p>
    <w:p w14:paraId="4E5B3A5A" w14:textId="77777777" w:rsidR="00C83F6F" w:rsidRPr="00D77D00" w:rsidRDefault="00C83F6F" w:rsidP="00204948">
      <w:pPr>
        <w:pStyle w:val="Bibliografia-maisdoqueumaobra"/>
      </w:pPr>
      <w:r w:rsidRPr="00D77D00">
        <w:t xml:space="preserve">                   </w:t>
      </w:r>
      <w:proofErr w:type="spellStart"/>
      <w:r w:rsidRPr="00D77D00">
        <w:t>seja</w:t>
      </w:r>
      <w:proofErr w:type="spellEnd"/>
      <w:r w:rsidRPr="00D77D00">
        <w:t xml:space="preserve"> </w:t>
      </w:r>
      <w:proofErr w:type="spellStart"/>
      <w:r w:rsidRPr="00D77D00">
        <w:t>curta</w:t>
      </w:r>
      <w:proofErr w:type="spellEnd"/>
      <w:r w:rsidRPr="00D77D00">
        <w:t xml:space="preserve"> ou </w:t>
      </w:r>
      <w:proofErr w:type="spellStart"/>
      <w:r w:rsidRPr="00D77D00">
        <w:t>comprida</w:t>
      </w:r>
      <w:proofErr w:type="spellEnd"/>
      <w:r w:rsidRPr="00D77D00">
        <w:t>,</w:t>
      </w:r>
    </w:p>
    <w:p w14:paraId="1CDA6D7B" w14:textId="77777777" w:rsidR="00C83F6F" w:rsidRPr="00D77D00" w:rsidRDefault="00C83F6F" w:rsidP="00204948">
      <w:pPr>
        <w:pStyle w:val="Bibliografia-maisdoqueumaobra"/>
      </w:pPr>
      <w:r w:rsidRPr="00D77D00">
        <w:t xml:space="preserve">                   que só se </w:t>
      </w:r>
      <w:proofErr w:type="spellStart"/>
      <w:r w:rsidRPr="00D77D00">
        <w:t>chega</w:t>
      </w:r>
      <w:proofErr w:type="spellEnd"/>
      <w:r w:rsidRPr="00D77D00">
        <w:t xml:space="preserve"> </w:t>
      </w:r>
      <w:proofErr w:type="spellStart"/>
      <w:r w:rsidRPr="00D77D00">
        <w:t>ao</w:t>
      </w:r>
      <w:proofErr w:type="spellEnd"/>
      <w:r w:rsidRPr="00D77D00">
        <w:t xml:space="preserve"> outro </w:t>
      </w:r>
      <w:proofErr w:type="spellStart"/>
      <w:r w:rsidRPr="00D77D00">
        <w:t>lado</w:t>
      </w:r>
      <w:proofErr w:type="spellEnd"/>
    </w:p>
    <w:p w14:paraId="02A6D8E9" w14:textId="77777777" w:rsidR="00C83F6F" w:rsidRPr="00D77D00" w:rsidRDefault="00C83F6F" w:rsidP="00204948">
      <w:pPr>
        <w:pStyle w:val="Bibliografia-maisdoqueumaobra"/>
      </w:pPr>
      <w:r w:rsidRPr="00D77D00">
        <w:t xml:space="preserve">                   </w:t>
      </w:r>
      <w:proofErr w:type="spellStart"/>
      <w:r w:rsidRPr="00D77D00">
        <w:t>gastando</w:t>
      </w:r>
      <w:proofErr w:type="spellEnd"/>
      <w:r w:rsidRPr="00D77D00">
        <w:t xml:space="preserve"> a vida</w:t>
      </w:r>
    </w:p>
    <w:p w14:paraId="55DC1239" w14:textId="77777777" w:rsidR="00C83F6F" w:rsidRPr="00D77D00" w:rsidRDefault="00C83F6F" w:rsidP="00204948">
      <w:pPr>
        <w:pStyle w:val="Bibliografia-maisdoqueumaobra"/>
      </w:pPr>
      <w:r w:rsidRPr="00D77D00">
        <w:t xml:space="preserve">                   e que depois do outro </w:t>
      </w:r>
      <w:proofErr w:type="spellStart"/>
      <w:r w:rsidRPr="00D77D00">
        <w:t>lado</w:t>
      </w:r>
      <w:proofErr w:type="spellEnd"/>
      <w:r w:rsidRPr="00D77D00">
        <w:t xml:space="preserve"> </w:t>
      </w:r>
      <w:proofErr w:type="spellStart"/>
      <w:r w:rsidRPr="00D77D00">
        <w:t>não</w:t>
      </w:r>
      <w:proofErr w:type="spellEnd"/>
      <w:r w:rsidRPr="00D77D00">
        <w:t xml:space="preserve"> </w:t>
      </w:r>
      <w:proofErr w:type="spellStart"/>
      <w:r w:rsidRPr="00D77D00">
        <w:t>há</w:t>
      </w:r>
      <w:proofErr w:type="spellEnd"/>
      <w:r w:rsidRPr="00D77D00">
        <w:t xml:space="preserve"> mais nada</w:t>
      </w:r>
    </w:p>
    <w:p w14:paraId="76B3FBA8" w14:textId="77777777" w:rsidR="00C83F6F" w:rsidRPr="00D77D00" w:rsidRDefault="00C83F6F" w:rsidP="00204948">
      <w:pPr>
        <w:pStyle w:val="Bibliografia-maisdoqueumaobra"/>
      </w:pPr>
    </w:p>
    <w:p w14:paraId="71CA62E6" w14:textId="77777777" w:rsidR="00C83F6F" w:rsidRPr="00D77D00" w:rsidRDefault="00C83F6F" w:rsidP="00204948">
      <w:pPr>
        <w:pStyle w:val="Bibliografia-maisdoqueumaobra"/>
      </w:pPr>
      <w:r w:rsidRPr="00D77D00">
        <w:t xml:space="preserve">                  </w:t>
      </w:r>
      <w:proofErr w:type="spellStart"/>
      <w:r w:rsidRPr="00D77D00">
        <w:t>Todavia</w:t>
      </w:r>
      <w:proofErr w:type="spellEnd"/>
      <w:r w:rsidRPr="00D77D00">
        <w:t xml:space="preserve">, os </w:t>
      </w:r>
      <w:proofErr w:type="spellStart"/>
      <w:r w:rsidRPr="00D77D00">
        <w:t>jovens</w:t>
      </w:r>
      <w:proofErr w:type="spellEnd"/>
      <w:r w:rsidRPr="00D77D00">
        <w:t xml:space="preserve"> </w:t>
      </w:r>
      <w:proofErr w:type="spellStart"/>
      <w:r w:rsidRPr="00D77D00">
        <w:t>lá</w:t>
      </w:r>
      <w:proofErr w:type="spellEnd"/>
      <w:r w:rsidRPr="00D77D00">
        <w:t xml:space="preserve"> </w:t>
      </w:r>
      <w:proofErr w:type="spellStart"/>
      <w:r w:rsidRPr="00D77D00">
        <w:t>vão</w:t>
      </w:r>
      <w:proofErr w:type="spellEnd"/>
      <w:r w:rsidRPr="00D77D00">
        <w:t xml:space="preserve">, </w:t>
      </w:r>
      <w:proofErr w:type="spellStart"/>
      <w:r w:rsidRPr="00D77D00">
        <w:t>em</w:t>
      </w:r>
      <w:proofErr w:type="spellEnd"/>
      <w:r w:rsidRPr="00D77D00">
        <w:t xml:space="preserve"> festa,</w:t>
      </w:r>
    </w:p>
    <w:p w14:paraId="7C410FF5" w14:textId="77777777" w:rsidR="00C83F6F" w:rsidRPr="00D77D00" w:rsidRDefault="00C83F6F" w:rsidP="00204948">
      <w:pPr>
        <w:pStyle w:val="Bibliografia-maisdoqueumaobra"/>
      </w:pPr>
      <w:r w:rsidRPr="00D77D00">
        <w:t xml:space="preserve">                  de </w:t>
      </w:r>
      <w:proofErr w:type="spellStart"/>
      <w:r w:rsidRPr="00D77D00">
        <w:t>braço</w:t>
      </w:r>
      <w:proofErr w:type="spellEnd"/>
      <w:r w:rsidRPr="00D77D00">
        <w:t xml:space="preserve"> dado</w:t>
      </w:r>
    </w:p>
    <w:p w14:paraId="670E1453" w14:textId="77777777" w:rsidR="00C83F6F" w:rsidRPr="00D77D00" w:rsidRDefault="00C83F6F" w:rsidP="00204948">
      <w:pPr>
        <w:pStyle w:val="Bibliografia-maisdoqueumaobra"/>
      </w:pPr>
      <w:r w:rsidRPr="00D77D00">
        <w:t xml:space="preserve">                  e </w:t>
      </w:r>
      <w:proofErr w:type="spellStart"/>
      <w:r w:rsidRPr="00D77D00">
        <w:t>aos</w:t>
      </w:r>
      <w:proofErr w:type="spellEnd"/>
      <w:r w:rsidRPr="00D77D00">
        <w:t xml:space="preserve"> </w:t>
      </w:r>
      <w:proofErr w:type="spellStart"/>
      <w:r w:rsidRPr="00D77D00">
        <w:t>beijos</w:t>
      </w:r>
      <w:proofErr w:type="spellEnd"/>
      <w:r w:rsidRPr="00D77D00">
        <w:t xml:space="preserve"> </w:t>
      </w:r>
      <w:proofErr w:type="spellStart"/>
      <w:r w:rsidRPr="00D77D00">
        <w:t>pelas</w:t>
      </w:r>
      <w:proofErr w:type="spellEnd"/>
      <w:r w:rsidRPr="00D77D00">
        <w:t xml:space="preserve"> sombras, </w:t>
      </w:r>
      <w:proofErr w:type="spellStart"/>
      <w:r w:rsidRPr="00D77D00">
        <w:t>às</w:t>
      </w:r>
      <w:proofErr w:type="spellEnd"/>
      <w:r w:rsidRPr="00D77D00">
        <w:t xml:space="preserve"> </w:t>
      </w:r>
      <w:proofErr w:type="spellStart"/>
      <w:r w:rsidRPr="00D77D00">
        <w:t>risadas</w:t>
      </w:r>
      <w:proofErr w:type="spellEnd"/>
      <w:r w:rsidRPr="00D77D00">
        <w:t>,</w:t>
      </w:r>
    </w:p>
    <w:p w14:paraId="222EAAC4" w14:textId="77777777" w:rsidR="00C83F6F" w:rsidRPr="00D77D00" w:rsidRDefault="00C83F6F" w:rsidP="00204948">
      <w:pPr>
        <w:pStyle w:val="Bibliografia-maisdoqueumaobra"/>
      </w:pPr>
      <w:r w:rsidRPr="00D77D00">
        <w:t xml:space="preserve">                  </w:t>
      </w:r>
      <w:proofErr w:type="spellStart"/>
      <w:r w:rsidRPr="00D77D00">
        <w:t>pensando</w:t>
      </w:r>
      <w:proofErr w:type="spellEnd"/>
      <w:r w:rsidRPr="00D77D00">
        <w:t xml:space="preserve"> que, depois </w:t>
      </w:r>
      <w:proofErr w:type="spellStart"/>
      <w:r w:rsidRPr="00D77D00">
        <w:t>desta</w:t>
      </w:r>
      <w:proofErr w:type="spellEnd"/>
      <w:r w:rsidRPr="00D77D00">
        <w:t>,</w:t>
      </w:r>
    </w:p>
    <w:p w14:paraId="7359E948" w14:textId="2F2EBBF7" w:rsidR="00C83F6F" w:rsidRDefault="00C83F6F" w:rsidP="00204948">
      <w:pPr>
        <w:pStyle w:val="Bibliografia-maisdoqueumaobra"/>
      </w:pPr>
      <w:r w:rsidRPr="00D77D00">
        <w:t xml:space="preserve">                  </w:t>
      </w:r>
      <w:proofErr w:type="spellStart"/>
      <w:r w:rsidRPr="00D77D00">
        <w:t>ainda</w:t>
      </w:r>
      <w:proofErr w:type="spellEnd"/>
      <w:r w:rsidRPr="00D77D00">
        <w:t xml:space="preserve"> </w:t>
      </w:r>
      <w:proofErr w:type="spellStart"/>
      <w:r w:rsidRPr="00D77D00">
        <w:t>há</w:t>
      </w:r>
      <w:proofErr w:type="spellEnd"/>
      <w:r w:rsidRPr="00D77D00">
        <w:t xml:space="preserve"> </w:t>
      </w:r>
      <w:proofErr w:type="spellStart"/>
      <w:r w:rsidRPr="00D77D00">
        <w:t>outras</w:t>
      </w:r>
      <w:proofErr w:type="spellEnd"/>
      <w:r w:rsidRPr="00D77D00">
        <w:t xml:space="preserve"> </w:t>
      </w:r>
      <w:proofErr w:type="spellStart"/>
      <w:r w:rsidRPr="00D77D00">
        <w:t>estradas</w:t>
      </w:r>
      <w:proofErr w:type="spellEnd"/>
      <w:r w:rsidRPr="00D77D00">
        <w:t>.</w:t>
      </w:r>
    </w:p>
    <w:p w14:paraId="2EEDB618" w14:textId="77777777" w:rsidR="00664FBF" w:rsidRPr="00D77D00" w:rsidRDefault="00664FBF" w:rsidP="00204948">
      <w:pPr>
        <w:pStyle w:val="Bibliografia-maisdoqueumaobra"/>
      </w:pPr>
    </w:p>
    <w:p w14:paraId="5B576551" w14:textId="77777777" w:rsidR="00C83F6F" w:rsidRPr="00D77D00" w:rsidRDefault="00D445F2" w:rsidP="00204948">
      <w:pPr>
        <w:pStyle w:val="Bibliografia-maisdoqueumaobra"/>
      </w:pPr>
      <w:r>
        <w:pict w14:anchorId="0EFE0B2B">
          <v:shape id="_x0000_i1117" type="#_x0000_t75" style="width:346.5pt;height:5.75pt" o:hrpct="0" o:hralign="center" o:hr="t">
            <v:imagedata r:id="rId56" o:title=""/>
          </v:shape>
        </w:pict>
      </w:r>
    </w:p>
    <w:p w14:paraId="42D6BF80" w14:textId="706F7582" w:rsidR="00C83F6F" w:rsidRDefault="00C83F6F" w:rsidP="00204948">
      <w:pPr>
        <w:pStyle w:val="BibliografiaRCCS"/>
        <w:rPr>
          <w:rFonts w:cstheme="minorHAnsi"/>
          <w:noProof w:val="0"/>
          <w:sz w:val="18"/>
        </w:rPr>
      </w:pPr>
      <w:r w:rsidRPr="00D77D00">
        <w:rPr>
          <w:rFonts w:cstheme="minorHAnsi"/>
          <w:noProof w:val="0"/>
          <w:sz w:val="18"/>
        </w:rPr>
        <w:t>A MENSAGEM DO POETA</w:t>
      </w:r>
      <w:r w:rsidRPr="00D77D00">
        <w:rPr>
          <w:rStyle w:val="FootnoteReference"/>
          <w:rFonts w:cstheme="minorHAnsi"/>
          <w:noProof w:val="0"/>
        </w:rPr>
        <w:footnoteReference w:id="112"/>
      </w:r>
      <w:r w:rsidRPr="00D77D00">
        <w:rPr>
          <w:rFonts w:cstheme="minorHAnsi"/>
          <w:noProof w:val="0"/>
          <w:sz w:val="18"/>
        </w:rPr>
        <w:t xml:space="preserve"> </w:t>
      </w:r>
      <w:r w:rsidRPr="00D77D00">
        <w:rPr>
          <w:rFonts w:cstheme="minorHAnsi"/>
          <w:noProof w:val="0"/>
          <w:color w:val="FF0000"/>
          <w:sz w:val="18"/>
        </w:rPr>
        <w:t>EDUARDO B PINTO</w:t>
      </w:r>
      <w:r w:rsidRPr="00D77D00">
        <w:rPr>
          <w:rFonts w:cstheme="minorHAnsi"/>
          <w:noProof w:val="0"/>
          <w:sz w:val="18"/>
        </w:rPr>
        <w:t xml:space="preserve">    </w:t>
      </w:r>
    </w:p>
    <w:p w14:paraId="7EFBDE4E" w14:textId="77777777" w:rsidR="00664FBF" w:rsidRPr="00D77D00" w:rsidRDefault="00664FBF" w:rsidP="00204948">
      <w:pPr>
        <w:pStyle w:val="BibliografiaRCCS"/>
        <w:rPr>
          <w:rFonts w:cstheme="minorHAnsi"/>
          <w:noProof w:val="0"/>
          <w:color w:val="FF0000"/>
          <w:sz w:val="18"/>
        </w:rPr>
      </w:pPr>
    </w:p>
    <w:p w14:paraId="437D5AA1" w14:textId="77777777" w:rsidR="00C83F6F" w:rsidRPr="00D77D00" w:rsidRDefault="00C83F6F" w:rsidP="00204948">
      <w:pPr>
        <w:pStyle w:val="Bibliografia-maisdoqueumaobra"/>
      </w:pPr>
      <w:r w:rsidRPr="00D77D00">
        <w:tab/>
      </w:r>
      <w:r w:rsidRPr="00D77D00">
        <w:tab/>
      </w:r>
      <w:r w:rsidRPr="00D77D00">
        <w:tab/>
        <w:t xml:space="preserve">Na </w:t>
      </w:r>
      <w:proofErr w:type="spellStart"/>
      <w:r w:rsidRPr="00D77D00">
        <w:t>margem</w:t>
      </w:r>
      <w:proofErr w:type="spellEnd"/>
    </w:p>
    <w:p w14:paraId="3B0AB71E" w14:textId="77777777" w:rsidR="00C83F6F" w:rsidRPr="00D77D00" w:rsidRDefault="00C83F6F" w:rsidP="00204948">
      <w:pPr>
        <w:pStyle w:val="Bibliografia-maisdoqueumaobra"/>
      </w:pPr>
      <w:r w:rsidRPr="00D77D00">
        <w:tab/>
      </w:r>
      <w:r w:rsidRPr="00D77D00">
        <w:tab/>
      </w:r>
      <w:r w:rsidRPr="00D77D00">
        <w:tab/>
        <w:t xml:space="preserve">do </w:t>
      </w:r>
      <w:proofErr w:type="spellStart"/>
      <w:r w:rsidRPr="00D77D00">
        <w:t>grande</w:t>
      </w:r>
      <w:proofErr w:type="spellEnd"/>
      <w:r w:rsidRPr="00D77D00">
        <w:t xml:space="preserve"> </w:t>
      </w:r>
      <w:proofErr w:type="spellStart"/>
      <w:r w:rsidRPr="00D77D00">
        <w:t>estuário</w:t>
      </w:r>
      <w:proofErr w:type="spellEnd"/>
      <w:r w:rsidRPr="00D77D00">
        <w:t xml:space="preserve"> do </w:t>
      </w:r>
      <w:proofErr w:type="spellStart"/>
      <w:r w:rsidRPr="00D77D00">
        <w:t>rio</w:t>
      </w:r>
      <w:proofErr w:type="spellEnd"/>
    </w:p>
    <w:p w14:paraId="251FD191" w14:textId="77777777" w:rsidR="00C83F6F" w:rsidRPr="00D77D00" w:rsidRDefault="00C83F6F" w:rsidP="00204948">
      <w:pPr>
        <w:pStyle w:val="Bibliografia-maisdoqueumaobra"/>
      </w:pPr>
      <w:r w:rsidRPr="00D77D00">
        <w:tab/>
      </w:r>
      <w:r w:rsidRPr="00D77D00">
        <w:tab/>
      </w:r>
      <w:r w:rsidRPr="00D77D00">
        <w:tab/>
        <w:t xml:space="preserve">que </w:t>
      </w:r>
      <w:proofErr w:type="spellStart"/>
      <w:r w:rsidRPr="00D77D00">
        <w:t>anuncia</w:t>
      </w:r>
      <w:proofErr w:type="spellEnd"/>
      <w:r w:rsidRPr="00D77D00">
        <w:t xml:space="preserve"> o</w:t>
      </w:r>
    </w:p>
    <w:p w14:paraId="50B76F15" w14:textId="77777777" w:rsidR="00C83F6F" w:rsidRPr="00D77D00" w:rsidRDefault="00C83F6F" w:rsidP="00204948">
      <w:pPr>
        <w:pStyle w:val="Bibliografia-maisdoqueumaobra"/>
      </w:pPr>
      <w:r w:rsidRPr="00D77D00">
        <w:tab/>
      </w:r>
      <w:r w:rsidRPr="00D77D00">
        <w:tab/>
      </w:r>
      <w:r w:rsidRPr="00D77D00">
        <w:tab/>
      </w:r>
      <w:proofErr w:type="spellStart"/>
      <w:r w:rsidRPr="00D77D00">
        <w:t>fim</w:t>
      </w:r>
      <w:proofErr w:type="spellEnd"/>
      <w:r w:rsidRPr="00D77D00">
        <w:t xml:space="preserve"> da </w:t>
      </w:r>
      <w:proofErr w:type="spellStart"/>
      <w:r w:rsidRPr="00D77D00">
        <w:t>viagem</w:t>
      </w:r>
      <w:proofErr w:type="spellEnd"/>
    </w:p>
    <w:p w14:paraId="282D5671" w14:textId="77777777" w:rsidR="00C83F6F" w:rsidRPr="00D77D00" w:rsidRDefault="00C83F6F" w:rsidP="00204948">
      <w:pPr>
        <w:pStyle w:val="Bibliografia-maisdoqueumaobra"/>
      </w:pPr>
      <w:r w:rsidRPr="00D77D00">
        <w:tab/>
      </w:r>
      <w:r w:rsidRPr="00D77D00">
        <w:tab/>
      </w:r>
      <w:r w:rsidRPr="00D77D00">
        <w:tab/>
      </w:r>
      <w:proofErr w:type="spellStart"/>
      <w:r w:rsidRPr="00D77D00">
        <w:t>cresce</w:t>
      </w:r>
      <w:proofErr w:type="spellEnd"/>
    </w:p>
    <w:p w14:paraId="6E59F069" w14:textId="77777777" w:rsidR="00C83F6F" w:rsidRPr="00D77D00" w:rsidRDefault="00C83F6F" w:rsidP="00204948">
      <w:pPr>
        <w:pStyle w:val="Bibliografia-maisdoqueumaobra"/>
      </w:pPr>
      <w:r w:rsidRPr="00D77D00">
        <w:tab/>
      </w:r>
      <w:r w:rsidRPr="00D77D00">
        <w:tab/>
      </w:r>
      <w:r w:rsidRPr="00D77D00">
        <w:tab/>
        <w:t>(</w:t>
      </w:r>
      <w:proofErr w:type="spellStart"/>
      <w:r w:rsidRPr="00D77D00">
        <w:t>ainda</w:t>
      </w:r>
      <w:proofErr w:type="spellEnd"/>
      <w:r w:rsidRPr="00D77D00">
        <w:t xml:space="preserve">) a </w:t>
      </w:r>
      <w:proofErr w:type="spellStart"/>
      <w:r w:rsidRPr="00D77D00">
        <w:t>árvore</w:t>
      </w:r>
      <w:proofErr w:type="spellEnd"/>
      <w:r w:rsidRPr="00D77D00">
        <w:t xml:space="preserve"> meta-</w:t>
      </w:r>
    </w:p>
    <w:p w14:paraId="0B68D14D" w14:textId="77777777" w:rsidR="00C83F6F" w:rsidRPr="00D77D00" w:rsidRDefault="00C83F6F" w:rsidP="00204948">
      <w:pPr>
        <w:pStyle w:val="Bibliografia-maisdoqueumaobra"/>
      </w:pPr>
      <w:r w:rsidRPr="00D77D00">
        <w:tab/>
      </w:r>
      <w:r w:rsidRPr="00D77D00">
        <w:tab/>
      </w:r>
      <w:r w:rsidRPr="00D77D00">
        <w:tab/>
      </w:r>
      <w:proofErr w:type="spellStart"/>
      <w:r w:rsidRPr="00D77D00">
        <w:t>física</w:t>
      </w:r>
      <w:proofErr w:type="spellEnd"/>
      <w:r w:rsidRPr="00D77D00">
        <w:t xml:space="preserve"> </w:t>
      </w:r>
      <w:proofErr w:type="spellStart"/>
      <w:r w:rsidRPr="00D77D00">
        <w:t>em</w:t>
      </w:r>
      <w:proofErr w:type="spellEnd"/>
      <w:r w:rsidRPr="00D77D00">
        <w:t xml:space="preserve"> </w:t>
      </w:r>
      <w:proofErr w:type="spellStart"/>
      <w:r w:rsidRPr="00D77D00">
        <w:t>cujos</w:t>
      </w:r>
      <w:proofErr w:type="spellEnd"/>
      <w:r w:rsidRPr="00D77D00">
        <w:t xml:space="preserve"> </w:t>
      </w:r>
      <w:proofErr w:type="spellStart"/>
      <w:r w:rsidRPr="00D77D00">
        <w:t>ramos</w:t>
      </w:r>
      <w:proofErr w:type="spellEnd"/>
      <w:r w:rsidRPr="00D77D00">
        <w:t xml:space="preserve"> a </w:t>
      </w:r>
      <w:proofErr w:type="spellStart"/>
      <w:r w:rsidRPr="00D77D00">
        <w:t>Mensagem</w:t>
      </w:r>
      <w:proofErr w:type="spellEnd"/>
    </w:p>
    <w:p w14:paraId="4F3232D7" w14:textId="77777777" w:rsidR="00C83F6F" w:rsidRPr="00D77D00" w:rsidRDefault="00C83F6F" w:rsidP="00204948">
      <w:pPr>
        <w:pStyle w:val="Bibliografia-maisdoqueumaobra"/>
      </w:pPr>
      <w:r w:rsidRPr="00D77D00">
        <w:tab/>
      </w:r>
      <w:r w:rsidRPr="00D77D00">
        <w:tab/>
      </w:r>
      <w:r w:rsidRPr="00D77D00">
        <w:tab/>
        <w:t>do poeta</w:t>
      </w:r>
    </w:p>
    <w:p w14:paraId="53D540F7" w14:textId="1F8C4DB3" w:rsidR="00C83F6F" w:rsidRDefault="00C83F6F" w:rsidP="00204948">
      <w:pPr>
        <w:pStyle w:val="Bibliografia-maisdoqueumaobra"/>
      </w:pPr>
      <w:r w:rsidRPr="00D77D00">
        <w:tab/>
      </w:r>
      <w:r w:rsidRPr="00D77D00">
        <w:tab/>
      </w:r>
      <w:r w:rsidRPr="00D77D00">
        <w:tab/>
      </w:r>
      <w:proofErr w:type="spellStart"/>
      <w:r w:rsidRPr="00D77D00">
        <w:t>floresce</w:t>
      </w:r>
      <w:proofErr w:type="spellEnd"/>
    </w:p>
    <w:p w14:paraId="648D8D23" w14:textId="4D31CEF8" w:rsidR="00664FBF" w:rsidRDefault="00664FBF" w:rsidP="00204948">
      <w:pPr>
        <w:pStyle w:val="Bibliografia-maisdoqueumaobra"/>
      </w:pPr>
    </w:p>
    <w:p w14:paraId="0ADDD045" w14:textId="77777777" w:rsidR="00664FBF" w:rsidRPr="00D77D00" w:rsidRDefault="00664FBF" w:rsidP="00204948">
      <w:pPr>
        <w:pStyle w:val="Bibliografia-maisdoqueumaobra"/>
      </w:pPr>
    </w:p>
    <w:p w14:paraId="372A1BEC" w14:textId="77777777" w:rsidR="00C83F6F" w:rsidRPr="00D77D00" w:rsidRDefault="00D445F2" w:rsidP="00204948">
      <w:pPr>
        <w:pStyle w:val="Bibliografia-maisdoqueumaobra"/>
      </w:pPr>
      <w:r>
        <w:pict w14:anchorId="42FF3A20">
          <v:shape id="_x0000_i1118" type="#_x0000_t75" style="width:346.5pt;height:5.75pt" o:hrpct="0" o:hralign="center" o:hr="t">
            <v:imagedata r:id="rId56" o:title=""/>
          </v:shape>
        </w:pict>
      </w:r>
    </w:p>
    <w:p w14:paraId="657DFE8E" w14:textId="251F6B2C" w:rsidR="00C83F6F" w:rsidRDefault="00C83F6F" w:rsidP="00204948">
      <w:pPr>
        <w:pStyle w:val="BibliografiaRCCS"/>
        <w:rPr>
          <w:rFonts w:cstheme="minorHAnsi"/>
          <w:noProof w:val="0"/>
          <w:color w:val="FF0000"/>
          <w:sz w:val="18"/>
        </w:rPr>
      </w:pPr>
      <w:proofErr w:type="spellStart"/>
      <w:r w:rsidRPr="00D77D00">
        <w:rPr>
          <w:rFonts w:cstheme="minorHAnsi"/>
          <w:noProof w:val="0"/>
          <w:sz w:val="18"/>
        </w:rPr>
        <w:t>CHIARO-OSCURO</w:t>
      </w:r>
      <w:proofErr w:type="spellEnd"/>
      <w:r w:rsidRPr="00D77D00">
        <w:rPr>
          <w:rStyle w:val="FootnoteReference"/>
          <w:rFonts w:cstheme="minorHAnsi"/>
          <w:noProof w:val="0"/>
        </w:rPr>
        <w:footnoteReference w:id="113"/>
      </w:r>
      <w:r w:rsidRPr="00D77D00">
        <w:rPr>
          <w:rFonts w:cstheme="minorHAnsi"/>
          <w:noProof w:val="0"/>
          <w:color w:val="FF0000"/>
          <w:sz w:val="18"/>
        </w:rPr>
        <w:t xml:space="preserve"> </w:t>
      </w:r>
      <w:proofErr w:type="spellStart"/>
      <w:r w:rsidRPr="00D77D00">
        <w:rPr>
          <w:rFonts w:cstheme="minorHAnsi"/>
          <w:noProof w:val="0"/>
          <w:color w:val="FF0000"/>
          <w:sz w:val="18"/>
        </w:rPr>
        <w:t>pedro</w:t>
      </w:r>
      <w:proofErr w:type="spellEnd"/>
      <w:r w:rsidRPr="00D77D00">
        <w:rPr>
          <w:rFonts w:cstheme="minorHAnsi"/>
          <w:noProof w:val="0"/>
          <w:color w:val="FF0000"/>
          <w:sz w:val="18"/>
        </w:rPr>
        <w:t xml:space="preserve"> </w:t>
      </w:r>
      <w:r w:rsidR="00664FBF">
        <w:rPr>
          <w:rFonts w:cstheme="minorHAnsi"/>
          <w:noProof w:val="0"/>
          <w:color w:val="FF0000"/>
          <w:sz w:val="18"/>
        </w:rPr>
        <w:t>Paulo</w:t>
      </w:r>
    </w:p>
    <w:p w14:paraId="4C5E2E42" w14:textId="77777777" w:rsidR="00664FBF" w:rsidRPr="00D77D00" w:rsidRDefault="00664FBF" w:rsidP="00204948">
      <w:pPr>
        <w:pStyle w:val="BibliografiaRCCS"/>
        <w:rPr>
          <w:rFonts w:cstheme="minorHAnsi"/>
          <w:noProof w:val="0"/>
          <w:color w:val="FF0000"/>
          <w:sz w:val="18"/>
        </w:rPr>
      </w:pPr>
    </w:p>
    <w:p w14:paraId="2D9B74EA" w14:textId="77777777" w:rsidR="00C83F6F" w:rsidRPr="00D77D00" w:rsidRDefault="00C83F6F" w:rsidP="00204948">
      <w:pPr>
        <w:pStyle w:val="Bibliografia-maisdoqueumaobra"/>
      </w:pPr>
      <w:r w:rsidRPr="00D77D00">
        <w:tab/>
      </w:r>
      <w:r w:rsidRPr="00D77D00">
        <w:tab/>
      </w:r>
      <w:r w:rsidRPr="00D77D00">
        <w:tab/>
      </w:r>
      <w:proofErr w:type="spellStart"/>
      <w:r w:rsidRPr="00D77D00">
        <w:t>como</w:t>
      </w:r>
      <w:proofErr w:type="spellEnd"/>
      <w:r w:rsidRPr="00D77D00">
        <w:t xml:space="preserve"> se</w:t>
      </w:r>
    </w:p>
    <w:p w14:paraId="3FE0FAFE" w14:textId="77777777" w:rsidR="00C83F6F" w:rsidRPr="00D77D00" w:rsidRDefault="00C83F6F" w:rsidP="00204948">
      <w:pPr>
        <w:pStyle w:val="Bibliografia-maisdoqueumaobra"/>
      </w:pPr>
      <w:r w:rsidRPr="00D77D00">
        <w:tab/>
      </w:r>
      <w:r w:rsidRPr="00D77D00">
        <w:tab/>
      </w:r>
      <w:r w:rsidRPr="00D77D00">
        <w:tab/>
        <w:t xml:space="preserve">de </w:t>
      </w:r>
      <w:proofErr w:type="spellStart"/>
      <w:r w:rsidRPr="00D77D00">
        <w:t>súbito</w:t>
      </w:r>
      <w:proofErr w:type="spellEnd"/>
    </w:p>
    <w:p w14:paraId="3509AEC7" w14:textId="77777777" w:rsidR="00C83F6F" w:rsidRPr="00D77D00" w:rsidRDefault="00C83F6F" w:rsidP="00204948">
      <w:pPr>
        <w:pStyle w:val="Bibliografia-maisdoqueumaobra"/>
      </w:pPr>
      <w:r w:rsidRPr="00D77D00">
        <w:tab/>
      </w:r>
      <w:r w:rsidRPr="00D77D00">
        <w:tab/>
      </w:r>
      <w:r w:rsidRPr="00D77D00">
        <w:tab/>
        <w:t xml:space="preserve">se </w:t>
      </w:r>
      <w:proofErr w:type="spellStart"/>
      <w:r w:rsidRPr="00D77D00">
        <w:t>acendesse</w:t>
      </w:r>
      <w:proofErr w:type="spellEnd"/>
    </w:p>
    <w:p w14:paraId="4F82CD3A" w14:textId="77777777" w:rsidR="00C83F6F" w:rsidRPr="00D77D00" w:rsidRDefault="00C83F6F" w:rsidP="00204948">
      <w:pPr>
        <w:pStyle w:val="Bibliografia-maisdoqueumaobra"/>
      </w:pPr>
      <w:r w:rsidRPr="00D77D00">
        <w:tab/>
      </w:r>
      <w:r w:rsidRPr="00D77D00">
        <w:tab/>
      </w:r>
      <w:r w:rsidRPr="00D77D00">
        <w:tab/>
        <w:t xml:space="preserve">na </w:t>
      </w:r>
      <w:proofErr w:type="spellStart"/>
      <w:r w:rsidRPr="00D77D00">
        <w:t>noite</w:t>
      </w:r>
      <w:proofErr w:type="spellEnd"/>
    </w:p>
    <w:p w14:paraId="6808081A" w14:textId="77777777" w:rsidR="00C83F6F" w:rsidRPr="00D77D00" w:rsidRDefault="00C83F6F" w:rsidP="00204948">
      <w:pPr>
        <w:pStyle w:val="Bibliografia-maisdoqueumaobra"/>
      </w:pPr>
      <w:r w:rsidRPr="00D77D00">
        <w:tab/>
      </w:r>
      <w:r w:rsidRPr="00D77D00">
        <w:tab/>
      </w:r>
      <w:r w:rsidRPr="00D77D00">
        <w:tab/>
        <w:t>compacta</w:t>
      </w:r>
    </w:p>
    <w:p w14:paraId="172BCC14" w14:textId="77777777" w:rsidR="00C83F6F" w:rsidRPr="00D77D00" w:rsidRDefault="00C83F6F" w:rsidP="00204948">
      <w:pPr>
        <w:pStyle w:val="Bibliografia-maisdoqueumaobra"/>
      </w:pPr>
      <w:r w:rsidRPr="00D77D00">
        <w:tab/>
      </w:r>
      <w:r w:rsidRPr="00D77D00">
        <w:tab/>
      </w:r>
      <w:r w:rsidRPr="00D77D00">
        <w:tab/>
        <w:t>absoluta</w:t>
      </w:r>
    </w:p>
    <w:p w14:paraId="0640CDB2" w14:textId="77777777" w:rsidR="00C83F6F" w:rsidRPr="00D77D00" w:rsidRDefault="00C83F6F" w:rsidP="00204948">
      <w:pPr>
        <w:pStyle w:val="Bibliografia-maisdoqueumaobra"/>
      </w:pPr>
      <w:r w:rsidRPr="00D77D00">
        <w:tab/>
      </w:r>
      <w:r w:rsidRPr="00D77D00">
        <w:tab/>
      </w:r>
      <w:r w:rsidRPr="00D77D00">
        <w:tab/>
        <w:t xml:space="preserve">o </w:t>
      </w:r>
      <w:proofErr w:type="spellStart"/>
      <w:r w:rsidRPr="00D77D00">
        <w:t>teu</w:t>
      </w:r>
      <w:proofErr w:type="spellEnd"/>
      <w:r w:rsidRPr="00D77D00">
        <w:t xml:space="preserve"> </w:t>
      </w:r>
      <w:proofErr w:type="spellStart"/>
      <w:r w:rsidRPr="00D77D00">
        <w:t>sorriso</w:t>
      </w:r>
      <w:proofErr w:type="spellEnd"/>
    </w:p>
    <w:p w14:paraId="7F1FE281" w14:textId="77777777" w:rsidR="00C83F6F" w:rsidRPr="00D77D00" w:rsidRDefault="00C83F6F" w:rsidP="00204948">
      <w:pPr>
        <w:pStyle w:val="Bibliografia-maisdoqueumaobra"/>
      </w:pPr>
      <w:r w:rsidRPr="00D77D00">
        <w:tab/>
      </w:r>
      <w:r w:rsidRPr="00D77D00">
        <w:tab/>
      </w:r>
      <w:r w:rsidRPr="00D77D00">
        <w:tab/>
        <w:t>ou :</w:t>
      </w:r>
    </w:p>
    <w:p w14:paraId="05415B97" w14:textId="77777777" w:rsidR="00C83F6F" w:rsidRPr="00D77D00" w:rsidRDefault="00C83F6F" w:rsidP="00204948">
      <w:pPr>
        <w:pStyle w:val="Bibliografia-maisdoqueumaobra"/>
      </w:pPr>
      <w:r w:rsidRPr="00D77D00">
        <w:tab/>
      </w:r>
      <w:r w:rsidRPr="00D77D00">
        <w:tab/>
      </w:r>
      <w:r w:rsidRPr="00D77D00">
        <w:tab/>
        <w:t xml:space="preserve">um </w:t>
      </w:r>
      <w:proofErr w:type="spellStart"/>
      <w:r w:rsidRPr="00D77D00">
        <w:t>Anjo</w:t>
      </w:r>
      <w:proofErr w:type="spellEnd"/>
      <w:r w:rsidRPr="00D77D00">
        <w:t xml:space="preserve"> sus-</w:t>
      </w:r>
    </w:p>
    <w:p w14:paraId="3763528C" w14:textId="77777777" w:rsidR="00C83F6F" w:rsidRPr="00D77D00" w:rsidRDefault="00C83F6F" w:rsidP="00204948">
      <w:pPr>
        <w:pStyle w:val="Bibliografia-maisdoqueumaobra"/>
      </w:pPr>
      <w:r w:rsidRPr="00D77D00">
        <w:tab/>
      </w:r>
      <w:r w:rsidRPr="00D77D00">
        <w:tab/>
      </w:r>
      <w:r w:rsidRPr="00D77D00">
        <w:tab/>
      </w:r>
      <w:proofErr w:type="spellStart"/>
      <w:r w:rsidRPr="00D77D00">
        <w:t>pendesse</w:t>
      </w:r>
      <w:proofErr w:type="spellEnd"/>
    </w:p>
    <w:p w14:paraId="7862A284" w14:textId="77777777" w:rsidR="00C83F6F" w:rsidRPr="00D77D00" w:rsidRDefault="00C83F6F" w:rsidP="00204948">
      <w:pPr>
        <w:pStyle w:val="Bibliografia-maisdoqueumaobra"/>
      </w:pPr>
      <w:r w:rsidRPr="00D77D00">
        <w:tab/>
      </w:r>
      <w:r w:rsidRPr="00D77D00">
        <w:tab/>
      </w:r>
      <w:r w:rsidRPr="00D77D00">
        <w:tab/>
        <w:t xml:space="preserve">o </w:t>
      </w:r>
      <w:proofErr w:type="spellStart"/>
      <w:r w:rsidRPr="00D77D00">
        <w:t>voo</w:t>
      </w:r>
      <w:proofErr w:type="spellEnd"/>
      <w:r w:rsidRPr="00D77D00">
        <w:t xml:space="preserve"> e</w:t>
      </w:r>
    </w:p>
    <w:p w14:paraId="7B01A41A" w14:textId="77777777" w:rsidR="00C83F6F" w:rsidRPr="00D77D00" w:rsidRDefault="00C83F6F" w:rsidP="00204948">
      <w:pPr>
        <w:pStyle w:val="Bibliografia-maisdoqueumaobra"/>
      </w:pPr>
      <w:r w:rsidRPr="00D77D00">
        <w:tab/>
      </w:r>
      <w:r w:rsidRPr="00D77D00">
        <w:tab/>
      </w:r>
      <w:r w:rsidRPr="00D77D00">
        <w:tab/>
      </w:r>
      <w:proofErr w:type="spellStart"/>
      <w:r w:rsidRPr="00D77D00">
        <w:t>ficasse</w:t>
      </w:r>
      <w:proofErr w:type="spellEnd"/>
    </w:p>
    <w:p w14:paraId="090166EB" w14:textId="77777777" w:rsidR="00C83F6F" w:rsidRPr="00D77D00" w:rsidRDefault="00C83F6F" w:rsidP="00204948">
      <w:pPr>
        <w:pStyle w:val="Bibliografia-maisdoqueumaobra"/>
      </w:pPr>
      <w:r w:rsidRPr="00D77D00">
        <w:tab/>
      </w:r>
      <w:r w:rsidRPr="00D77D00">
        <w:tab/>
      </w:r>
      <w:r w:rsidRPr="00D77D00">
        <w:tab/>
      </w:r>
      <w:proofErr w:type="spellStart"/>
      <w:r w:rsidRPr="00D77D00">
        <w:t>parado</w:t>
      </w:r>
      <w:proofErr w:type="spellEnd"/>
      <w:r w:rsidRPr="00D77D00">
        <w:t xml:space="preserve"> no </w:t>
      </w:r>
      <w:proofErr w:type="spellStart"/>
      <w:r w:rsidRPr="00D77D00">
        <w:t>ar</w:t>
      </w:r>
      <w:proofErr w:type="spellEnd"/>
    </w:p>
    <w:p w14:paraId="15D60763" w14:textId="77777777" w:rsidR="00C83F6F" w:rsidRPr="00D77D00" w:rsidRDefault="00C83F6F" w:rsidP="00204948">
      <w:pPr>
        <w:pStyle w:val="Bibliografia-maisdoqueumaobra"/>
      </w:pPr>
      <w:r w:rsidRPr="00D77D00">
        <w:tab/>
      </w:r>
      <w:r w:rsidRPr="00D77D00">
        <w:tab/>
      </w:r>
      <w:r w:rsidRPr="00D77D00">
        <w:tab/>
      </w:r>
      <w:proofErr w:type="spellStart"/>
      <w:r w:rsidRPr="00D77D00">
        <w:t>perplexo</w:t>
      </w:r>
      <w:proofErr w:type="spellEnd"/>
    </w:p>
    <w:p w14:paraId="4EE6156A" w14:textId="77777777" w:rsidR="00C83F6F" w:rsidRPr="00D77D00" w:rsidRDefault="00C83F6F" w:rsidP="00204948">
      <w:pPr>
        <w:pStyle w:val="Bibliografia-maisdoqueumaobra"/>
      </w:pPr>
      <w:r w:rsidRPr="00D77D00">
        <w:tab/>
      </w:r>
      <w:r w:rsidRPr="00D77D00">
        <w:tab/>
      </w:r>
      <w:r w:rsidRPr="00D77D00">
        <w:tab/>
        <w:t>(</w:t>
      </w:r>
      <w:proofErr w:type="spellStart"/>
      <w:r w:rsidRPr="00D77D00">
        <w:t>como</w:t>
      </w:r>
      <w:proofErr w:type="spellEnd"/>
      <w:r w:rsidRPr="00D77D00">
        <w:t xml:space="preserve"> num ex-</w:t>
      </w:r>
    </w:p>
    <w:p w14:paraId="6BD0630A" w14:textId="77777777" w:rsidR="00C83F6F" w:rsidRPr="00D77D00" w:rsidRDefault="00C83F6F" w:rsidP="00204948">
      <w:pPr>
        <w:pStyle w:val="Bibliografia-maisdoqueumaobra"/>
      </w:pPr>
      <w:r w:rsidRPr="00D77D00">
        <w:tab/>
      </w:r>
      <w:r w:rsidRPr="00D77D00">
        <w:tab/>
      </w:r>
      <w:r w:rsidRPr="00D77D00">
        <w:tab/>
      </w:r>
      <w:proofErr w:type="spellStart"/>
      <w:r w:rsidRPr="00D77D00">
        <w:t>voto</w:t>
      </w:r>
      <w:proofErr w:type="spellEnd"/>
      <w:r w:rsidRPr="00D77D00">
        <w:t>) a</w:t>
      </w:r>
    </w:p>
    <w:p w14:paraId="3474672D" w14:textId="77777777" w:rsidR="00C83F6F" w:rsidRPr="00D77D00" w:rsidRDefault="00C83F6F" w:rsidP="00204948">
      <w:pPr>
        <w:pStyle w:val="Bibliografia-maisdoqueumaobra"/>
      </w:pPr>
      <w:r w:rsidRPr="00D77D00">
        <w:tab/>
      </w:r>
      <w:r w:rsidRPr="00D77D00">
        <w:tab/>
      </w:r>
      <w:r w:rsidRPr="00D77D00">
        <w:tab/>
      </w:r>
      <w:proofErr w:type="spellStart"/>
      <w:r w:rsidRPr="00D77D00">
        <w:t>decifrar</w:t>
      </w:r>
      <w:proofErr w:type="spellEnd"/>
    </w:p>
    <w:p w14:paraId="70A6FC97" w14:textId="77777777" w:rsidR="00C83F6F" w:rsidRPr="00D77D00" w:rsidRDefault="00C83F6F" w:rsidP="00204948">
      <w:pPr>
        <w:pStyle w:val="Bibliografia-maisdoqueumaobra"/>
      </w:pPr>
      <w:r w:rsidRPr="00D77D00">
        <w:tab/>
      </w:r>
      <w:r w:rsidRPr="00D77D00">
        <w:tab/>
      </w:r>
      <w:r w:rsidRPr="00D77D00">
        <w:tab/>
        <w:t>nota a nota</w:t>
      </w:r>
    </w:p>
    <w:p w14:paraId="5135257D" w14:textId="77777777" w:rsidR="00C83F6F" w:rsidRPr="00D77D00" w:rsidRDefault="00C83F6F" w:rsidP="00204948">
      <w:pPr>
        <w:pStyle w:val="Bibliografia-maisdoqueumaobra"/>
      </w:pPr>
      <w:r w:rsidRPr="00D77D00">
        <w:tab/>
      </w:r>
      <w:r w:rsidRPr="00D77D00">
        <w:tab/>
      </w:r>
      <w:r w:rsidRPr="00D77D00">
        <w:tab/>
        <w:t>sílaba a sílaba</w:t>
      </w:r>
    </w:p>
    <w:p w14:paraId="7EEC1754" w14:textId="77777777" w:rsidR="00C83F6F" w:rsidRPr="00D77D00" w:rsidRDefault="00C83F6F" w:rsidP="00204948">
      <w:pPr>
        <w:pStyle w:val="Bibliografia-maisdoqueumaobra"/>
      </w:pPr>
      <w:r w:rsidRPr="00D77D00">
        <w:tab/>
      </w:r>
      <w:r w:rsidRPr="00D77D00">
        <w:tab/>
      </w:r>
      <w:r w:rsidRPr="00D77D00">
        <w:tab/>
      </w:r>
      <w:proofErr w:type="spellStart"/>
      <w:r w:rsidRPr="00D77D00">
        <w:t>cada</w:t>
      </w:r>
      <w:proofErr w:type="spellEnd"/>
    </w:p>
    <w:p w14:paraId="4247F970" w14:textId="77777777" w:rsidR="00C83F6F" w:rsidRPr="00D77D00" w:rsidRDefault="00C83F6F" w:rsidP="00204948">
      <w:pPr>
        <w:pStyle w:val="Bibliografia-maisdoqueumaobra"/>
      </w:pPr>
      <w:r w:rsidRPr="00D77D00">
        <w:tab/>
      </w:r>
      <w:r w:rsidRPr="00D77D00">
        <w:tab/>
      </w:r>
      <w:r w:rsidRPr="00D77D00">
        <w:tab/>
      </w:r>
      <w:proofErr w:type="spellStart"/>
      <w:r w:rsidRPr="00D77D00">
        <w:t>lágrima</w:t>
      </w:r>
      <w:proofErr w:type="spellEnd"/>
      <w:r w:rsidRPr="00D77D00">
        <w:t xml:space="preserve"> ardente</w:t>
      </w:r>
    </w:p>
    <w:p w14:paraId="5E390458" w14:textId="77777777" w:rsidR="00C83F6F" w:rsidRPr="00D77D00" w:rsidRDefault="00C83F6F" w:rsidP="00204948">
      <w:pPr>
        <w:pStyle w:val="Bibliografia-maisdoqueumaobra"/>
      </w:pPr>
      <w:r w:rsidRPr="00D77D00">
        <w:tab/>
      </w:r>
      <w:r w:rsidRPr="00D77D00">
        <w:tab/>
      </w:r>
      <w:r w:rsidRPr="00D77D00">
        <w:tab/>
        <w:t xml:space="preserve">na </w:t>
      </w:r>
      <w:proofErr w:type="spellStart"/>
      <w:r w:rsidRPr="00D77D00">
        <w:t>maciez</w:t>
      </w:r>
      <w:proofErr w:type="spellEnd"/>
    </w:p>
    <w:p w14:paraId="4C6888D2" w14:textId="77777777" w:rsidR="00C83F6F" w:rsidRPr="00D77D00" w:rsidRDefault="00C83F6F" w:rsidP="00204948">
      <w:pPr>
        <w:pStyle w:val="Bibliografia-maisdoqueumaobra"/>
      </w:pPr>
      <w:r w:rsidRPr="00D77D00">
        <w:tab/>
      </w:r>
      <w:r w:rsidRPr="00D77D00">
        <w:tab/>
      </w:r>
      <w:r w:rsidRPr="00D77D00">
        <w:tab/>
        <w:t xml:space="preserve">do </w:t>
      </w:r>
      <w:proofErr w:type="spellStart"/>
      <w:r w:rsidRPr="00D77D00">
        <w:t>liso</w:t>
      </w:r>
      <w:proofErr w:type="spellEnd"/>
      <w:r w:rsidRPr="00D77D00">
        <w:t xml:space="preserve"> </w:t>
      </w:r>
      <w:proofErr w:type="spellStart"/>
      <w:r w:rsidRPr="00D77D00">
        <w:t>frio</w:t>
      </w:r>
      <w:proofErr w:type="spellEnd"/>
      <w:r w:rsidRPr="00D77D00">
        <w:t xml:space="preserve"> </w:t>
      </w:r>
      <w:proofErr w:type="spellStart"/>
      <w:r w:rsidRPr="00D77D00">
        <w:t>már</w:t>
      </w:r>
      <w:proofErr w:type="spellEnd"/>
      <w:r w:rsidRPr="00D77D00">
        <w:t>-</w:t>
      </w:r>
    </w:p>
    <w:p w14:paraId="6155CCDC" w14:textId="77777777" w:rsidR="00C83F6F" w:rsidRPr="00D77D00" w:rsidRDefault="00C83F6F" w:rsidP="00204948">
      <w:pPr>
        <w:pStyle w:val="Bibliografia-maisdoqueumaobra"/>
      </w:pPr>
      <w:r w:rsidRPr="00D77D00">
        <w:tab/>
      </w:r>
      <w:r w:rsidRPr="00D77D00">
        <w:tab/>
      </w:r>
      <w:r w:rsidRPr="00D77D00">
        <w:tab/>
        <w:t>more</w:t>
      </w:r>
    </w:p>
    <w:p w14:paraId="33A0F554" w14:textId="7A8BA82D" w:rsidR="00C83F6F" w:rsidRDefault="00C83F6F" w:rsidP="00204948">
      <w:pPr>
        <w:pStyle w:val="Bibliografia-maisdoqueumaobra"/>
      </w:pPr>
      <w:r w:rsidRPr="00D77D00">
        <w:tab/>
      </w:r>
      <w:r w:rsidRPr="00D77D00">
        <w:tab/>
      </w:r>
      <w:r w:rsidRPr="00D77D00">
        <w:tab/>
        <w:t xml:space="preserve">do </w:t>
      </w:r>
      <w:proofErr w:type="spellStart"/>
      <w:r w:rsidRPr="00D77D00">
        <w:t>teu</w:t>
      </w:r>
      <w:proofErr w:type="spellEnd"/>
      <w:r w:rsidRPr="00D77D00">
        <w:t xml:space="preserve"> </w:t>
      </w:r>
      <w:proofErr w:type="spellStart"/>
      <w:r w:rsidRPr="00D77D00">
        <w:t>rosto</w:t>
      </w:r>
      <w:proofErr w:type="spellEnd"/>
    </w:p>
    <w:p w14:paraId="5ABFC0A1" w14:textId="77777777" w:rsidR="00664FBF" w:rsidRDefault="00664FBF" w:rsidP="00204948">
      <w:pPr>
        <w:pStyle w:val="Bibliografia-maisdoqueumaobra"/>
      </w:pPr>
    </w:p>
    <w:p w14:paraId="0002E7F5" w14:textId="77777777" w:rsidR="00664FBF" w:rsidRPr="00D77D00" w:rsidRDefault="00664FBF" w:rsidP="00204948">
      <w:pPr>
        <w:pStyle w:val="Bibliografia-maisdoqueumaobra"/>
      </w:pPr>
    </w:p>
    <w:p w14:paraId="40F07673" w14:textId="77777777" w:rsidR="00C83F6F" w:rsidRPr="00D77D00" w:rsidRDefault="00D445F2" w:rsidP="00204948">
      <w:pPr>
        <w:pStyle w:val="Bibliografia-maisdoqueumaobra"/>
      </w:pPr>
      <w:r>
        <w:pict w14:anchorId="5465BEBB">
          <v:shape id="_x0000_i1119" type="#_x0000_t75" style="width:346.5pt;height:5.75pt" o:hrpct="0" o:hralign="center" o:hr="t">
            <v:imagedata r:id="rId56" o:title=""/>
          </v:shape>
        </w:pict>
      </w:r>
    </w:p>
    <w:p w14:paraId="63FCF8EF" w14:textId="0A8961FF" w:rsidR="00C83F6F" w:rsidRDefault="00C83F6F" w:rsidP="00204948">
      <w:pPr>
        <w:pStyle w:val="BibliografiaRCCS"/>
        <w:rPr>
          <w:rFonts w:cstheme="minorHAnsi"/>
          <w:noProof w:val="0"/>
          <w:color w:val="FF0000"/>
          <w:sz w:val="18"/>
        </w:rPr>
      </w:pPr>
      <w:r w:rsidRPr="00D77D00">
        <w:rPr>
          <w:rFonts w:cstheme="minorHAnsi"/>
          <w:noProof w:val="0"/>
          <w:sz w:val="18"/>
        </w:rPr>
        <w:t>Origem</w:t>
      </w:r>
      <w:r w:rsidRPr="00D77D00">
        <w:rPr>
          <w:rStyle w:val="FootnoteReference"/>
          <w:rFonts w:cstheme="minorHAnsi"/>
          <w:noProof w:val="0"/>
        </w:rPr>
        <w:footnoteReference w:id="114"/>
      </w:r>
      <w:r w:rsidRPr="00D77D00">
        <w:rPr>
          <w:rFonts w:cstheme="minorHAnsi"/>
          <w:noProof w:val="0"/>
          <w:sz w:val="18"/>
        </w:rPr>
        <w:t xml:space="preserve"> </w:t>
      </w:r>
      <w:proofErr w:type="spellStart"/>
      <w:r w:rsidRPr="00D77D00">
        <w:rPr>
          <w:rFonts w:cstheme="minorHAnsi"/>
          <w:noProof w:val="0"/>
          <w:color w:val="FF0000"/>
          <w:sz w:val="18"/>
        </w:rPr>
        <w:t>chrys</w:t>
      </w:r>
      <w:proofErr w:type="spellEnd"/>
    </w:p>
    <w:p w14:paraId="53812BC2" w14:textId="77777777" w:rsidR="00664FBF" w:rsidRPr="00D77D00" w:rsidRDefault="00664FBF" w:rsidP="00204948">
      <w:pPr>
        <w:pStyle w:val="BibliografiaRCCS"/>
        <w:rPr>
          <w:rFonts w:cstheme="minorHAnsi"/>
          <w:noProof w:val="0"/>
          <w:sz w:val="18"/>
        </w:rPr>
      </w:pPr>
    </w:p>
    <w:p w14:paraId="7AE6DCE3" w14:textId="77777777" w:rsidR="00C83F6F" w:rsidRPr="00D77D00" w:rsidRDefault="00C83F6F" w:rsidP="00204948">
      <w:pPr>
        <w:pStyle w:val="Bibliografia-maisdoqueumaobra"/>
      </w:pPr>
      <w:proofErr w:type="spellStart"/>
      <w:r w:rsidRPr="00D77D00">
        <w:t>Lá</w:t>
      </w:r>
      <w:proofErr w:type="spellEnd"/>
      <w:r w:rsidRPr="00D77D00">
        <w:t xml:space="preserve">, </w:t>
      </w:r>
      <w:proofErr w:type="spellStart"/>
      <w:r w:rsidRPr="00D77D00">
        <w:t>onde</w:t>
      </w:r>
      <w:proofErr w:type="spellEnd"/>
      <w:r w:rsidRPr="00D77D00">
        <w:t xml:space="preserve"> o </w:t>
      </w:r>
      <w:proofErr w:type="spellStart"/>
      <w:r w:rsidRPr="00D77D00">
        <w:t>grande</w:t>
      </w:r>
      <w:proofErr w:type="spellEnd"/>
      <w:r w:rsidRPr="00D77D00">
        <w:t xml:space="preserve"> </w:t>
      </w:r>
      <w:proofErr w:type="spellStart"/>
      <w:r w:rsidRPr="00D77D00">
        <w:t>estuário</w:t>
      </w:r>
      <w:proofErr w:type="spellEnd"/>
    </w:p>
    <w:p w14:paraId="05B4D82B" w14:textId="77777777" w:rsidR="00C83F6F" w:rsidRPr="00D77D00" w:rsidRDefault="00C83F6F" w:rsidP="00204948">
      <w:pPr>
        <w:pStyle w:val="Bibliografia-maisdoqueumaobra"/>
      </w:pPr>
      <w:r w:rsidRPr="00D77D00">
        <w:t xml:space="preserve">do </w:t>
      </w:r>
      <w:proofErr w:type="spellStart"/>
      <w:r w:rsidRPr="00D77D00">
        <w:t>rio</w:t>
      </w:r>
      <w:proofErr w:type="spellEnd"/>
      <w:r w:rsidRPr="00D77D00">
        <w:t xml:space="preserve"> da vida</w:t>
      </w:r>
    </w:p>
    <w:p w14:paraId="05D5AC16" w14:textId="77777777" w:rsidR="00C83F6F" w:rsidRPr="00D77D00" w:rsidRDefault="00C83F6F" w:rsidP="00204948">
      <w:pPr>
        <w:pStyle w:val="Bibliografia-maisdoqueumaobra"/>
      </w:pPr>
      <w:proofErr w:type="spellStart"/>
      <w:r w:rsidRPr="00D77D00">
        <w:t>pressagia</w:t>
      </w:r>
      <w:proofErr w:type="spellEnd"/>
      <w:r w:rsidRPr="00D77D00">
        <w:t xml:space="preserve"> a </w:t>
      </w:r>
      <w:proofErr w:type="spellStart"/>
      <w:r w:rsidRPr="00D77D00">
        <w:t>infinita</w:t>
      </w:r>
      <w:proofErr w:type="spellEnd"/>
    </w:p>
    <w:p w14:paraId="71377FE3" w14:textId="77777777" w:rsidR="00C83F6F" w:rsidRPr="00D77D00" w:rsidRDefault="00C83F6F" w:rsidP="00204948">
      <w:pPr>
        <w:pStyle w:val="Bibliografia-maisdoqueumaobra"/>
      </w:pPr>
      <w:proofErr w:type="spellStart"/>
      <w:r w:rsidRPr="00D77D00">
        <w:t>morte</w:t>
      </w:r>
      <w:proofErr w:type="spellEnd"/>
      <w:r w:rsidRPr="00D77D00">
        <w:t xml:space="preserve"> </w:t>
      </w:r>
      <w:proofErr w:type="spellStart"/>
      <w:r w:rsidRPr="00D77D00">
        <w:t>oceânica</w:t>
      </w:r>
      <w:proofErr w:type="spellEnd"/>
      <w:r w:rsidRPr="00D77D00">
        <w:t>,</w:t>
      </w:r>
    </w:p>
    <w:p w14:paraId="793214A2" w14:textId="77777777" w:rsidR="00C83F6F" w:rsidRPr="00D77D00" w:rsidRDefault="00C83F6F" w:rsidP="00204948">
      <w:pPr>
        <w:pStyle w:val="Bibliografia-maisdoqueumaobra"/>
      </w:pPr>
      <w:r w:rsidRPr="00D77D00">
        <w:t> </w:t>
      </w:r>
    </w:p>
    <w:p w14:paraId="114E7DB8" w14:textId="77777777" w:rsidR="00C83F6F" w:rsidRPr="00D77D00" w:rsidRDefault="00C83F6F" w:rsidP="00204948">
      <w:pPr>
        <w:pStyle w:val="Bibliografia-maisdoqueumaobra"/>
      </w:pPr>
      <w:proofErr w:type="spellStart"/>
      <w:r w:rsidRPr="00D77D00">
        <w:t>Cresce</w:t>
      </w:r>
      <w:proofErr w:type="spellEnd"/>
    </w:p>
    <w:p w14:paraId="0B39C0DB" w14:textId="77777777" w:rsidR="00C83F6F" w:rsidRPr="00D77D00" w:rsidRDefault="00C83F6F" w:rsidP="00204948">
      <w:pPr>
        <w:pStyle w:val="Bibliografia-maisdoqueumaobra"/>
      </w:pPr>
      <w:r w:rsidRPr="00D77D00">
        <w:lastRenderedPageBreak/>
        <w:t xml:space="preserve">a </w:t>
      </w:r>
      <w:proofErr w:type="spellStart"/>
      <w:r w:rsidRPr="00D77D00">
        <w:t>árvores</w:t>
      </w:r>
      <w:proofErr w:type="spellEnd"/>
      <w:r w:rsidRPr="00D77D00">
        <w:t xml:space="preserve"> marginal</w:t>
      </w:r>
    </w:p>
    <w:p w14:paraId="41A85033" w14:textId="77777777" w:rsidR="00C83F6F" w:rsidRPr="00D77D00" w:rsidRDefault="00C83F6F" w:rsidP="00204948">
      <w:pPr>
        <w:pStyle w:val="Bibliografia-maisdoqueumaobra"/>
      </w:pPr>
      <w:proofErr w:type="spellStart"/>
      <w:r w:rsidRPr="00D77D00">
        <w:t>em</w:t>
      </w:r>
      <w:proofErr w:type="spellEnd"/>
      <w:r w:rsidRPr="00D77D00">
        <w:t xml:space="preserve"> </w:t>
      </w:r>
      <w:proofErr w:type="spellStart"/>
      <w:r w:rsidRPr="00D77D00">
        <w:t>cujos</w:t>
      </w:r>
      <w:proofErr w:type="spellEnd"/>
      <w:r w:rsidRPr="00D77D00">
        <w:t xml:space="preserve"> </w:t>
      </w:r>
      <w:proofErr w:type="spellStart"/>
      <w:r w:rsidRPr="00D77D00">
        <w:t>ramos</w:t>
      </w:r>
      <w:proofErr w:type="spellEnd"/>
      <w:r w:rsidRPr="00D77D00">
        <w:t xml:space="preserve"> o canto</w:t>
      </w:r>
    </w:p>
    <w:p w14:paraId="711988AB" w14:textId="77777777" w:rsidR="00C83F6F" w:rsidRPr="00D77D00" w:rsidRDefault="00C83F6F" w:rsidP="00204948">
      <w:pPr>
        <w:pStyle w:val="Bibliografia-maisdoqueumaobra"/>
      </w:pPr>
      <w:r w:rsidRPr="00D77D00">
        <w:t xml:space="preserve">dos </w:t>
      </w:r>
      <w:proofErr w:type="spellStart"/>
      <w:r w:rsidRPr="00D77D00">
        <w:t>poetas</w:t>
      </w:r>
      <w:proofErr w:type="spellEnd"/>
      <w:r w:rsidRPr="00D77D00">
        <w:t xml:space="preserve"> </w:t>
      </w:r>
      <w:proofErr w:type="spellStart"/>
      <w:r w:rsidRPr="00D77D00">
        <w:t>floresce</w:t>
      </w:r>
      <w:proofErr w:type="spellEnd"/>
      <w:r w:rsidRPr="00D77D00">
        <w:t xml:space="preserve">.                    </w:t>
      </w:r>
    </w:p>
    <w:p w14:paraId="7B9D07A5" w14:textId="77777777" w:rsidR="00C83F6F" w:rsidRPr="00D77D00" w:rsidRDefault="00C83F6F" w:rsidP="00204948">
      <w:pPr>
        <w:pStyle w:val="IntenseQuote"/>
        <w:rPr>
          <w:rStyle w:val="FootnoteReference"/>
          <w:b/>
          <w:szCs w:val="18"/>
        </w:rPr>
      </w:pPr>
      <w:r w:rsidRPr="00D77D00">
        <w:rPr>
          <w:rStyle w:val="FootnoteReference"/>
          <w:b/>
          <w:szCs w:val="18"/>
        </w:rPr>
        <w:tab/>
      </w:r>
    </w:p>
    <w:p w14:paraId="22923667" w14:textId="77777777" w:rsidR="00C83F6F" w:rsidRPr="00D77D00" w:rsidRDefault="00D445F2" w:rsidP="00204948">
      <w:pPr>
        <w:tabs>
          <w:tab w:val="left" w:pos="284"/>
        </w:tabs>
        <w:ind w:right="-142" w:firstLine="85"/>
        <w:rPr>
          <w:rFonts w:cstheme="minorHAnsi"/>
          <w:sz w:val="18"/>
          <w:szCs w:val="18"/>
          <w:lang w:eastAsia="pt-PT"/>
        </w:rPr>
      </w:pPr>
      <w:bookmarkStart w:id="138" w:name="_EDUARDO_BETTENCOURT_PINTO,"/>
      <w:bookmarkEnd w:id="136"/>
      <w:bookmarkEnd w:id="137"/>
      <w:bookmarkEnd w:id="138"/>
      <w:r>
        <w:rPr>
          <w:rFonts w:cstheme="minorHAnsi"/>
          <w:sz w:val="18"/>
          <w:szCs w:val="18"/>
          <w:lang w:eastAsia="pt-PT"/>
        </w:rPr>
        <w:pict w14:anchorId="498192A4">
          <v:shape id="_x0000_i1120" type="#_x0000_t75" style="width:349.2pt;height:5.75pt" o:hrpct="0" o:hr="t">
            <v:imagedata r:id="rId121" o:title="BD10256_"/>
          </v:shape>
        </w:pict>
      </w:r>
      <w:bookmarkStart w:id="139" w:name="_Hlk536780691"/>
    </w:p>
    <w:p w14:paraId="5E3DE41C" w14:textId="77777777" w:rsidR="00C83F6F" w:rsidRPr="00D77D00" w:rsidRDefault="00C83F6F" w:rsidP="00C4479F">
      <w:pPr>
        <w:pStyle w:val="Heading4"/>
        <w:rPr>
          <w:highlight w:val="yellow"/>
        </w:rPr>
      </w:pPr>
      <w:bookmarkStart w:id="140" w:name="_FÉLIX_RODRIGUES,_CIENTISTA,"/>
      <w:bookmarkEnd w:id="140"/>
      <w:r w:rsidRPr="00D77D00">
        <w:rPr>
          <w:highlight w:val="yellow"/>
        </w:rPr>
        <w:t xml:space="preserve">FÉLIX RODRIGUES, CIENTISTA, UNIV DOS AÇORES ~ CONVIDADO ESPECIAL </w:t>
      </w:r>
    </w:p>
    <w:p w14:paraId="52DA3CAD" w14:textId="77777777" w:rsidR="00C83F6F" w:rsidRPr="00D77D00" w:rsidRDefault="00C83F6F" w:rsidP="00204948">
      <w:pPr>
        <w:tabs>
          <w:tab w:val="left" w:pos="284"/>
        </w:tabs>
        <w:ind w:right="-142" w:firstLine="85"/>
        <w:rPr>
          <w:rStyle w:val="Hyperlink"/>
          <w:rFonts w:eastAsia="Arial Unicode MS" w:cstheme="minorHAnsi"/>
          <w:sz w:val="18"/>
          <w:szCs w:val="18"/>
        </w:rPr>
      </w:pPr>
      <w:r w:rsidRPr="00D77D00">
        <w:rPr>
          <w:rStyle w:val="Hyperlink"/>
          <w:rFonts w:eastAsiaTheme="majorEastAsia" w:cstheme="minorHAnsi"/>
          <w:sz w:val="18"/>
          <w:szCs w:val="18"/>
        </w:rPr>
        <w:t>http://expresso.sapo.pt/misteriosas-descobertas-arqueologicas-nos-acores=f812970#ixzz2VlEX0PHj </w:t>
      </w:r>
      <w:hyperlink r:id="rId122" w:anchor="ixzz2VjM9hxzW" w:history="1">
        <w:r w:rsidRPr="00D77D00">
          <w:rPr>
            <w:rStyle w:val="Hyperlink"/>
            <w:rFonts w:eastAsia="Arial Unicode MS" w:cstheme="minorHAnsi"/>
            <w:sz w:val="18"/>
            <w:szCs w:val="18"/>
          </w:rPr>
          <w:t>http://expresso.sapo.pt/as-misteriosas-descobertas-arqueologicas-nos-acores=f812970#ixzz2VjM9hxzW</w:t>
        </w:r>
      </w:hyperlink>
    </w:p>
    <w:p w14:paraId="195690BE" w14:textId="77777777" w:rsidR="00C83F6F" w:rsidRPr="00D77D00" w:rsidRDefault="001F07B9" w:rsidP="00204948">
      <w:pPr>
        <w:tabs>
          <w:tab w:val="left" w:pos="284"/>
        </w:tabs>
        <w:ind w:right="-142" w:firstLine="85"/>
        <w:rPr>
          <w:rStyle w:val="Hyperlink"/>
          <w:rFonts w:eastAsiaTheme="majorEastAsia" w:cstheme="minorHAnsi"/>
          <w:sz w:val="18"/>
          <w:szCs w:val="18"/>
        </w:rPr>
      </w:pPr>
      <w:hyperlink r:id="rId123" w:anchor="gs.7USyZkg" w:history="1">
        <w:r w:rsidR="00C83F6F" w:rsidRPr="00D77D00">
          <w:rPr>
            <w:rStyle w:val="Hyperlink"/>
            <w:rFonts w:eastAsiaTheme="majorEastAsia" w:cstheme="minorHAnsi"/>
            <w:sz w:val="18"/>
            <w:szCs w:val="18"/>
          </w:rPr>
          <w:t>https://expresso.pt/sociedade/2018-09-01-Estudo-revela-que-os-Acores-ja-eram-habitados-ha-1000-anos#gs.7USyZkg</w:t>
        </w:r>
      </w:hyperlink>
      <w:r w:rsidR="00C83F6F" w:rsidRPr="00D77D00">
        <w:rPr>
          <w:rStyle w:val="Hyperlink"/>
          <w:rFonts w:eastAsiaTheme="majorEastAsia" w:cstheme="minorHAnsi"/>
          <w:sz w:val="18"/>
          <w:szCs w:val="18"/>
        </w:rPr>
        <w:t xml:space="preserve"> </w:t>
      </w:r>
    </w:p>
    <w:p w14:paraId="28FB7EF9" w14:textId="77777777" w:rsidR="00C83F6F" w:rsidRPr="00D77D00" w:rsidRDefault="001F07B9" w:rsidP="00204948">
      <w:pPr>
        <w:tabs>
          <w:tab w:val="left" w:pos="284"/>
        </w:tabs>
        <w:ind w:right="-142" w:firstLine="85"/>
        <w:rPr>
          <w:rStyle w:val="Hyperlink"/>
          <w:rFonts w:eastAsiaTheme="majorEastAsia" w:cstheme="minorHAnsi"/>
          <w:sz w:val="18"/>
          <w:szCs w:val="18"/>
        </w:rPr>
      </w:pPr>
      <w:hyperlink r:id="rId124" w:history="1">
        <w:r w:rsidR="00C83F6F" w:rsidRPr="00D77D00">
          <w:rPr>
            <w:rStyle w:val="Hyperlink"/>
            <w:rFonts w:eastAsiaTheme="majorEastAsia" w:cstheme="minorHAnsi"/>
            <w:sz w:val="18"/>
            <w:szCs w:val="18"/>
          </w:rPr>
          <w:t>https://www.vortexmag.net/8-provas-de-que-os-acores-ja-eram-habitados-antes-da-chegada-dos-portugueses/</w:t>
        </w:r>
      </w:hyperlink>
      <w:r w:rsidR="00C83F6F" w:rsidRPr="00D77D00">
        <w:rPr>
          <w:rStyle w:val="Hyperlink"/>
          <w:rFonts w:eastAsiaTheme="majorEastAsia" w:cstheme="minorHAnsi"/>
          <w:sz w:val="18"/>
          <w:szCs w:val="18"/>
        </w:rPr>
        <w:t xml:space="preserve"> </w:t>
      </w:r>
    </w:p>
    <w:p w14:paraId="5342E7E7" w14:textId="77777777" w:rsidR="00C83F6F" w:rsidRPr="00D77D00" w:rsidRDefault="00C83F6F" w:rsidP="00204948">
      <w:pPr>
        <w:tabs>
          <w:tab w:val="left" w:pos="284"/>
        </w:tabs>
        <w:ind w:right="-142" w:firstLine="85"/>
        <w:rPr>
          <w:rStyle w:val="Hyperlink"/>
          <w:rFonts w:eastAsiaTheme="majorEastAsia" w:cstheme="minorHAnsi"/>
          <w:sz w:val="18"/>
          <w:szCs w:val="18"/>
        </w:rPr>
      </w:pPr>
    </w:p>
    <w:p w14:paraId="48C773C4" w14:textId="77777777" w:rsidR="00C83F6F" w:rsidRPr="00D77D00" w:rsidRDefault="00C83F6F" w:rsidP="00CD5F0D">
      <w:pPr>
        <w:pStyle w:val="Heading5"/>
      </w:pPr>
      <w:r w:rsidRPr="00D77D00">
        <w:t>Tema: Na senda de um novo paradigma açoriano e mundial, Félix Rodrigues, - Universidade dos Açores</w:t>
      </w:r>
    </w:p>
    <w:p w14:paraId="26B100CB" w14:textId="77777777" w:rsidR="00C83F6F" w:rsidRPr="00D77D00" w:rsidRDefault="00C83F6F" w:rsidP="00204948">
      <w:pPr>
        <w:tabs>
          <w:tab w:val="left" w:pos="284"/>
        </w:tabs>
        <w:ind w:right="-142" w:firstLine="85"/>
        <w:rPr>
          <w:rFonts w:cstheme="minorHAnsi"/>
          <w:b/>
          <w:sz w:val="18"/>
          <w:szCs w:val="18"/>
        </w:rPr>
      </w:pPr>
    </w:p>
    <w:p w14:paraId="6F78365F" w14:textId="77777777" w:rsidR="00C83F6F" w:rsidRPr="00D77D00" w:rsidRDefault="00C83F6F" w:rsidP="00204948">
      <w:pPr>
        <w:tabs>
          <w:tab w:val="left" w:pos="284"/>
        </w:tabs>
        <w:ind w:right="-142" w:firstLine="85"/>
        <w:rPr>
          <w:rFonts w:cstheme="minorHAnsi"/>
          <w:sz w:val="18"/>
          <w:szCs w:val="18"/>
        </w:rPr>
      </w:pPr>
      <w:r w:rsidRPr="00D77D00">
        <w:rPr>
          <w:rFonts w:cstheme="minorHAnsi"/>
          <w:sz w:val="18"/>
          <w:szCs w:val="18"/>
        </w:rPr>
        <w:t>As ilhas designadas na cartografia medieval como ilhas encantadas do Atlântico, podem deixar de ser uma lenda para se tornarem uma realidade histórica, proto-histórica ou até pré-histórica.</w:t>
      </w:r>
    </w:p>
    <w:p w14:paraId="71CAD76A" w14:textId="77777777" w:rsidR="00C83F6F" w:rsidRPr="00D77D00" w:rsidRDefault="00C83F6F" w:rsidP="00204948">
      <w:pPr>
        <w:tabs>
          <w:tab w:val="left" w:pos="284"/>
        </w:tabs>
        <w:ind w:right="-142" w:firstLine="85"/>
        <w:rPr>
          <w:rFonts w:cstheme="minorHAnsi"/>
          <w:sz w:val="18"/>
          <w:szCs w:val="18"/>
        </w:rPr>
      </w:pPr>
    </w:p>
    <w:p w14:paraId="0DB6F5EC" w14:textId="77777777" w:rsidR="00C83F6F" w:rsidRPr="00D77D00" w:rsidRDefault="00C83F6F" w:rsidP="00204948">
      <w:pPr>
        <w:tabs>
          <w:tab w:val="left" w:pos="284"/>
        </w:tabs>
        <w:ind w:right="-142" w:firstLine="85"/>
        <w:rPr>
          <w:rFonts w:cstheme="minorHAnsi"/>
          <w:sz w:val="18"/>
          <w:szCs w:val="18"/>
        </w:rPr>
      </w:pPr>
      <w:r w:rsidRPr="00D77D00">
        <w:rPr>
          <w:rFonts w:cstheme="minorHAnsi"/>
          <w:sz w:val="18"/>
          <w:szCs w:val="18"/>
        </w:rPr>
        <w:t>Se há uma forma de viajar no tempo, para o passado ou para o futuro, é pela ciência. Por mais ridícula que uma dessas viagens possa parecer ela não assenta nas palavras de ninguém (</w:t>
      </w:r>
      <w:r w:rsidRPr="00D77D00">
        <w:rPr>
          <w:rFonts w:cstheme="minorHAnsi"/>
          <w:i/>
          <w:sz w:val="18"/>
          <w:szCs w:val="18"/>
        </w:rPr>
        <w:t>Nullius in verba</w:t>
      </w:r>
      <w:r w:rsidRPr="00D77D00">
        <w:rPr>
          <w:rFonts w:cstheme="minorHAnsi"/>
          <w:sz w:val="18"/>
          <w:szCs w:val="18"/>
        </w:rPr>
        <w:t>), mas sim em fatos que podem ser alvo de verificação repetida por diferentes pessoas e por diferentes metodologias. Nesta comunicação apresentar-se-ão dados científicos que demonstram a presença de gente nos Açores muito antes do povoamento das ilhas no século XV e discutir-se-ão as implicações que tal facto pode ter no recontar da história da dispersão da humanidade em tempos imemoriais.</w:t>
      </w:r>
    </w:p>
    <w:p w14:paraId="3F050E50" w14:textId="77777777" w:rsidR="00C83F6F" w:rsidRPr="00D77D00" w:rsidRDefault="00C83F6F" w:rsidP="00204948">
      <w:pPr>
        <w:tabs>
          <w:tab w:val="left" w:pos="284"/>
        </w:tabs>
        <w:ind w:right="-142" w:firstLine="85"/>
        <w:rPr>
          <w:rFonts w:cstheme="minorHAnsi"/>
          <w:sz w:val="18"/>
          <w:szCs w:val="18"/>
        </w:rPr>
      </w:pPr>
    </w:p>
    <w:p w14:paraId="4002FA04" w14:textId="77777777" w:rsidR="00C83F6F" w:rsidRPr="00D77D00" w:rsidRDefault="00C83F6F" w:rsidP="00204948">
      <w:pPr>
        <w:tabs>
          <w:tab w:val="left" w:pos="284"/>
        </w:tabs>
        <w:ind w:right="-142" w:firstLine="85"/>
        <w:rPr>
          <w:rFonts w:cstheme="minorHAnsi"/>
          <w:sz w:val="18"/>
          <w:szCs w:val="18"/>
        </w:rPr>
      </w:pPr>
      <w:r w:rsidRPr="00D77D00">
        <w:rPr>
          <w:rFonts w:cstheme="minorHAnsi"/>
          <w:sz w:val="18"/>
          <w:szCs w:val="18"/>
        </w:rPr>
        <w:t xml:space="preserve"> Apesar de não se conhecerem cabalmente muitos aspetos desse antigo povoamento, dessa cultura ou até mesmo de não se ter uma cronologia clara para essa presença, os dados até agora alcançados obrigam a repensar a construção do conhecimento e a segurança das metodologias científicas, ademais, quando se verifica um antagonismo nas perceções em torno desta temática e destes factos.</w:t>
      </w:r>
    </w:p>
    <w:p w14:paraId="4D3E34F5" w14:textId="77777777" w:rsidR="00C83F6F" w:rsidRPr="00D77D00" w:rsidRDefault="00C83F6F" w:rsidP="00204948">
      <w:pPr>
        <w:tabs>
          <w:tab w:val="left" w:pos="284"/>
        </w:tabs>
        <w:ind w:right="-142" w:firstLine="85"/>
        <w:rPr>
          <w:rFonts w:cstheme="minorHAnsi"/>
          <w:sz w:val="18"/>
          <w:szCs w:val="18"/>
        </w:rPr>
      </w:pPr>
    </w:p>
    <w:p w14:paraId="66827C1C" w14:textId="77777777" w:rsidR="00C83F6F" w:rsidRPr="00D77D00" w:rsidRDefault="00C83F6F" w:rsidP="00204948">
      <w:pPr>
        <w:tabs>
          <w:tab w:val="left" w:pos="284"/>
        </w:tabs>
        <w:ind w:right="-142" w:firstLine="85"/>
        <w:rPr>
          <w:rFonts w:cstheme="minorHAnsi"/>
          <w:sz w:val="18"/>
          <w:szCs w:val="18"/>
        </w:rPr>
      </w:pPr>
      <w:r w:rsidRPr="00D77D00">
        <w:rPr>
          <w:rFonts w:cstheme="minorHAnsi"/>
          <w:sz w:val="18"/>
          <w:szCs w:val="18"/>
        </w:rPr>
        <w:t>Neste momento, e até que se prove o contrário, com uma investigação tão extensa quanto aquela que foi levada a cabo por vários investigadores, há presença humana nas ilhas Terceira, São Miguel e Pico, em período anterior ao povoamento português. Tal facto não belisca em nada a história do povo que vive nestas ilhas, nem tão pouco a história de Portugal, porque até agora as cronologias apontam para um período anterior à formação da Nação Portuguesa. Um facto poderia ser explicado por uma coincidência, mas muitos factos tornam-se claramente um padrão. Isso entronca nos princípios básicos da classificação tipológica e na necessidade de criar conhecimento através de uma teoria coesa e robusta. Nesta comunicação serão apresentados vários conjuntos de factos que se constituem um padrão de ocupação que requer uma análise pormenorizada à luz do velho e do novo paradigma da navegabilidade atlântica.</w:t>
      </w:r>
    </w:p>
    <w:p w14:paraId="36E02799" w14:textId="77777777" w:rsidR="00C83F6F" w:rsidRPr="00D77D00" w:rsidRDefault="00C83F6F" w:rsidP="00204948">
      <w:pPr>
        <w:rPr>
          <w:rFonts w:cstheme="minorHAnsi"/>
          <w:b/>
          <w:sz w:val="18"/>
          <w:szCs w:val="18"/>
        </w:rPr>
      </w:pPr>
    </w:p>
    <w:p w14:paraId="505BE1DC" w14:textId="77777777" w:rsidR="00C83F6F" w:rsidRPr="00D77D00" w:rsidRDefault="00C83F6F" w:rsidP="00204948">
      <w:pPr>
        <w:rPr>
          <w:rFonts w:cstheme="minorHAnsi"/>
          <w:b/>
          <w:sz w:val="18"/>
          <w:szCs w:val="18"/>
        </w:rPr>
      </w:pPr>
      <w:r w:rsidRPr="00D77D00">
        <w:rPr>
          <w:rFonts w:cstheme="minorHAnsi"/>
          <w:b/>
          <w:sz w:val="18"/>
          <w:szCs w:val="18"/>
        </w:rPr>
        <w:t>Introdução</w:t>
      </w:r>
    </w:p>
    <w:p w14:paraId="6FF4A77C" w14:textId="77777777" w:rsidR="00C83F6F" w:rsidRPr="00D77D00" w:rsidRDefault="00C83F6F" w:rsidP="00204948">
      <w:pPr>
        <w:rPr>
          <w:rFonts w:cstheme="minorHAnsi"/>
          <w:b/>
          <w:sz w:val="18"/>
          <w:szCs w:val="18"/>
        </w:rPr>
      </w:pPr>
    </w:p>
    <w:p w14:paraId="17CA35D6" w14:textId="77777777" w:rsidR="00C83F6F" w:rsidRPr="00D77D00" w:rsidRDefault="00C83F6F" w:rsidP="00204948">
      <w:pPr>
        <w:rPr>
          <w:rFonts w:cstheme="minorHAnsi"/>
          <w:sz w:val="18"/>
          <w:szCs w:val="18"/>
        </w:rPr>
      </w:pPr>
      <w:r w:rsidRPr="00D77D00">
        <w:rPr>
          <w:rFonts w:cstheme="minorHAnsi"/>
          <w:sz w:val="18"/>
          <w:szCs w:val="18"/>
        </w:rPr>
        <w:t>Nos tempos da marinha de vela, o arquipélago açoriano era fundamental para o controlo das rotas oceânicas, e o povoamento das suas ilhas, muito se deveu a uma visão estratégica de comércio mundial e de conquista de novos espaços ou territórios.</w:t>
      </w:r>
    </w:p>
    <w:p w14:paraId="43801AE6" w14:textId="77777777" w:rsidR="00C83F6F" w:rsidRPr="00D77D00" w:rsidRDefault="00C83F6F" w:rsidP="00204948">
      <w:pPr>
        <w:rPr>
          <w:rFonts w:cstheme="minorHAnsi"/>
          <w:sz w:val="18"/>
          <w:szCs w:val="18"/>
        </w:rPr>
      </w:pPr>
      <w:r w:rsidRPr="00D77D00">
        <w:rPr>
          <w:rFonts w:cstheme="minorHAnsi"/>
          <w:sz w:val="18"/>
          <w:szCs w:val="18"/>
        </w:rPr>
        <w:t>A importância geoestratégica dos espaços varia no tempo em função da economia, da cultura, da política, dos conflitos e de muitos outros fatores endógenos e exógenos. Veja-se por exemplo a obra de Mendes (2018) para melhor entendermos as diferentes valorizações do arquipélago açoriano na primeira e segunda guerra mundial e até mesmo, na atualidade.</w:t>
      </w:r>
    </w:p>
    <w:p w14:paraId="2494C053" w14:textId="77777777" w:rsidR="00C83F6F" w:rsidRPr="00D77D00" w:rsidRDefault="00C83F6F" w:rsidP="00204948">
      <w:pPr>
        <w:rPr>
          <w:rFonts w:cstheme="minorHAnsi"/>
          <w:sz w:val="18"/>
          <w:szCs w:val="18"/>
        </w:rPr>
      </w:pPr>
    </w:p>
    <w:p w14:paraId="79A2F0AA" w14:textId="77777777" w:rsidR="00C83F6F" w:rsidRPr="00D77D00" w:rsidRDefault="00C83F6F" w:rsidP="00204948">
      <w:pPr>
        <w:rPr>
          <w:rFonts w:cstheme="minorHAnsi"/>
          <w:sz w:val="18"/>
          <w:szCs w:val="18"/>
        </w:rPr>
      </w:pPr>
      <w:r w:rsidRPr="00D77D00">
        <w:rPr>
          <w:rFonts w:cstheme="minorHAnsi"/>
          <w:sz w:val="18"/>
          <w:szCs w:val="18"/>
        </w:rPr>
        <w:t xml:space="preserve">É fácil entender a velha e a nova história da centralidade dos Açores, especialmente desde a sua descoberta pelos portugueses no século XV até à atualidade, mas muito difícil de entendê-la em possíveis períodos longínquos. </w:t>
      </w:r>
    </w:p>
    <w:p w14:paraId="7AF792A7" w14:textId="77777777" w:rsidR="00C83F6F" w:rsidRPr="00D77D00" w:rsidRDefault="00C83F6F" w:rsidP="00204948">
      <w:pPr>
        <w:rPr>
          <w:rFonts w:cstheme="minorHAnsi"/>
          <w:sz w:val="18"/>
          <w:szCs w:val="18"/>
        </w:rPr>
      </w:pPr>
      <w:r w:rsidRPr="00D77D00">
        <w:rPr>
          <w:rFonts w:cstheme="minorHAnsi"/>
          <w:sz w:val="18"/>
          <w:szCs w:val="18"/>
        </w:rPr>
        <w:t>O período anterior ao povoamento dos Açores está recheado de mitos e lendas. Os mitos dependem de um tempo e de um espaço para que possam existir e ser compreendidos. Nesse contexto, os mitos medievais que envolvem o Arquipélago dos Açores necessitam de uma leitura ligada ao pensamento medieval e não podem ser exclusivamente interpretados pelo pensamento moderno, nem pela etnografia ou tradição oral, porque as lendas resultam exatamente de uma narrativa fantasiosa transmitida pela tradição oral através dos tempos. “Quem conta um conto, acrescenta um ponto”.</w:t>
      </w:r>
    </w:p>
    <w:p w14:paraId="06C21C43" w14:textId="77777777" w:rsidR="00C83F6F" w:rsidRPr="00D77D00" w:rsidRDefault="00C83F6F" w:rsidP="00204948">
      <w:pPr>
        <w:rPr>
          <w:rFonts w:cstheme="minorHAnsi"/>
          <w:sz w:val="18"/>
          <w:szCs w:val="18"/>
        </w:rPr>
      </w:pPr>
    </w:p>
    <w:p w14:paraId="5FC2F919" w14:textId="77777777" w:rsidR="00C83F6F" w:rsidRPr="00D77D00" w:rsidRDefault="00C83F6F" w:rsidP="00204948">
      <w:pPr>
        <w:rPr>
          <w:rFonts w:cstheme="minorHAnsi"/>
          <w:sz w:val="18"/>
          <w:szCs w:val="18"/>
        </w:rPr>
      </w:pPr>
      <w:r w:rsidRPr="00D77D00">
        <w:rPr>
          <w:rFonts w:cstheme="minorHAnsi"/>
          <w:sz w:val="18"/>
          <w:szCs w:val="18"/>
        </w:rPr>
        <w:t>Alguns acontecimentos históricos podem ser transformados em lendas, se adquirirem uma determinada carga simbólica numa dada cultura, e serem erroneamente chamados de mitos. Isso é comum quando existe doutrinação histórica.</w:t>
      </w:r>
    </w:p>
    <w:p w14:paraId="55DB2E37" w14:textId="77777777" w:rsidR="00C83F6F" w:rsidRPr="00D77D00" w:rsidRDefault="00C83F6F" w:rsidP="00204948">
      <w:pPr>
        <w:rPr>
          <w:rFonts w:cstheme="minorHAnsi"/>
          <w:sz w:val="18"/>
          <w:szCs w:val="18"/>
        </w:rPr>
      </w:pPr>
    </w:p>
    <w:p w14:paraId="5488D0AA" w14:textId="77777777" w:rsidR="00C83F6F" w:rsidRPr="00D77D00" w:rsidRDefault="00C83F6F" w:rsidP="00204948">
      <w:pPr>
        <w:rPr>
          <w:rFonts w:cstheme="minorHAnsi"/>
          <w:sz w:val="18"/>
          <w:szCs w:val="18"/>
        </w:rPr>
      </w:pPr>
      <w:r w:rsidRPr="00D77D00">
        <w:rPr>
          <w:rFonts w:cstheme="minorHAnsi"/>
          <w:sz w:val="18"/>
          <w:szCs w:val="18"/>
        </w:rPr>
        <w:t>Chegamos aos dias de hoje com uma doutrinação história dos espaços, das tecnologias da antiguidade e do pensamento arcaico. Temos tendência para considerar o antigo, incluindo o homem, como retrógrado, menos capaz técnica e intelectualmente do que as gentes de hoje, mas na verdade isso não passa de uma grande falácia porque mesmo na atualidade não temos métricas claramente objetivas de medir a inteligência ou competências, quer de homens quer de animais.</w:t>
      </w:r>
    </w:p>
    <w:p w14:paraId="1FB9FE0C" w14:textId="77777777" w:rsidR="00C83F6F" w:rsidRPr="00D77D00" w:rsidRDefault="00C83F6F" w:rsidP="00204948">
      <w:pPr>
        <w:rPr>
          <w:rFonts w:cstheme="minorHAnsi"/>
          <w:sz w:val="18"/>
          <w:szCs w:val="18"/>
        </w:rPr>
      </w:pPr>
      <w:r w:rsidRPr="00D77D00">
        <w:rPr>
          <w:rFonts w:cstheme="minorHAnsi"/>
          <w:sz w:val="18"/>
          <w:szCs w:val="18"/>
        </w:rPr>
        <w:t xml:space="preserve">Perante o que se expõe, recuar ao passado, especialmente antes da escrita, terá que passar claramente pelas novas linguagens da física, química, biologia, genética ou geologia, entre muitas outras. Epistemologicamente essas são linguagens fortes e imparciais, não se compadecendo da “opinião de ninguém”. </w:t>
      </w:r>
    </w:p>
    <w:p w14:paraId="3D53E89A" w14:textId="77777777" w:rsidR="00C83F6F" w:rsidRPr="00D77D00" w:rsidRDefault="00C83F6F" w:rsidP="00204948">
      <w:pPr>
        <w:rPr>
          <w:rFonts w:cstheme="minorHAnsi"/>
          <w:sz w:val="18"/>
          <w:szCs w:val="18"/>
        </w:rPr>
      </w:pPr>
    </w:p>
    <w:p w14:paraId="570F3868" w14:textId="77777777" w:rsidR="00C83F6F" w:rsidRPr="00D77D00" w:rsidRDefault="00C83F6F" w:rsidP="00204948">
      <w:pPr>
        <w:rPr>
          <w:rFonts w:cstheme="minorHAnsi"/>
          <w:sz w:val="18"/>
          <w:szCs w:val="18"/>
        </w:rPr>
      </w:pPr>
      <w:r w:rsidRPr="00D77D00">
        <w:rPr>
          <w:rFonts w:cstheme="minorHAnsi"/>
          <w:sz w:val="18"/>
          <w:szCs w:val="18"/>
        </w:rPr>
        <w:t>A opinião é aceitável quando o objeto analisado é subjetivo, ou até mesmo quando estamos na ausência de conhecimento, mas aí, não a aceitamos por ser uma “boa opinião” ou uma “boa retórica”, mas sim por ser “uma hipótese de partida”, ou seja, “uma verdade falseável”. Não podemos confundir factos com hipóteses, ou a “falseabilidade” de uma verdade, no sentido que Karl Popper lhe atribui, com erros científicos.</w:t>
      </w:r>
    </w:p>
    <w:p w14:paraId="7DF3CD29" w14:textId="77777777" w:rsidR="00C83F6F" w:rsidRPr="00D77D00" w:rsidRDefault="00C83F6F" w:rsidP="00204948">
      <w:pPr>
        <w:rPr>
          <w:rFonts w:cstheme="minorHAnsi"/>
          <w:sz w:val="18"/>
          <w:szCs w:val="18"/>
        </w:rPr>
      </w:pPr>
    </w:p>
    <w:p w14:paraId="0D12A6DE" w14:textId="77777777" w:rsidR="00C83F6F" w:rsidRPr="00D77D00" w:rsidRDefault="00C83F6F" w:rsidP="00204948">
      <w:pPr>
        <w:rPr>
          <w:rFonts w:cstheme="minorHAnsi"/>
          <w:sz w:val="18"/>
          <w:szCs w:val="18"/>
        </w:rPr>
      </w:pPr>
      <w:r w:rsidRPr="00D77D00">
        <w:rPr>
          <w:rFonts w:cstheme="minorHAnsi"/>
          <w:sz w:val="18"/>
          <w:szCs w:val="18"/>
        </w:rPr>
        <w:t xml:space="preserve"> As ilhas sempre foram locais de cruzamento de povos e de interesses, e no caso dos Açores, apesar de terem sido descobertas pelos portugueses, “…</w:t>
      </w:r>
      <w:r w:rsidRPr="00D77D00">
        <w:rPr>
          <w:rFonts w:cstheme="minorHAnsi"/>
          <w:i/>
          <w:sz w:val="18"/>
          <w:szCs w:val="18"/>
        </w:rPr>
        <w:t>depressa se lhes associaram outros povos, a começar pelos flamengos e mesmo ingleses</w:t>
      </w:r>
      <w:r w:rsidRPr="00D77D00">
        <w:rPr>
          <w:rFonts w:cstheme="minorHAnsi"/>
          <w:sz w:val="18"/>
          <w:szCs w:val="18"/>
        </w:rPr>
        <w:t>” (Mendes, 2018:32). Logo desde o início do povoamento dos Açores que vários povos veem o arquipélago com importância geoestratégica.</w:t>
      </w:r>
    </w:p>
    <w:p w14:paraId="1F9847A0" w14:textId="77777777" w:rsidR="00C83F6F" w:rsidRPr="00D77D00" w:rsidRDefault="00C83F6F" w:rsidP="00204948">
      <w:pPr>
        <w:rPr>
          <w:rFonts w:cstheme="minorHAnsi"/>
          <w:sz w:val="18"/>
          <w:szCs w:val="18"/>
        </w:rPr>
      </w:pPr>
    </w:p>
    <w:p w14:paraId="300088B6" w14:textId="77777777" w:rsidR="00C83F6F" w:rsidRPr="00D77D00" w:rsidRDefault="00C83F6F" w:rsidP="00204948">
      <w:pPr>
        <w:rPr>
          <w:rFonts w:cstheme="minorHAnsi"/>
          <w:sz w:val="18"/>
          <w:szCs w:val="18"/>
        </w:rPr>
      </w:pPr>
      <w:r w:rsidRPr="00D77D00">
        <w:rPr>
          <w:rFonts w:cstheme="minorHAnsi"/>
          <w:sz w:val="18"/>
          <w:szCs w:val="18"/>
        </w:rPr>
        <w:t>Por que razão, antes do povoamento dos Açores, nenhuma cultura humana se deparou com as ilhas, ou mesmo tendo-se deparado com elas, não as valorizaram?</w:t>
      </w:r>
    </w:p>
    <w:p w14:paraId="1F8981D0" w14:textId="77777777" w:rsidR="00C83F6F" w:rsidRPr="00D77D00" w:rsidRDefault="00C83F6F" w:rsidP="00204948">
      <w:pPr>
        <w:rPr>
          <w:rFonts w:cstheme="minorHAnsi"/>
          <w:sz w:val="18"/>
          <w:szCs w:val="18"/>
        </w:rPr>
      </w:pPr>
    </w:p>
    <w:p w14:paraId="7945DE47" w14:textId="77777777" w:rsidR="00C83F6F" w:rsidRPr="00D77D00" w:rsidRDefault="00C83F6F" w:rsidP="00204948">
      <w:pPr>
        <w:rPr>
          <w:rFonts w:cstheme="minorHAnsi"/>
          <w:sz w:val="18"/>
          <w:szCs w:val="18"/>
        </w:rPr>
      </w:pPr>
      <w:r w:rsidRPr="00D77D00">
        <w:rPr>
          <w:rFonts w:cstheme="minorHAnsi"/>
          <w:sz w:val="18"/>
          <w:szCs w:val="18"/>
        </w:rPr>
        <w:t>Cientificamente, e num sentido estritamente académico interessa dar resposta a esta questão, mesmo que alguns a possam considerar sem importância. Há quem tente responder-lhe com dogmas ou “feelings”, sem perceber que a ciência é um constructo multicultural e universal, independentemente de algumas pessoas serem livres de aceitar ou não as suas conclusões.</w:t>
      </w:r>
    </w:p>
    <w:p w14:paraId="086D4235" w14:textId="77777777" w:rsidR="00C83F6F" w:rsidRPr="00D77D00" w:rsidRDefault="00C83F6F" w:rsidP="00204948">
      <w:pPr>
        <w:rPr>
          <w:rFonts w:cstheme="minorHAnsi"/>
          <w:sz w:val="18"/>
          <w:szCs w:val="18"/>
        </w:rPr>
      </w:pPr>
    </w:p>
    <w:p w14:paraId="62919AD5" w14:textId="77777777" w:rsidR="00C83F6F" w:rsidRPr="00D77D00" w:rsidRDefault="00C83F6F" w:rsidP="00204948">
      <w:pPr>
        <w:rPr>
          <w:rFonts w:cstheme="minorHAnsi"/>
          <w:sz w:val="18"/>
          <w:szCs w:val="18"/>
        </w:rPr>
      </w:pPr>
      <w:r w:rsidRPr="00D77D00">
        <w:rPr>
          <w:rFonts w:cstheme="minorHAnsi"/>
          <w:sz w:val="18"/>
          <w:szCs w:val="18"/>
        </w:rPr>
        <w:t xml:space="preserve">O dogma da “não navegabilidade no Atlântico profundo” antes da invenção da vela latina não tem qualquer fundamento científico. Basta uma leitura atenta dos trabalhos produzidos na área da oceanografia física para concluirmos que não se ter chegado aos Açores antes do século XV é um evento de probabilidade muito reduzida. </w:t>
      </w:r>
    </w:p>
    <w:p w14:paraId="06EDC456" w14:textId="77777777" w:rsidR="00C83F6F" w:rsidRPr="00D77D00" w:rsidRDefault="00C83F6F" w:rsidP="00204948">
      <w:pPr>
        <w:rPr>
          <w:rFonts w:cstheme="minorHAnsi"/>
          <w:sz w:val="18"/>
          <w:szCs w:val="18"/>
        </w:rPr>
      </w:pPr>
    </w:p>
    <w:p w14:paraId="6A91BA62" w14:textId="77777777" w:rsidR="00C83F6F" w:rsidRPr="00D77D00" w:rsidRDefault="00C83F6F" w:rsidP="00204948">
      <w:pPr>
        <w:rPr>
          <w:rFonts w:cstheme="minorHAnsi"/>
          <w:sz w:val="18"/>
          <w:szCs w:val="18"/>
        </w:rPr>
      </w:pPr>
      <w:r w:rsidRPr="00D77D00">
        <w:rPr>
          <w:rFonts w:cstheme="minorHAnsi"/>
          <w:sz w:val="18"/>
          <w:szCs w:val="18"/>
        </w:rPr>
        <w:t>Os portulanos criados em tempos anteriores à descoberta dos Açores dão a entender que estas ilhas já eram conhecidas, mas não se constituem prova de ocupação humana ou de terem sido local de paragem, porque os seus nomes mudam constantemente bem como as suas posições geográficas. Tais portulanos não se constituem prova de navegabilidade no Atlântico porque ao atribuírem formas, posições e nomes diferentes às ilhas não nos permitem criar um padrão que nos possibilite afirmar que não são meras coincidências, todavia, não podemos de forma alguma afirmar, dada a inexatidão dessas cartas, que nelas não possam estar representadas ilhas açorianas. É essa grande ambiguidade que permite enormes discussões acerca de ser conhecer ou não na Idade Média pelo menos algumas ilhas açorianas.</w:t>
      </w:r>
    </w:p>
    <w:p w14:paraId="73A822B5" w14:textId="77777777" w:rsidR="00C83F6F" w:rsidRPr="00D77D00" w:rsidRDefault="00C83F6F" w:rsidP="00204948">
      <w:pPr>
        <w:rPr>
          <w:rFonts w:cstheme="minorHAnsi"/>
          <w:sz w:val="18"/>
          <w:szCs w:val="18"/>
        </w:rPr>
      </w:pPr>
    </w:p>
    <w:p w14:paraId="1448632E" w14:textId="77777777" w:rsidR="00C83F6F" w:rsidRPr="00D77D00" w:rsidRDefault="00C83F6F" w:rsidP="00204948">
      <w:pPr>
        <w:rPr>
          <w:rFonts w:cstheme="minorHAnsi"/>
          <w:sz w:val="18"/>
          <w:szCs w:val="18"/>
        </w:rPr>
      </w:pPr>
      <w:r w:rsidRPr="00D77D00">
        <w:rPr>
          <w:rFonts w:cstheme="minorHAnsi"/>
          <w:sz w:val="18"/>
          <w:szCs w:val="18"/>
        </w:rPr>
        <w:lastRenderedPageBreak/>
        <w:t>Outro dos dogmas evocados recorrentemente para negar uma presença pré-portuguesa no arquipélago refere-se à navegabilidade em tempos arcaicos. Afirma-se que: “Só se navegava com terra à vista”. Aceitando tal dogma somos obrigados também a aceitar que todos os contactos realizados entre civilizações em tempos imemoriais só se faziam pelos rios e pelas costas dos continentes. Não há uma única prova disso, mas existem algumas provas que colocam em causa tal dogma. Não se quer dizer com isso que a negação desse dogma se traduz na não aceitabilidade de uma hipótese que aponte para que a maioria das viagens em tempos antigos se realizassem junto à costa, mas maioria, não significa que fossem todas. Para melhor concretizar esta ideia atente-se no facto da maioria dos transportes aéreos da atualidade se fazer entre a Europa e a América, mas isso não significa que não existam viagens aéreas entre a Europa e África ou entre a América e a Ásia.</w:t>
      </w:r>
    </w:p>
    <w:p w14:paraId="3811A511" w14:textId="77777777" w:rsidR="00C83F6F" w:rsidRPr="00D77D00" w:rsidRDefault="00C83F6F" w:rsidP="00204948">
      <w:pPr>
        <w:rPr>
          <w:rFonts w:cstheme="minorHAnsi"/>
          <w:sz w:val="18"/>
          <w:szCs w:val="18"/>
        </w:rPr>
      </w:pPr>
    </w:p>
    <w:p w14:paraId="17F65059" w14:textId="77777777" w:rsidR="00C83F6F" w:rsidRPr="00D77D00" w:rsidRDefault="00C83F6F" w:rsidP="00204948">
      <w:pPr>
        <w:rPr>
          <w:rFonts w:cstheme="minorHAnsi"/>
          <w:sz w:val="18"/>
          <w:szCs w:val="18"/>
        </w:rPr>
      </w:pPr>
      <w:r w:rsidRPr="00D77D00">
        <w:rPr>
          <w:rFonts w:cstheme="minorHAnsi"/>
          <w:sz w:val="18"/>
          <w:szCs w:val="18"/>
        </w:rPr>
        <w:t xml:space="preserve">Também se costuma evocar o dogma do “não há nada escrito” e esquece-se parte dos relatos de Damião de Góis, de Gaspar Frutuoso, de Francisco Ferreira Drummond ou de todo e qualquer outro </w:t>
      </w:r>
      <w:proofErr w:type="spellStart"/>
      <w:r w:rsidRPr="00D77D00">
        <w:rPr>
          <w:rFonts w:cstheme="minorHAnsi"/>
          <w:sz w:val="18"/>
          <w:szCs w:val="18"/>
        </w:rPr>
        <w:t>historiador/cientista</w:t>
      </w:r>
      <w:proofErr w:type="spellEnd"/>
      <w:r w:rsidRPr="00D77D00">
        <w:rPr>
          <w:rFonts w:cstheme="minorHAnsi"/>
          <w:sz w:val="18"/>
          <w:szCs w:val="18"/>
        </w:rPr>
        <w:t xml:space="preserve"> pensando-se que transformando algumas das partes dessas obras em mitos e lendas, isso não as transformaria, no seu todo, em trabalhos sem rigor. Tais documentos não podem ser considerados fidedignos para umas coisas e não confiáveis para outras. Podemos afirmar sim, que podem não existir na atualidade factos capazes de suportar o que alguns cronistas ou historiadores afirmam, havendo impossibilidade de os corroborar, mas sem os encontrar, ninguém os poderá negar. Não podemos questionar tudo o que se escreve, especialmente quando se tratam de obras que foram discutidas e analisadas ao longo de vários séculos por milhares de pessoas.</w:t>
      </w:r>
    </w:p>
    <w:p w14:paraId="5F7531A2" w14:textId="77777777" w:rsidR="00C83F6F" w:rsidRPr="00D77D00" w:rsidRDefault="00C83F6F" w:rsidP="00204948">
      <w:pPr>
        <w:rPr>
          <w:rFonts w:cstheme="minorHAnsi"/>
          <w:sz w:val="18"/>
          <w:szCs w:val="18"/>
        </w:rPr>
      </w:pPr>
    </w:p>
    <w:p w14:paraId="2DFE02BF" w14:textId="77777777" w:rsidR="00C83F6F" w:rsidRPr="00D77D00" w:rsidRDefault="00C83F6F" w:rsidP="00204948">
      <w:pPr>
        <w:rPr>
          <w:rFonts w:cstheme="minorHAnsi"/>
          <w:sz w:val="18"/>
          <w:szCs w:val="18"/>
        </w:rPr>
      </w:pPr>
      <w:r w:rsidRPr="00D77D00">
        <w:rPr>
          <w:rFonts w:cstheme="minorHAnsi"/>
          <w:sz w:val="18"/>
          <w:szCs w:val="18"/>
        </w:rPr>
        <w:t>Se os dogmas relativos a uma presença humana antiga nos Açores caírem, mudaremos de paradigma, no sentido que Thomas Kuhn atribui a esse conceito, ou seja, da alteração daquilo que os membros de uma comunidade partilham em termos de conhecimento. Uns Açores antigos desafiam claramente a nossa inelegibilidade do mundo antigo dadas as enormes distâncias que separam os continentes das ilhas.</w:t>
      </w:r>
    </w:p>
    <w:p w14:paraId="04BC2CA3" w14:textId="77777777" w:rsidR="00C83F6F" w:rsidRPr="00D77D00" w:rsidRDefault="00C83F6F" w:rsidP="00204948">
      <w:pPr>
        <w:rPr>
          <w:rFonts w:cstheme="minorHAnsi"/>
          <w:sz w:val="18"/>
          <w:szCs w:val="18"/>
        </w:rPr>
      </w:pPr>
    </w:p>
    <w:p w14:paraId="4209151F" w14:textId="77777777" w:rsidR="00C83F6F" w:rsidRPr="00D77D00" w:rsidRDefault="00C83F6F" w:rsidP="00204948">
      <w:pPr>
        <w:rPr>
          <w:rFonts w:cstheme="minorHAnsi"/>
          <w:sz w:val="18"/>
          <w:szCs w:val="18"/>
        </w:rPr>
      </w:pPr>
      <w:r w:rsidRPr="00D77D00">
        <w:rPr>
          <w:rFonts w:cstheme="minorHAnsi"/>
          <w:sz w:val="18"/>
          <w:szCs w:val="18"/>
        </w:rPr>
        <w:t>Neste trabalho centro-me exclusivamente na apresentação do que são provas ou que tem grandes probabilidades de suportar uma ocupação pré-portuguesa do Arquipélago dos Açores, uma vez que em ciência, a contradição dessas provas também precisa de factos. Advogar-se que factos negativos não precisam ser provados (</w:t>
      </w:r>
      <w:r w:rsidRPr="00D77D00">
        <w:rPr>
          <w:rFonts w:cstheme="minorHAnsi"/>
          <w:i/>
          <w:sz w:val="18"/>
          <w:szCs w:val="18"/>
        </w:rPr>
        <w:t xml:space="preserve">negativa non </w:t>
      </w:r>
      <w:proofErr w:type="spellStart"/>
      <w:r w:rsidRPr="00D77D00">
        <w:rPr>
          <w:rFonts w:cstheme="minorHAnsi"/>
          <w:i/>
          <w:sz w:val="18"/>
          <w:szCs w:val="18"/>
        </w:rPr>
        <w:t>sunt</w:t>
      </w:r>
      <w:proofErr w:type="spellEnd"/>
      <w:r w:rsidRPr="00D77D00">
        <w:rPr>
          <w:rFonts w:cstheme="minorHAnsi"/>
          <w:i/>
          <w:sz w:val="18"/>
          <w:szCs w:val="18"/>
        </w:rPr>
        <w:t xml:space="preserve"> probanda</w:t>
      </w:r>
      <w:r w:rsidRPr="00D77D00">
        <w:rPr>
          <w:rFonts w:cstheme="minorHAnsi"/>
          <w:sz w:val="18"/>
          <w:szCs w:val="18"/>
        </w:rPr>
        <w:t>) aplica-se no direito, mas em ciência só se aplica quando há construção de conhecimento que cabalmente desfaz uma prova. Uma prova combate-se com outra, ou seja, os resultados de uma análise desfazem-se com outras análises ao mesmo objeto, não com opiniões ou análises a objetos distintos. Por vezes não se tem a consciência que negar um resultado, não só põe em causa a análise que se apresenta, mas também toda uma área científica. Neste contexto é mais fácil admitir-se que uma prova pode ser frágil do que negá-la sem análises que justifiquem essa negação.</w:t>
      </w:r>
    </w:p>
    <w:p w14:paraId="717C3108" w14:textId="77777777" w:rsidR="00C83F6F" w:rsidRPr="00D77D00" w:rsidRDefault="00C83F6F" w:rsidP="00204948">
      <w:pPr>
        <w:rPr>
          <w:rFonts w:cstheme="minorHAnsi"/>
          <w:sz w:val="18"/>
          <w:szCs w:val="18"/>
        </w:rPr>
      </w:pPr>
    </w:p>
    <w:p w14:paraId="4471F9E4" w14:textId="77777777" w:rsidR="00C83F6F" w:rsidRPr="00D77D00" w:rsidRDefault="00C83F6F" w:rsidP="00204948">
      <w:pPr>
        <w:rPr>
          <w:rFonts w:cstheme="minorHAnsi"/>
          <w:sz w:val="18"/>
          <w:szCs w:val="18"/>
        </w:rPr>
      </w:pPr>
      <w:r w:rsidRPr="00D77D00">
        <w:rPr>
          <w:rFonts w:cstheme="minorHAnsi"/>
          <w:sz w:val="18"/>
          <w:szCs w:val="18"/>
        </w:rPr>
        <w:t>Quem não acredita, analisa, porque uma prova não é uma questão de fé.</w:t>
      </w:r>
    </w:p>
    <w:p w14:paraId="638C6E93" w14:textId="77777777" w:rsidR="00C83F6F" w:rsidRPr="00D77D00" w:rsidRDefault="00C83F6F" w:rsidP="00204948">
      <w:pPr>
        <w:rPr>
          <w:rFonts w:cstheme="minorHAnsi"/>
          <w:sz w:val="18"/>
          <w:szCs w:val="18"/>
        </w:rPr>
      </w:pPr>
    </w:p>
    <w:p w14:paraId="1D7AF9F0" w14:textId="77777777" w:rsidR="00C83F6F" w:rsidRPr="00D77D00" w:rsidRDefault="00C83F6F" w:rsidP="00483176">
      <w:pPr>
        <w:pStyle w:val="ListParagraph"/>
        <w:numPr>
          <w:ilvl w:val="0"/>
          <w:numId w:val="44"/>
        </w:numPr>
        <w:jc w:val="both"/>
        <w:rPr>
          <w:rFonts w:cstheme="minorHAnsi"/>
          <w:b/>
          <w:sz w:val="18"/>
          <w:szCs w:val="18"/>
          <w:lang w:val="pt-PT"/>
        </w:rPr>
      </w:pPr>
      <w:r w:rsidRPr="00D77D00">
        <w:rPr>
          <w:rFonts w:cstheme="minorHAnsi"/>
          <w:b/>
          <w:sz w:val="18"/>
          <w:szCs w:val="18"/>
          <w:lang w:val="pt-PT"/>
        </w:rPr>
        <w:t>Evidências de uma ocupação pré-portuguesa do Arquipélago Açoriano.</w:t>
      </w:r>
    </w:p>
    <w:p w14:paraId="11D31B52" w14:textId="77777777" w:rsidR="00C83F6F" w:rsidRPr="00D77D00" w:rsidRDefault="00C83F6F" w:rsidP="00204948">
      <w:pPr>
        <w:rPr>
          <w:rFonts w:cstheme="minorHAnsi"/>
          <w:sz w:val="18"/>
          <w:szCs w:val="18"/>
        </w:rPr>
      </w:pPr>
    </w:p>
    <w:p w14:paraId="6ACBD5EE" w14:textId="77777777" w:rsidR="00C83F6F" w:rsidRPr="00D77D00" w:rsidRDefault="00C83F6F" w:rsidP="00204948">
      <w:pPr>
        <w:rPr>
          <w:rFonts w:cstheme="minorHAnsi"/>
          <w:sz w:val="18"/>
          <w:szCs w:val="18"/>
        </w:rPr>
      </w:pPr>
      <w:r w:rsidRPr="00D77D00">
        <w:rPr>
          <w:rFonts w:cstheme="minorHAnsi"/>
          <w:sz w:val="18"/>
          <w:szCs w:val="18"/>
        </w:rPr>
        <w:t xml:space="preserve">Não consideramos neste trabalho que a cartografia medieval que apresenta ilhas no Atlântico Norte, próximas da Região geográfica dos Açores, sejam prova de uma ocupação pré-portuguesa dessas mesmas ilhas, mas revela que já na Idade Média e antes do povoamento se conheciam e cartografavam ilhas nessa grande região do globo. A maioria das informações estampadas nessas cartas possui precisão no que era o mundo conhecido à época, mas alguma imprecisão, especialmente geográfica, no “mundo desconhecido ou pouco conhecido”. </w:t>
      </w:r>
    </w:p>
    <w:p w14:paraId="28DAEDB2" w14:textId="77777777" w:rsidR="00C83F6F" w:rsidRPr="00D77D00" w:rsidRDefault="00C83F6F" w:rsidP="00204948">
      <w:pPr>
        <w:rPr>
          <w:rFonts w:cstheme="minorHAnsi"/>
          <w:sz w:val="18"/>
          <w:szCs w:val="18"/>
        </w:rPr>
      </w:pPr>
      <w:r w:rsidRPr="00D77D00">
        <w:rPr>
          <w:rFonts w:cstheme="minorHAnsi"/>
          <w:sz w:val="18"/>
          <w:szCs w:val="18"/>
        </w:rPr>
        <w:t xml:space="preserve">As ilhas que aparecem no Atlas Catalão de 1375 correspondem com grande probabilidade aos arquipélagos das Canárias, Madeira e Açores (Liščák, 2017). </w:t>
      </w:r>
    </w:p>
    <w:p w14:paraId="71DD7E3B" w14:textId="77777777" w:rsidR="00C83F6F" w:rsidRPr="00D77D00" w:rsidRDefault="00C83F6F" w:rsidP="00204948">
      <w:pPr>
        <w:rPr>
          <w:rFonts w:cstheme="minorHAnsi"/>
          <w:sz w:val="18"/>
          <w:szCs w:val="18"/>
        </w:rPr>
      </w:pPr>
    </w:p>
    <w:p w14:paraId="5940A2F4" w14:textId="77777777" w:rsidR="00C83F6F" w:rsidRPr="00D77D00" w:rsidRDefault="00C83F6F" w:rsidP="00204948">
      <w:pPr>
        <w:rPr>
          <w:rFonts w:cstheme="minorHAnsi"/>
          <w:sz w:val="18"/>
          <w:szCs w:val="18"/>
        </w:rPr>
      </w:pPr>
      <w:r w:rsidRPr="00D77D00">
        <w:rPr>
          <w:rFonts w:cstheme="minorHAnsi"/>
          <w:sz w:val="18"/>
          <w:szCs w:val="18"/>
        </w:rPr>
        <w:t xml:space="preserve">O portulano Mediceo Laurenziano, datado de 1351, já apresentava ilhas no Atlântico Norte, que com alguma imaginação e pouca consistência geográfica as poderíamos associar aos Açores, e o mesmo ocorre, com o portulano de Gabriel de Valsequa de 1439 (Russell, 2000). </w:t>
      </w:r>
    </w:p>
    <w:p w14:paraId="1FB85EDB" w14:textId="77777777" w:rsidR="00C83F6F" w:rsidRPr="00D77D00" w:rsidRDefault="00C83F6F" w:rsidP="00204948">
      <w:pPr>
        <w:rPr>
          <w:rFonts w:cstheme="minorHAnsi"/>
          <w:sz w:val="18"/>
          <w:szCs w:val="18"/>
        </w:rPr>
      </w:pPr>
      <w:r w:rsidRPr="00D77D00">
        <w:rPr>
          <w:rFonts w:cstheme="minorHAnsi"/>
          <w:sz w:val="18"/>
          <w:szCs w:val="18"/>
        </w:rPr>
        <w:t>Sem mais demoras na interpretação dos portulanos medievais pode-se afirmar com razoável certeza que havia conhecimento na Idade Média europeia, da existência de ilhas no Atlântico, mas que é impossível, através desses documentos, perceber se existiu algum interesse estratégico, comercial ou militar nessas ilhas antes da sua “descoberta” pelos portugueses e respetivo povoamento.</w:t>
      </w:r>
    </w:p>
    <w:p w14:paraId="7F1BC6D4" w14:textId="77777777" w:rsidR="00C83F6F" w:rsidRPr="00D77D00" w:rsidRDefault="00C83F6F" w:rsidP="00204948">
      <w:pPr>
        <w:rPr>
          <w:rFonts w:cstheme="minorHAnsi"/>
          <w:sz w:val="18"/>
          <w:szCs w:val="18"/>
        </w:rPr>
      </w:pPr>
    </w:p>
    <w:p w14:paraId="67A7B9F6" w14:textId="77777777" w:rsidR="00C83F6F" w:rsidRPr="00D77D00" w:rsidRDefault="00C83F6F" w:rsidP="00204948">
      <w:pPr>
        <w:rPr>
          <w:rFonts w:cstheme="minorHAnsi"/>
          <w:sz w:val="18"/>
          <w:szCs w:val="18"/>
        </w:rPr>
      </w:pPr>
      <w:r w:rsidRPr="00D77D00">
        <w:rPr>
          <w:rFonts w:cstheme="minorHAnsi"/>
          <w:sz w:val="18"/>
          <w:szCs w:val="18"/>
        </w:rPr>
        <w:t>A análise da cartografia medieval corresponde a uma leitura de fora do arquipélago para a sua geografia, mas na atualidade começa-se a perceber que a leitura de dentro para fora do arquipélago é capaz de produzir alguns resultados palpáveis e objetivos, com muitos deles, a necessitarem de uma investigação aprofundada. Assim, julga-se ser importante que se juntem elementos em cada uma das ilhas, para que se desenvolva uma investigação em espiral em torno de cada um desses espaços. Nos pontos seguintes referem-se factos e algumas hipóteses relativamente a uma presença pré-portuguesa em algumas ilhas açorianas, acentuando a incerteza que existe em relação a cada um dos factos ou das hipóteses levantadas.</w:t>
      </w:r>
    </w:p>
    <w:p w14:paraId="2895F174" w14:textId="77777777" w:rsidR="00C83F6F" w:rsidRPr="00D77D00" w:rsidRDefault="00C83F6F" w:rsidP="00204948">
      <w:pPr>
        <w:rPr>
          <w:rFonts w:cstheme="minorHAnsi"/>
          <w:sz w:val="18"/>
          <w:szCs w:val="18"/>
        </w:rPr>
      </w:pPr>
    </w:p>
    <w:p w14:paraId="1B5CB5E0" w14:textId="77777777" w:rsidR="00C83F6F" w:rsidRPr="00D77D00" w:rsidRDefault="00C83F6F" w:rsidP="00204948">
      <w:pPr>
        <w:rPr>
          <w:rFonts w:cstheme="minorHAnsi"/>
          <w:b/>
          <w:sz w:val="18"/>
          <w:szCs w:val="18"/>
        </w:rPr>
      </w:pPr>
      <w:r w:rsidRPr="00D77D00">
        <w:rPr>
          <w:rFonts w:cstheme="minorHAnsi"/>
          <w:b/>
          <w:sz w:val="18"/>
          <w:szCs w:val="18"/>
        </w:rPr>
        <w:t>2 - Ilha do Corvo</w:t>
      </w:r>
    </w:p>
    <w:p w14:paraId="4EBA17D5" w14:textId="77777777" w:rsidR="00C83F6F" w:rsidRPr="00D77D00" w:rsidRDefault="00C83F6F" w:rsidP="00204948">
      <w:pPr>
        <w:rPr>
          <w:rFonts w:cstheme="minorHAnsi"/>
          <w:b/>
          <w:sz w:val="18"/>
          <w:szCs w:val="18"/>
        </w:rPr>
      </w:pPr>
    </w:p>
    <w:p w14:paraId="54312ED4" w14:textId="77777777" w:rsidR="00C83F6F" w:rsidRPr="00D77D00" w:rsidRDefault="00C83F6F" w:rsidP="00204948">
      <w:pPr>
        <w:rPr>
          <w:rFonts w:cstheme="minorHAnsi"/>
          <w:sz w:val="18"/>
          <w:szCs w:val="18"/>
        </w:rPr>
      </w:pPr>
      <w:r w:rsidRPr="00D77D00">
        <w:rPr>
          <w:rFonts w:cstheme="minorHAnsi"/>
          <w:sz w:val="18"/>
          <w:szCs w:val="18"/>
        </w:rPr>
        <w:t>A primeira referência a uma presença pré-portuguesa nessa ilha é do grande cronista português Damião de Góis do século XVI (</w:t>
      </w:r>
      <w:proofErr w:type="spellStart"/>
      <w:r w:rsidRPr="00D77D00">
        <w:rPr>
          <w:rFonts w:cstheme="minorHAnsi"/>
          <w:sz w:val="18"/>
          <w:szCs w:val="18"/>
        </w:rPr>
        <w:t>Damiam</w:t>
      </w:r>
      <w:proofErr w:type="spellEnd"/>
      <w:r w:rsidRPr="00D77D00">
        <w:rPr>
          <w:rFonts w:cstheme="minorHAnsi"/>
          <w:sz w:val="18"/>
          <w:szCs w:val="18"/>
        </w:rPr>
        <w:t xml:space="preserve"> de Goes, 1724: Cap. IX) onde menciona a mítica estátua equestre do Corvo. Tal referência tem sido amplamente debatida e procuradas evidências que a possam corroborar, todavia, nada de concreto foi encontrado que a permita validar objetivamente. Independentemente disso e dado o rigor que Damião de Góis apresenta nessa obra, não se pode pura e simplesmente afirmar que a ausência de provas é uma evidência de ausência. Já Carl Sagan (2012) criticou epistemologicamente essa “impaciência com a ambiguidade” clarificando que a “ausência de evidência não é uma evidência de ausência”. Esse raciocínio coloca em xeque a postura daqueles que o autor designa por “desenganadores”, ou seja, aqueles que consideram que novas ideias e atividades são falsas até prova em contrário, agindo como se o facto das evidências ainda não terem sido encontradas significasse que nunca o serão.</w:t>
      </w:r>
    </w:p>
    <w:p w14:paraId="7DDE5CCB" w14:textId="77777777" w:rsidR="00C83F6F" w:rsidRPr="00D77D00" w:rsidRDefault="00C83F6F" w:rsidP="00204948">
      <w:pPr>
        <w:rPr>
          <w:rFonts w:cstheme="minorHAnsi"/>
          <w:color w:val="FFFF00"/>
          <w:sz w:val="18"/>
          <w:szCs w:val="18"/>
        </w:rPr>
      </w:pPr>
    </w:p>
    <w:p w14:paraId="569AD985" w14:textId="77777777" w:rsidR="00C83F6F" w:rsidRPr="00D77D00" w:rsidRDefault="00C83F6F" w:rsidP="00204948">
      <w:pPr>
        <w:rPr>
          <w:rFonts w:cstheme="minorHAnsi"/>
          <w:sz w:val="18"/>
          <w:szCs w:val="18"/>
        </w:rPr>
      </w:pPr>
      <w:r w:rsidRPr="00D77D00">
        <w:rPr>
          <w:rFonts w:cstheme="minorHAnsi"/>
          <w:sz w:val="18"/>
          <w:szCs w:val="18"/>
        </w:rPr>
        <w:t>Completamente diferente disso e documentada com fotografia aparece publicada no jornal terceirense “A União” (27 de novembro de 1996) um artigo de J. Armas Alves, uma hipotética moeda de prata romana encontrada por volta de 1976 na ilha do Corvo, numa cavidade junto ao Porto Velho dessa ilha.</w:t>
      </w:r>
    </w:p>
    <w:p w14:paraId="0D97B43D" w14:textId="77777777" w:rsidR="00C83F6F" w:rsidRPr="00D77D00" w:rsidRDefault="00C83F6F" w:rsidP="00204948">
      <w:pPr>
        <w:rPr>
          <w:rFonts w:cstheme="minorHAnsi"/>
          <w:sz w:val="18"/>
          <w:szCs w:val="18"/>
        </w:rPr>
      </w:pPr>
    </w:p>
    <w:p w14:paraId="0FEA3160" w14:textId="77777777" w:rsidR="00C83F6F" w:rsidRPr="00D77D00" w:rsidRDefault="00C83F6F" w:rsidP="00204948">
      <w:pPr>
        <w:rPr>
          <w:rFonts w:cstheme="minorHAnsi"/>
          <w:sz w:val="18"/>
          <w:szCs w:val="18"/>
        </w:rPr>
      </w:pPr>
      <w:r w:rsidRPr="00D77D00">
        <w:rPr>
          <w:rFonts w:cstheme="minorHAnsi"/>
          <w:sz w:val="18"/>
          <w:szCs w:val="18"/>
        </w:rPr>
        <w:t>A consulta do original desse número do jornal permitiu que se identificassem alguns dos pormenores da moeda, concluindo-se que se tratava de uma moeda de prata com claras evidências de circulação, dado o seu desgaste. Tendo em conta todos os pormenores da imagem percebeu-se que a face corresponde à de um denário semelhante aos de 136 a.C. que circularam na Lusitânia Romana (ver figura 1).</w:t>
      </w:r>
    </w:p>
    <w:p w14:paraId="2674DF9B" w14:textId="77777777" w:rsidR="00C83F6F" w:rsidRPr="00D77D00" w:rsidRDefault="00C83F6F" w:rsidP="00204948">
      <w:pPr>
        <w:jc w:val="center"/>
        <w:rPr>
          <w:rFonts w:cstheme="minorHAnsi"/>
          <w:sz w:val="18"/>
          <w:szCs w:val="18"/>
        </w:rPr>
      </w:pPr>
      <w:r w:rsidRPr="00D77D00">
        <w:rPr>
          <w:rFonts w:cstheme="minorHAnsi"/>
          <w:noProof/>
          <w:sz w:val="18"/>
          <w:szCs w:val="18"/>
          <w:lang w:eastAsia="pt-PT"/>
        </w:rPr>
        <w:drawing>
          <wp:inline distT="0" distB="0" distL="0" distR="0" wp14:anchorId="19E468A4" wp14:editId="6A8F2229">
            <wp:extent cx="4304507" cy="2080846"/>
            <wp:effectExtent l="0" t="0" r="1270" b="0"/>
            <wp:docPr id="13" name="Imagem 1" descr="C:\Users\Utilizador\Megalitismo\Moeda de Prata rom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zador\Megalitismo\Moeda de Prata romana.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04871" cy="2081022"/>
                    </a:xfrm>
                    <a:prstGeom prst="rect">
                      <a:avLst/>
                    </a:prstGeom>
                    <a:noFill/>
                    <a:ln>
                      <a:noFill/>
                    </a:ln>
                  </pic:spPr>
                </pic:pic>
              </a:graphicData>
            </a:graphic>
          </wp:inline>
        </w:drawing>
      </w:r>
    </w:p>
    <w:p w14:paraId="6CB30BD5" w14:textId="77777777" w:rsidR="00C83F6F" w:rsidRPr="00D77D00" w:rsidRDefault="00C83F6F" w:rsidP="00204948">
      <w:pPr>
        <w:jc w:val="center"/>
        <w:rPr>
          <w:rFonts w:cstheme="minorHAnsi"/>
          <w:sz w:val="18"/>
          <w:szCs w:val="18"/>
        </w:rPr>
      </w:pPr>
      <w:r w:rsidRPr="00D77D00">
        <w:rPr>
          <w:rFonts w:cstheme="minorHAnsi"/>
          <w:b/>
          <w:sz w:val="18"/>
          <w:szCs w:val="18"/>
        </w:rPr>
        <w:t>Figura 1</w:t>
      </w:r>
      <w:r w:rsidRPr="00D77D00">
        <w:rPr>
          <w:rFonts w:cstheme="minorHAnsi"/>
          <w:sz w:val="18"/>
          <w:szCs w:val="18"/>
        </w:rPr>
        <w:t>- Imagem de denário romano equivalente ao que J. Armas Alves descreve como tendo sido encontrado na ilha do Corvo (</w:t>
      </w:r>
      <w:proofErr w:type="spellStart"/>
      <w:r w:rsidRPr="00D77D00">
        <w:rPr>
          <w:rFonts w:cstheme="minorHAnsi"/>
          <w:sz w:val="18"/>
          <w:szCs w:val="18"/>
        </w:rPr>
        <w:t>Classical</w:t>
      </w:r>
      <w:proofErr w:type="spellEnd"/>
      <w:r w:rsidRPr="00D77D00">
        <w:rPr>
          <w:rFonts w:cstheme="minorHAnsi"/>
          <w:sz w:val="18"/>
          <w:szCs w:val="18"/>
        </w:rPr>
        <w:t xml:space="preserve"> </w:t>
      </w:r>
      <w:proofErr w:type="spellStart"/>
      <w:r w:rsidRPr="00D77D00">
        <w:rPr>
          <w:rFonts w:cstheme="minorHAnsi"/>
          <w:sz w:val="18"/>
          <w:szCs w:val="18"/>
        </w:rPr>
        <w:t>Numismatic</w:t>
      </w:r>
      <w:proofErr w:type="spellEnd"/>
      <w:r w:rsidRPr="00D77D00">
        <w:rPr>
          <w:rFonts w:cstheme="minorHAnsi"/>
          <w:sz w:val="18"/>
          <w:szCs w:val="18"/>
        </w:rPr>
        <w:t xml:space="preserve"> </w:t>
      </w:r>
      <w:proofErr w:type="spellStart"/>
      <w:r w:rsidRPr="00D77D00">
        <w:rPr>
          <w:rFonts w:cstheme="minorHAnsi"/>
          <w:sz w:val="18"/>
          <w:szCs w:val="18"/>
        </w:rPr>
        <w:t>Group</w:t>
      </w:r>
      <w:proofErr w:type="spellEnd"/>
      <w:r w:rsidRPr="00D77D00">
        <w:rPr>
          <w:rFonts w:cstheme="minorHAnsi"/>
          <w:sz w:val="18"/>
          <w:szCs w:val="18"/>
        </w:rPr>
        <w:t>, 2006).</w:t>
      </w:r>
    </w:p>
    <w:p w14:paraId="2BD9D202" w14:textId="77777777" w:rsidR="00C83F6F" w:rsidRPr="00D77D00" w:rsidRDefault="00C83F6F" w:rsidP="00204948">
      <w:pPr>
        <w:rPr>
          <w:rFonts w:cstheme="minorHAnsi"/>
          <w:sz w:val="18"/>
          <w:szCs w:val="18"/>
        </w:rPr>
      </w:pPr>
    </w:p>
    <w:p w14:paraId="5E5A524B" w14:textId="77777777" w:rsidR="00C83F6F" w:rsidRPr="00D77D00" w:rsidRDefault="00C83F6F" w:rsidP="00204948">
      <w:pPr>
        <w:rPr>
          <w:rFonts w:cstheme="minorHAnsi"/>
          <w:sz w:val="18"/>
          <w:szCs w:val="18"/>
        </w:rPr>
      </w:pPr>
      <w:r w:rsidRPr="00D77D00">
        <w:rPr>
          <w:rFonts w:cstheme="minorHAnsi"/>
          <w:sz w:val="18"/>
          <w:szCs w:val="18"/>
        </w:rPr>
        <w:lastRenderedPageBreak/>
        <w:t xml:space="preserve">Na face da moeda encontra-se uma cabeça com capacete da deusa </w:t>
      </w:r>
      <w:proofErr w:type="spellStart"/>
      <w:r w:rsidRPr="00D77D00">
        <w:rPr>
          <w:rFonts w:cstheme="minorHAnsi"/>
          <w:sz w:val="18"/>
          <w:szCs w:val="18"/>
        </w:rPr>
        <w:t>Dea</w:t>
      </w:r>
      <w:proofErr w:type="spellEnd"/>
      <w:r w:rsidRPr="00D77D00">
        <w:rPr>
          <w:rFonts w:cstheme="minorHAnsi"/>
          <w:sz w:val="18"/>
          <w:szCs w:val="18"/>
        </w:rPr>
        <w:t xml:space="preserve"> Roma. No outro lado, ou seja na coroa, percebe-se que existem as patas traseiras de um cavalo, que sendo único seria muito comprido, pois há uma grande distância entre a sua cauda e o pescoço, localizado muito à frente do corpo. Sendo dois cavalos que aí estão representados, teríamos claramente a coroa da moeda da figura 1. Trata-se claramente dos Dióscuros das moedas do Império Romano do Ocidente, apesar de não se ver bem a cabeça do primeiro cavaleiro nem todas as formas das personagens humanas. As letras nessa moeda são quase impercetíveis mas percebe-se a existência da letra C. </w:t>
      </w:r>
    </w:p>
    <w:p w14:paraId="4A13F098" w14:textId="77777777" w:rsidR="00C83F6F" w:rsidRPr="00D77D00" w:rsidRDefault="00C83F6F" w:rsidP="00204948">
      <w:pPr>
        <w:rPr>
          <w:rFonts w:cstheme="minorHAnsi"/>
          <w:sz w:val="18"/>
          <w:szCs w:val="18"/>
        </w:rPr>
      </w:pPr>
    </w:p>
    <w:p w14:paraId="7A01DFE4" w14:textId="77777777" w:rsidR="00C83F6F" w:rsidRPr="00D77D00" w:rsidRDefault="00C83F6F" w:rsidP="00204948">
      <w:pPr>
        <w:rPr>
          <w:rFonts w:cstheme="minorHAnsi"/>
          <w:sz w:val="18"/>
          <w:szCs w:val="18"/>
        </w:rPr>
      </w:pPr>
      <w:r w:rsidRPr="00D77D00">
        <w:rPr>
          <w:rFonts w:cstheme="minorHAnsi"/>
          <w:sz w:val="18"/>
          <w:szCs w:val="18"/>
        </w:rPr>
        <w:t>Tentou-se contactar o funcionário público que escreveu esse artigo de opinião no extinto jornal “A União”, mas não se conseguiu até agora encontrar o seu paradeiro ou seus familiares.</w:t>
      </w:r>
    </w:p>
    <w:p w14:paraId="34F72484" w14:textId="77777777" w:rsidR="00C83F6F" w:rsidRPr="00D77D00" w:rsidRDefault="00C83F6F" w:rsidP="00204948">
      <w:pPr>
        <w:rPr>
          <w:rFonts w:cstheme="minorHAnsi"/>
          <w:sz w:val="18"/>
          <w:szCs w:val="18"/>
        </w:rPr>
      </w:pPr>
    </w:p>
    <w:p w14:paraId="0840AB02" w14:textId="77777777" w:rsidR="00C83F6F" w:rsidRPr="00D77D00" w:rsidRDefault="00C83F6F" w:rsidP="00204948">
      <w:pPr>
        <w:rPr>
          <w:rFonts w:cstheme="minorHAnsi"/>
          <w:sz w:val="18"/>
          <w:szCs w:val="18"/>
        </w:rPr>
      </w:pPr>
      <w:r w:rsidRPr="00D77D00">
        <w:rPr>
          <w:rFonts w:cstheme="minorHAnsi"/>
          <w:sz w:val="18"/>
          <w:szCs w:val="18"/>
        </w:rPr>
        <w:t>Significa isso que a presença de uma moeda romana no Corvo, dita como tendo sido encontrada em circunstâncias estranhas (que pressupõe perda) é prova que os romanos conheciam os Açores? Claro que não, mas permite de imediato não descartar essa possibilidade até que a história dessa moeda seja bem contada. Muitas teorias se poderiam construir em torno deste achado, mas por si só, tal não se constituiria um facto robusto de uma teoria, pois para o ser implicava que tínhamos eliminado muitas outras hipóteses interpretativas. Por outro lado, um caso isolado pode ser uma mera coincidência, todavia, um conjunto vasto de casos não é uma coincidência mas sim um padrão.</w:t>
      </w:r>
    </w:p>
    <w:p w14:paraId="33ED110B" w14:textId="77777777" w:rsidR="00C83F6F" w:rsidRPr="00D77D00" w:rsidRDefault="00C83F6F" w:rsidP="00204948">
      <w:pPr>
        <w:rPr>
          <w:rFonts w:cstheme="minorHAnsi"/>
          <w:sz w:val="18"/>
          <w:szCs w:val="18"/>
        </w:rPr>
      </w:pPr>
    </w:p>
    <w:p w14:paraId="28B39802" w14:textId="77777777" w:rsidR="00C83F6F" w:rsidRPr="00D77D00" w:rsidRDefault="00C83F6F" w:rsidP="00204948">
      <w:pPr>
        <w:rPr>
          <w:rFonts w:cstheme="minorHAnsi"/>
          <w:sz w:val="18"/>
          <w:szCs w:val="18"/>
        </w:rPr>
      </w:pPr>
      <w:r w:rsidRPr="00D77D00">
        <w:rPr>
          <w:rFonts w:cstheme="minorHAnsi"/>
          <w:sz w:val="18"/>
          <w:szCs w:val="18"/>
        </w:rPr>
        <w:t>Da moeda romana anteriormente mencionada, saltamos paras as moedas Cirenaicas encontradas no Corvo em 1749. Apesar de alguns autores tentarem colocar esse facto no domínio da lenda, têm a pouca sorte de tais moedas serem cabalmente descritas e desenhadas num artigo científico da autoria de Podolyn em 1778 e publicado pela Academia Sueca de Ciências. Trata-se de um facto indiscutível apesar de não se conhecer o paradeiro dessas moedas. Tais moedas apontariam para uma presença humana arcaica na ilha do Corvo, pelo menos no século IV antes de Cristo, se pudéssemos garantir que nenhum outro povo ou pessoa as pudesse ter lá deixado.</w:t>
      </w:r>
    </w:p>
    <w:p w14:paraId="0CDB435F" w14:textId="77777777" w:rsidR="00C83F6F" w:rsidRPr="00D77D00" w:rsidRDefault="00C83F6F" w:rsidP="00204948">
      <w:pPr>
        <w:rPr>
          <w:rFonts w:cstheme="minorHAnsi"/>
          <w:sz w:val="18"/>
          <w:szCs w:val="18"/>
        </w:rPr>
      </w:pPr>
    </w:p>
    <w:p w14:paraId="52B4414B" w14:textId="77777777" w:rsidR="00C83F6F" w:rsidRPr="00D77D00" w:rsidRDefault="00C83F6F" w:rsidP="00204948">
      <w:pPr>
        <w:rPr>
          <w:rFonts w:cstheme="minorHAnsi"/>
          <w:sz w:val="18"/>
          <w:szCs w:val="18"/>
        </w:rPr>
      </w:pPr>
      <w:r w:rsidRPr="00D77D00">
        <w:rPr>
          <w:rFonts w:cstheme="minorHAnsi"/>
          <w:sz w:val="18"/>
          <w:szCs w:val="18"/>
        </w:rPr>
        <w:t>Na sequência de uma visita efetuada à ilha do Corvo no ano de 2010, Ribeiro et al. acabam por publicar em 2015 um artigo onde defendem, baseados na tipologia de algumas construções que aí encontraram, que houve presença púnica na ilha, anterior à presença portuguesa.</w:t>
      </w:r>
    </w:p>
    <w:p w14:paraId="6839B369" w14:textId="77777777" w:rsidR="00C83F6F" w:rsidRPr="00D77D00" w:rsidRDefault="00C83F6F" w:rsidP="00204948">
      <w:pPr>
        <w:rPr>
          <w:rFonts w:cstheme="minorHAnsi"/>
          <w:sz w:val="18"/>
          <w:szCs w:val="18"/>
        </w:rPr>
      </w:pPr>
    </w:p>
    <w:p w14:paraId="08A4A2D5" w14:textId="77777777" w:rsidR="00C83F6F" w:rsidRPr="00D77D00" w:rsidRDefault="00C83F6F" w:rsidP="00204948">
      <w:pPr>
        <w:rPr>
          <w:rFonts w:cstheme="minorHAnsi"/>
          <w:sz w:val="18"/>
          <w:szCs w:val="18"/>
        </w:rPr>
      </w:pPr>
      <w:r w:rsidRPr="00D77D00">
        <w:rPr>
          <w:rFonts w:cstheme="minorHAnsi"/>
          <w:sz w:val="18"/>
          <w:szCs w:val="18"/>
        </w:rPr>
        <w:t xml:space="preserve">Em 2015, numa investigação pessoal realizada na ilha do Corvo, foi possível observar as estruturas referidas por Ribeiro et al. (2015) e também verificar que atrás das paredes de uma casa em reconstrução, de uma habitação provavelmente anterior ao século XVIII, se encontravam duas estruturas hipogeicas similares às que Ribeiro et al. (2015) referem (ver figura 2) e que por tipologia também apontam para uma presença pré-portuguesa. </w:t>
      </w:r>
    </w:p>
    <w:p w14:paraId="2F077722" w14:textId="77777777" w:rsidR="00C83F6F" w:rsidRPr="00D77D00" w:rsidRDefault="00C83F6F" w:rsidP="00204948">
      <w:pPr>
        <w:rPr>
          <w:rFonts w:cstheme="minorHAnsi"/>
          <w:sz w:val="18"/>
          <w:szCs w:val="18"/>
        </w:rPr>
      </w:pPr>
    </w:p>
    <w:p w14:paraId="4C721E34" w14:textId="77777777" w:rsidR="00C83F6F" w:rsidRPr="00D77D00" w:rsidRDefault="00C83F6F" w:rsidP="00204948">
      <w:pPr>
        <w:jc w:val="center"/>
        <w:rPr>
          <w:rFonts w:cstheme="minorHAnsi"/>
          <w:sz w:val="18"/>
          <w:szCs w:val="18"/>
        </w:rPr>
      </w:pPr>
      <w:r w:rsidRPr="00D77D00">
        <w:rPr>
          <w:rFonts w:cstheme="minorHAnsi"/>
          <w:noProof/>
          <w:sz w:val="18"/>
          <w:szCs w:val="18"/>
          <w:lang w:eastAsia="pt-PT"/>
        </w:rPr>
        <w:drawing>
          <wp:inline distT="0" distB="0" distL="0" distR="0" wp14:anchorId="101E5CC8" wp14:editId="4ACB3CFD">
            <wp:extent cx="4023948" cy="3017520"/>
            <wp:effectExtent l="0" t="0" r="0" b="0"/>
            <wp:docPr id="148" name="Imagem 2" descr="C:\Users\Utilizador\Felix fotos\Documents\Santa Bárbara e São Jorge\Corvo\Corvo 25 de Fevereiro 2015\casa de Paulo Estevão\IMG00090-20150227-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zador\Felix fotos\Documents\Santa Bárbara e São Jorge\Corvo\Corvo 25 de Fevereiro 2015\casa de Paulo Estevão\IMG00090-20150227-0947.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358" cy="3041074"/>
                    </a:xfrm>
                    <a:prstGeom prst="rect">
                      <a:avLst/>
                    </a:prstGeom>
                    <a:noFill/>
                    <a:ln>
                      <a:noFill/>
                    </a:ln>
                  </pic:spPr>
                </pic:pic>
              </a:graphicData>
            </a:graphic>
          </wp:inline>
        </w:drawing>
      </w:r>
    </w:p>
    <w:p w14:paraId="50FD9C56" w14:textId="77777777" w:rsidR="00C83F6F" w:rsidRPr="00D77D00" w:rsidRDefault="00C83F6F" w:rsidP="00204948">
      <w:pPr>
        <w:jc w:val="center"/>
        <w:rPr>
          <w:rFonts w:cstheme="minorHAnsi"/>
          <w:sz w:val="18"/>
          <w:szCs w:val="18"/>
        </w:rPr>
      </w:pPr>
      <w:r w:rsidRPr="00D77D00">
        <w:rPr>
          <w:rFonts w:cstheme="minorHAnsi"/>
          <w:b/>
          <w:sz w:val="18"/>
          <w:szCs w:val="18"/>
        </w:rPr>
        <w:t>Figura 2</w:t>
      </w:r>
      <w:r w:rsidRPr="00D77D00">
        <w:rPr>
          <w:rFonts w:cstheme="minorHAnsi"/>
          <w:sz w:val="18"/>
          <w:szCs w:val="18"/>
        </w:rPr>
        <w:t>- Imagem de uma das estruturas com câmara escavada na rocha, encontrada atrás das paredes de uma habitação antiga, na ilha do Corvo.</w:t>
      </w:r>
    </w:p>
    <w:p w14:paraId="2C637B37" w14:textId="77777777" w:rsidR="00C83F6F" w:rsidRPr="00D77D00" w:rsidRDefault="00C83F6F" w:rsidP="00204948">
      <w:pPr>
        <w:rPr>
          <w:rFonts w:cstheme="minorHAnsi"/>
          <w:sz w:val="18"/>
          <w:szCs w:val="18"/>
        </w:rPr>
      </w:pPr>
    </w:p>
    <w:p w14:paraId="7F7ABD00" w14:textId="77777777" w:rsidR="00C83F6F" w:rsidRPr="00D77D00" w:rsidRDefault="00C83F6F" w:rsidP="00204948">
      <w:pPr>
        <w:rPr>
          <w:rFonts w:cstheme="minorHAnsi"/>
          <w:sz w:val="18"/>
          <w:szCs w:val="18"/>
        </w:rPr>
      </w:pPr>
      <w:r w:rsidRPr="00D77D00">
        <w:rPr>
          <w:rFonts w:cstheme="minorHAnsi"/>
          <w:sz w:val="18"/>
          <w:szCs w:val="18"/>
        </w:rPr>
        <w:t>Entende-se que nada do que até agora se expôs é uma prova inequívoca de uma presença pré-portuguesa no Corvo, todavia, a cada ano que passa essa hipótese fortalece-se, não nos permitindo dizer que todos essas factos são um conjunto aleatório de coincidências.</w:t>
      </w:r>
    </w:p>
    <w:p w14:paraId="22B1A8E8" w14:textId="77777777" w:rsidR="00C83F6F" w:rsidRPr="00D77D00" w:rsidRDefault="00C83F6F" w:rsidP="00204948">
      <w:pPr>
        <w:rPr>
          <w:rFonts w:cstheme="minorHAnsi"/>
          <w:sz w:val="18"/>
          <w:szCs w:val="18"/>
        </w:rPr>
      </w:pPr>
    </w:p>
    <w:p w14:paraId="14A98228" w14:textId="77777777" w:rsidR="00C83F6F" w:rsidRPr="00D77D00" w:rsidRDefault="00C83F6F" w:rsidP="00204948">
      <w:pPr>
        <w:rPr>
          <w:rFonts w:cstheme="minorHAnsi"/>
          <w:b/>
          <w:sz w:val="18"/>
          <w:szCs w:val="18"/>
        </w:rPr>
      </w:pPr>
      <w:r w:rsidRPr="00D77D00">
        <w:rPr>
          <w:rFonts w:cstheme="minorHAnsi"/>
          <w:b/>
          <w:sz w:val="18"/>
          <w:szCs w:val="18"/>
        </w:rPr>
        <w:t>3 - Ilha Terceira</w:t>
      </w:r>
    </w:p>
    <w:p w14:paraId="45F30303" w14:textId="77777777" w:rsidR="00C83F6F" w:rsidRPr="00D77D00" w:rsidRDefault="00C83F6F" w:rsidP="00204948">
      <w:pPr>
        <w:rPr>
          <w:rFonts w:cstheme="minorHAnsi"/>
          <w:b/>
          <w:sz w:val="18"/>
          <w:szCs w:val="18"/>
        </w:rPr>
      </w:pPr>
    </w:p>
    <w:p w14:paraId="16C752B3" w14:textId="77777777" w:rsidR="00C83F6F" w:rsidRPr="00D77D00" w:rsidRDefault="00C83F6F" w:rsidP="00204948">
      <w:pPr>
        <w:rPr>
          <w:rFonts w:cstheme="minorHAnsi"/>
          <w:sz w:val="18"/>
          <w:szCs w:val="18"/>
        </w:rPr>
      </w:pPr>
      <w:r w:rsidRPr="00D77D00">
        <w:rPr>
          <w:rFonts w:cstheme="minorHAnsi"/>
          <w:sz w:val="18"/>
          <w:szCs w:val="18"/>
        </w:rPr>
        <w:t>Em 2005, a Doutora Antonieta Costa levanta novamente a questão de uma ocupação pré-portuguesa nos Açores, tendo em conta alegadas inscrições fenícias encontradas na freguesia das Quatro Ribeiras. Uma peça com uma aparente inscrição foi recolhida pelas entidades oficiais e analisada por especialistas que não foram unânimes quanto à mensagem ou cronologia (ver figura 3).</w:t>
      </w:r>
    </w:p>
    <w:p w14:paraId="77BC50E0" w14:textId="77777777" w:rsidR="00C83F6F" w:rsidRPr="00D77D00" w:rsidRDefault="00C83F6F" w:rsidP="00204948">
      <w:pPr>
        <w:rPr>
          <w:rFonts w:cstheme="minorHAnsi"/>
          <w:sz w:val="18"/>
          <w:szCs w:val="18"/>
        </w:rPr>
      </w:pPr>
    </w:p>
    <w:p w14:paraId="0E7795E4" w14:textId="77777777" w:rsidR="00C83F6F" w:rsidRPr="00D77D00" w:rsidRDefault="00C83F6F" w:rsidP="00204948">
      <w:pPr>
        <w:jc w:val="center"/>
        <w:rPr>
          <w:rFonts w:cstheme="minorHAnsi"/>
          <w:sz w:val="18"/>
          <w:szCs w:val="18"/>
        </w:rPr>
      </w:pPr>
      <w:r w:rsidRPr="00D77D00">
        <w:rPr>
          <w:rFonts w:cstheme="minorHAnsi"/>
          <w:noProof/>
          <w:sz w:val="18"/>
          <w:szCs w:val="18"/>
          <w:lang w:eastAsia="pt-PT"/>
        </w:rPr>
        <w:lastRenderedPageBreak/>
        <w:drawing>
          <wp:inline distT="0" distB="0" distL="0" distR="0" wp14:anchorId="08495A95" wp14:editId="31E9F206">
            <wp:extent cx="5232402" cy="3924300"/>
            <wp:effectExtent l="0" t="0" r="6350" b="0"/>
            <wp:docPr id="273" name="Imagem 3" descr="C:\Users\Utilizador\Felix fotos\Documents\Grota fotos variadas\Quatro Ribeiras Amadeu\Inscrição da pedra das quatro Ribeiras, encontrada com a Antonieta C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zador\Felix fotos\Documents\Grota fotos variadas\Quatro Ribeiras Amadeu\Inscrição da pedra das quatro Ribeiras, encontrada com a Antonieta Costa.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244681" cy="3933509"/>
                    </a:xfrm>
                    <a:prstGeom prst="rect">
                      <a:avLst/>
                    </a:prstGeom>
                    <a:noFill/>
                    <a:ln>
                      <a:noFill/>
                    </a:ln>
                  </pic:spPr>
                </pic:pic>
              </a:graphicData>
            </a:graphic>
          </wp:inline>
        </w:drawing>
      </w:r>
    </w:p>
    <w:p w14:paraId="1CBE10B1" w14:textId="77777777" w:rsidR="00C83F6F" w:rsidRPr="00D77D00" w:rsidRDefault="00C83F6F" w:rsidP="00204948">
      <w:pPr>
        <w:jc w:val="center"/>
        <w:rPr>
          <w:rFonts w:cstheme="minorHAnsi"/>
          <w:sz w:val="18"/>
          <w:szCs w:val="18"/>
        </w:rPr>
      </w:pPr>
      <w:r w:rsidRPr="00D77D00">
        <w:rPr>
          <w:rFonts w:cstheme="minorHAnsi"/>
          <w:b/>
          <w:sz w:val="18"/>
          <w:szCs w:val="18"/>
        </w:rPr>
        <w:t>Figura 3</w:t>
      </w:r>
      <w:r w:rsidRPr="00D77D00">
        <w:rPr>
          <w:rFonts w:cstheme="minorHAnsi"/>
          <w:sz w:val="18"/>
          <w:szCs w:val="18"/>
        </w:rPr>
        <w:t>- Alegada inscrição fenícia numa pedra recolhida na freguesia das Quatro Ribeiras (Fotografia gentilmente cedida por Amadeu Costa).</w:t>
      </w:r>
    </w:p>
    <w:p w14:paraId="42930701" w14:textId="77777777" w:rsidR="00C83F6F" w:rsidRPr="00D77D00" w:rsidRDefault="00C83F6F" w:rsidP="00204948">
      <w:pPr>
        <w:rPr>
          <w:rFonts w:cstheme="minorHAnsi"/>
          <w:sz w:val="18"/>
          <w:szCs w:val="18"/>
        </w:rPr>
      </w:pPr>
    </w:p>
    <w:p w14:paraId="1D808DC1" w14:textId="77777777" w:rsidR="00C83F6F" w:rsidRPr="00D77D00" w:rsidRDefault="00C83F6F" w:rsidP="00204948">
      <w:pPr>
        <w:rPr>
          <w:rFonts w:cstheme="minorHAnsi"/>
          <w:sz w:val="18"/>
          <w:szCs w:val="18"/>
        </w:rPr>
      </w:pPr>
      <w:r w:rsidRPr="00D77D00">
        <w:rPr>
          <w:rFonts w:cstheme="minorHAnsi"/>
          <w:sz w:val="18"/>
          <w:szCs w:val="18"/>
        </w:rPr>
        <w:t>Não foi possível na altura, dada a erosão da superfície da rocha traquibasáltica, garantir que as formas das hipotéticas letras não tivessem sido alteradas por processos naturais. Era e é inequívoco que tais formas foram pelo menos, parcialmente esculpidas pela mão humana. Isso é um facto, mas não se constitui uma prova inequívoca de uma presença pré-portuguesa na ilha.</w:t>
      </w:r>
    </w:p>
    <w:p w14:paraId="67CAD72A" w14:textId="77777777" w:rsidR="00C83F6F" w:rsidRPr="00D77D00" w:rsidRDefault="00C83F6F" w:rsidP="00204948">
      <w:pPr>
        <w:rPr>
          <w:rFonts w:cstheme="minorHAnsi"/>
          <w:sz w:val="18"/>
          <w:szCs w:val="18"/>
        </w:rPr>
      </w:pPr>
    </w:p>
    <w:p w14:paraId="6BAD4CFB" w14:textId="77777777" w:rsidR="00C83F6F" w:rsidRPr="00D77D00" w:rsidRDefault="00C83F6F" w:rsidP="00204948">
      <w:pPr>
        <w:rPr>
          <w:rFonts w:cstheme="minorHAnsi"/>
          <w:sz w:val="18"/>
          <w:szCs w:val="18"/>
        </w:rPr>
      </w:pPr>
      <w:r w:rsidRPr="00D77D00">
        <w:rPr>
          <w:rFonts w:cstheme="minorHAnsi"/>
          <w:sz w:val="18"/>
          <w:szCs w:val="18"/>
        </w:rPr>
        <w:t>Em 2010, Ribeiro et al. voltam a levantar a questão de uma presença pré-portuguesa na ilha baseados na tipologia das estruturas hipogeicas encontradas no Monte Brasil (Ver Ribeiro et al., 2015). A datação por tipologia aceite pela maioria dor arqueólogos é contestada no caso dos Açores pelos mesmos arqueólogos que a usam. Efetivamente essa é uma datação relativa e sujeita a um conjunto vasto de erros, entre os quais se encontra a sensibilidade de cada um, como tal é sujeita a subjetividade. Na tentativa de tornar objetiva a cronologia das estruturas em apreço, uma amostra de estalactite que cresceu no interior de uma dessas cavidades foi comparada com estalactites do mesmo material, existentes no teto de uma cisterna com cerca de 450 anos. A idade estimada para a estrutura situar-se-ia nos cerca de 1800 anos, todavia, vários fatores físicos controlam o crescimento dessa estalactite e tal longevidade não permite afirmar com grande certeza que essa cronologia é indiscutível.</w:t>
      </w:r>
    </w:p>
    <w:p w14:paraId="726F3A82" w14:textId="77777777" w:rsidR="00C83F6F" w:rsidRPr="00D77D00" w:rsidRDefault="00C83F6F" w:rsidP="00204948">
      <w:pPr>
        <w:rPr>
          <w:rFonts w:cstheme="minorHAnsi"/>
          <w:sz w:val="18"/>
          <w:szCs w:val="18"/>
        </w:rPr>
      </w:pPr>
    </w:p>
    <w:p w14:paraId="30247AD9" w14:textId="77777777" w:rsidR="00C83F6F" w:rsidRPr="00D77D00" w:rsidRDefault="00C83F6F" w:rsidP="00204948">
      <w:pPr>
        <w:rPr>
          <w:rFonts w:cstheme="minorHAnsi"/>
          <w:sz w:val="18"/>
          <w:szCs w:val="18"/>
        </w:rPr>
      </w:pPr>
      <w:r w:rsidRPr="00D77D00">
        <w:rPr>
          <w:rFonts w:cstheme="minorHAnsi"/>
          <w:sz w:val="18"/>
          <w:szCs w:val="18"/>
        </w:rPr>
        <w:t xml:space="preserve">Os estudos de Ribeiro, </w:t>
      </w:r>
      <w:proofErr w:type="spellStart"/>
      <w:r w:rsidRPr="00D77D00">
        <w:rPr>
          <w:rFonts w:cstheme="minorHAnsi"/>
          <w:sz w:val="18"/>
          <w:szCs w:val="18"/>
        </w:rPr>
        <w:t>Joaquinito</w:t>
      </w:r>
      <w:proofErr w:type="spellEnd"/>
      <w:r w:rsidRPr="00D77D00">
        <w:rPr>
          <w:rFonts w:cstheme="minorHAnsi"/>
          <w:sz w:val="18"/>
          <w:szCs w:val="18"/>
        </w:rPr>
        <w:t>, Pimenta et al. (2015) que contém uma nova inscrição e novas análises tipológicas voltam a apontar para cronologias semelhantes à obtida por datação relativa com a estalactite anteriormente mencionada.</w:t>
      </w:r>
    </w:p>
    <w:p w14:paraId="0289A6C9" w14:textId="77777777" w:rsidR="00C83F6F" w:rsidRPr="00D77D00" w:rsidRDefault="00C83F6F" w:rsidP="00204948">
      <w:pPr>
        <w:rPr>
          <w:rFonts w:cstheme="minorHAnsi"/>
          <w:sz w:val="18"/>
          <w:szCs w:val="18"/>
        </w:rPr>
      </w:pPr>
      <w:r w:rsidRPr="00D77D00">
        <w:rPr>
          <w:rFonts w:cstheme="minorHAnsi"/>
          <w:sz w:val="18"/>
          <w:szCs w:val="18"/>
        </w:rPr>
        <w:t xml:space="preserve">Em 2013 Félix Rodrigues apresenta no </w:t>
      </w:r>
      <w:proofErr w:type="spellStart"/>
      <w:r w:rsidRPr="00D77D00">
        <w:rPr>
          <w:rFonts w:cstheme="minorHAnsi"/>
          <w:sz w:val="18"/>
          <w:szCs w:val="18"/>
        </w:rPr>
        <w:t>16</w:t>
      </w:r>
      <w:r w:rsidRPr="00D77D00">
        <w:rPr>
          <w:rFonts w:cstheme="minorHAnsi"/>
          <w:sz w:val="18"/>
          <w:szCs w:val="18"/>
          <w:vertAlign w:val="superscript"/>
        </w:rPr>
        <w:t>th</w:t>
      </w:r>
      <w:proofErr w:type="spellEnd"/>
      <w:r w:rsidRPr="00D77D00">
        <w:rPr>
          <w:rFonts w:cstheme="minorHAnsi"/>
          <w:sz w:val="18"/>
          <w:szCs w:val="18"/>
        </w:rPr>
        <w:t xml:space="preserve"> </w:t>
      </w:r>
      <w:proofErr w:type="spellStart"/>
      <w:r w:rsidRPr="00D77D00">
        <w:rPr>
          <w:rFonts w:cstheme="minorHAnsi"/>
          <w:sz w:val="18"/>
          <w:szCs w:val="18"/>
        </w:rPr>
        <w:t>Annual</w:t>
      </w:r>
      <w:proofErr w:type="spellEnd"/>
      <w:r w:rsidRPr="00D77D00">
        <w:rPr>
          <w:rFonts w:cstheme="minorHAnsi"/>
          <w:sz w:val="18"/>
          <w:szCs w:val="18"/>
        </w:rPr>
        <w:t xml:space="preserve"> </w:t>
      </w:r>
      <w:proofErr w:type="spellStart"/>
      <w:r w:rsidRPr="00D77D00">
        <w:rPr>
          <w:rFonts w:cstheme="minorHAnsi"/>
          <w:sz w:val="18"/>
          <w:szCs w:val="18"/>
        </w:rPr>
        <w:t>Mediterranean</w:t>
      </w:r>
      <w:proofErr w:type="spellEnd"/>
      <w:r w:rsidRPr="00D77D00">
        <w:rPr>
          <w:rFonts w:cstheme="minorHAnsi"/>
          <w:sz w:val="18"/>
          <w:szCs w:val="18"/>
        </w:rPr>
        <w:t xml:space="preserve"> Studies Association</w:t>
      </w:r>
    </w:p>
    <w:p w14:paraId="75D01939" w14:textId="77777777" w:rsidR="00C83F6F" w:rsidRPr="00D77D00" w:rsidRDefault="00C83F6F" w:rsidP="00204948">
      <w:pPr>
        <w:rPr>
          <w:rFonts w:cstheme="minorHAnsi"/>
          <w:sz w:val="18"/>
          <w:szCs w:val="18"/>
        </w:rPr>
      </w:pPr>
    </w:p>
    <w:p w14:paraId="4B64A65B" w14:textId="77777777" w:rsidR="00C83F6F" w:rsidRPr="00D77D00" w:rsidRDefault="00C83F6F" w:rsidP="00204948">
      <w:pPr>
        <w:rPr>
          <w:rFonts w:cstheme="minorHAnsi"/>
          <w:sz w:val="18"/>
          <w:szCs w:val="18"/>
        </w:rPr>
      </w:pPr>
      <w:r w:rsidRPr="00D77D00">
        <w:rPr>
          <w:rFonts w:cstheme="minorHAnsi"/>
          <w:sz w:val="18"/>
          <w:szCs w:val="18"/>
        </w:rPr>
        <w:t>International Congress uma comunicação sobre megalitismo na ilha Terceira onde inevitavelmente se discutiu uma presença pré-portuguesa na ilha. É a tipologia dessas estruturas e a arte rupestre que lhe está associada que é publicada em Rodrigues (2015). Mais uma vez é a tipologia que aponta para essa presença, e tal como se mencionou anteriormente, ela contém alguma subjetividade, mas com tal número de coincidências haveria que repensar a maioria dos trabalhos realizados na área da arqueologia.</w:t>
      </w:r>
    </w:p>
    <w:p w14:paraId="6F4ECB32" w14:textId="77777777" w:rsidR="00C83F6F" w:rsidRPr="00D77D00" w:rsidRDefault="00C83F6F" w:rsidP="00204948">
      <w:pPr>
        <w:rPr>
          <w:rFonts w:cstheme="minorHAnsi"/>
          <w:sz w:val="18"/>
          <w:szCs w:val="18"/>
        </w:rPr>
      </w:pPr>
      <w:r w:rsidRPr="00D77D00">
        <w:rPr>
          <w:rFonts w:cstheme="minorHAnsi"/>
          <w:sz w:val="18"/>
          <w:szCs w:val="18"/>
        </w:rPr>
        <w:t>Também em 2015, Rodrigues et al., publicam a primeira datação absoluta de um artefacto construído pelo homem (pia quadrangular), obtendo uma idade de 1000 anos com um erro de apenas 30 anos. A partir desse momento fica claro que houve gente na ilha Terceira há pelo menos um milénio atrás, e é objetivamente impensável contradizer essa datação sem realização de outras análises.</w:t>
      </w:r>
    </w:p>
    <w:p w14:paraId="3CD62AB6" w14:textId="77777777" w:rsidR="00C83F6F" w:rsidRPr="00D77D00" w:rsidRDefault="00C83F6F" w:rsidP="00204948">
      <w:pPr>
        <w:rPr>
          <w:rFonts w:cstheme="minorHAnsi"/>
          <w:sz w:val="18"/>
          <w:szCs w:val="18"/>
        </w:rPr>
      </w:pPr>
    </w:p>
    <w:p w14:paraId="7F31512B" w14:textId="77777777" w:rsidR="00C83F6F" w:rsidRPr="00D77D00" w:rsidRDefault="00C83F6F" w:rsidP="00204948">
      <w:pPr>
        <w:rPr>
          <w:rFonts w:cstheme="minorHAnsi"/>
          <w:sz w:val="18"/>
          <w:szCs w:val="18"/>
        </w:rPr>
      </w:pPr>
      <w:r w:rsidRPr="00D77D00">
        <w:rPr>
          <w:rFonts w:cstheme="minorHAnsi"/>
          <w:sz w:val="18"/>
          <w:szCs w:val="18"/>
        </w:rPr>
        <w:t>Em 2018, Rodrigues et al., datam as relheiras da “Passagem das Bestas” como tendo 970 anos com um erro 30 anos. Trata-se mais uma vez de uma datação absoluta associada a várias datações relativas que apontam para a presença humana na ilha de uma comunidade há cerca de 1000 anos atrás. Para negar essa evidência será necessário efetuar um vasto conjunto de análises.</w:t>
      </w:r>
    </w:p>
    <w:p w14:paraId="2203E2A6" w14:textId="77777777" w:rsidR="00C83F6F" w:rsidRPr="00D77D00" w:rsidRDefault="00C83F6F" w:rsidP="00204948">
      <w:pPr>
        <w:rPr>
          <w:rFonts w:cstheme="minorHAnsi"/>
          <w:sz w:val="18"/>
          <w:szCs w:val="18"/>
        </w:rPr>
      </w:pPr>
    </w:p>
    <w:p w14:paraId="0A1AAFE2" w14:textId="77777777" w:rsidR="00C83F6F" w:rsidRPr="00D77D00" w:rsidRDefault="00C83F6F" w:rsidP="00204948">
      <w:pPr>
        <w:rPr>
          <w:rFonts w:cstheme="minorHAnsi"/>
          <w:sz w:val="18"/>
          <w:szCs w:val="18"/>
        </w:rPr>
      </w:pPr>
      <w:r w:rsidRPr="00D77D00">
        <w:rPr>
          <w:rFonts w:cstheme="minorHAnsi"/>
          <w:sz w:val="18"/>
          <w:szCs w:val="18"/>
        </w:rPr>
        <w:t xml:space="preserve">No corrente ano de 2019, e em fase de publicação na </w:t>
      </w:r>
      <w:proofErr w:type="spellStart"/>
      <w:r w:rsidRPr="00D77D00">
        <w:rPr>
          <w:rFonts w:cstheme="minorHAnsi"/>
          <w:sz w:val="18"/>
          <w:szCs w:val="18"/>
        </w:rPr>
        <w:t>ARCH</w:t>
      </w:r>
      <w:proofErr w:type="spellEnd"/>
      <w:r w:rsidRPr="00D77D00">
        <w:rPr>
          <w:rFonts w:cstheme="minorHAnsi"/>
          <w:sz w:val="18"/>
          <w:szCs w:val="18"/>
        </w:rPr>
        <w:t xml:space="preserve">, </w:t>
      </w:r>
      <w:proofErr w:type="spellStart"/>
      <w:r w:rsidRPr="00D77D00">
        <w:rPr>
          <w:rFonts w:cstheme="minorHAnsi"/>
          <w:sz w:val="18"/>
          <w:szCs w:val="18"/>
        </w:rPr>
        <w:t>Archeologisch</w:t>
      </w:r>
      <w:proofErr w:type="spellEnd"/>
      <w:r w:rsidRPr="00D77D00">
        <w:rPr>
          <w:rFonts w:cstheme="minorHAnsi"/>
          <w:sz w:val="18"/>
          <w:szCs w:val="18"/>
        </w:rPr>
        <w:t xml:space="preserve"> Magazine (Rodrigues &amp; van </w:t>
      </w:r>
      <w:proofErr w:type="spellStart"/>
      <w:r w:rsidRPr="00D77D00">
        <w:rPr>
          <w:rFonts w:cstheme="minorHAnsi"/>
          <w:sz w:val="18"/>
          <w:szCs w:val="18"/>
        </w:rPr>
        <w:t>Oosten</w:t>
      </w:r>
      <w:proofErr w:type="spellEnd"/>
      <w:r w:rsidRPr="00D77D00">
        <w:rPr>
          <w:rFonts w:cstheme="minorHAnsi"/>
          <w:sz w:val="18"/>
          <w:szCs w:val="18"/>
        </w:rPr>
        <w:t>), é apresentada a datação de uma amostra de terracota introduzida num orifício cilíndrico de uma construção em rocha traquítica, claramente produzida pelo homem (semelhante à que se apresenta na figura 4). A idade obtida foi de 2580 anos antes do presente com um erro de 30 anos. Mais uma vez se trata de uma datação absoluta que para ser colocada em causa terão que ser encontradas as fontes de erro quer humanas quer analíticas.</w:t>
      </w:r>
    </w:p>
    <w:p w14:paraId="3CDA1FB5" w14:textId="77777777" w:rsidR="00C83F6F" w:rsidRPr="00D77D00" w:rsidRDefault="00C83F6F" w:rsidP="00204948">
      <w:pPr>
        <w:rPr>
          <w:rFonts w:cstheme="minorHAnsi"/>
          <w:sz w:val="18"/>
          <w:szCs w:val="18"/>
        </w:rPr>
      </w:pPr>
      <w:r w:rsidRPr="00D77D00">
        <w:rPr>
          <w:rFonts w:cstheme="minorHAnsi"/>
          <w:sz w:val="18"/>
          <w:szCs w:val="18"/>
        </w:rPr>
        <w:t>Na atualidade é possível afirmar, sem grandes margens de dúvidas, quer pelas tipologias das construções e artefactos que têm vindo a ser encontrados na ilha Terceira quer pelas datações absolutas realizadas, que nesta ilha esteve instalada uma comunidade há pelo menos 2580 anos, numa data muito anterior ao povoamento das ilhas pelos portugueses.</w:t>
      </w:r>
    </w:p>
    <w:p w14:paraId="16FF3BD9" w14:textId="77777777" w:rsidR="00C83F6F" w:rsidRPr="00D77D00" w:rsidRDefault="00C83F6F" w:rsidP="00204948">
      <w:pPr>
        <w:rPr>
          <w:rFonts w:cstheme="minorHAnsi"/>
          <w:sz w:val="18"/>
          <w:szCs w:val="18"/>
        </w:rPr>
      </w:pPr>
    </w:p>
    <w:p w14:paraId="58A7A62F" w14:textId="77777777" w:rsidR="00C83F6F" w:rsidRPr="00D77D00" w:rsidRDefault="00C83F6F" w:rsidP="00204948">
      <w:pPr>
        <w:jc w:val="center"/>
        <w:rPr>
          <w:rFonts w:cstheme="minorHAnsi"/>
          <w:sz w:val="18"/>
          <w:szCs w:val="18"/>
        </w:rPr>
      </w:pPr>
      <w:r w:rsidRPr="00D77D00">
        <w:rPr>
          <w:rFonts w:cstheme="minorHAnsi"/>
          <w:noProof/>
          <w:sz w:val="18"/>
          <w:szCs w:val="18"/>
          <w:lang w:eastAsia="pt-PT"/>
        </w:rPr>
        <w:lastRenderedPageBreak/>
        <w:drawing>
          <wp:inline distT="0" distB="0" distL="0" distR="0" wp14:anchorId="7A3EB1FA" wp14:editId="523EB1E4">
            <wp:extent cx="4101577" cy="3076575"/>
            <wp:effectExtent l="0" t="0" r="0" b="0"/>
            <wp:docPr id="274" name="Imagem 4" descr="C:\Users\Utilizador\Felix fotos\Documents\Secretaria maio de 2015\Petroglifos Terceira Análise\drills cilindricos\drill peça encontrada cas jard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zador\Felix fotos\Documents\Secretaria maio de 2015\Petroglifos Terceira Análise\drills cilindricos\drill peça encontrada cas jardim.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114693" cy="3086414"/>
                    </a:xfrm>
                    <a:prstGeom prst="rect">
                      <a:avLst/>
                    </a:prstGeom>
                    <a:noFill/>
                    <a:ln>
                      <a:noFill/>
                    </a:ln>
                  </pic:spPr>
                </pic:pic>
              </a:graphicData>
            </a:graphic>
          </wp:inline>
        </w:drawing>
      </w:r>
    </w:p>
    <w:p w14:paraId="329F3550" w14:textId="77777777" w:rsidR="00C83F6F" w:rsidRPr="00D77D00" w:rsidRDefault="00C83F6F" w:rsidP="00204948">
      <w:pPr>
        <w:jc w:val="center"/>
        <w:rPr>
          <w:rFonts w:cstheme="minorHAnsi"/>
          <w:sz w:val="18"/>
          <w:szCs w:val="18"/>
        </w:rPr>
      </w:pPr>
      <w:r w:rsidRPr="00D77D00">
        <w:rPr>
          <w:rFonts w:cstheme="minorHAnsi"/>
          <w:b/>
          <w:sz w:val="18"/>
          <w:szCs w:val="18"/>
        </w:rPr>
        <w:t>Figura 4</w:t>
      </w:r>
      <w:r w:rsidRPr="00D77D00">
        <w:rPr>
          <w:rFonts w:cstheme="minorHAnsi"/>
          <w:sz w:val="18"/>
          <w:szCs w:val="18"/>
        </w:rPr>
        <w:t>- Orifício cilíndrico contendo terracota (mistura de óxido de ferro, cinza e resinas) em peça recolhida no lugar do Posto Santo.</w:t>
      </w:r>
    </w:p>
    <w:p w14:paraId="20CD088B" w14:textId="77777777" w:rsidR="00C83F6F" w:rsidRPr="00D77D00" w:rsidRDefault="00C83F6F" w:rsidP="00204948">
      <w:pPr>
        <w:rPr>
          <w:rFonts w:cstheme="minorHAnsi"/>
          <w:sz w:val="18"/>
          <w:szCs w:val="18"/>
        </w:rPr>
      </w:pPr>
    </w:p>
    <w:p w14:paraId="74CD8519" w14:textId="77777777" w:rsidR="00C83F6F" w:rsidRPr="00D77D00" w:rsidRDefault="00C83F6F" w:rsidP="00204948">
      <w:pPr>
        <w:rPr>
          <w:rFonts w:cstheme="minorHAnsi"/>
          <w:b/>
          <w:sz w:val="18"/>
          <w:szCs w:val="18"/>
        </w:rPr>
      </w:pPr>
      <w:r w:rsidRPr="00D77D00">
        <w:rPr>
          <w:rFonts w:cstheme="minorHAnsi"/>
          <w:b/>
          <w:sz w:val="18"/>
          <w:szCs w:val="18"/>
        </w:rPr>
        <w:t>4 - Ilha do Pico.</w:t>
      </w:r>
    </w:p>
    <w:p w14:paraId="0B7810AA" w14:textId="77777777" w:rsidR="00C83F6F" w:rsidRPr="00D77D00" w:rsidRDefault="00C83F6F" w:rsidP="00204948">
      <w:pPr>
        <w:rPr>
          <w:rFonts w:cstheme="minorHAnsi"/>
          <w:b/>
          <w:sz w:val="18"/>
          <w:szCs w:val="18"/>
        </w:rPr>
      </w:pPr>
    </w:p>
    <w:p w14:paraId="1823F18C" w14:textId="77777777" w:rsidR="00C83F6F" w:rsidRPr="00D77D00" w:rsidRDefault="00C83F6F" w:rsidP="00204948">
      <w:pPr>
        <w:rPr>
          <w:rFonts w:cstheme="minorHAnsi"/>
          <w:sz w:val="18"/>
          <w:szCs w:val="18"/>
        </w:rPr>
      </w:pPr>
      <w:r w:rsidRPr="00D77D00">
        <w:rPr>
          <w:rFonts w:cstheme="minorHAnsi"/>
          <w:sz w:val="18"/>
          <w:szCs w:val="18"/>
        </w:rPr>
        <w:t xml:space="preserve">Em 2013, de novo Ribeiro et al., voltam a levantar suspeitas sobre a cronologia de algumas estruturas da ilha do Pico designadas popularmente por maroiços. Iniciam uma investigação arqueológica no interior de uma dessas estruturas e concluem que tipologicamente, e também pelos artefactos encontrados no seu interior, que tais estruturas seriam pré-portuguesas. As datações absolutas que realizaram não permitiram propor uma cronologia anterior ao século XV, mas isso não significa que o não seja. </w:t>
      </w:r>
    </w:p>
    <w:p w14:paraId="35F64CA5" w14:textId="77777777" w:rsidR="00C83F6F" w:rsidRPr="00D77D00" w:rsidRDefault="00C83F6F" w:rsidP="00204948">
      <w:pPr>
        <w:rPr>
          <w:rFonts w:cstheme="minorHAnsi"/>
          <w:sz w:val="18"/>
          <w:szCs w:val="18"/>
        </w:rPr>
      </w:pPr>
    </w:p>
    <w:p w14:paraId="44E7260A" w14:textId="77777777" w:rsidR="00C83F6F" w:rsidRPr="00D77D00" w:rsidRDefault="00C83F6F" w:rsidP="00204948">
      <w:pPr>
        <w:rPr>
          <w:rFonts w:cstheme="minorHAnsi"/>
          <w:sz w:val="18"/>
          <w:szCs w:val="18"/>
        </w:rPr>
      </w:pPr>
      <w:r w:rsidRPr="00D77D00">
        <w:rPr>
          <w:rFonts w:cstheme="minorHAnsi"/>
          <w:sz w:val="18"/>
          <w:szCs w:val="18"/>
        </w:rPr>
        <w:t xml:space="preserve">Também em 2013, Pimenta </w:t>
      </w:r>
      <w:proofErr w:type="spellStart"/>
      <w:r w:rsidRPr="00D77D00">
        <w:rPr>
          <w:rFonts w:cstheme="minorHAnsi"/>
          <w:sz w:val="18"/>
          <w:szCs w:val="18"/>
        </w:rPr>
        <w:t>el</w:t>
      </w:r>
      <w:proofErr w:type="spellEnd"/>
      <w:r w:rsidRPr="00D77D00">
        <w:rPr>
          <w:rFonts w:cstheme="minorHAnsi"/>
          <w:sz w:val="18"/>
          <w:szCs w:val="18"/>
        </w:rPr>
        <w:t xml:space="preserve"> al. publicam um artigo sobre as orientações astronómicas das estruturas piramidais da ilha do Pico e apontam mais uma vez para uma lógica arcaica associada à construção e orientação dessas estruturas. Até aqui tem valido apenas para os estudos nessa ilha a lógica da tipologia e é devido à subjetividade dessa ferramenta que muita polémica se gera. Todavia, em 2018, </w:t>
      </w:r>
      <w:proofErr w:type="spellStart"/>
      <w:r w:rsidRPr="00D77D00">
        <w:rPr>
          <w:rFonts w:cstheme="minorHAnsi"/>
          <w:sz w:val="18"/>
          <w:szCs w:val="18"/>
        </w:rPr>
        <w:t>Boer</w:t>
      </w:r>
      <w:proofErr w:type="spellEnd"/>
      <w:r w:rsidRPr="00D77D00">
        <w:rPr>
          <w:rFonts w:cstheme="minorHAnsi"/>
          <w:sz w:val="18"/>
          <w:szCs w:val="18"/>
        </w:rPr>
        <w:t xml:space="preserve"> et al., num estudo paleoecológico realizado na Lagoa do Peixinho demonstram que existiu uma comunidade nessa ilha há pelo menos 1100 anos atrás. Este trabalho acaba por ser um contributo lateral da biologia a esta temática e corrobora claramente os trabalhos que anteriormente se referiram.</w:t>
      </w:r>
    </w:p>
    <w:p w14:paraId="72AB2E23" w14:textId="77777777" w:rsidR="00C83F6F" w:rsidRPr="00D77D00" w:rsidRDefault="00C83F6F" w:rsidP="00204948">
      <w:pPr>
        <w:rPr>
          <w:rFonts w:cstheme="minorHAnsi"/>
          <w:sz w:val="18"/>
          <w:szCs w:val="18"/>
        </w:rPr>
      </w:pPr>
    </w:p>
    <w:p w14:paraId="2C15F31F" w14:textId="77777777" w:rsidR="00C83F6F" w:rsidRPr="00D77D00" w:rsidRDefault="00C83F6F" w:rsidP="00204948">
      <w:pPr>
        <w:rPr>
          <w:rFonts w:cstheme="minorHAnsi"/>
          <w:sz w:val="18"/>
          <w:szCs w:val="18"/>
        </w:rPr>
      </w:pPr>
      <w:r w:rsidRPr="00D77D00">
        <w:rPr>
          <w:rFonts w:cstheme="minorHAnsi"/>
          <w:sz w:val="18"/>
          <w:szCs w:val="18"/>
        </w:rPr>
        <w:t>Houve claramente uma comunidade humana pré-portuguesa na ilha do Pico de origem ainda não conhecida.</w:t>
      </w:r>
    </w:p>
    <w:p w14:paraId="611CB038" w14:textId="77777777" w:rsidR="00C83F6F" w:rsidRPr="00D77D00" w:rsidRDefault="00C83F6F" w:rsidP="00204948">
      <w:pPr>
        <w:rPr>
          <w:rFonts w:cstheme="minorHAnsi"/>
          <w:sz w:val="18"/>
          <w:szCs w:val="18"/>
        </w:rPr>
      </w:pPr>
    </w:p>
    <w:p w14:paraId="24A14AE2" w14:textId="77777777" w:rsidR="00C83F6F" w:rsidRPr="00D77D00" w:rsidRDefault="00C83F6F" w:rsidP="00204948">
      <w:pPr>
        <w:rPr>
          <w:rFonts w:cstheme="minorHAnsi"/>
          <w:b/>
          <w:sz w:val="18"/>
          <w:szCs w:val="18"/>
        </w:rPr>
      </w:pPr>
      <w:r w:rsidRPr="00D77D00">
        <w:rPr>
          <w:rFonts w:cstheme="minorHAnsi"/>
          <w:b/>
          <w:sz w:val="18"/>
          <w:szCs w:val="18"/>
        </w:rPr>
        <w:t>5 - Ilha de São Miguel</w:t>
      </w:r>
    </w:p>
    <w:p w14:paraId="5AC28137" w14:textId="77777777" w:rsidR="00C83F6F" w:rsidRPr="00D77D00" w:rsidRDefault="00C83F6F" w:rsidP="00204948">
      <w:pPr>
        <w:rPr>
          <w:rFonts w:cstheme="minorHAnsi"/>
          <w:sz w:val="18"/>
          <w:szCs w:val="18"/>
        </w:rPr>
      </w:pPr>
    </w:p>
    <w:p w14:paraId="72E3EEE6" w14:textId="77777777" w:rsidR="00C83F6F" w:rsidRPr="00D77D00" w:rsidRDefault="00C83F6F" w:rsidP="00204948">
      <w:pPr>
        <w:rPr>
          <w:rFonts w:cstheme="minorHAnsi"/>
          <w:sz w:val="18"/>
          <w:szCs w:val="18"/>
        </w:rPr>
      </w:pPr>
      <w:r w:rsidRPr="00D77D00">
        <w:rPr>
          <w:rFonts w:cstheme="minorHAnsi"/>
          <w:sz w:val="18"/>
          <w:szCs w:val="18"/>
        </w:rPr>
        <w:t>Em 2017 é sinalizada na Ribeira dos Bispos no Concelho da Povoação uma estrutura que tipologicamente se assemelha a um columbário fenício. A sua funcionalidade é desconhecida, mesmo que se tente acomodar uma explicação etnográfica.</w:t>
      </w:r>
    </w:p>
    <w:p w14:paraId="2D50D82E" w14:textId="77777777" w:rsidR="00C83F6F" w:rsidRPr="00D77D00" w:rsidRDefault="00C83F6F" w:rsidP="00204948">
      <w:pPr>
        <w:rPr>
          <w:rFonts w:cstheme="minorHAnsi"/>
          <w:sz w:val="18"/>
          <w:szCs w:val="18"/>
        </w:rPr>
      </w:pPr>
    </w:p>
    <w:p w14:paraId="11822279" w14:textId="77777777" w:rsidR="00C83F6F" w:rsidRPr="00D77D00" w:rsidRDefault="00C83F6F" w:rsidP="00204948">
      <w:pPr>
        <w:rPr>
          <w:rFonts w:cstheme="minorHAnsi"/>
          <w:sz w:val="18"/>
          <w:szCs w:val="18"/>
        </w:rPr>
      </w:pPr>
      <w:r w:rsidRPr="00D77D00">
        <w:rPr>
          <w:rFonts w:cstheme="minorHAnsi"/>
          <w:sz w:val="18"/>
          <w:szCs w:val="18"/>
        </w:rPr>
        <w:t xml:space="preserve">Rodrigues e Costa (2018) afirmam que arquitetonicamente não encontraram qualquer paralelismo entre essa estrutura e qualquer pombal ou galinheiro nos Açores ou no mundo, mas todos os pormenores observados coincidem com uma estrutura fúnebre púnica ou romana. Não é fácil, dizem os autores, sem uma investigação profunda, encontrar materiais datáveis à superfície que permitam aferir a sua cronologia, no entanto firmam que, por lógica, e tendo em conta a sismicidade do local e os efeitos produzidos na arriba onde a estrutura está instalada, apontar para uma cronologia claramente anterior ao século XVI, pois os eventos sísmicos mais intensos que ocorreram nesse local rondam as datas de 1432 a 1460. Tal estrutura também foi interpretada por outros profissionais da área que a associam a um misto de </w:t>
      </w:r>
      <w:proofErr w:type="spellStart"/>
      <w:r w:rsidRPr="00D77D00">
        <w:rPr>
          <w:rFonts w:cstheme="minorHAnsi"/>
          <w:sz w:val="18"/>
          <w:szCs w:val="18"/>
        </w:rPr>
        <w:t>galinheiro/pombal</w:t>
      </w:r>
      <w:proofErr w:type="spellEnd"/>
      <w:r w:rsidRPr="00D77D00">
        <w:rPr>
          <w:rFonts w:cstheme="minorHAnsi"/>
          <w:sz w:val="18"/>
          <w:szCs w:val="18"/>
        </w:rPr>
        <w:t>.</w:t>
      </w:r>
    </w:p>
    <w:p w14:paraId="4871338E" w14:textId="77777777" w:rsidR="00C83F6F" w:rsidRPr="00D77D00" w:rsidRDefault="00C83F6F" w:rsidP="00204948">
      <w:pPr>
        <w:rPr>
          <w:rFonts w:cstheme="minorHAnsi"/>
          <w:sz w:val="18"/>
          <w:szCs w:val="18"/>
        </w:rPr>
      </w:pPr>
      <w:r w:rsidRPr="00D77D00">
        <w:rPr>
          <w:rFonts w:cstheme="minorHAnsi"/>
          <w:sz w:val="18"/>
          <w:szCs w:val="18"/>
        </w:rPr>
        <w:t>Também aqui a tipologia não fornece informações claramente objetivas, mas tão diferentes interpretações obrigaria a discutir intensamente todas as datações que são produzidas a partir de tal metodologia.</w:t>
      </w:r>
    </w:p>
    <w:p w14:paraId="39D39FE2" w14:textId="77777777" w:rsidR="00C83F6F" w:rsidRPr="00D77D00" w:rsidRDefault="00C83F6F" w:rsidP="00204948">
      <w:pPr>
        <w:rPr>
          <w:rFonts w:cstheme="minorHAnsi"/>
          <w:sz w:val="18"/>
          <w:szCs w:val="18"/>
        </w:rPr>
      </w:pPr>
    </w:p>
    <w:p w14:paraId="06A97E04" w14:textId="77777777" w:rsidR="00C83F6F" w:rsidRPr="00D77D00" w:rsidRDefault="00C83F6F" w:rsidP="00204948">
      <w:pPr>
        <w:rPr>
          <w:rFonts w:cstheme="minorHAnsi"/>
          <w:sz w:val="18"/>
          <w:szCs w:val="18"/>
        </w:rPr>
      </w:pPr>
      <w:r w:rsidRPr="00D77D00">
        <w:rPr>
          <w:rFonts w:cstheme="minorHAnsi"/>
          <w:sz w:val="18"/>
          <w:szCs w:val="18"/>
        </w:rPr>
        <w:t xml:space="preserve">A prova inequívoca de uma presença pré-portuguesa nessa ilha surge mais uma vez em trabalhos de paleoecologia realizados na Lagoa das Sete Cidades. </w:t>
      </w:r>
    </w:p>
    <w:p w14:paraId="2F541BEC" w14:textId="77777777" w:rsidR="00C83F6F" w:rsidRPr="00D77D00" w:rsidRDefault="00C83F6F" w:rsidP="00204948">
      <w:pPr>
        <w:rPr>
          <w:rFonts w:cstheme="minorHAnsi"/>
          <w:sz w:val="18"/>
          <w:szCs w:val="18"/>
        </w:rPr>
      </w:pPr>
    </w:p>
    <w:p w14:paraId="48BFF69D" w14:textId="77777777" w:rsidR="00C83F6F" w:rsidRPr="00D77D00" w:rsidRDefault="00C83F6F" w:rsidP="00204948">
      <w:pPr>
        <w:rPr>
          <w:rFonts w:cstheme="minorHAnsi"/>
          <w:sz w:val="18"/>
          <w:szCs w:val="18"/>
        </w:rPr>
      </w:pPr>
      <w:r w:rsidRPr="00D77D00">
        <w:rPr>
          <w:rFonts w:cstheme="minorHAnsi"/>
          <w:sz w:val="18"/>
          <w:szCs w:val="18"/>
        </w:rPr>
        <w:t xml:space="preserve">Nesse mesmo ano de 2017 é publicado um artigo da autoria de </w:t>
      </w:r>
      <w:proofErr w:type="spellStart"/>
      <w:r w:rsidRPr="00D77D00">
        <w:rPr>
          <w:rFonts w:cstheme="minorHAnsi"/>
          <w:sz w:val="18"/>
          <w:szCs w:val="18"/>
        </w:rPr>
        <w:t>Rull</w:t>
      </w:r>
      <w:proofErr w:type="spellEnd"/>
      <w:r w:rsidRPr="00D77D00">
        <w:rPr>
          <w:rFonts w:cstheme="minorHAnsi"/>
          <w:sz w:val="18"/>
          <w:szCs w:val="18"/>
        </w:rPr>
        <w:t xml:space="preserve"> et al., que descreve a existência de pólen de centeio compatível com sementeiras, queima de madeira intensiva e a presença de um fungo que aparece exclusivamente nas fezes de herbívoros (caprinos, ovinos ou bovinos) num período anterior a 750 anos antes do presente. Tais dados são irrefutáveis até ao aparecimento de análises que os contradigam.</w:t>
      </w:r>
    </w:p>
    <w:p w14:paraId="0764C2A0" w14:textId="77777777" w:rsidR="00C83F6F" w:rsidRPr="00D77D00" w:rsidRDefault="00C83F6F" w:rsidP="00204948">
      <w:pPr>
        <w:rPr>
          <w:rFonts w:cstheme="minorHAnsi"/>
          <w:sz w:val="18"/>
          <w:szCs w:val="18"/>
        </w:rPr>
      </w:pPr>
    </w:p>
    <w:p w14:paraId="3F8B2295" w14:textId="77777777" w:rsidR="00C83F6F" w:rsidRPr="00D77D00" w:rsidRDefault="00C83F6F" w:rsidP="00204948">
      <w:pPr>
        <w:rPr>
          <w:rFonts w:cstheme="minorHAnsi"/>
          <w:sz w:val="18"/>
          <w:szCs w:val="18"/>
        </w:rPr>
      </w:pPr>
      <w:r w:rsidRPr="00D77D00">
        <w:rPr>
          <w:rFonts w:cstheme="minorHAnsi"/>
          <w:sz w:val="18"/>
          <w:szCs w:val="18"/>
        </w:rPr>
        <w:t>Pode-se garantir que houve uma comunidade humana de origem incerta, instalada nas Sete Cidades, antes da descoberta oficial do Arquipélago pelos portugueses.</w:t>
      </w:r>
    </w:p>
    <w:p w14:paraId="57BA7948" w14:textId="77777777" w:rsidR="00C83F6F" w:rsidRPr="00D77D00" w:rsidRDefault="00C83F6F" w:rsidP="00204948">
      <w:pPr>
        <w:rPr>
          <w:rFonts w:cstheme="minorHAnsi"/>
          <w:sz w:val="18"/>
          <w:szCs w:val="18"/>
        </w:rPr>
      </w:pPr>
    </w:p>
    <w:p w14:paraId="27CBA01E" w14:textId="77777777" w:rsidR="00C83F6F" w:rsidRPr="00D77D00" w:rsidRDefault="00C83F6F" w:rsidP="00204948">
      <w:pPr>
        <w:rPr>
          <w:rFonts w:cstheme="minorHAnsi"/>
          <w:b/>
          <w:sz w:val="18"/>
          <w:szCs w:val="18"/>
        </w:rPr>
      </w:pPr>
      <w:r w:rsidRPr="00D77D00">
        <w:rPr>
          <w:rFonts w:cstheme="minorHAnsi"/>
          <w:b/>
          <w:sz w:val="18"/>
          <w:szCs w:val="18"/>
        </w:rPr>
        <w:t>6- Considerações finais</w:t>
      </w:r>
    </w:p>
    <w:p w14:paraId="49CA5406" w14:textId="77777777" w:rsidR="00C83F6F" w:rsidRPr="00D77D00" w:rsidRDefault="00C83F6F" w:rsidP="00204948">
      <w:pPr>
        <w:rPr>
          <w:rFonts w:cstheme="minorHAnsi"/>
          <w:b/>
          <w:sz w:val="18"/>
          <w:szCs w:val="18"/>
        </w:rPr>
      </w:pPr>
    </w:p>
    <w:p w14:paraId="72063BB3" w14:textId="77777777" w:rsidR="00C83F6F" w:rsidRPr="00D77D00" w:rsidRDefault="00C83F6F" w:rsidP="00204948">
      <w:pPr>
        <w:rPr>
          <w:rFonts w:cstheme="minorHAnsi"/>
          <w:sz w:val="18"/>
          <w:szCs w:val="18"/>
        </w:rPr>
      </w:pPr>
      <w:r w:rsidRPr="00D77D00">
        <w:rPr>
          <w:rFonts w:cstheme="minorHAnsi"/>
          <w:sz w:val="18"/>
          <w:szCs w:val="18"/>
        </w:rPr>
        <w:t xml:space="preserve">Relativamente às datações por tipologia assume-se que os artefactos ou construções existentes nos Açores têm um estilo reconhecível que é em certo sentido uma característica das sociedades que as criaram. Assim, esse tipo de datação passa pela comparação entre estruturas de vários locais do globo para que a partir de umas se possa inferir a idade das outras. </w:t>
      </w:r>
    </w:p>
    <w:p w14:paraId="742D33D7" w14:textId="77777777" w:rsidR="00C83F6F" w:rsidRPr="00D77D00" w:rsidRDefault="00C83F6F" w:rsidP="00204948">
      <w:pPr>
        <w:rPr>
          <w:rFonts w:cstheme="minorHAnsi"/>
          <w:sz w:val="18"/>
          <w:szCs w:val="18"/>
        </w:rPr>
      </w:pPr>
    </w:p>
    <w:p w14:paraId="052ABC04" w14:textId="77777777" w:rsidR="00C83F6F" w:rsidRPr="00D77D00" w:rsidRDefault="00C83F6F" w:rsidP="00204948">
      <w:pPr>
        <w:rPr>
          <w:rFonts w:cstheme="minorHAnsi"/>
          <w:sz w:val="18"/>
          <w:szCs w:val="18"/>
        </w:rPr>
      </w:pPr>
      <w:r w:rsidRPr="00D77D00">
        <w:rPr>
          <w:rFonts w:cstheme="minorHAnsi"/>
          <w:sz w:val="18"/>
          <w:szCs w:val="18"/>
        </w:rPr>
        <w:t>Por tipologia reconheceríamos estruturas muito anteriores ao povoamento dos Açores em todas as ilhas do arquipélago. No entanto, e sem qualquer argumento credível, não colocaremos em causa esse princípio que apesar de conter alguma subjetividade tem originado resultados muito satisfatórios, especialmente quando complementados com técnicas analíticas da física, química, biologia e geologia.</w:t>
      </w:r>
    </w:p>
    <w:p w14:paraId="537B9123" w14:textId="77777777" w:rsidR="00C83F6F" w:rsidRPr="00D77D00" w:rsidRDefault="00C83F6F" w:rsidP="00204948">
      <w:pPr>
        <w:rPr>
          <w:rFonts w:cstheme="minorHAnsi"/>
          <w:sz w:val="18"/>
          <w:szCs w:val="18"/>
        </w:rPr>
      </w:pPr>
    </w:p>
    <w:p w14:paraId="467BC195" w14:textId="77777777" w:rsidR="00C83F6F" w:rsidRPr="00D77D00" w:rsidRDefault="00C83F6F" w:rsidP="00204948">
      <w:pPr>
        <w:rPr>
          <w:rFonts w:cstheme="minorHAnsi"/>
          <w:sz w:val="18"/>
          <w:szCs w:val="18"/>
        </w:rPr>
      </w:pPr>
      <w:r w:rsidRPr="00D77D00">
        <w:rPr>
          <w:rFonts w:cstheme="minorHAnsi"/>
          <w:sz w:val="18"/>
          <w:szCs w:val="18"/>
        </w:rPr>
        <w:t>Relativamente à presença pré-portuguesa nos Açores já podemos falar de factos indesmentíveis, especialmente aqueles associados às datações absolutas realizadas.</w:t>
      </w:r>
    </w:p>
    <w:p w14:paraId="14BE511D" w14:textId="77777777" w:rsidR="00C83F6F" w:rsidRPr="00D77D00" w:rsidRDefault="00C83F6F" w:rsidP="00204948">
      <w:pPr>
        <w:rPr>
          <w:rFonts w:cstheme="minorHAnsi"/>
          <w:sz w:val="18"/>
          <w:szCs w:val="18"/>
        </w:rPr>
      </w:pPr>
    </w:p>
    <w:p w14:paraId="643A9329" w14:textId="77777777" w:rsidR="00C83F6F" w:rsidRPr="00D77D00" w:rsidRDefault="00C83F6F" w:rsidP="00204948">
      <w:pPr>
        <w:rPr>
          <w:rFonts w:cstheme="minorHAnsi"/>
          <w:sz w:val="18"/>
          <w:szCs w:val="18"/>
        </w:rPr>
      </w:pPr>
      <w:r w:rsidRPr="00D77D00">
        <w:rPr>
          <w:rFonts w:cstheme="minorHAnsi"/>
          <w:sz w:val="18"/>
          <w:szCs w:val="18"/>
        </w:rPr>
        <w:t xml:space="preserve">Há pelo menos 2580 anos esteve uma comunidade, de origem incerta, instalada na ilha Terceira, podendo-se garantir que não era de cultura Viking, como alguns autores tentaram inferir a partir das datações absolutas que apontavam para uma presença pré-portuguesa com mais de 1000 anos. </w:t>
      </w:r>
    </w:p>
    <w:p w14:paraId="362C6CA1" w14:textId="77777777" w:rsidR="00C83F6F" w:rsidRPr="00D77D00" w:rsidRDefault="00C83F6F" w:rsidP="00204948">
      <w:pPr>
        <w:rPr>
          <w:rFonts w:cstheme="minorHAnsi"/>
          <w:sz w:val="18"/>
          <w:szCs w:val="18"/>
        </w:rPr>
      </w:pPr>
    </w:p>
    <w:p w14:paraId="61502312" w14:textId="77777777" w:rsidR="00C83F6F" w:rsidRPr="00D77D00" w:rsidRDefault="00C83F6F" w:rsidP="00204948">
      <w:pPr>
        <w:rPr>
          <w:rFonts w:cstheme="minorHAnsi"/>
          <w:sz w:val="18"/>
          <w:szCs w:val="18"/>
        </w:rPr>
      </w:pPr>
      <w:r w:rsidRPr="00D77D00">
        <w:rPr>
          <w:rFonts w:cstheme="minorHAnsi"/>
          <w:sz w:val="18"/>
          <w:szCs w:val="18"/>
        </w:rPr>
        <w:lastRenderedPageBreak/>
        <w:t>Há que perceber que estas datações absolutas realizadas na Terceira correspondem a uma datação “</w:t>
      </w:r>
      <w:proofErr w:type="spellStart"/>
      <w:r w:rsidRPr="00D77D00">
        <w:rPr>
          <w:rFonts w:cstheme="minorHAnsi"/>
          <w:i/>
          <w:sz w:val="18"/>
          <w:szCs w:val="18"/>
        </w:rPr>
        <w:t>terminus</w:t>
      </w:r>
      <w:proofErr w:type="spellEnd"/>
      <w:r w:rsidRPr="00D77D00">
        <w:rPr>
          <w:rFonts w:cstheme="minorHAnsi"/>
          <w:i/>
          <w:sz w:val="18"/>
          <w:szCs w:val="18"/>
        </w:rPr>
        <w:t xml:space="preserve"> ante quem</w:t>
      </w:r>
      <w:r w:rsidRPr="00D77D00">
        <w:rPr>
          <w:rFonts w:cstheme="minorHAnsi"/>
          <w:sz w:val="18"/>
          <w:szCs w:val="18"/>
        </w:rPr>
        <w:t>”, ou seja, correspondem a idades mínimas de um objeto ou estrutura, que pode ser coincidente também com a idade do próprio objeto ou estrutura. Relativamente à ocupação pré-portuguesa na ilha do Pico é possível garantir também que há pelo menos 1100 anos esteve aí instalada uma comunidade que produzia cereais e criava animais.</w:t>
      </w:r>
    </w:p>
    <w:p w14:paraId="5A5E476C" w14:textId="77777777" w:rsidR="00C83F6F" w:rsidRPr="00D77D00" w:rsidRDefault="00C83F6F" w:rsidP="00204948">
      <w:pPr>
        <w:rPr>
          <w:rFonts w:cstheme="minorHAnsi"/>
          <w:sz w:val="18"/>
          <w:szCs w:val="18"/>
        </w:rPr>
      </w:pPr>
    </w:p>
    <w:p w14:paraId="6DE6EAED" w14:textId="77777777" w:rsidR="00C83F6F" w:rsidRPr="00D77D00" w:rsidRDefault="00C83F6F" w:rsidP="00204948">
      <w:pPr>
        <w:rPr>
          <w:rFonts w:cstheme="minorHAnsi"/>
          <w:sz w:val="18"/>
          <w:szCs w:val="18"/>
        </w:rPr>
      </w:pPr>
      <w:r w:rsidRPr="00D77D00">
        <w:rPr>
          <w:rFonts w:cstheme="minorHAnsi"/>
          <w:sz w:val="18"/>
          <w:szCs w:val="18"/>
        </w:rPr>
        <w:t>Quanto à ilha de São Miguel, as datações absolutas não chegam tão longe, como nas ilhas Terceira e Pico, mas apontam claramente para a presença de uma comunidade produtora de cereais com pastorícia, há pelo menos 750 anos.</w:t>
      </w:r>
    </w:p>
    <w:p w14:paraId="4ECF6721" w14:textId="77777777" w:rsidR="00C83F6F" w:rsidRPr="00D77D00" w:rsidRDefault="00C83F6F" w:rsidP="00204948">
      <w:pPr>
        <w:rPr>
          <w:rFonts w:cstheme="minorHAnsi"/>
          <w:sz w:val="18"/>
          <w:szCs w:val="18"/>
        </w:rPr>
      </w:pPr>
    </w:p>
    <w:p w14:paraId="05B43F86" w14:textId="77777777" w:rsidR="00C83F6F" w:rsidRPr="00D77D00" w:rsidRDefault="00C83F6F" w:rsidP="00204948">
      <w:pPr>
        <w:rPr>
          <w:rFonts w:cstheme="minorHAnsi"/>
          <w:sz w:val="18"/>
          <w:szCs w:val="18"/>
        </w:rPr>
      </w:pPr>
      <w:r w:rsidRPr="00D77D00">
        <w:rPr>
          <w:rFonts w:cstheme="minorHAnsi"/>
          <w:sz w:val="18"/>
          <w:szCs w:val="18"/>
        </w:rPr>
        <w:t>Não há nenhuma razão aparente para se encontrarem tão grandes diferenças cronológicas entre a presença humana pré-portuguesa nas ilhas aqui referidas, como aquelas que as datações absolutas apontam, pois tais diferenças podem resultar apenas da intensidade de investigação. A proto-história e pré-história dos Açores abrem novas perspetivas para a compreensão da dispersão da humanidade em períodos muito arcaicos, por isso se entende que o arquipélago açoriano está neste momento na senda de um novo paradigma mundial.</w:t>
      </w:r>
    </w:p>
    <w:p w14:paraId="6EF5A5AF" w14:textId="77777777" w:rsidR="00C83F6F" w:rsidRPr="00D77D00" w:rsidRDefault="00C83F6F" w:rsidP="00204948">
      <w:pPr>
        <w:rPr>
          <w:rFonts w:cstheme="minorHAnsi"/>
          <w:b/>
          <w:sz w:val="18"/>
          <w:szCs w:val="18"/>
        </w:rPr>
      </w:pPr>
    </w:p>
    <w:p w14:paraId="60E218A4" w14:textId="77777777" w:rsidR="00C83F6F" w:rsidRPr="00D77D00" w:rsidRDefault="00C83F6F" w:rsidP="00204948">
      <w:pPr>
        <w:pStyle w:val="BibliografiaRCCS"/>
        <w:rPr>
          <w:rFonts w:cstheme="minorHAnsi"/>
          <w:noProof w:val="0"/>
          <w:sz w:val="18"/>
        </w:rPr>
      </w:pPr>
      <w:r w:rsidRPr="00D77D00">
        <w:rPr>
          <w:rFonts w:cstheme="minorHAnsi"/>
          <w:noProof w:val="0"/>
          <w:sz w:val="18"/>
        </w:rPr>
        <w:t>Referências Bibliográficas</w:t>
      </w:r>
    </w:p>
    <w:p w14:paraId="5CD84556" w14:textId="77777777" w:rsidR="00C83F6F" w:rsidRPr="00D77D00" w:rsidRDefault="00C83F6F" w:rsidP="00204948">
      <w:pPr>
        <w:pStyle w:val="BibliografiaRCCS"/>
        <w:rPr>
          <w:rFonts w:cstheme="minorHAnsi"/>
          <w:noProof w:val="0"/>
          <w:sz w:val="18"/>
        </w:rPr>
      </w:pPr>
    </w:p>
    <w:p w14:paraId="6FE8D473" w14:textId="77777777" w:rsidR="00C83F6F" w:rsidRPr="00D77D00" w:rsidRDefault="00C83F6F" w:rsidP="00204948">
      <w:pPr>
        <w:pStyle w:val="Bibliografia-maisdoqueumaobra"/>
      </w:pPr>
      <w:r w:rsidRPr="00D77D00">
        <w:t xml:space="preserve">Alves, J. Armas (1996), Uma </w:t>
      </w:r>
      <w:proofErr w:type="spellStart"/>
      <w:r w:rsidRPr="00D77D00">
        <w:t>estranha</w:t>
      </w:r>
      <w:proofErr w:type="spellEnd"/>
      <w:r w:rsidRPr="00D77D00">
        <w:t xml:space="preserve"> moeda de </w:t>
      </w:r>
      <w:proofErr w:type="spellStart"/>
      <w:r w:rsidRPr="00D77D00">
        <w:t>prata</w:t>
      </w:r>
      <w:proofErr w:type="spellEnd"/>
      <w:r w:rsidRPr="00D77D00">
        <w:t xml:space="preserve"> </w:t>
      </w:r>
      <w:proofErr w:type="spellStart"/>
      <w:r w:rsidRPr="00D77D00">
        <w:t>achada</w:t>
      </w:r>
      <w:proofErr w:type="spellEnd"/>
      <w:r w:rsidRPr="00D77D00">
        <w:t xml:space="preserve"> na ilha do Corvo. </w:t>
      </w:r>
      <w:r w:rsidRPr="00D77D00">
        <w:rPr>
          <w:i/>
        </w:rPr>
        <w:t xml:space="preserve">A </w:t>
      </w:r>
      <w:proofErr w:type="spellStart"/>
      <w:r w:rsidRPr="00D77D00">
        <w:rPr>
          <w:i/>
        </w:rPr>
        <w:t>União</w:t>
      </w:r>
      <w:proofErr w:type="spellEnd"/>
      <w:r w:rsidRPr="00D77D00">
        <w:t xml:space="preserve">, 27 de </w:t>
      </w:r>
      <w:proofErr w:type="spellStart"/>
      <w:r w:rsidRPr="00D77D00">
        <w:t>novembro</w:t>
      </w:r>
      <w:proofErr w:type="spellEnd"/>
      <w:r w:rsidRPr="00D77D00">
        <w:t>, pp. .9.</w:t>
      </w:r>
    </w:p>
    <w:p w14:paraId="522B224F" w14:textId="77777777" w:rsidR="00C83F6F" w:rsidRPr="00D77D00" w:rsidRDefault="00C83F6F" w:rsidP="00204948">
      <w:pPr>
        <w:pStyle w:val="Bibliografia-maisdoqueumaobra"/>
      </w:pPr>
      <w:r w:rsidRPr="00D77D00">
        <w:t xml:space="preserve">Boer, Erik; </w:t>
      </w:r>
      <w:proofErr w:type="spellStart"/>
      <w:r w:rsidRPr="00D77D00">
        <w:t>Rull</w:t>
      </w:r>
      <w:proofErr w:type="spellEnd"/>
      <w:r w:rsidRPr="00D77D00">
        <w:t xml:space="preserve">, </w:t>
      </w:r>
      <w:proofErr w:type="spellStart"/>
      <w:r w:rsidRPr="00D77D00">
        <w:t>Valen</w:t>
      </w:r>
      <w:proofErr w:type="spellEnd"/>
      <w:r w:rsidRPr="00D77D00">
        <w:t>; van Leeuwen, Jacqueline; Amaral-</w:t>
      </w:r>
      <w:proofErr w:type="spellStart"/>
      <w:r w:rsidRPr="00D77D00">
        <w:t>Zettler</w:t>
      </w:r>
      <w:proofErr w:type="spellEnd"/>
      <w:r w:rsidRPr="00D77D00">
        <w:t xml:space="preserve">, Linda; Bao, Roberto; </w:t>
      </w:r>
      <w:proofErr w:type="spellStart"/>
      <w:r w:rsidRPr="00D77D00">
        <w:t>Birlo</w:t>
      </w:r>
      <w:proofErr w:type="spellEnd"/>
      <w:r w:rsidRPr="00D77D00">
        <w:t xml:space="preserve">, Stella; Gonçalves, </w:t>
      </w:r>
      <w:proofErr w:type="spellStart"/>
      <w:r w:rsidRPr="00D77D00">
        <w:t>Vítor</w:t>
      </w:r>
      <w:proofErr w:type="spellEnd"/>
      <w:r w:rsidRPr="00D77D00">
        <w:t xml:space="preserve">; Hernández, Armand; Martin-Puertas, Celia; </w:t>
      </w:r>
      <w:proofErr w:type="spellStart"/>
      <w:r w:rsidRPr="00D77D00">
        <w:t>Pla</w:t>
      </w:r>
      <w:proofErr w:type="spellEnd"/>
      <w:r w:rsidRPr="00D77D00">
        <w:t xml:space="preserve">-Rabes, </w:t>
      </w:r>
      <w:proofErr w:type="spellStart"/>
      <w:r w:rsidRPr="00D77D00">
        <w:t>Sergi</w:t>
      </w:r>
      <w:proofErr w:type="spellEnd"/>
      <w:r w:rsidRPr="00D77D00">
        <w:t xml:space="preserve">; </w:t>
      </w:r>
      <w:proofErr w:type="spellStart"/>
      <w:r w:rsidRPr="00D77D00">
        <w:t>Pueyo</w:t>
      </w:r>
      <w:proofErr w:type="spellEnd"/>
      <w:r w:rsidRPr="00D77D00">
        <w:t xml:space="preserve">, Juan; </w:t>
      </w:r>
      <w:proofErr w:type="spellStart"/>
      <w:r w:rsidRPr="00D77D00">
        <w:t>Raposeiro</w:t>
      </w:r>
      <w:proofErr w:type="spellEnd"/>
      <w:r w:rsidRPr="00D77D00">
        <w:t xml:space="preserve">, Pedro; Richter, Nora; </w:t>
      </w:r>
      <w:proofErr w:type="spellStart"/>
      <w:r w:rsidRPr="00D77D00">
        <w:t>Saez</w:t>
      </w:r>
      <w:proofErr w:type="spellEnd"/>
      <w:r w:rsidRPr="00D77D00">
        <w:t xml:space="preserve">, Alberto; </w:t>
      </w:r>
      <w:proofErr w:type="spellStart"/>
      <w:r w:rsidRPr="00D77D00">
        <w:t>Trigo</w:t>
      </w:r>
      <w:proofErr w:type="spellEnd"/>
      <w:r w:rsidRPr="00D77D00">
        <w:t xml:space="preserve">, Ricardo e Giralt, Santiago (2018), Early human impact in the Azores: A Late Holocene high-resolution </w:t>
      </w:r>
      <w:proofErr w:type="spellStart"/>
      <w:r w:rsidRPr="00D77D00">
        <w:t>paleoecological</w:t>
      </w:r>
      <w:proofErr w:type="spellEnd"/>
      <w:r w:rsidRPr="00D77D00">
        <w:t xml:space="preserve"> analysis from Lake </w:t>
      </w:r>
      <w:proofErr w:type="spellStart"/>
      <w:r w:rsidRPr="00D77D00">
        <w:t>Peixinho</w:t>
      </w:r>
      <w:proofErr w:type="spellEnd"/>
      <w:r w:rsidRPr="00D77D00">
        <w:t xml:space="preserve">, Pico Island, Portugal. </w:t>
      </w:r>
      <w:r w:rsidRPr="00D77D00">
        <w:rPr>
          <w:i/>
        </w:rPr>
        <w:t>IPA-</w:t>
      </w:r>
      <w:proofErr w:type="spellStart"/>
      <w:r w:rsidRPr="00D77D00">
        <w:rPr>
          <w:i/>
        </w:rPr>
        <w:t>IAL</w:t>
      </w:r>
      <w:proofErr w:type="spellEnd"/>
      <w:r w:rsidRPr="00D77D00">
        <w:rPr>
          <w:i/>
        </w:rPr>
        <w:t xml:space="preserve"> 2018 Joint Meeting</w:t>
      </w:r>
      <w:r w:rsidRPr="00D77D00">
        <w:t xml:space="preserve"> </w:t>
      </w:r>
      <w:r w:rsidRPr="00D77D00">
        <w:rPr>
          <w:i/>
        </w:rPr>
        <w:t>abstracts: Unravelling the Past and Future of Lakes</w:t>
      </w:r>
      <w:r w:rsidRPr="00D77D00">
        <w:t xml:space="preserve">. Stockholm. Stockholm University. </w:t>
      </w:r>
    </w:p>
    <w:p w14:paraId="5BD00524" w14:textId="77777777" w:rsidR="00C83F6F" w:rsidRPr="00D77D00" w:rsidRDefault="00C83F6F" w:rsidP="00204948">
      <w:pPr>
        <w:pStyle w:val="Bibliografia-maisdoqueumaobra"/>
      </w:pPr>
      <w:r w:rsidRPr="00D77D00">
        <w:t xml:space="preserve">Classical Numismatic Group (2006), Cn. Lucretius Trio. 136 B.C. AR Denarius. TRIO, helmeted head of </w:t>
      </w:r>
      <w:proofErr w:type="spellStart"/>
      <w:r w:rsidRPr="00D77D00">
        <w:t>Dea</w:t>
      </w:r>
      <w:proofErr w:type="spellEnd"/>
      <w:r w:rsidRPr="00D77D00">
        <w:t xml:space="preserve"> Roma, X before Dioscuri r.; below, CN. </w:t>
      </w:r>
      <w:proofErr w:type="spellStart"/>
      <w:r w:rsidRPr="00D77D00">
        <w:t>LVCR</w:t>
      </w:r>
      <w:proofErr w:type="spellEnd"/>
      <w:r w:rsidRPr="00D77D00">
        <w:t xml:space="preserve">.; ROMA in ex. Bab 1 Syd 450, </w:t>
      </w:r>
      <w:proofErr w:type="spellStart"/>
      <w:r w:rsidRPr="00D77D00">
        <w:t>Cr237</w:t>
      </w:r>
      <w:proofErr w:type="spellEnd"/>
      <w:r w:rsidRPr="00D77D00">
        <w:t xml:space="preserve">/1. Página </w:t>
      </w:r>
      <w:proofErr w:type="spellStart"/>
      <w:r w:rsidRPr="00D77D00">
        <w:t>consultada</w:t>
      </w:r>
      <w:proofErr w:type="spellEnd"/>
      <w:r w:rsidRPr="00D77D00">
        <w:t xml:space="preserve"> a 5 de </w:t>
      </w:r>
      <w:proofErr w:type="spellStart"/>
      <w:r w:rsidRPr="00D77D00">
        <w:t>janeiro</w:t>
      </w:r>
      <w:proofErr w:type="spellEnd"/>
      <w:r w:rsidRPr="00D77D00">
        <w:t xml:space="preserve"> de 2017. http://www.cngcoins.com.</w:t>
      </w:r>
    </w:p>
    <w:p w14:paraId="56622B1D" w14:textId="77777777" w:rsidR="00C83F6F" w:rsidRPr="00D77D00" w:rsidRDefault="00C83F6F" w:rsidP="00204948">
      <w:pPr>
        <w:pStyle w:val="Bibliografia-maisdoqueumaobra"/>
      </w:pPr>
      <w:r w:rsidRPr="00D77D00">
        <w:t xml:space="preserve">Goes, </w:t>
      </w:r>
      <w:proofErr w:type="spellStart"/>
      <w:r w:rsidRPr="00D77D00">
        <w:t>Damiam</w:t>
      </w:r>
      <w:proofErr w:type="spellEnd"/>
      <w:r w:rsidRPr="00D77D00">
        <w:t xml:space="preserve"> (1724), </w:t>
      </w:r>
      <w:r w:rsidRPr="00D77D00">
        <w:rPr>
          <w:i/>
        </w:rPr>
        <w:t xml:space="preserve">Chronica do Principe D. </w:t>
      </w:r>
      <w:proofErr w:type="spellStart"/>
      <w:r w:rsidRPr="00D77D00">
        <w:rPr>
          <w:i/>
        </w:rPr>
        <w:t>Joam</w:t>
      </w:r>
      <w:proofErr w:type="spellEnd"/>
      <w:r w:rsidRPr="00D77D00">
        <w:t xml:space="preserve">. </w:t>
      </w:r>
      <w:proofErr w:type="spellStart"/>
      <w:r w:rsidRPr="00D77D00">
        <w:t>Lisboa</w:t>
      </w:r>
      <w:proofErr w:type="spellEnd"/>
      <w:r w:rsidRPr="00D77D00">
        <w:t xml:space="preserve">, Officina da </w:t>
      </w:r>
      <w:proofErr w:type="spellStart"/>
      <w:r w:rsidRPr="00D77D00">
        <w:t>Musica</w:t>
      </w:r>
      <w:proofErr w:type="spellEnd"/>
      <w:r w:rsidRPr="00D77D00">
        <w:t>.</w:t>
      </w:r>
    </w:p>
    <w:p w14:paraId="0F1CED1A" w14:textId="77777777" w:rsidR="00C83F6F" w:rsidRPr="00D77D00" w:rsidRDefault="00C83F6F" w:rsidP="00204948">
      <w:pPr>
        <w:pStyle w:val="Bibliografia-maisdoqueumaobra"/>
      </w:pPr>
      <w:r w:rsidRPr="00D77D00">
        <w:t xml:space="preserve">Liščák, </w:t>
      </w:r>
      <w:proofErr w:type="spellStart"/>
      <w:r w:rsidRPr="00D77D00">
        <w:t>Vladimír</w:t>
      </w:r>
      <w:proofErr w:type="spellEnd"/>
      <w:r w:rsidRPr="00D77D00">
        <w:t xml:space="preserve"> (2017), “Mapa </w:t>
      </w:r>
      <w:proofErr w:type="spellStart"/>
      <w:r w:rsidRPr="00D77D00">
        <w:t>mondi</w:t>
      </w:r>
      <w:proofErr w:type="spellEnd"/>
      <w:r w:rsidRPr="00D77D00">
        <w:t xml:space="preserve"> (Catalan Atlas of 1375), Majorcan cartographic school, and 14</w:t>
      </w:r>
      <w:r w:rsidRPr="00D77D00">
        <w:rPr>
          <w:vertAlign w:val="superscript"/>
        </w:rPr>
        <w:t>th</w:t>
      </w:r>
      <w:r w:rsidRPr="00D77D00">
        <w:t xml:space="preserve"> century Asia”. </w:t>
      </w:r>
      <w:r w:rsidRPr="00D77D00">
        <w:rPr>
          <w:i/>
        </w:rPr>
        <w:t>Proceedings of the International Cartographic Association</w:t>
      </w:r>
      <w:r w:rsidRPr="00D77D00">
        <w:t>, 1, 1-8.</w:t>
      </w:r>
    </w:p>
    <w:p w14:paraId="63C0B1B2" w14:textId="77777777" w:rsidR="00C83F6F" w:rsidRPr="00D77D00" w:rsidRDefault="00C83F6F" w:rsidP="00204948">
      <w:pPr>
        <w:pStyle w:val="Bibliografia-maisdoqueumaobra"/>
      </w:pPr>
      <w:r w:rsidRPr="00D77D00">
        <w:t xml:space="preserve">Mendes, Armando (2018), Entre o </w:t>
      </w:r>
      <w:proofErr w:type="spellStart"/>
      <w:r w:rsidRPr="00D77D00">
        <w:t>carro</w:t>
      </w:r>
      <w:proofErr w:type="spellEnd"/>
      <w:r w:rsidRPr="00D77D00">
        <w:t xml:space="preserve"> de </w:t>
      </w:r>
      <w:proofErr w:type="spellStart"/>
      <w:r w:rsidRPr="00D77D00">
        <w:t>bois</w:t>
      </w:r>
      <w:proofErr w:type="spellEnd"/>
      <w:r w:rsidRPr="00D77D00">
        <w:t xml:space="preserve"> e o </w:t>
      </w:r>
      <w:proofErr w:type="spellStart"/>
      <w:r w:rsidRPr="00D77D00">
        <w:t>avião</w:t>
      </w:r>
      <w:proofErr w:type="spellEnd"/>
      <w:r w:rsidRPr="00D77D00">
        <w:t xml:space="preserve">: Uma </w:t>
      </w:r>
      <w:proofErr w:type="spellStart"/>
      <w:r w:rsidRPr="00D77D00">
        <w:t>pequena</w:t>
      </w:r>
      <w:proofErr w:type="spellEnd"/>
      <w:r w:rsidRPr="00D77D00">
        <w:t xml:space="preserve"> </w:t>
      </w:r>
      <w:proofErr w:type="spellStart"/>
      <w:r w:rsidRPr="00D77D00">
        <w:t>comunidade</w:t>
      </w:r>
      <w:proofErr w:type="spellEnd"/>
      <w:r w:rsidRPr="00D77D00">
        <w:t xml:space="preserve"> no </w:t>
      </w:r>
      <w:proofErr w:type="spellStart"/>
      <w:r w:rsidRPr="00D77D00">
        <w:t>centro</w:t>
      </w:r>
      <w:proofErr w:type="spellEnd"/>
      <w:r w:rsidRPr="00D77D00">
        <w:t xml:space="preserve"> de uma </w:t>
      </w:r>
      <w:proofErr w:type="spellStart"/>
      <w:r w:rsidRPr="00D77D00">
        <w:t>rivalidade</w:t>
      </w:r>
      <w:proofErr w:type="spellEnd"/>
      <w:r w:rsidRPr="00D77D00">
        <w:t xml:space="preserve"> global. Angra do Heroísmo, Instituto </w:t>
      </w:r>
      <w:proofErr w:type="spellStart"/>
      <w:r w:rsidRPr="00D77D00">
        <w:t>Histórico</w:t>
      </w:r>
      <w:proofErr w:type="spellEnd"/>
      <w:r w:rsidRPr="00D77D00">
        <w:t xml:space="preserve"> da Ilha Terceira.</w:t>
      </w:r>
    </w:p>
    <w:p w14:paraId="726DDCCB" w14:textId="77777777" w:rsidR="00C83F6F" w:rsidRPr="00D77D00" w:rsidRDefault="00C83F6F" w:rsidP="00204948">
      <w:pPr>
        <w:pStyle w:val="Bibliografia-maisdoqueumaobra"/>
      </w:pPr>
      <w:r w:rsidRPr="00D77D00">
        <w:t xml:space="preserve">Podolyn, Johan (1778), </w:t>
      </w:r>
      <w:proofErr w:type="spellStart"/>
      <w:r w:rsidRPr="00D77D00">
        <w:t>Några</w:t>
      </w:r>
      <w:proofErr w:type="spellEnd"/>
      <w:r w:rsidRPr="00D77D00">
        <w:t xml:space="preserve"> </w:t>
      </w:r>
      <w:proofErr w:type="spellStart"/>
      <w:r w:rsidRPr="00D77D00">
        <w:t>Anmärkingnar</w:t>
      </w:r>
      <w:proofErr w:type="spellEnd"/>
      <w:r w:rsidRPr="00D77D00">
        <w:t xml:space="preserve"> om de </w:t>
      </w:r>
      <w:proofErr w:type="spellStart"/>
      <w:r w:rsidRPr="00D77D00">
        <w:t>Gamles</w:t>
      </w:r>
      <w:proofErr w:type="spellEnd"/>
      <w:r w:rsidRPr="00D77D00">
        <w:t xml:space="preserve"> </w:t>
      </w:r>
      <w:proofErr w:type="spellStart"/>
      <w:r w:rsidRPr="00D77D00">
        <w:t>Sjöfart</w:t>
      </w:r>
      <w:proofErr w:type="spellEnd"/>
      <w:r w:rsidRPr="00D77D00">
        <w:t xml:space="preserve">, i </w:t>
      </w:r>
      <w:proofErr w:type="spellStart"/>
      <w:r w:rsidRPr="00D77D00">
        <w:t>anledning</w:t>
      </w:r>
      <w:proofErr w:type="spellEnd"/>
      <w:r w:rsidRPr="00D77D00">
        <w:t xml:space="preserve"> </w:t>
      </w:r>
      <w:proofErr w:type="spellStart"/>
      <w:r w:rsidRPr="00D77D00">
        <w:t>af</w:t>
      </w:r>
      <w:proofErr w:type="spellEnd"/>
      <w:r w:rsidRPr="00D77D00">
        <w:t xml:space="preserve"> </w:t>
      </w:r>
      <w:proofErr w:type="spellStart"/>
      <w:r w:rsidRPr="00D77D00">
        <w:t>några</w:t>
      </w:r>
      <w:proofErr w:type="spellEnd"/>
      <w:r w:rsidRPr="00D77D00">
        <w:t xml:space="preserve"> </w:t>
      </w:r>
      <w:proofErr w:type="spellStart"/>
      <w:r w:rsidRPr="00D77D00">
        <w:t>Carthaginensiska</w:t>
      </w:r>
      <w:proofErr w:type="spellEnd"/>
      <w:r w:rsidRPr="00D77D00">
        <w:t xml:space="preserve"> </w:t>
      </w:r>
      <w:proofErr w:type="spellStart"/>
      <w:r w:rsidRPr="00D77D00">
        <w:t>och</w:t>
      </w:r>
      <w:proofErr w:type="spellEnd"/>
      <w:r w:rsidRPr="00D77D00">
        <w:t xml:space="preserve"> </w:t>
      </w:r>
      <w:proofErr w:type="spellStart"/>
      <w:r w:rsidRPr="00D77D00">
        <w:t>Cyrenaiska</w:t>
      </w:r>
      <w:proofErr w:type="spellEnd"/>
      <w:r w:rsidRPr="00D77D00">
        <w:t xml:space="preserve"> </w:t>
      </w:r>
      <w:proofErr w:type="spellStart"/>
      <w:r w:rsidRPr="00D77D00">
        <w:t>Mynt</w:t>
      </w:r>
      <w:proofErr w:type="spellEnd"/>
      <w:r w:rsidRPr="00D77D00">
        <w:t xml:space="preserve">, </w:t>
      </w:r>
      <w:proofErr w:type="spellStart"/>
      <w:r w:rsidRPr="00D77D00">
        <w:t>fundne</w:t>
      </w:r>
      <w:proofErr w:type="spellEnd"/>
      <w:r w:rsidRPr="00D77D00">
        <w:t xml:space="preserve"> </w:t>
      </w:r>
      <w:proofErr w:type="spellStart"/>
      <w:r w:rsidRPr="00D77D00">
        <w:t>år</w:t>
      </w:r>
      <w:proofErr w:type="spellEnd"/>
      <w:r w:rsidRPr="00D77D00">
        <w:t xml:space="preserve"> 1749, </w:t>
      </w:r>
      <w:proofErr w:type="spellStart"/>
      <w:r w:rsidRPr="00D77D00">
        <w:t>på</w:t>
      </w:r>
      <w:proofErr w:type="spellEnd"/>
      <w:r w:rsidRPr="00D77D00">
        <w:t xml:space="preserve"> en </w:t>
      </w:r>
      <w:proofErr w:type="spellStart"/>
      <w:r w:rsidRPr="00D77D00">
        <w:t>af</w:t>
      </w:r>
      <w:proofErr w:type="spellEnd"/>
      <w:r w:rsidRPr="00D77D00">
        <w:t xml:space="preserve"> de </w:t>
      </w:r>
      <w:proofErr w:type="spellStart"/>
      <w:r w:rsidRPr="00D77D00">
        <w:t>Azoriska</w:t>
      </w:r>
      <w:proofErr w:type="spellEnd"/>
      <w:r w:rsidRPr="00D77D00">
        <w:t xml:space="preserve"> </w:t>
      </w:r>
      <w:proofErr w:type="spellStart"/>
      <w:r w:rsidRPr="00D77D00">
        <w:t>Öarne</w:t>
      </w:r>
      <w:proofErr w:type="spellEnd"/>
      <w:r w:rsidRPr="00D77D00">
        <w:t xml:space="preserve">. </w:t>
      </w:r>
      <w:r w:rsidRPr="00D77D00">
        <w:rPr>
          <w:i/>
        </w:rPr>
        <w:t xml:space="preserve">Det </w:t>
      </w:r>
      <w:proofErr w:type="spellStart"/>
      <w:r w:rsidRPr="00D77D00">
        <w:rPr>
          <w:i/>
        </w:rPr>
        <w:t>Götheborgska</w:t>
      </w:r>
      <w:proofErr w:type="spellEnd"/>
      <w:r w:rsidRPr="00D77D00">
        <w:rPr>
          <w:i/>
        </w:rPr>
        <w:t xml:space="preserve"> </w:t>
      </w:r>
      <w:proofErr w:type="spellStart"/>
      <w:r w:rsidRPr="00D77D00">
        <w:rPr>
          <w:i/>
        </w:rPr>
        <w:t>Wetenskaps</w:t>
      </w:r>
      <w:proofErr w:type="spellEnd"/>
      <w:r w:rsidRPr="00D77D00">
        <w:rPr>
          <w:i/>
        </w:rPr>
        <w:t xml:space="preserve"> </w:t>
      </w:r>
      <w:proofErr w:type="spellStart"/>
      <w:r w:rsidRPr="00D77D00">
        <w:rPr>
          <w:i/>
        </w:rPr>
        <w:t>och</w:t>
      </w:r>
      <w:proofErr w:type="spellEnd"/>
      <w:r w:rsidRPr="00D77D00">
        <w:rPr>
          <w:i/>
        </w:rPr>
        <w:t xml:space="preserve"> </w:t>
      </w:r>
      <w:proofErr w:type="spellStart"/>
      <w:r w:rsidRPr="00D77D00">
        <w:rPr>
          <w:i/>
        </w:rPr>
        <w:t>Witterhets</w:t>
      </w:r>
      <w:proofErr w:type="spellEnd"/>
      <w:r w:rsidRPr="00D77D00">
        <w:rPr>
          <w:i/>
        </w:rPr>
        <w:t xml:space="preserve"> </w:t>
      </w:r>
      <w:proofErr w:type="spellStart"/>
      <w:r w:rsidRPr="00D77D00">
        <w:rPr>
          <w:i/>
        </w:rPr>
        <w:t>Samhallets</w:t>
      </w:r>
      <w:proofErr w:type="spellEnd"/>
      <w:r w:rsidRPr="00D77D00">
        <w:rPr>
          <w:i/>
        </w:rPr>
        <w:t xml:space="preserve"> </w:t>
      </w:r>
      <w:proofErr w:type="spellStart"/>
      <w:r w:rsidRPr="00D77D00">
        <w:rPr>
          <w:i/>
        </w:rPr>
        <w:t>Handlinger</w:t>
      </w:r>
      <w:proofErr w:type="spellEnd"/>
      <w:r w:rsidRPr="00D77D00">
        <w:rPr>
          <w:i/>
        </w:rPr>
        <w:t xml:space="preserve"> </w:t>
      </w:r>
      <w:proofErr w:type="spellStart"/>
      <w:r w:rsidRPr="00D77D00">
        <w:rPr>
          <w:i/>
        </w:rPr>
        <w:t>Wetenskaps</w:t>
      </w:r>
      <w:proofErr w:type="spellEnd"/>
      <w:r w:rsidRPr="00D77D00">
        <w:rPr>
          <w:i/>
        </w:rPr>
        <w:t xml:space="preserve"> </w:t>
      </w:r>
      <w:proofErr w:type="spellStart"/>
      <w:r w:rsidRPr="00D77D00">
        <w:rPr>
          <w:i/>
        </w:rPr>
        <w:t>Afdelningen</w:t>
      </w:r>
      <w:proofErr w:type="spellEnd"/>
      <w:r w:rsidRPr="00D77D00">
        <w:t>, Vol I, 106.</w:t>
      </w:r>
    </w:p>
    <w:p w14:paraId="7BBC3D7F" w14:textId="77777777" w:rsidR="00C83F6F" w:rsidRPr="00D77D00" w:rsidRDefault="00C83F6F" w:rsidP="00204948">
      <w:pPr>
        <w:pStyle w:val="Bibliografia-maisdoqueumaobra"/>
      </w:pPr>
      <w:r w:rsidRPr="00D77D00">
        <w:t xml:space="preserve">Pimenta, Fernando; Ribeiro, Nuno; </w:t>
      </w:r>
      <w:proofErr w:type="spellStart"/>
      <w:r w:rsidRPr="00D77D00">
        <w:t>Joaquinito</w:t>
      </w:r>
      <w:proofErr w:type="spellEnd"/>
      <w:r w:rsidRPr="00D77D00">
        <w:t xml:space="preserve">, </w:t>
      </w:r>
      <w:proofErr w:type="spellStart"/>
      <w:r w:rsidRPr="00D77D00">
        <w:t>Anabela</w:t>
      </w:r>
      <w:proofErr w:type="spellEnd"/>
      <w:r w:rsidRPr="00D77D00">
        <w:t xml:space="preserve">; Rodrigues, Félix; Costa, </w:t>
      </w:r>
      <w:proofErr w:type="spellStart"/>
      <w:r w:rsidRPr="00D77D00">
        <w:t>Antonieta</w:t>
      </w:r>
      <w:proofErr w:type="spellEnd"/>
      <w:r w:rsidRPr="00D77D00">
        <w:t xml:space="preserve"> e Silva, Fernando (2013) Land, Sea and Skyscape: Two Case Studies of Man-made Structures in the Azores Islands. </w:t>
      </w:r>
      <w:r w:rsidRPr="00D77D00">
        <w:rPr>
          <w:i/>
        </w:rPr>
        <w:t>Culture and Cosmos</w:t>
      </w:r>
      <w:r w:rsidRPr="00D77D00">
        <w:t>, 17(2), 107-132.</w:t>
      </w:r>
    </w:p>
    <w:p w14:paraId="7F9024BF" w14:textId="77777777" w:rsidR="00C83F6F" w:rsidRPr="00D77D00" w:rsidRDefault="00C83F6F" w:rsidP="00204948">
      <w:pPr>
        <w:pStyle w:val="Bibliografia-maisdoqueumaobra"/>
      </w:pPr>
      <w:r w:rsidRPr="00D77D00">
        <w:t xml:space="preserve">Ribeiro, Nuno; </w:t>
      </w:r>
      <w:proofErr w:type="spellStart"/>
      <w:r w:rsidRPr="00D77D00">
        <w:t>Joaquinito</w:t>
      </w:r>
      <w:proofErr w:type="spellEnd"/>
      <w:r w:rsidRPr="00D77D00">
        <w:t xml:space="preserve">, </w:t>
      </w:r>
      <w:proofErr w:type="spellStart"/>
      <w:r w:rsidRPr="00D77D00">
        <w:t>Anabela</w:t>
      </w:r>
      <w:proofErr w:type="spellEnd"/>
      <w:r w:rsidRPr="00D77D00">
        <w:t xml:space="preserve">; Pimenta, Fernando; Hristov, Romeo; Ventura, Ricardo; Costa, José; Rodrigues, Félix; Silva, </w:t>
      </w:r>
      <w:proofErr w:type="spellStart"/>
      <w:r w:rsidRPr="00D77D00">
        <w:t>Fábio</w:t>
      </w:r>
      <w:proofErr w:type="spellEnd"/>
      <w:r w:rsidRPr="00D77D00">
        <w:t xml:space="preserve">; Freitas, Ricardo e Costa, </w:t>
      </w:r>
      <w:proofErr w:type="spellStart"/>
      <w:r w:rsidRPr="00D77D00">
        <w:t>Antonieta</w:t>
      </w:r>
      <w:proofErr w:type="spellEnd"/>
      <w:r w:rsidRPr="00D77D00">
        <w:t xml:space="preserve"> (2013), </w:t>
      </w:r>
      <w:proofErr w:type="spellStart"/>
      <w:r w:rsidRPr="00D77D00">
        <w:rPr>
          <w:i/>
        </w:rPr>
        <w:t>Estudo</w:t>
      </w:r>
      <w:proofErr w:type="spellEnd"/>
      <w:r w:rsidRPr="00D77D00">
        <w:rPr>
          <w:i/>
        </w:rPr>
        <w:t xml:space="preserve"> </w:t>
      </w:r>
      <w:proofErr w:type="spellStart"/>
      <w:r w:rsidRPr="00D77D00">
        <w:rPr>
          <w:i/>
        </w:rPr>
        <w:t>Histórico</w:t>
      </w:r>
      <w:proofErr w:type="spellEnd"/>
      <w:r w:rsidRPr="00D77D00">
        <w:rPr>
          <w:i/>
        </w:rPr>
        <w:t xml:space="preserve"> </w:t>
      </w:r>
      <w:proofErr w:type="spellStart"/>
      <w:r w:rsidRPr="00D77D00">
        <w:rPr>
          <w:i/>
        </w:rPr>
        <w:t>Arqueológico</w:t>
      </w:r>
      <w:proofErr w:type="spellEnd"/>
      <w:r w:rsidRPr="00D77D00">
        <w:rPr>
          <w:i/>
        </w:rPr>
        <w:t xml:space="preserve"> sobre as </w:t>
      </w:r>
      <w:proofErr w:type="spellStart"/>
      <w:r w:rsidRPr="00D77D00">
        <w:rPr>
          <w:i/>
        </w:rPr>
        <w:t>Construções</w:t>
      </w:r>
      <w:proofErr w:type="spellEnd"/>
      <w:r w:rsidRPr="00D77D00">
        <w:rPr>
          <w:i/>
        </w:rPr>
        <w:t xml:space="preserve"> </w:t>
      </w:r>
      <w:proofErr w:type="spellStart"/>
      <w:r w:rsidRPr="00D77D00">
        <w:rPr>
          <w:i/>
        </w:rPr>
        <w:t>Piramidais</w:t>
      </w:r>
      <w:proofErr w:type="spellEnd"/>
      <w:r w:rsidRPr="00D77D00">
        <w:rPr>
          <w:i/>
        </w:rPr>
        <w:t xml:space="preserve"> </w:t>
      </w:r>
      <w:proofErr w:type="spellStart"/>
      <w:r w:rsidRPr="00D77D00">
        <w:rPr>
          <w:i/>
        </w:rPr>
        <w:t>existentes</w:t>
      </w:r>
      <w:proofErr w:type="spellEnd"/>
      <w:r w:rsidRPr="00D77D00">
        <w:rPr>
          <w:i/>
        </w:rPr>
        <w:t xml:space="preserve"> no Concelho da Madalena, ilha do Pico</w:t>
      </w:r>
      <w:r w:rsidRPr="00D77D00">
        <w:t xml:space="preserve">. Madalena, </w:t>
      </w:r>
      <w:proofErr w:type="spellStart"/>
      <w:r w:rsidRPr="00D77D00">
        <w:t>Câmara</w:t>
      </w:r>
      <w:proofErr w:type="spellEnd"/>
      <w:r w:rsidRPr="00D77D00">
        <w:t xml:space="preserve"> Municipal da Madalena. </w:t>
      </w:r>
    </w:p>
    <w:p w14:paraId="57DEBE14" w14:textId="77777777" w:rsidR="00C83F6F" w:rsidRPr="00D77D00" w:rsidRDefault="00C83F6F" w:rsidP="00204948">
      <w:pPr>
        <w:pStyle w:val="Bibliografia-maisdoqueumaobra"/>
      </w:pPr>
      <w:r w:rsidRPr="00D77D00">
        <w:t xml:space="preserve">Ribeiro, Nuno; </w:t>
      </w:r>
      <w:proofErr w:type="spellStart"/>
      <w:r w:rsidRPr="00D77D00">
        <w:t>Joaquinito</w:t>
      </w:r>
      <w:proofErr w:type="spellEnd"/>
      <w:r w:rsidRPr="00D77D00">
        <w:t xml:space="preserve">, </w:t>
      </w:r>
      <w:proofErr w:type="spellStart"/>
      <w:r w:rsidRPr="00D77D00">
        <w:t>Anabela</w:t>
      </w:r>
      <w:proofErr w:type="spellEnd"/>
      <w:r w:rsidRPr="00D77D00">
        <w:t xml:space="preserve"> e Pereira, Sérgio (2015), Phoenicians in the Azores, Myth or Reality?. </w:t>
      </w:r>
      <w:r w:rsidRPr="00D77D00">
        <w:rPr>
          <w:i/>
        </w:rPr>
        <w:t>Proceedings of the 15</w:t>
      </w:r>
      <w:r w:rsidRPr="00D77D00">
        <w:rPr>
          <w:i/>
          <w:vertAlign w:val="superscript"/>
        </w:rPr>
        <w:t>th</w:t>
      </w:r>
      <w:r w:rsidRPr="00D77D00">
        <w:rPr>
          <w:i/>
        </w:rPr>
        <w:t xml:space="preserve"> SOMA 2011</w:t>
      </w:r>
      <w:r w:rsidRPr="00D77D00">
        <w:t>, Catania, 453-459.</w:t>
      </w:r>
    </w:p>
    <w:p w14:paraId="172EE780" w14:textId="77777777" w:rsidR="00C83F6F" w:rsidRPr="00D77D00" w:rsidRDefault="00C83F6F" w:rsidP="00204948">
      <w:pPr>
        <w:pStyle w:val="Bibliografia-maisdoqueumaobra"/>
      </w:pPr>
      <w:r w:rsidRPr="00D77D00">
        <w:t xml:space="preserve">Ribeiro, Nuno; </w:t>
      </w:r>
      <w:proofErr w:type="spellStart"/>
      <w:r w:rsidRPr="00D77D00">
        <w:t>Joaquinito</w:t>
      </w:r>
      <w:proofErr w:type="spellEnd"/>
      <w:r w:rsidRPr="00D77D00">
        <w:t xml:space="preserve">, </w:t>
      </w:r>
      <w:proofErr w:type="spellStart"/>
      <w:r w:rsidRPr="00D77D00">
        <w:t>Anabela</w:t>
      </w:r>
      <w:proofErr w:type="spellEnd"/>
      <w:r w:rsidRPr="00D77D00">
        <w:t xml:space="preserve">; Pimenta, Fernando; </w:t>
      </w:r>
      <w:proofErr w:type="spellStart"/>
      <w:r w:rsidRPr="00D77D00">
        <w:t>Sauren</w:t>
      </w:r>
      <w:proofErr w:type="spellEnd"/>
      <w:r w:rsidRPr="00D77D00">
        <w:t xml:space="preserve">, Herbert; Rodrigues, Félix; Costa, </w:t>
      </w:r>
      <w:proofErr w:type="spellStart"/>
      <w:r w:rsidRPr="00D77D00">
        <w:t>Antonieta</w:t>
      </w:r>
      <w:proofErr w:type="spellEnd"/>
      <w:r w:rsidRPr="00D77D00">
        <w:t xml:space="preserve">; Pereira, António; </w:t>
      </w:r>
      <w:proofErr w:type="spellStart"/>
      <w:r w:rsidRPr="00D77D00">
        <w:t>Juliano</w:t>
      </w:r>
      <w:proofErr w:type="spellEnd"/>
      <w:r w:rsidRPr="00D77D00">
        <w:t xml:space="preserve">, Manuela; Fernandes, Joaquim; Freitas, Ricardo; Ventura, Ricardo e </w:t>
      </w:r>
      <w:proofErr w:type="spellStart"/>
      <w:r w:rsidRPr="00D77D00">
        <w:t>Tirapicos</w:t>
      </w:r>
      <w:proofErr w:type="spellEnd"/>
      <w:r w:rsidRPr="00D77D00">
        <w:t xml:space="preserve">, Luis (2015), Protohistoric and Historical Atlantic Navigation: Archaeological Evidence from the Azores. </w:t>
      </w:r>
      <w:r w:rsidRPr="00D77D00">
        <w:rPr>
          <w:i/>
        </w:rPr>
        <w:t xml:space="preserve">SEAC 2011 Stars and Stones: Voyages in </w:t>
      </w:r>
      <w:proofErr w:type="spellStart"/>
      <w:r w:rsidRPr="00D77D00">
        <w:rPr>
          <w:i/>
        </w:rPr>
        <w:t>Archaeoastronomy</w:t>
      </w:r>
      <w:proofErr w:type="spellEnd"/>
      <w:r w:rsidRPr="00D77D00">
        <w:rPr>
          <w:i/>
        </w:rPr>
        <w:t xml:space="preserve"> and Cultural Astronomy, Proceedings of the SEAC 2011 conference</w:t>
      </w:r>
      <w:r w:rsidRPr="00D77D00">
        <w:t xml:space="preserve">, </w:t>
      </w:r>
      <w:proofErr w:type="spellStart"/>
      <w:r w:rsidRPr="00D77D00">
        <w:t>Oxoford</w:t>
      </w:r>
      <w:proofErr w:type="spellEnd"/>
      <w:r w:rsidRPr="00D77D00">
        <w:t>, BAR Publishing, pp. 64-69.</w:t>
      </w:r>
    </w:p>
    <w:p w14:paraId="7D73D1FE" w14:textId="77777777" w:rsidR="00C83F6F" w:rsidRPr="00D77D00" w:rsidRDefault="00C83F6F" w:rsidP="00204948">
      <w:pPr>
        <w:pStyle w:val="Bibliografia-maisdoqueumaobra"/>
      </w:pPr>
      <w:r w:rsidRPr="00D77D00">
        <w:t xml:space="preserve">Rodrigues, Félix (2015), Megalithic Constructions Discovered in the Azores, Portugal. </w:t>
      </w:r>
      <w:r w:rsidRPr="00D77D00">
        <w:rPr>
          <w:i/>
        </w:rPr>
        <w:t>Archaeological Discovery</w:t>
      </w:r>
      <w:r w:rsidRPr="00D77D00">
        <w:t>, 3, 51-61.</w:t>
      </w:r>
    </w:p>
    <w:p w14:paraId="5F4BFBD3" w14:textId="77777777" w:rsidR="00C83F6F" w:rsidRPr="00D77D00" w:rsidRDefault="00C83F6F" w:rsidP="00204948">
      <w:pPr>
        <w:pStyle w:val="Bibliografia-maisdoqueumaobra"/>
      </w:pPr>
      <w:r w:rsidRPr="00D77D00">
        <w:t xml:space="preserve">Rodrigues, Félix; Martins, Nuno; Ribeiro, Nuno e </w:t>
      </w:r>
      <w:proofErr w:type="spellStart"/>
      <w:r w:rsidRPr="00D77D00">
        <w:t>Joaquinito</w:t>
      </w:r>
      <w:proofErr w:type="spellEnd"/>
      <w:r w:rsidRPr="00D77D00">
        <w:t xml:space="preserve">, </w:t>
      </w:r>
      <w:proofErr w:type="spellStart"/>
      <w:r w:rsidRPr="00D77D00">
        <w:t>Anabela</w:t>
      </w:r>
      <w:proofErr w:type="spellEnd"/>
      <w:r w:rsidRPr="00D77D00">
        <w:t xml:space="preserve"> (2015), Early Atlantic Navigation: Pre-Portuguese Presence in the Azores Islands. </w:t>
      </w:r>
      <w:r w:rsidRPr="00D77D00">
        <w:rPr>
          <w:i/>
        </w:rPr>
        <w:t>Archaeological Discovery</w:t>
      </w:r>
      <w:r w:rsidRPr="00D77D00">
        <w:t>, 3, 104-113.</w:t>
      </w:r>
    </w:p>
    <w:p w14:paraId="0108C5EB" w14:textId="77777777" w:rsidR="00C83F6F" w:rsidRPr="00D77D00" w:rsidRDefault="00C83F6F" w:rsidP="00204948">
      <w:pPr>
        <w:pStyle w:val="Bibliografia-maisdoqueumaobra"/>
      </w:pPr>
      <w:r w:rsidRPr="00D77D00">
        <w:t xml:space="preserve">Rodrigues, Félix; </w:t>
      </w:r>
      <w:proofErr w:type="spellStart"/>
      <w:r w:rsidRPr="00D77D00">
        <w:t>Madruga</w:t>
      </w:r>
      <w:proofErr w:type="spellEnd"/>
      <w:r w:rsidRPr="00D77D00">
        <w:t xml:space="preserve">, João; Martins, Nuno e Cardoso, </w:t>
      </w:r>
      <w:proofErr w:type="spellStart"/>
      <w:r w:rsidRPr="00D77D00">
        <w:t>Fábio</w:t>
      </w:r>
      <w:proofErr w:type="spellEnd"/>
      <w:r w:rsidRPr="00D77D00">
        <w:t xml:space="preserve"> (2018), Dating the cart-ruts of Terceira Island, Azores, Portugal.</w:t>
      </w:r>
      <w:r w:rsidRPr="00D77D00">
        <w:rPr>
          <w:i/>
        </w:rPr>
        <w:t xml:space="preserve"> Archaeological Discovery</w:t>
      </w:r>
      <w:r w:rsidRPr="00D77D00">
        <w:t>, 6, 279-299.</w:t>
      </w:r>
    </w:p>
    <w:p w14:paraId="489D69F0" w14:textId="77777777" w:rsidR="00C83F6F" w:rsidRPr="00D77D00" w:rsidRDefault="00C83F6F" w:rsidP="00204948">
      <w:pPr>
        <w:pStyle w:val="Bibliografia-maisdoqueumaobra"/>
      </w:pPr>
      <w:r w:rsidRPr="00D77D00">
        <w:t xml:space="preserve">Rodrigues, Félix e Costa, Mário (2018), Um </w:t>
      </w:r>
      <w:proofErr w:type="spellStart"/>
      <w:r w:rsidRPr="00D77D00">
        <w:t>Possível</w:t>
      </w:r>
      <w:proofErr w:type="spellEnd"/>
      <w:r w:rsidRPr="00D77D00">
        <w:t xml:space="preserve"> </w:t>
      </w:r>
      <w:proofErr w:type="spellStart"/>
      <w:r w:rsidRPr="00D77D00">
        <w:t>Columbário</w:t>
      </w:r>
      <w:proofErr w:type="spellEnd"/>
      <w:r w:rsidRPr="00D77D00">
        <w:t xml:space="preserve"> </w:t>
      </w:r>
      <w:proofErr w:type="spellStart"/>
      <w:r w:rsidRPr="00D77D00">
        <w:t>Fúnebre</w:t>
      </w:r>
      <w:proofErr w:type="spellEnd"/>
      <w:r w:rsidRPr="00D77D00">
        <w:t xml:space="preserve"> na Ribeira dos </w:t>
      </w:r>
      <w:proofErr w:type="spellStart"/>
      <w:r w:rsidRPr="00D77D00">
        <w:t>Bispos</w:t>
      </w:r>
      <w:proofErr w:type="spellEnd"/>
      <w:r w:rsidRPr="00D77D00">
        <w:t xml:space="preserve">, </w:t>
      </w:r>
      <w:proofErr w:type="spellStart"/>
      <w:r w:rsidRPr="00D77D00">
        <w:t>nos</w:t>
      </w:r>
      <w:proofErr w:type="spellEnd"/>
      <w:r w:rsidRPr="00D77D00">
        <w:t xml:space="preserve"> Açores. </w:t>
      </w:r>
      <w:proofErr w:type="spellStart"/>
      <w:r w:rsidRPr="00D77D00">
        <w:rPr>
          <w:i/>
        </w:rPr>
        <w:t>Boletim</w:t>
      </w:r>
      <w:proofErr w:type="spellEnd"/>
      <w:r w:rsidRPr="00D77D00">
        <w:rPr>
          <w:i/>
        </w:rPr>
        <w:t xml:space="preserve"> do Instituto </w:t>
      </w:r>
      <w:proofErr w:type="spellStart"/>
      <w:r w:rsidRPr="00D77D00">
        <w:rPr>
          <w:i/>
        </w:rPr>
        <w:t>Histórico</w:t>
      </w:r>
      <w:proofErr w:type="spellEnd"/>
      <w:r w:rsidRPr="00D77D00">
        <w:rPr>
          <w:i/>
        </w:rPr>
        <w:t xml:space="preserve"> da Ilha Terceira</w:t>
      </w:r>
      <w:r w:rsidRPr="00D77D00">
        <w:t>, Vol LXXVI, 289-312.</w:t>
      </w:r>
    </w:p>
    <w:p w14:paraId="59F6046A" w14:textId="77777777" w:rsidR="00C83F6F" w:rsidRPr="00D77D00" w:rsidRDefault="00C83F6F" w:rsidP="00204948">
      <w:pPr>
        <w:pStyle w:val="Bibliografia-maisdoqueumaobra"/>
      </w:pPr>
      <w:r w:rsidRPr="00D77D00">
        <w:t xml:space="preserve">Rodrigues, Félix e van </w:t>
      </w:r>
      <w:proofErr w:type="spellStart"/>
      <w:r w:rsidRPr="00D77D00">
        <w:t>Oosten</w:t>
      </w:r>
      <w:proofErr w:type="spellEnd"/>
      <w:r w:rsidRPr="00D77D00">
        <w:t xml:space="preserve">, Henk (2019). </w:t>
      </w:r>
      <w:proofErr w:type="spellStart"/>
      <w:r w:rsidRPr="00D77D00">
        <w:t>Archeologische</w:t>
      </w:r>
      <w:proofErr w:type="spellEnd"/>
      <w:r w:rsidRPr="00D77D00">
        <w:t xml:space="preserve"> </w:t>
      </w:r>
      <w:proofErr w:type="spellStart"/>
      <w:r w:rsidRPr="00D77D00">
        <w:t>ontdekkingen</w:t>
      </w:r>
      <w:proofErr w:type="spellEnd"/>
      <w:r w:rsidRPr="00D77D00">
        <w:t xml:space="preserve"> op de </w:t>
      </w:r>
      <w:proofErr w:type="spellStart"/>
      <w:r w:rsidRPr="00D77D00">
        <w:t>Azoren</w:t>
      </w:r>
      <w:proofErr w:type="spellEnd"/>
      <w:r w:rsidRPr="00D77D00">
        <w:t xml:space="preserve">. </w:t>
      </w:r>
      <w:r w:rsidRPr="00D77D00">
        <w:rPr>
          <w:i/>
        </w:rPr>
        <w:t xml:space="preserve">ARCH, </w:t>
      </w:r>
      <w:proofErr w:type="spellStart"/>
      <w:r w:rsidRPr="00D77D00">
        <w:rPr>
          <w:i/>
        </w:rPr>
        <w:t>Archeologisch</w:t>
      </w:r>
      <w:proofErr w:type="spellEnd"/>
      <w:r w:rsidRPr="00D77D00">
        <w:rPr>
          <w:i/>
        </w:rPr>
        <w:t xml:space="preserve"> Magazine</w:t>
      </w:r>
      <w:r w:rsidRPr="00D77D00">
        <w:t xml:space="preserve"> (</w:t>
      </w:r>
      <w:proofErr w:type="spellStart"/>
      <w:r w:rsidRPr="00D77D00">
        <w:t>em</w:t>
      </w:r>
      <w:proofErr w:type="spellEnd"/>
      <w:r w:rsidRPr="00D77D00">
        <w:t xml:space="preserve"> fase de </w:t>
      </w:r>
      <w:proofErr w:type="spellStart"/>
      <w:r w:rsidRPr="00D77D00">
        <w:t>publicação</w:t>
      </w:r>
      <w:proofErr w:type="spellEnd"/>
      <w:r w:rsidRPr="00D77D00">
        <w:t>).</w:t>
      </w:r>
    </w:p>
    <w:p w14:paraId="4E142ED9" w14:textId="77777777" w:rsidR="00C83F6F" w:rsidRPr="00D77D00" w:rsidRDefault="00C83F6F" w:rsidP="00204948">
      <w:pPr>
        <w:pStyle w:val="Bibliografia-maisdoqueumaobra"/>
      </w:pPr>
      <w:proofErr w:type="spellStart"/>
      <w:r w:rsidRPr="00D77D00">
        <w:t>Rull</w:t>
      </w:r>
      <w:proofErr w:type="spellEnd"/>
      <w:r w:rsidRPr="00D77D00">
        <w:t xml:space="preserve">, </w:t>
      </w:r>
      <w:proofErr w:type="spellStart"/>
      <w:r w:rsidRPr="00D77D00">
        <w:t>Varen</w:t>
      </w:r>
      <w:proofErr w:type="spellEnd"/>
      <w:r w:rsidRPr="00D77D00">
        <w:t xml:space="preserve">; </w:t>
      </w:r>
      <w:proofErr w:type="spellStart"/>
      <w:r w:rsidRPr="00D77D00">
        <w:t>Arantza</w:t>
      </w:r>
      <w:proofErr w:type="spellEnd"/>
      <w:r w:rsidRPr="00D77D00">
        <w:t xml:space="preserve">, Lara; Rubio-Inglés, María; Giralt, Santiago; Gonçalves, </w:t>
      </w:r>
      <w:proofErr w:type="spellStart"/>
      <w:r w:rsidRPr="00D77D00">
        <w:t>Vítor</w:t>
      </w:r>
      <w:proofErr w:type="spellEnd"/>
      <w:r w:rsidRPr="00D77D00">
        <w:t xml:space="preserve">; </w:t>
      </w:r>
      <w:proofErr w:type="spellStart"/>
      <w:r w:rsidRPr="00D77D00">
        <w:t>Raposeiro</w:t>
      </w:r>
      <w:proofErr w:type="spellEnd"/>
      <w:r w:rsidRPr="00D77D00">
        <w:t xml:space="preserve">, Pedro; Hernández, Armand; Sánchez-López, </w:t>
      </w:r>
      <w:proofErr w:type="spellStart"/>
      <w:r w:rsidRPr="00D77D00">
        <w:t>Guiomar</w:t>
      </w:r>
      <w:proofErr w:type="spellEnd"/>
      <w:r w:rsidRPr="00D77D00">
        <w:t xml:space="preserve">; Vázquez-Loureiro, David; Bao, Roberto, </w:t>
      </w:r>
      <w:proofErr w:type="spellStart"/>
      <w:r w:rsidRPr="00D77D00">
        <w:t>Masqué</w:t>
      </w:r>
      <w:proofErr w:type="spellEnd"/>
      <w:r w:rsidRPr="00D77D00">
        <w:t xml:space="preserve">, Pere e </w:t>
      </w:r>
      <w:proofErr w:type="spellStart"/>
      <w:r w:rsidRPr="00D77D00">
        <w:t>Sáez</w:t>
      </w:r>
      <w:proofErr w:type="spellEnd"/>
      <w:r w:rsidRPr="00D77D00">
        <w:t xml:space="preserve">, Alberto (2017). Vegetation and landscape dynamics under natural and anthropogenic forcing on the Azores Islands: A 700-year pollen record from the São Miguel Island. </w:t>
      </w:r>
      <w:r w:rsidRPr="00D77D00">
        <w:rPr>
          <w:i/>
        </w:rPr>
        <w:t>Quaternary Science Reviews</w:t>
      </w:r>
      <w:r w:rsidRPr="00D77D00">
        <w:t>, 159, 155-168.</w:t>
      </w:r>
    </w:p>
    <w:p w14:paraId="77561A96" w14:textId="77777777" w:rsidR="00C83F6F" w:rsidRPr="00D77D00" w:rsidRDefault="00C83F6F" w:rsidP="00204948">
      <w:pPr>
        <w:pStyle w:val="Bibliografia-maisdoqueumaobra"/>
      </w:pPr>
      <w:r w:rsidRPr="00D77D00">
        <w:t xml:space="preserve">Russell, Peter (2000), </w:t>
      </w:r>
      <w:r w:rsidRPr="00D77D00">
        <w:rPr>
          <w:i/>
        </w:rPr>
        <w:t>Prince Henry “the Navigator”: a life</w:t>
      </w:r>
      <w:r w:rsidRPr="00D77D00">
        <w:t>. New Haven, Yale University Press.</w:t>
      </w:r>
    </w:p>
    <w:p w14:paraId="3D46F1F1" w14:textId="24BA92D5" w:rsidR="00C83F6F" w:rsidRDefault="00C83F6F" w:rsidP="00204948">
      <w:pPr>
        <w:pStyle w:val="Bibliografia-maisdoqueumaobra"/>
      </w:pPr>
      <w:r w:rsidRPr="00D77D00">
        <w:t xml:space="preserve">Sagan, Carl (2012), Um Mundo </w:t>
      </w:r>
      <w:proofErr w:type="spellStart"/>
      <w:r w:rsidRPr="00D77D00">
        <w:t>Infestado</w:t>
      </w:r>
      <w:proofErr w:type="spellEnd"/>
      <w:r w:rsidRPr="00D77D00">
        <w:t xml:space="preserve"> de </w:t>
      </w:r>
      <w:proofErr w:type="spellStart"/>
      <w:r w:rsidRPr="00D77D00">
        <w:t>Demónios</w:t>
      </w:r>
      <w:proofErr w:type="spellEnd"/>
      <w:r w:rsidRPr="00D77D00">
        <w:t xml:space="preserve"> - A </w:t>
      </w:r>
      <w:proofErr w:type="spellStart"/>
      <w:r w:rsidRPr="00D77D00">
        <w:t>ciência</w:t>
      </w:r>
      <w:proofErr w:type="spellEnd"/>
      <w:r w:rsidRPr="00D77D00">
        <w:t xml:space="preserve"> </w:t>
      </w:r>
      <w:proofErr w:type="spellStart"/>
      <w:r w:rsidRPr="00D77D00">
        <w:t>como</w:t>
      </w:r>
      <w:proofErr w:type="spellEnd"/>
      <w:r w:rsidRPr="00D77D00">
        <w:t xml:space="preserve"> uma luz na </w:t>
      </w:r>
      <w:proofErr w:type="spellStart"/>
      <w:r w:rsidRPr="00D77D00">
        <w:t>escuridão</w:t>
      </w:r>
      <w:proofErr w:type="spellEnd"/>
      <w:r w:rsidRPr="00D77D00">
        <w:t xml:space="preserve">. </w:t>
      </w:r>
      <w:proofErr w:type="spellStart"/>
      <w:r w:rsidRPr="00D77D00">
        <w:t>Lisboa</w:t>
      </w:r>
      <w:proofErr w:type="spellEnd"/>
      <w:r w:rsidRPr="00D77D00">
        <w:t>, Gradiva.</w:t>
      </w:r>
    </w:p>
    <w:p w14:paraId="249FC9D3" w14:textId="77777777" w:rsidR="00664FBF" w:rsidRPr="00D77D00" w:rsidRDefault="00664FBF" w:rsidP="00204948">
      <w:pPr>
        <w:pStyle w:val="Bibliografia-maisdoqueumaobra"/>
      </w:pPr>
    </w:p>
    <w:bookmarkEnd w:id="139"/>
    <w:p w14:paraId="089D935A" w14:textId="77777777" w:rsidR="00C83F6F" w:rsidRPr="00D77D00" w:rsidRDefault="00D445F2" w:rsidP="00204948">
      <w:pPr>
        <w:tabs>
          <w:tab w:val="left" w:pos="284"/>
        </w:tabs>
        <w:ind w:right="-142" w:firstLine="85"/>
        <w:rPr>
          <w:rFonts w:cstheme="minorHAnsi"/>
          <w:sz w:val="18"/>
          <w:szCs w:val="18"/>
          <w:highlight w:val="yellow"/>
          <w:lang w:eastAsia="en-US"/>
        </w:rPr>
      </w:pPr>
      <w:r>
        <w:rPr>
          <w:rFonts w:cstheme="minorHAnsi"/>
          <w:sz w:val="18"/>
          <w:szCs w:val="18"/>
          <w:lang w:eastAsia="pt-PT"/>
        </w:rPr>
        <w:pict w14:anchorId="0AE38C1A">
          <v:shape id="_x0000_i1121" type="#_x0000_t75" style="width:349.2pt;height:5.75pt" o:hrpct="0" o:hr="t">
            <v:imagedata r:id="rId121" o:title="BD10256_"/>
          </v:shape>
        </w:pict>
      </w:r>
    </w:p>
    <w:p w14:paraId="202A8EC8" w14:textId="77777777" w:rsidR="00C83F6F" w:rsidRPr="00D77D00" w:rsidRDefault="00C83F6F" w:rsidP="00C4479F">
      <w:pPr>
        <w:pStyle w:val="Heading4"/>
      </w:pPr>
      <w:bookmarkStart w:id="141" w:name="_JOANA_POMBO_TAVARES,"/>
      <w:bookmarkStart w:id="142" w:name="_INÊS_CARDOSO,_SANTA"/>
      <w:bookmarkStart w:id="143" w:name="_JOÃO_COSTA_SIMÕES"/>
      <w:bookmarkStart w:id="144" w:name="_JOÃO_FIGUEIREDO,_FUNDAÇÃO"/>
      <w:bookmarkStart w:id="145" w:name="_JOÃO_PAULO_CONSTÂNCIA,"/>
      <w:bookmarkStart w:id="146" w:name="_HILARINO_DA_LUZ,"/>
      <w:bookmarkEnd w:id="141"/>
      <w:bookmarkEnd w:id="142"/>
      <w:bookmarkEnd w:id="143"/>
      <w:bookmarkEnd w:id="144"/>
      <w:bookmarkEnd w:id="145"/>
      <w:bookmarkEnd w:id="146"/>
      <w:r w:rsidRPr="00D77D00">
        <w:rPr>
          <w:highlight w:val="yellow"/>
        </w:rPr>
        <w:t xml:space="preserve">HILARINO DA LUZ, CABO VERDE – </w:t>
      </w:r>
      <w:r w:rsidRPr="00D77D00">
        <w:t>Investigador da NOVA FCSH e Investigador Integrado do CHAM, FCSH – UNL UAC</w:t>
      </w:r>
    </w:p>
    <w:p w14:paraId="2F07A749" w14:textId="77777777" w:rsidR="00C83F6F" w:rsidRPr="00D77D00" w:rsidRDefault="00C83F6F" w:rsidP="00204948">
      <w:pPr>
        <w:ind w:left="0"/>
        <w:rPr>
          <w:rFonts w:cstheme="minorHAnsi"/>
          <w:sz w:val="18"/>
          <w:szCs w:val="18"/>
          <w:highlight w:val="yellow"/>
          <w:lang w:eastAsia="en-AU" w:bidi="hi-IN"/>
        </w:rPr>
      </w:pPr>
    </w:p>
    <w:p w14:paraId="53A9621A" w14:textId="38EF70DA" w:rsidR="00C83F6F" w:rsidRPr="00CD5F0D" w:rsidRDefault="00C83F6F" w:rsidP="00CD5F0D">
      <w:pPr>
        <w:pStyle w:val="Heading5"/>
      </w:pPr>
      <w:r w:rsidRPr="00CD5F0D">
        <w:rPr>
          <w:highlight w:val="yellow"/>
        </w:rPr>
        <w:t>Tema</w:t>
      </w:r>
      <w:r w:rsidRPr="00CD5F0D">
        <w:t xml:space="preserve"> Vida e obra de Januário Leite, Hilarino Carlos Rodrigues da Luz, CHAM, Departamento de Estudos Portugueses, FCSH, Universidade NOVA de Lisboa</w:t>
      </w:r>
    </w:p>
    <w:p w14:paraId="54C91A95" w14:textId="77777777" w:rsidR="00664FBF" w:rsidRPr="00664FBF" w:rsidRDefault="00664FBF" w:rsidP="00664FBF">
      <w:pPr>
        <w:rPr>
          <w:lang w:eastAsia="en-AU" w:bidi="hi-IN"/>
        </w:rPr>
      </w:pPr>
    </w:p>
    <w:p w14:paraId="24255D55" w14:textId="77777777" w:rsidR="00C83F6F" w:rsidRPr="00D77D00" w:rsidRDefault="00C83F6F" w:rsidP="00204948">
      <w:pPr>
        <w:ind w:right="140" w:firstLine="567"/>
        <w:contextualSpacing/>
        <w:jc w:val="center"/>
        <w:rPr>
          <w:rFonts w:cstheme="minorHAnsi"/>
          <w:b/>
          <w:sz w:val="18"/>
          <w:szCs w:val="18"/>
        </w:rPr>
      </w:pPr>
      <w:r w:rsidRPr="00D77D00">
        <w:rPr>
          <w:rFonts w:cstheme="minorHAnsi"/>
          <w:b/>
          <w:sz w:val="18"/>
          <w:szCs w:val="18"/>
        </w:rPr>
        <w:t>Sinopse</w:t>
      </w:r>
    </w:p>
    <w:p w14:paraId="487A5035" w14:textId="77777777" w:rsidR="00C83F6F" w:rsidRPr="00D77D00" w:rsidRDefault="00C83F6F" w:rsidP="00204948">
      <w:pPr>
        <w:ind w:right="-427" w:firstLine="567"/>
        <w:contextualSpacing/>
        <w:rPr>
          <w:rFonts w:cstheme="minorHAnsi"/>
          <w:sz w:val="18"/>
          <w:szCs w:val="18"/>
        </w:rPr>
      </w:pPr>
      <w:r w:rsidRPr="00D77D00">
        <w:rPr>
          <w:rFonts w:cstheme="minorHAnsi"/>
          <w:sz w:val="18"/>
          <w:szCs w:val="18"/>
        </w:rPr>
        <w:t xml:space="preserve">Pretendemos, com este artigo, fazer uma breve abordagem da vida e obra do poeta cabo-verdiano António Januário Leite, mais conhecido por Januário Leite. Nascido no Paul, Ilha de Santo Antão no dia 10 de junho de 1867 e falecido no dia 11 de junho de 1930, a sua infância mergulhada num angustiado sofrimento decorreu na propriedade de Chã de Margarida. A sua produção literária, grande parte inédita aquando da sua morte, encontrava-se dispersa, em alguns periódicos, como </w:t>
      </w:r>
      <w:r w:rsidRPr="00D77D00">
        <w:rPr>
          <w:rFonts w:cstheme="minorHAnsi"/>
          <w:i/>
          <w:sz w:val="18"/>
          <w:szCs w:val="18"/>
        </w:rPr>
        <w:t>Almanach Luso-Africano; Revista de Cabo Verde; Esperança</w:t>
      </w:r>
      <w:r w:rsidRPr="00D77D00">
        <w:rPr>
          <w:rFonts w:cstheme="minorHAnsi"/>
          <w:sz w:val="18"/>
          <w:szCs w:val="18"/>
        </w:rPr>
        <w:t xml:space="preserve">; </w:t>
      </w:r>
      <w:r w:rsidRPr="00D77D00">
        <w:rPr>
          <w:rFonts w:cstheme="minorHAnsi"/>
          <w:i/>
          <w:sz w:val="18"/>
          <w:szCs w:val="18"/>
        </w:rPr>
        <w:t>Novo Almanaque de Lembranças Luso-Brasileiro</w:t>
      </w:r>
      <w:r w:rsidRPr="00D77D00">
        <w:rPr>
          <w:rFonts w:cstheme="minorHAnsi"/>
          <w:sz w:val="18"/>
          <w:szCs w:val="18"/>
        </w:rPr>
        <w:t>; e</w:t>
      </w:r>
      <w:r w:rsidRPr="00D77D00">
        <w:rPr>
          <w:rFonts w:cstheme="minorHAnsi"/>
          <w:i/>
          <w:sz w:val="18"/>
          <w:szCs w:val="18"/>
        </w:rPr>
        <w:t xml:space="preserve"> O Ultramarino.</w:t>
      </w:r>
      <w:r w:rsidRPr="00D77D00">
        <w:rPr>
          <w:rFonts w:cstheme="minorHAnsi"/>
          <w:sz w:val="18"/>
          <w:szCs w:val="18"/>
        </w:rPr>
        <w:t xml:space="preserve"> Conta com algumas publicações póstumas, sobretudo </w:t>
      </w:r>
      <w:r w:rsidRPr="00D77D00">
        <w:rPr>
          <w:rFonts w:cstheme="minorHAnsi"/>
          <w:i/>
          <w:sz w:val="18"/>
          <w:szCs w:val="18"/>
        </w:rPr>
        <w:t>Poesias</w:t>
      </w:r>
      <w:r w:rsidRPr="00D77D00">
        <w:rPr>
          <w:rFonts w:cstheme="minorHAnsi"/>
          <w:sz w:val="18"/>
          <w:szCs w:val="18"/>
        </w:rPr>
        <w:t xml:space="preserve"> (1952 e 2006), </w:t>
      </w:r>
      <w:r w:rsidRPr="00D77D00">
        <w:rPr>
          <w:rFonts w:cstheme="minorHAnsi"/>
          <w:i/>
          <w:sz w:val="18"/>
          <w:szCs w:val="18"/>
        </w:rPr>
        <w:t>Versos da Juventude</w:t>
      </w:r>
      <w:r w:rsidRPr="00D77D00">
        <w:rPr>
          <w:rFonts w:cstheme="minorHAnsi"/>
          <w:sz w:val="18"/>
          <w:szCs w:val="18"/>
        </w:rPr>
        <w:t xml:space="preserve"> (1987); </w:t>
      </w:r>
      <w:r w:rsidRPr="00D77D00">
        <w:rPr>
          <w:rFonts w:cstheme="minorHAnsi"/>
          <w:i/>
          <w:sz w:val="18"/>
          <w:szCs w:val="18"/>
        </w:rPr>
        <w:t xml:space="preserve">António Januário Leite: o poeta além-vale </w:t>
      </w:r>
      <w:r w:rsidRPr="00D77D00">
        <w:rPr>
          <w:rFonts w:cstheme="minorHAnsi"/>
          <w:sz w:val="18"/>
          <w:szCs w:val="18"/>
        </w:rPr>
        <w:t>(2005).</w:t>
      </w:r>
    </w:p>
    <w:p w14:paraId="1763E24A" w14:textId="77777777" w:rsidR="00C83F6F" w:rsidRPr="00D77D00" w:rsidRDefault="00C83F6F" w:rsidP="00204948">
      <w:pPr>
        <w:ind w:right="-427" w:firstLine="567"/>
        <w:contextualSpacing/>
        <w:rPr>
          <w:rFonts w:cstheme="minorHAnsi"/>
          <w:sz w:val="18"/>
          <w:szCs w:val="18"/>
        </w:rPr>
      </w:pPr>
    </w:p>
    <w:p w14:paraId="6DECECF9" w14:textId="77777777" w:rsidR="00C83F6F" w:rsidRPr="00D77D00" w:rsidRDefault="00C83F6F" w:rsidP="00204948">
      <w:pPr>
        <w:ind w:right="-427" w:firstLine="567"/>
        <w:contextualSpacing/>
        <w:rPr>
          <w:rFonts w:cstheme="minorHAnsi"/>
          <w:sz w:val="18"/>
          <w:szCs w:val="18"/>
        </w:rPr>
      </w:pPr>
      <w:r w:rsidRPr="00D77D00">
        <w:rPr>
          <w:rFonts w:cstheme="minorHAnsi"/>
          <w:sz w:val="18"/>
          <w:szCs w:val="18"/>
        </w:rPr>
        <w:t xml:space="preserve">Tendo estudado apenas a instrução primária, Francisco Lopes da Silva considera que talvez a sua poesia “tenha ganho com isso, sem a carga da erudição, pois sai-lhe espontânea, sincera, sentida, como espontânea e sentida é a alma dos simples”. Foram seus professores o Padre Joaquim António Morais e o seu padrinho Luís Francisco Gonzaga dos Santos, Bacharel em Direito, que lhe ensinou a técnica dos versos e os seus aspetos formais. Reconhecia a importância da instrução, o que o fez lamentar com alguma constância o facto de não ter conseguido avançar nos estudos. </w:t>
      </w:r>
    </w:p>
    <w:p w14:paraId="354C0039" w14:textId="77777777" w:rsidR="00C83F6F" w:rsidRPr="00D77D00" w:rsidRDefault="00C83F6F" w:rsidP="00204948">
      <w:pPr>
        <w:ind w:right="-427"/>
        <w:contextualSpacing/>
        <w:rPr>
          <w:rFonts w:cstheme="minorHAnsi"/>
          <w:sz w:val="18"/>
          <w:szCs w:val="18"/>
        </w:rPr>
      </w:pPr>
    </w:p>
    <w:p w14:paraId="3FB1569C" w14:textId="77777777" w:rsidR="00C83F6F" w:rsidRPr="00D77D00" w:rsidRDefault="00C83F6F" w:rsidP="00204948">
      <w:pPr>
        <w:ind w:right="-568" w:firstLine="567"/>
        <w:contextualSpacing/>
        <w:rPr>
          <w:rFonts w:cstheme="minorHAnsi"/>
          <w:sz w:val="18"/>
          <w:szCs w:val="18"/>
        </w:rPr>
      </w:pPr>
      <w:r w:rsidRPr="00D77D00">
        <w:rPr>
          <w:rFonts w:cstheme="minorHAnsi"/>
          <w:sz w:val="18"/>
          <w:szCs w:val="18"/>
        </w:rPr>
        <w:t>Pretendemos fazer uma breve abordagem da vida e obra de António Januário Leite, mais conhecido por Januário Leite. Trata-se de um autor que valorizou a alma em todas as dimensões humanas, mormente na despretensão, visto que nem “</w:t>
      </w:r>
      <w:r w:rsidRPr="00D77D00">
        <w:rPr>
          <w:rFonts w:cstheme="minorHAnsi"/>
          <w:i/>
          <w:sz w:val="18"/>
          <w:szCs w:val="18"/>
        </w:rPr>
        <w:t xml:space="preserve">se preocupou em </w:t>
      </w:r>
      <w:proofErr w:type="spellStart"/>
      <w:r w:rsidRPr="00D77D00">
        <w:rPr>
          <w:rFonts w:cstheme="minorHAnsi"/>
          <w:i/>
          <w:sz w:val="18"/>
          <w:szCs w:val="18"/>
        </w:rPr>
        <w:t>registrar</w:t>
      </w:r>
      <w:proofErr w:type="spellEnd"/>
      <w:r w:rsidRPr="00D77D00">
        <w:rPr>
          <w:rFonts w:cstheme="minorHAnsi"/>
          <w:i/>
          <w:sz w:val="18"/>
          <w:szCs w:val="18"/>
        </w:rPr>
        <w:t xml:space="preserve"> a sua obra para a posteridade. Preocupou-se, entretanto, em dizer o que sentia</w:t>
      </w:r>
      <w:r w:rsidRPr="00D77D00">
        <w:rPr>
          <w:rFonts w:cstheme="minorHAnsi"/>
          <w:sz w:val="18"/>
          <w:szCs w:val="18"/>
        </w:rPr>
        <w:t xml:space="preserve">” (Sato et Romano in Leite 2005, 21). Nascido no Chã da Margarida, Paul, Ilha de Santo Antão, Cabo Verde, no dia 10 de junho de 1867, era o terceiro filho de João José Leite e de Irene Cândida Ferreira Leite. Teve uma infância e uma entrada na puberdade marcada pela febre palustre. Descreveu a sua terra natal da seguinte forma: </w:t>
      </w:r>
    </w:p>
    <w:p w14:paraId="11547897" w14:textId="77777777" w:rsidR="00C83F6F" w:rsidRPr="00D77D00" w:rsidRDefault="00C83F6F" w:rsidP="00204948">
      <w:pPr>
        <w:ind w:right="-568" w:firstLine="567"/>
        <w:contextualSpacing/>
        <w:rPr>
          <w:rFonts w:cstheme="minorHAnsi"/>
          <w:sz w:val="18"/>
          <w:szCs w:val="18"/>
        </w:rPr>
      </w:pPr>
    </w:p>
    <w:p w14:paraId="70A2EB21" w14:textId="77777777" w:rsidR="00C83F6F" w:rsidRPr="00D77D00" w:rsidRDefault="00C83F6F" w:rsidP="00204948">
      <w:pPr>
        <w:ind w:left="567" w:right="567" w:firstLine="567"/>
        <w:contextualSpacing/>
        <w:rPr>
          <w:rFonts w:cstheme="minorHAnsi"/>
          <w:sz w:val="18"/>
          <w:szCs w:val="18"/>
        </w:rPr>
      </w:pPr>
      <w:r w:rsidRPr="00D77D00">
        <w:rPr>
          <w:rFonts w:cstheme="minorHAnsi"/>
          <w:i/>
          <w:sz w:val="18"/>
          <w:szCs w:val="18"/>
        </w:rPr>
        <w:t>Paul! Ó terra extremosa, / Onde nasce e cresce a rosa / E a laranjeira viçosa / A sorrir à luz do sol. / Tudo em ti é harmonia, / Singeleza e alegria; / Em ti fala a Poesia / Nos cantos do rouxinol. // Em ti mora a Natureza / A mostrar sua riqueza, / Retratada com grandeza / Desde a serra até ao mar. / A viração que perpassa, / Por mais que oculta se faça, / Sempre revela, devassa / Os teus mistérios sem par.  // II // Em ti brotam diferentes / As águas de mil nascentes, / Despertando ecos dormentes, / Que se cruzam na amplidão. / Tuas frondosas verduras, / Aos beijos das auras puras, / Nos fazem sonhar ternuras / E bater o coração. […]</w:t>
      </w:r>
      <w:r w:rsidRPr="00D77D00">
        <w:rPr>
          <w:rFonts w:cstheme="minorHAnsi"/>
          <w:sz w:val="18"/>
          <w:szCs w:val="18"/>
        </w:rPr>
        <w:t xml:space="preserve"> (Leite, 2006: 77 </w:t>
      </w:r>
      <w:proofErr w:type="spellStart"/>
      <w:r w:rsidRPr="00D77D00">
        <w:rPr>
          <w:rFonts w:cstheme="minorHAnsi"/>
          <w:sz w:val="18"/>
          <w:szCs w:val="18"/>
        </w:rPr>
        <w:t>a78</w:t>
      </w:r>
      <w:proofErr w:type="spellEnd"/>
      <w:r w:rsidRPr="00D77D00">
        <w:rPr>
          <w:rFonts w:cstheme="minorHAnsi"/>
          <w:sz w:val="18"/>
          <w:szCs w:val="18"/>
        </w:rPr>
        <w:t>).</w:t>
      </w:r>
    </w:p>
    <w:p w14:paraId="35234C9F" w14:textId="77777777" w:rsidR="00C83F6F" w:rsidRPr="00D77D00" w:rsidRDefault="00C83F6F" w:rsidP="00204948">
      <w:pPr>
        <w:ind w:left="567" w:right="567" w:firstLine="567"/>
        <w:contextualSpacing/>
        <w:rPr>
          <w:rFonts w:cstheme="minorHAnsi"/>
          <w:sz w:val="18"/>
          <w:szCs w:val="18"/>
        </w:rPr>
      </w:pPr>
      <w:r w:rsidRPr="00D77D00">
        <w:rPr>
          <w:rFonts w:cstheme="minorHAnsi"/>
          <w:sz w:val="18"/>
          <w:szCs w:val="18"/>
        </w:rPr>
        <w:t xml:space="preserve"> </w:t>
      </w:r>
    </w:p>
    <w:p w14:paraId="263F3E83" w14:textId="77777777" w:rsidR="00C83F6F" w:rsidRPr="00D77D00" w:rsidRDefault="00C83F6F" w:rsidP="00204948">
      <w:pPr>
        <w:ind w:right="-568" w:firstLine="567"/>
        <w:contextualSpacing/>
        <w:rPr>
          <w:rFonts w:cstheme="minorHAnsi"/>
          <w:sz w:val="18"/>
          <w:szCs w:val="18"/>
        </w:rPr>
      </w:pPr>
      <w:r w:rsidRPr="00D77D00">
        <w:rPr>
          <w:rFonts w:cstheme="minorHAnsi"/>
          <w:sz w:val="18"/>
          <w:szCs w:val="18"/>
        </w:rPr>
        <w:t xml:space="preserve">De uma família pobre, foi batizado pelo Padre Francisco Casimiro Duarte no dia 14 de junho de 1868. </w:t>
      </w:r>
      <w:bookmarkStart w:id="147" w:name="_Hlk7000688"/>
      <w:r w:rsidRPr="00D77D00">
        <w:rPr>
          <w:rFonts w:cstheme="minorHAnsi"/>
          <w:sz w:val="18"/>
          <w:szCs w:val="18"/>
        </w:rPr>
        <w:t>A sua infância “imersa em dolorosa enfermidade” decorreu na propriedade de Chã de Margarida, um recanto bucólico da cidade do Paul.  Refira-se que mesmo ao pé desse chã, passa a ribeira que, nos anos da chuva, segundo a linguagem local, se espraia pelo vale em direção ao mar, como se nota no poema “Meu Ribeiro”:</w:t>
      </w:r>
    </w:p>
    <w:p w14:paraId="634DFDC1" w14:textId="77777777" w:rsidR="00C83F6F" w:rsidRPr="00D77D00" w:rsidRDefault="00C83F6F" w:rsidP="00204948">
      <w:pPr>
        <w:ind w:right="-568" w:firstLine="567"/>
        <w:contextualSpacing/>
        <w:rPr>
          <w:rFonts w:cstheme="minorHAnsi"/>
          <w:sz w:val="18"/>
          <w:szCs w:val="18"/>
        </w:rPr>
      </w:pPr>
    </w:p>
    <w:p w14:paraId="420CD0F8" w14:textId="77777777" w:rsidR="00C83F6F" w:rsidRPr="00D77D00" w:rsidRDefault="00C83F6F" w:rsidP="00204948">
      <w:pPr>
        <w:ind w:left="567" w:right="567" w:firstLine="567"/>
        <w:rPr>
          <w:rFonts w:cstheme="minorHAnsi"/>
          <w:sz w:val="18"/>
          <w:szCs w:val="18"/>
        </w:rPr>
      </w:pPr>
      <w:r w:rsidRPr="00D77D00">
        <w:rPr>
          <w:rFonts w:cstheme="minorHAnsi"/>
          <w:i/>
          <w:sz w:val="18"/>
          <w:szCs w:val="18"/>
        </w:rPr>
        <w:t xml:space="preserve">Corre, </w:t>
      </w:r>
      <w:proofErr w:type="spellStart"/>
      <w:r w:rsidRPr="00D77D00">
        <w:rPr>
          <w:rFonts w:cstheme="minorHAnsi"/>
          <w:i/>
          <w:sz w:val="18"/>
          <w:szCs w:val="18"/>
        </w:rPr>
        <w:t>corre</w:t>
      </w:r>
      <w:proofErr w:type="spellEnd"/>
      <w:r w:rsidRPr="00D77D00">
        <w:rPr>
          <w:rFonts w:cstheme="minorHAnsi"/>
          <w:i/>
          <w:sz w:val="18"/>
          <w:szCs w:val="18"/>
        </w:rPr>
        <w:t xml:space="preserve"> eternamente, / meu ribeiro de cristal /, desenrola na corrente / as águas do teu canal. // […] // O teu murmúrio sentido, / meu ribeiro sem rival, / vai buscar em longe olvido / mil lembranças por meu mal. // Quantas vezes pequenino, / sem desenganos, sem mágoas, / ignorando </w:t>
      </w:r>
      <w:proofErr w:type="spellStart"/>
      <w:r w:rsidRPr="00D77D00">
        <w:rPr>
          <w:rFonts w:cstheme="minorHAnsi"/>
          <w:i/>
          <w:sz w:val="18"/>
          <w:szCs w:val="18"/>
        </w:rPr>
        <w:t>inda</w:t>
      </w:r>
      <w:proofErr w:type="spellEnd"/>
      <w:r w:rsidRPr="00D77D00">
        <w:rPr>
          <w:rFonts w:cstheme="minorHAnsi"/>
          <w:i/>
          <w:sz w:val="18"/>
          <w:szCs w:val="18"/>
        </w:rPr>
        <w:t xml:space="preserve"> o destino, / me banhei em tuas águas? // […] // Quando a chuva te engrossava / a corrente murmurosa, / mais ainda me exultava / porque vinhas cor de rosa // Corre, </w:t>
      </w:r>
      <w:proofErr w:type="spellStart"/>
      <w:r w:rsidRPr="00D77D00">
        <w:rPr>
          <w:rFonts w:cstheme="minorHAnsi"/>
          <w:i/>
          <w:sz w:val="18"/>
          <w:szCs w:val="18"/>
        </w:rPr>
        <w:t>corre</w:t>
      </w:r>
      <w:proofErr w:type="spellEnd"/>
      <w:r w:rsidRPr="00D77D00">
        <w:rPr>
          <w:rFonts w:cstheme="minorHAnsi"/>
          <w:i/>
          <w:sz w:val="18"/>
          <w:szCs w:val="18"/>
        </w:rPr>
        <w:t xml:space="preserve"> enternecido, / que o teu murmúrio sentido / me recorda o meu destino. // Como tu veloz caminha / esta vida de penar; / ela na campa se aninha, / e tu nas ondas do mar! </w:t>
      </w:r>
      <w:r w:rsidRPr="00D77D00">
        <w:rPr>
          <w:rFonts w:cstheme="minorHAnsi"/>
          <w:sz w:val="18"/>
          <w:szCs w:val="18"/>
        </w:rPr>
        <w:t xml:space="preserve">(Leite, 2005:144). </w:t>
      </w:r>
    </w:p>
    <w:p w14:paraId="00B99D9A" w14:textId="77777777" w:rsidR="00C83F6F" w:rsidRPr="00D77D00" w:rsidRDefault="00C83F6F" w:rsidP="00204948">
      <w:pPr>
        <w:ind w:right="-568"/>
        <w:contextualSpacing/>
        <w:rPr>
          <w:rFonts w:cstheme="minorHAnsi"/>
          <w:sz w:val="18"/>
          <w:szCs w:val="18"/>
        </w:rPr>
      </w:pPr>
    </w:p>
    <w:p w14:paraId="6BDFD8D0" w14:textId="77777777" w:rsidR="00C83F6F" w:rsidRPr="00D77D00" w:rsidRDefault="00C83F6F" w:rsidP="00204948">
      <w:pPr>
        <w:ind w:right="-568" w:firstLine="567"/>
        <w:contextualSpacing/>
        <w:rPr>
          <w:rFonts w:cstheme="minorHAnsi"/>
          <w:sz w:val="18"/>
          <w:szCs w:val="18"/>
        </w:rPr>
      </w:pPr>
      <w:r w:rsidRPr="00D77D00">
        <w:rPr>
          <w:rFonts w:cstheme="minorHAnsi"/>
          <w:sz w:val="18"/>
          <w:szCs w:val="18"/>
        </w:rPr>
        <w:lastRenderedPageBreak/>
        <w:t xml:space="preserve"> A sua obra, grande parte inédita aquando da sua morte, ocorrida no dia 11</w:t>
      </w:r>
      <w:r w:rsidRPr="00D77D00">
        <w:rPr>
          <w:rFonts w:cstheme="minorHAnsi"/>
          <w:sz w:val="18"/>
          <w:szCs w:val="18"/>
          <w:vertAlign w:val="superscript"/>
        </w:rPr>
        <w:footnoteReference w:id="115"/>
      </w:r>
      <w:r w:rsidRPr="00D77D00">
        <w:rPr>
          <w:rFonts w:cstheme="minorHAnsi"/>
          <w:sz w:val="18"/>
          <w:szCs w:val="18"/>
        </w:rPr>
        <w:t xml:space="preserve"> de junho de 1930, encontrava-se dispersa, contando com algumas publicações póstumas, havendo a registar </w:t>
      </w:r>
      <w:r w:rsidRPr="00D77D00">
        <w:rPr>
          <w:rFonts w:cstheme="minorHAnsi"/>
          <w:i/>
          <w:sz w:val="18"/>
          <w:szCs w:val="18"/>
        </w:rPr>
        <w:t>Poesias</w:t>
      </w:r>
      <w:r w:rsidRPr="00D77D00">
        <w:rPr>
          <w:rFonts w:cstheme="minorHAnsi"/>
          <w:sz w:val="18"/>
          <w:szCs w:val="18"/>
        </w:rPr>
        <w:t xml:space="preserve">, 1952, Associação Académica do Mindelo e 2006, Liga dos Amigos do Paul – AMIPAUL e o Instituto da Biblioteca Nacional e do Livro,  </w:t>
      </w:r>
      <w:r w:rsidRPr="00D77D00">
        <w:rPr>
          <w:rFonts w:cstheme="minorHAnsi"/>
          <w:i/>
          <w:sz w:val="18"/>
          <w:szCs w:val="18"/>
        </w:rPr>
        <w:t>Versos da Juventude</w:t>
      </w:r>
      <w:r w:rsidRPr="00D77D00">
        <w:rPr>
          <w:rFonts w:cstheme="minorHAnsi"/>
          <w:sz w:val="18"/>
          <w:szCs w:val="18"/>
        </w:rPr>
        <w:t xml:space="preserve"> (1987), Edições Paul, de Queluz, Portugal (reeditado por Arnaldo França e pelo Instituto da Biblioteca Nacional de Cabo Verde – IBNCV). </w:t>
      </w:r>
      <w:bookmarkEnd w:id="147"/>
      <w:r w:rsidRPr="00D77D00">
        <w:rPr>
          <w:rFonts w:cstheme="minorHAnsi"/>
          <w:sz w:val="18"/>
          <w:szCs w:val="18"/>
        </w:rPr>
        <w:t xml:space="preserve">Também deixou os poemários </w:t>
      </w:r>
      <w:r w:rsidRPr="00D77D00">
        <w:rPr>
          <w:rFonts w:cstheme="minorHAnsi"/>
          <w:i/>
          <w:sz w:val="18"/>
          <w:szCs w:val="18"/>
        </w:rPr>
        <w:t>Expansão d’Alma</w:t>
      </w:r>
      <w:r w:rsidRPr="00D77D00">
        <w:rPr>
          <w:rFonts w:cstheme="minorHAnsi"/>
          <w:sz w:val="18"/>
          <w:szCs w:val="18"/>
        </w:rPr>
        <w:t xml:space="preserve"> e </w:t>
      </w:r>
      <w:r w:rsidRPr="00D77D00">
        <w:rPr>
          <w:rFonts w:cstheme="minorHAnsi"/>
          <w:i/>
          <w:sz w:val="18"/>
          <w:szCs w:val="18"/>
        </w:rPr>
        <w:t>Horas Sombrias</w:t>
      </w:r>
      <w:r w:rsidRPr="00D77D00">
        <w:rPr>
          <w:rFonts w:cstheme="minorHAnsi"/>
          <w:sz w:val="18"/>
          <w:szCs w:val="18"/>
        </w:rPr>
        <w:t xml:space="preserve">, sendo que ambos estão reunidos na edição </w:t>
      </w:r>
      <w:r w:rsidRPr="00D77D00">
        <w:rPr>
          <w:rFonts w:cstheme="minorHAnsi"/>
          <w:i/>
          <w:sz w:val="18"/>
          <w:szCs w:val="18"/>
        </w:rPr>
        <w:t>Poesias</w:t>
      </w:r>
      <w:r w:rsidRPr="00D77D00">
        <w:rPr>
          <w:rFonts w:cstheme="minorHAnsi"/>
          <w:sz w:val="18"/>
          <w:szCs w:val="18"/>
        </w:rPr>
        <w:t xml:space="preserve"> (2006). Luís Romano e Maria Helena Sato publicaram </w:t>
      </w:r>
      <w:r w:rsidRPr="00D77D00">
        <w:rPr>
          <w:rFonts w:cstheme="minorHAnsi"/>
          <w:i/>
          <w:sz w:val="18"/>
          <w:szCs w:val="18"/>
        </w:rPr>
        <w:t>António Januário Leite: o poeta além-vale</w:t>
      </w:r>
      <w:r w:rsidRPr="00D77D00">
        <w:rPr>
          <w:rFonts w:cstheme="minorHAnsi"/>
          <w:sz w:val="18"/>
          <w:szCs w:val="18"/>
        </w:rPr>
        <w:t xml:space="preserve"> (2005).  Para a autora Maria Helena Sato, </w:t>
      </w:r>
    </w:p>
    <w:p w14:paraId="058D826D" w14:textId="77777777" w:rsidR="00C83F6F" w:rsidRPr="00D77D00" w:rsidRDefault="00C83F6F" w:rsidP="00204948">
      <w:pPr>
        <w:ind w:right="-568" w:firstLine="567"/>
        <w:contextualSpacing/>
        <w:rPr>
          <w:rFonts w:cstheme="minorHAnsi"/>
          <w:sz w:val="18"/>
          <w:szCs w:val="18"/>
        </w:rPr>
      </w:pPr>
    </w:p>
    <w:p w14:paraId="20D14CF7" w14:textId="77777777" w:rsidR="00C83F6F" w:rsidRPr="00D77D00" w:rsidRDefault="00C83F6F" w:rsidP="00204948">
      <w:pPr>
        <w:ind w:left="567" w:right="567" w:firstLine="567"/>
        <w:contextualSpacing/>
        <w:rPr>
          <w:rFonts w:cstheme="minorHAnsi"/>
          <w:sz w:val="18"/>
          <w:szCs w:val="18"/>
        </w:rPr>
      </w:pPr>
      <w:r w:rsidRPr="00D77D00">
        <w:rPr>
          <w:rFonts w:cstheme="minorHAnsi"/>
          <w:i/>
          <w:sz w:val="18"/>
          <w:szCs w:val="18"/>
        </w:rPr>
        <w:t xml:space="preserve">Examinando alguns poemas que, supomos, tenha escrito em Ecos de Juventude, percebe-se que J. Leite já saíra da infância acompanhado pelo sofrimento, circunstância maligna que o levou à apatia de “não-existência”, em razão da própria natureza que o sonho transformou em fonte envenenada de “horas sombrias de cruéis torturas. Trespassado pelo amor enaltecido na poesia, J. Leite foi vítima de contingências que excederam suas possibilidades humanas e levaram-no ao desespero, ao sentir perdida, como diz, a áurea visão do meu sonhar de glória </w:t>
      </w:r>
      <w:r w:rsidRPr="00D77D00">
        <w:rPr>
          <w:rFonts w:cstheme="minorHAnsi"/>
          <w:sz w:val="18"/>
          <w:szCs w:val="18"/>
        </w:rPr>
        <w:t>(2005:31).</w:t>
      </w:r>
    </w:p>
    <w:p w14:paraId="18827082" w14:textId="77777777" w:rsidR="00C83F6F" w:rsidRPr="00D77D00" w:rsidRDefault="00C83F6F" w:rsidP="00204948">
      <w:pPr>
        <w:ind w:left="567" w:right="567" w:firstLine="567"/>
        <w:contextualSpacing/>
        <w:rPr>
          <w:rFonts w:cstheme="minorHAnsi"/>
          <w:sz w:val="18"/>
          <w:szCs w:val="18"/>
        </w:rPr>
      </w:pPr>
    </w:p>
    <w:p w14:paraId="5F22D75C" w14:textId="77777777" w:rsidR="00C83F6F" w:rsidRPr="00D77D00" w:rsidRDefault="00C83F6F" w:rsidP="00204948">
      <w:pPr>
        <w:ind w:right="-568" w:firstLine="567"/>
        <w:rPr>
          <w:rFonts w:cstheme="minorHAnsi"/>
          <w:sz w:val="18"/>
          <w:szCs w:val="18"/>
        </w:rPr>
      </w:pPr>
      <w:r w:rsidRPr="00D77D00">
        <w:rPr>
          <w:rFonts w:cstheme="minorHAnsi"/>
          <w:sz w:val="18"/>
          <w:szCs w:val="18"/>
        </w:rPr>
        <w:t>Desta feita, numa fase inicial da sua escrita, teve a sua mãe como base temática e de inspiração estética. Por essa razão, Januário Leite dedica-lhe o poema “Saudade”, considerado a “sua obra prima”</w:t>
      </w:r>
      <w:r w:rsidRPr="00D77D00">
        <w:rPr>
          <w:rFonts w:cstheme="minorHAnsi"/>
          <w:sz w:val="18"/>
          <w:szCs w:val="18"/>
          <w:lang w:eastAsia="pt-PT"/>
        </w:rPr>
        <w:t>. A morte levou-lhe a sua mãe, acontecimento que está na base do texto</w:t>
      </w:r>
      <w:r w:rsidRPr="00D77D00">
        <w:rPr>
          <w:rFonts w:cstheme="minorHAnsi"/>
          <w:sz w:val="18"/>
          <w:szCs w:val="18"/>
        </w:rPr>
        <w:t>:</w:t>
      </w:r>
    </w:p>
    <w:p w14:paraId="56ACBDBC" w14:textId="77777777" w:rsidR="00C83F6F" w:rsidRPr="00D77D00" w:rsidRDefault="00C83F6F" w:rsidP="00204948">
      <w:pPr>
        <w:ind w:left="567" w:right="567" w:firstLine="567"/>
        <w:rPr>
          <w:rFonts w:cstheme="minorHAnsi"/>
          <w:sz w:val="18"/>
          <w:szCs w:val="18"/>
        </w:rPr>
      </w:pPr>
      <w:r w:rsidRPr="00D77D00">
        <w:rPr>
          <w:rFonts w:cstheme="minorHAnsi"/>
          <w:i/>
          <w:sz w:val="18"/>
          <w:szCs w:val="18"/>
        </w:rPr>
        <w:t>Alma mais simples que a flor singela / E coração de rola a mais sentida, / A minha santa Mãe estremecida, / Era um ideal de mãe, tal era ela! // Jamais verei a luz da minha estrela / No céu caliginoso desta vida!... / Que resta à alma, pela Dor vencida, / Nas trevas desta noite de procela? // Somente mil lembranças … e suspenso, / O eco da sua voz e a soledade… / Ó mãe, se uma balança, como eu penso, // Existe no teu mundo, a Eternidade, / Mãe! Põe dum lado o teu amor imenso / E de outro lado, põe minha saudade!</w:t>
      </w:r>
      <w:r w:rsidRPr="00D77D00">
        <w:rPr>
          <w:rFonts w:cstheme="minorHAnsi"/>
          <w:sz w:val="18"/>
          <w:szCs w:val="18"/>
        </w:rPr>
        <w:t xml:space="preserve"> (Leite, 2006: 21). </w:t>
      </w:r>
    </w:p>
    <w:p w14:paraId="3BF7C2EB" w14:textId="77777777" w:rsidR="00C83F6F" w:rsidRPr="00D77D00" w:rsidRDefault="00C83F6F" w:rsidP="00204948">
      <w:pPr>
        <w:ind w:left="567" w:right="567" w:firstLine="567"/>
        <w:rPr>
          <w:rFonts w:cstheme="minorHAnsi"/>
          <w:sz w:val="18"/>
          <w:szCs w:val="18"/>
        </w:rPr>
      </w:pPr>
    </w:p>
    <w:p w14:paraId="2AFD813F" w14:textId="77777777" w:rsidR="00C83F6F" w:rsidRPr="00D77D00" w:rsidRDefault="00C83F6F" w:rsidP="00204948">
      <w:pPr>
        <w:ind w:right="-568" w:firstLine="567"/>
        <w:contextualSpacing/>
        <w:rPr>
          <w:rFonts w:cstheme="minorHAnsi"/>
          <w:sz w:val="18"/>
          <w:szCs w:val="18"/>
        </w:rPr>
      </w:pPr>
      <w:r w:rsidRPr="00D77D00">
        <w:rPr>
          <w:rFonts w:cstheme="minorHAnsi"/>
          <w:sz w:val="18"/>
          <w:szCs w:val="18"/>
        </w:rPr>
        <w:t xml:space="preserve">No que se refere ao livro </w:t>
      </w:r>
      <w:r w:rsidRPr="00D77D00">
        <w:rPr>
          <w:rFonts w:cstheme="minorHAnsi"/>
          <w:i/>
          <w:sz w:val="18"/>
          <w:szCs w:val="18"/>
        </w:rPr>
        <w:t>Poesias</w:t>
      </w:r>
      <w:r w:rsidRPr="00D77D00">
        <w:rPr>
          <w:rFonts w:cstheme="minorHAnsi"/>
          <w:sz w:val="18"/>
          <w:szCs w:val="18"/>
        </w:rPr>
        <w:t xml:space="preserve"> (1952), Jorge Barbosa considera que:</w:t>
      </w:r>
    </w:p>
    <w:p w14:paraId="5A54197D" w14:textId="77777777" w:rsidR="00C83F6F" w:rsidRPr="00D77D00" w:rsidRDefault="00C83F6F" w:rsidP="00204948">
      <w:pPr>
        <w:ind w:left="567" w:right="567" w:firstLine="567"/>
        <w:contextualSpacing/>
        <w:rPr>
          <w:rFonts w:cstheme="minorHAnsi"/>
          <w:sz w:val="18"/>
          <w:szCs w:val="18"/>
        </w:rPr>
      </w:pPr>
      <w:r w:rsidRPr="00D77D00">
        <w:rPr>
          <w:rFonts w:cstheme="minorHAnsi"/>
          <w:i/>
          <w:sz w:val="18"/>
          <w:szCs w:val="18"/>
        </w:rPr>
        <w:t>Editado pela Associação Académica do Mindelo, foi recentemente publicado o livro Poesias, do malogrado poeta cabo-verdiano Januário Leite. Creio que houve a intenção de se fazer antologia a esta, se porventura não nos trouxe o melhor poeta, conseguiu entretanto mostrar-nos o cantor e o seu lirismo, que era o eco afinal desse lirismo de então, todo imagens decorativas e literárias, para o qual o clima poético da época preparara e estabelecera, num ajustamento de espartilho, os moldes de expressão.</w:t>
      </w:r>
      <w:r w:rsidRPr="00D77D00">
        <w:rPr>
          <w:rFonts w:cstheme="minorHAnsi"/>
          <w:sz w:val="18"/>
          <w:szCs w:val="18"/>
        </w:rPr>
        <w:t xml:space="preserve"> (1953: 29).</w:t>
      </w:r>
    </w:p>
    <w:p w14:paraId="6762B4D0" w14:textId="77777777" w:rsidR="00C83F6F" w:rsidRPr="00D77D00" w:rsidRDefault="00C83F6F" w:rsidP="00204948">
      <w:pPr>
        <w:ind w:left="567" w:right="-567" w:firstLine="567"/>
        <w:contextualSpacing/>
        <w:rPr>
          <w:rFonts w:cstheme="minorHAnsi"/>
          <w:sz w:val="18"/>
          <w:szCs w:val="18"/>
        </w:rPr>
      </w:pPr>
    </w:p>
    <w:p w14:paraId="50BF78B0" w14:textId="77777777" w:rsidR="00C83F6F" w:rsidRPr="00D77D00" w:rsidRDefault="00C83F6F" w:rsidP="00204948">
      <w:pPr>
        <w:ind w:right="-568" w:firstLine="567"/>
        <w:rPr>
          <w:rFonts w:cstheme="minorHAnsi"/>
          <w:sz w:val="18"/>
          <w:szCs w:val="18"/>
        </w:rPr>
      </w:pPr>
      <w:r w:rsidRPr="00D77D00">
        <w:rPr>
          <w:rFonts w:cstheme="minorHAnsi"/>
          <w:sz w:val="18"/>
          <w:szCs w:val="18"/>
        </w:rPr>
        <w:t>A saudade foi uma experiência marcante na vida do autor, o que fez com que a sua escrita unisse distintos constituintes que exprimiam o seu sentir romântico e traduzisse a sua conceção da vida. Esta reflexão encontra-se no poema “Dor da Saudade” onde o eu “</w:t>
      </w:r>
      <w:proofErr w:type="spellStart"/>
      <w:r w:rsidRPr="00D77D00">
        <w:rPr>
          <w:rFonts w:cstheme="minorHAnsi"/>
          <w:sz w:val="18"/>
          <w:szCs w:val="18"/>
        </w:rPr>
        <w:t>poemático</w:t>
      </w:r>
      <w:proofErr w:type="spellEnd"/>
      <w:r w:rsidRPr="00D77D00">
        <w:rPr>
          <w:rFonts w:cstheme="minorHAnsi"/>
          <w:sz w:val="18"/>
          <w:szCs w:val="18"/>
        </w:rPr>
        <w:t xml:space="preserve">” também se dirige à sua amada Helena, como se pode certificar na seguinte passagem: </w:t>
      </w:r>
    </w:p>
    <w:p w14:paraId="5C85CBB5" w14:textId="77777777" w:rsidR="00C83F6F" w:rsidRPr="00D77D00" w:rsidRDefault="00C83F6F" w:rsidP="00204948">
      <w:pPr>
        <w:ind w:right="-568" w:firstLine="567"/>
        <w:rPr>
          <w:rFonts w:cstheme="minorHAnsi"/>
          <w:sz w:val="18"/>
          <w:szCs w:val="18"/>
        </w:rPr>
      </w:pPr>
    </w:p>
    <w:p w14:paraId="13E4BB71" w14:textId="77777777" w:rsidR="00C83F6F" w:rsidRPr="00D77D00" w:rsidRDefault="00C83F6F" w:rsidP="00204948">
      <w:pPr>
        <w:ind w:left="567" w:right="567" w:firstLine="567"/>
        <w:contextualSpacing/>
        <w:rPr>
          <w:rFonts w:cstheme="minorHAnsi"/>
          <w:sz w:val="18"/>
          <w:szCs w:val="18"/>
        </w:rPr>
      </w:pPr>
      <w:r w:rsidRPr="00D77D00">
        <w:rPr>
          <w:rFonts w:cstheme="minorHAnsi"/>
          <w:i/>
          <w:sz w:val="18"/>
          <w:szCs w:val="18"/>
        </w:rPr>
        <w:t>Não sei porque motivo os olhos teus castanhos / estão sempre a chorar, e tu sempre tão. / Nem podes ocultar da vista dos estranhos / o mal que te devora Helena em que consiste?... // […] // Helena! A vida é um barco e tu a timoneira. / Tu precisas de rir, precisas de cantar!... / Tu, pois, não só para a fremente esteira / que deixa atrás de si a embarcação no mar. // […] // Saudosa de outros afetos, / os teus olhos seguem retos / outros mundos mais diletos, / sonham talvez outros céus… / Talvez!... talvez o teu pranto / seja a Ventura, porquanto / os que em vida choram tanto, / estão mais perto de Deus! // […].</w:t>
      </w:r>
      <w:r w:rsidRPr="00D77D00">
        <w:rPr>
          <w:rFonts w:cstheme="minorHAnsi"/>
          <w:sz w:val="18"/>
          <w:szCs w:val="18"/>
        </w:rPr>
        <w:t xml:space="preserve"> (Leite, 2005: 78-80).</w:t>
      </w:r>
    </w:p>
    <w:p w14:paraId="48F7ABFA" w14:textId="77777777" w:rsidR="00C83F6F" w:rsidRPr="00D77D00" w:rsidRDefault="00C83F6F" w:rsidP="00204948">
      <w:pPr>
        <w:ind w:left="567" w:right="567" w:firstLine="567"/>
        <w:contextualSpacing/>
        <w:rPr>
          <w:rFonts w:cstheme="minorHAnsi"/>
          <w:sz w:val="18"/>
          <w:szCs w:val="18"/>
        </w:rPr>
      </w:pPr>
    </w:p>
    <w:p w14:paraId="608D6C10" w14:textId="77777777" w:rsidR="00C83F6F" w:rsidRPr="00D77D00" w:rsidRDefault="00C83F6F" w:rsidP="00204948">
      <w:pPr>
        <w:ind w:right="-568" w:firstLine="567"/>
        <w:rPr>
          <w:rFonts w:cstheme="minorHAnsi"/>
          <w:sz w:val="18"/>
          <w:szCs w:val="18"/>
          <w:lang w:eastAsia="pt-PT"/>
        </w:rPr>
      </w:pPr>
      <w:r w:rsidRPr="00D77D00">
        <w:rPr>
          <w:rFonts w:cstheme="minorHAnsi"/>
          <w:sz w:val="18"/>
          <w:szCs w:val="18"/>
        </w:rPr>
        <w:t xml:space="preserve"> A temática da saudade, substantivo caraterístico do romantismo</w:t>
      </w:r>
      <w:r w:rsidRPr="00D77D00">
        <w:rPr>
          <w:rFonts w:cstheme="minorHAnsi"/>
          <w:sz w:val="18"/>
          <w:szCs w:val="18"/>
          <w:lang w:eastAsia="pt-PT"/>
        </w:rPr>
        <w:t xml:space="preserve"> </w:t>
      </w:r>
      <w:r w:rsidRPr="00D77D00">
        <w:rPr>
          <w:rFonts w:cstheme="minorHAnsi"/>
          <w:sz w:val="18"/>
          <w:szCs w:val="18"/>
        </w:rPr>
        <w:t>português, é uma constante no panorama literário desse período e aparece ligado ao cultivo do sentimento amoroso que os poetas dessa fase postulam em relação à sua terra natal e isso os leva a cultivar o saudosismo.  O</w:t>
      </w:r>
      <w:r w:rsidRPr="00D77D00">
        <w:rPr>
          <w:rFonts w:cstheme="minorHAnsi"/>
          <w:sz w:val="18"/>
          <w:szCs w:val="18"/>
          <w:lang w:eastAsia="pt-PT"/>
        </w:rPr>
        <w:t xml:space="preserve"> momento da perda da mãe fê-lo mergulhar nas “Horas sombrias e cruéis torturas, dispersas através do meu viver”, segundo o próprio, decaindo numa profunda agonia íntima que se metamorfoseia em apatia, para quem observa e guarda a imagem nas suas confissões. Também via a figura maternal como sendo uma amiga detentora de um amor verdadeiro, daí ter comparado a mãe ao “anjo do céu” porque cria o filho nos braços e sem ela a vida seria uma tristeza, como se nota no poema “Mãe”: </w:t>
      </w:r>
    </w:p>
    <w:p w14:paraId="2C777E47" w14:textId="77777777" w:rsidR="00C83F6F" w:rsidRPr="00D77D00" w:rsidRDefault="00C83F6F" w:rsidP="00204948">
      <w:pPr>
        <w:ind w:right="-568" w:firstLine="567"/>
        <w:rPr>
          <w:rFonts w:cstheme="minorHAnsi"/>
          <w:sz w:val="18"/>
          <w:szCs w:val="18"/>
        </w:rPr>
      </w:pPr>
    </w:p>
    <w:p w14:paraId="7F3422CF" w14:textId="77777777" w:rsidR="00C83F6F" w:rsidRPr="00D77D00" w:rsidRDefault="00C83F6F" w:rsidP="00204948">
      <w:pPr>
        <w:ind w:left="567" w:right="567" w:firstLine="567"/>
        <w:contextualSpacing/>
        <w:rPr>
          <w:rFonts w:cstheme="minorHAnsi"/>
          <w:sz w:val="18"/>
          <w:szCs w:val="18"/>
          <w:lang w:eastAsia="pt-PT"/>
        </w:rPr>
      </w:pPr>
      <w:r w:rsidRPr="00D77D00">
        <w:rPr>
          <w:rFonts w:cstheme="minorHAnsi"/>
          <w:i/>
          <w:sz w:val="18"/>
          <w:szCs w:val="18"/>
          <w:lang w:eastAsia="pt-PT"/>
        </w:rPr>
        <w:t xml:space="preserve">Mãe!... é nossa santa amiga, / que os pesares nos mitiga / com um só dos seus olhares! / É tão grande o seu amor, / como o dia o fulgor / </w:t>
      </w:r>
      <w:proofErr w:type="spellStart"/>
      <w:r w:rsidRPr="00D77D00">
        <w:rPr>
          <w:rFonts w:cstheme="minorHAnsi"/>
          <w:i/>
          <w:sz w:val="18"/>
          <w:szCs w:val="18"/>
          <w:lang w:eastAsia="pt-PT"/>
        </w:rPr>
        <w:t>n’amplidão</w:t>
      </w:r>
      <w:proofErr w:type="spellEnd"/>
      <w:r w:rsidRPr="00D77D00">
        <w:rPr>
          <w:rFonts w:cstheme="minorHAnsi"/>
          <w:i/>
          <w:sz w:val="18"/>
          <w:szCs w:val="18"/>
          <w:lang w:eastAsia="pt-PT"/>
        </w:rPr>
        <w:t xml:space="preserve"> dos céus e mares! // […] // Mãe!... é um anjo do céu / que o Senhor ao homem deu / para alívio do seu mal! / Mãe, cria o filho nos braços / e depois lhe </w:t>
      </w:r>
      <w:proofErr w:type="spellStart"/>
      <w:r w:rsidRPr="00D77D00">
        <w:rPr>
          <w:rFonts w:cstheme="minorHAnsi"/>
          <w:i/>
          <w:sz w:val="18"/>
          <w:szCs w:val="18"/>
          <w:lang w:eastAsia="pt-PT"/>
        </w:rPr>
        <w:t>end´reça</w:t>
      </w:r>
      <w:proofErr w:type="spellEnd"/>
      <w:r w:rsidRPr="00D77D00">
        <w:rPr>
          <w:rFonts w:cstheme="minorHAnsi"/>
          <w:i/>
          <w:sz w:val="18"/>
          <w:szCs w:val="18"/>
          <w:lang w:eastAsia="pt-PT"/>
        </w:rPr>
        <w:t xml:space="preserve"> os passos / na senda da sã moral! // […]. </w:t>
      </w:r>
      <w:r w:rsidRPr="00D77D00">
        <w:rPr>
          <w:rFonts w:cstheme="minorHAnsi"/>
          <w:sz w:val="18"/>
          <w:szCs w:val="18"/>
          <w:lang w:eastAsia="pt-PT"/>
        </w:rPr>
        <w:t xml:space="preserve">(Leite, 2005: 159). </w:t>
      </w:r>
    </w:p>
    <w:p w14:paraId="0E28682C" w14:textId="77777777" w:rsidR="00C83F6F" w:rsidRPr="00D77D00" w:rsidRDefault="00C83F6F" w:rsidP="00204948">
      <w:pPr>
        <w:ind w:left="0" w:right="567"/>
        <w:contextualSpacing/>
        <w:rPr>
          <w:rFonts w:cstheme="minorHAnsi"/>
          <w:sz w:val="18"/>
          <w:szCs w:val="18"/>
          <w:lang w:eastAsia="pt-PT"/>
        </w:rPr>
      </w:pPr>
    </w:p>
    <w:p w14:paraId="3F3114F6" w14:textId="77777777" w:rsidR="00C83F6F" w:rsidRPr="00D77D00" w:rsidRDefault="00C83F6F" w:rsidP="00204948">
      <w:pPr>
        <w:ind w:right="-568" w:firstLine="567"/>
        <w:rPr>
          <w:rFonts w:cstheme="minorHAnsi"/>
          <w:sz w:val="18"/>
          <w:szCs w:val="18"/>
        </w:rPr>
      </w:pPr>
      <w:bookmarkStart w:id="148" w:name="_Hlk7001604"/>
      <w:r w:rsidRPr="00D77D00">
        <w:rPr>
          <w:rFonts w:cstheme="minorHAnsi"/>
          <w:sz w:val="18"/>
          <w:szCs w:val="18"/>
        </w:rPr>
        <w:t xml:space="preserve">Januário Leite colaborou em alguns periódicos, como </w:t>
      </w:r>
      <w:r w:rsidRPr="00D77D00">
        <w:rPr>
          <w:rFonts w:cstheme="minorHAnsi"/>
          <w:i/>
          <w:sz w:val="18"/>
          <w:szCs w:val="18"/>
        </w:rPr>
        <w:t>Almanach Luso-Africano, Revista de Cabo Verde, Esperança</w:t>
      </w:r>
      <w:r w:rsidRPr="00D77D00">
        <w:rPr>
          <w:rFonts w:cstheme="minorHAnsi"/>
          <w:sz w:val="18"/>
          <w:szCs w:val="18"/>
        </w:rPr>
        <w:t xml:space="preserve">, </w:t>
      </w:r>
      <w:r w:rsidRPr="00D77D00">
        <w:rPr>
          <w:rFonts w:cstheme="minorHAnsi"/>
          <w:i/>
          <w:sz w:val="18"/>
          <w:szCs w:val="18"/>
        </w:rPr>
        <w:t>Novo Almanaque de Lembranças Luso-Brasileiro,</w:t>
      </w:r>
      <w:r w:rsidRPr="00D77D00">
        <w:rPr>
          <w:rFonts w:cstheme="minorHAnsi"/>
          <w:sz w:val="18"/>
          <w:szCs w:val="18"/>
        </w:rPr>
        <w:t xml:space="preserve"> e</w:t>
      </w:r>
      <w:r w:rsidRPr="00D77D00">
        <w:rPr>
          <w:rFonts w:cstheme="minorHAnsi"/>
          <w:i/>
          <w:sz w:val="18"/>
          <w:szCs w:val="18"/>
        </w:rPr>
        <w:t xml:space="preserve"> O Ultramarino.</w:t>
      </w:r>
      <w:r w:rsidRPr="00D77D00">
        <w:rPr>
          <w:rFonts w:cstheme="minorHAnsi"/>
          <w:sz w:val="18"/>
          <w:szCs w:val="18"/>
        </w:rPr>
        <w:t xml:space="preserve"> Tendo estudado apenas a instrução primária, devido as precárias condições económicas dos seus pais, a sua poesia perdeu a erudição dos outros poetas da sua geração   e ganhou a sinceridade e o sentimento. No poema “Escola à antiga”, o poeta dá-nos a conhecer algumas caraterísticas de um professor que, de “óculos no nariz”, se senta com uma pesada palmatória ao lado. Há um desentendimento entre ele e o aluno, sendo que este o chama de “burro”.  Tudo se dá numa aula de história que tinha como temática D. Pedro V:</w:t>
      </w:r>
    </w:p>
    <w:p w14:paraId="58FDE4F4" w14:textId="77777777" w:rsidR="00C83F6F" w:rsidRPr="00D77D00" w:rsidRDefault="00C83F6F" w:rsidP="00204948">
      <w:pPr>
        <w:ind w:right="-568" w:firstLine="567"/>
        <w:rPr>
          <w:rFonts w:cstheme="minorHAnsi"/>
          <w:sz w:val="18"/>
          <w:szCs w:val="18"/>
        </w:rPr>
      </w:pPr>
    </w:p>
    <w:p w14:paraId="1F453856" w14:textId="77777777" w:rsidR="00C83F6F" w:rsidRPr="00D77D00" w:rsidRDefault="00C83F6F" w:rsidP="00204948">
      <w:pPr>
        <w:ind w:left="567" w:right="567" w:firstLine="567"/>
        <w:rPr>
          <w:rFonts w:cstheme="minorHAnsi"/>
          <w:sz w:val="18"/>
          <w:szCs w:val="18"/>
        </w:rPr>
      </w:pPr>
      <w:r w:rsidRPr="00D77D00">
        <w:rPr>
          <w:rFonts w:cstheme="minorHAnsi"/>
          <w:i/>
          <w:sz w:val="18"/>
          <w:szCs w:val="18"/>
        </w:rPr>
        <w:t xml:space="preserve">Os óculos no nariz, bem cimentado / por densa massa de rapé imundo, / o rosto ora boçal, ora </w:t>
      </w:r>
      <w:proofErr w:type="spellStart"/>
      <w:r w:rsidRPr="00D77D00">
        <w:rPr>
          <w:rFonts w:cstheme="minorHAnsi"/>
          <w:i/>
          <w:sz w:val="18"/>
          <w:szCs w:val="18"/>
        </w:rPr>
        <w:t>jacundo</w:t>
      </w:r>
      <w:proofErr w:type="spellEnd"/>
      <w:r w:rsidRPr="00D77D00">
        <w:rPr>
          <w:rFonts w:cstheme="minorHAnsi"/>
          <w:i/>
          <w:sz w:val="18"/>
          <w:szCs w:val="18"/>
        </w:rPr>
        <w:t>, / de tímidas crianças rodeado, // antigo professor está sentado / no meio dum silêncio o mais profundo, / solene aspeto – de aterrar o mundo, / pesada palmatória sempre ao lado. // A lição é de história. Já casmurro, / o mestre puxa a caixa de rapé. / O aluno lê: Dom Pedro quinto… um murro! // A tosca mesa abala!... o aluno em pé / encara o mestre… Que disseste, burro? // D…Pedro…V!… - D. Pedro V é que é!...</w:t>
      </w:r>
      <w:r w:rsidRPr="00D77D00">
        <w:rPr>
          <w:rFonts w:cstheme="minorHAnsi"/>
          <w:sz w:val="18"/>
          <w:szCs w:val="18"/>
        </w:rPr>
        <w:t xml:space="preserve"> (Leite, 2005: 117).</w:t>
      </w:r>
    </w:p>
    <w:p w14:paraId="3D8F10F6" w14:textId="77777777" w:rsidR="00C83F6F" w:rsidRPr="00D77D00" w:rsidRDefault="00C83F6F" w:rsidP="00204948">
      <w:pPr>
        <w:ind w:left="567" w:right="567" w:firstLine="567"/>
        <w:rPr>
          <w:rFonts w:cstheme="minorHAnsi"/>
          <w:sz w:val="18"/>
          <w:szCs w:val="18"/>
        </w:rPr>
      </w:pPr>
      <w:r w:rsidRPr="00D77D00">
        <w:rPr>
          <w:rFonts w:cstheme="minorHAnsi"/>
          <w:sz w:val="18"/>
          <w:szCs w:val="18"/>
        </w:rPr>
        <w:t xml:space="preserve"> </w:t>
      </w:r>
    </w:p>
    <w:p w14:paraId="348A7F6A" w14:textId="77777777" w:rsidR="00C83F6F" w:rsidRPr="00D77D00" w:rsidRDefault="00C83F6F" w:rsidP="00204948">
      <w:pPr>
        <w:ind w:right="-568" w:firstLine="567"/>
        <w:rPr>
          <w:rFonts w:cstheme="minorHAnsi"/>
          <w:sz w:val="18"/>
          <w:szCs w:val="18"/>
        </w:rPr>
      </w:pPr>
      <w:r w:rsidRPr="00D77D00">
        <w:rPr>
          <w:rFonts w:cstheme="minorHAnsi"/>
          <w:sz w:val="18"/>
          <w:szCs w:val="18"/>
        </w:rPr>
        <w:t xml:space="preserve">Foram seus professores o Padre Joaquim António de Morais e o seu padrinho, bacharel em Direito, Luís Francisco Gonzaga dos Santos, que lhe ensinou a técnica dos versos e os seus aspetos formais. Neste sentido, chora a morte de Luís Francisco Gonzaga no poema “Lágrimas”, com a dedicatória “Pela morte do seu padrinho </w:t>
      </w:r>
      <w:proofErr w:type="spellStart"/>
      <w:r w:rsidRPr="00D77D00">
        <w:rPr>
          <w:rFonts w:cstheme="minorHAnsi"/>
          <w:sz w:val="18"/>
          <w:szCs w:val="18"/>
        </w:rPr>
        <w:t>dr</w:t>
      </w:r>
      <w:proofErr w:type="spellEnd"/>
      <w:r w:rsidRPr="00D77D00">
        <w:rPr>
          <w:rFonts w:cstheme="minorHAnsi"/>
          <w:sz w:val="18"/>
          <w:szCs w:val="18"/>
        </w:rPr>
        <w:t>. Luís Gonzaga”. Defende que a morte, fenómeno natural e comum a todos os homens, fez com que chorasse a partida do seu mestre, um acontecimento que se deu de forma prematura. Paul chorou a morte de um homem cheio de forças, generoso, republicano, nobre e humilde. Por essa razão, acredita na possibilidade dele se encontrar a desfrutar de uma “boa aventurança” ao pé de Deus, como se nota na seguinte transcrição:</w:t>
      </w:r>
    </w:p>
    <w:p w14:paraId="4046DB60" w14:textId="77777777" w:rsidR="00C83F6F" w:rsidRPr="00D77D00" w:rsidRDefault="00C83F6F" w:rsidP="00204948">
      <w:pPr>
        <w:ind w:right="-568" w:firstLine="567"/>
        <w:rPr>
          <w:rFonts w:cstheme="minorHAnsi"/>
          <w:sz w:val="18"/>
          <w:szCs w:val="18"/>
        </w:rPr>
      </w:pPr>
    </w:p>
    <w:p w14:paraId="795AD1DB" w14:textId="77777777" w:rsidR="00C83F6F" w:rsidRPr="00D77D00" w:rsidRDefault="00C83F6F" w:rsidP="00204948">
      <w:pPr>
        <w:ind w:left="567" w:right="567" w:firstLine="567"/>
        <w:rPr>
          <w:rFonts w:cstheme="minorHAnsi"/>
          <w:sz w:val="18"/>
          <w:szCs w:val="18"/>
        </w:rPr>
      </w:pPr>
      <w:r w:rsidRPr="00D77D00">
        <w:rPr>
          <w:rFonts w:cstheme="minorHAnsi"/>
          <w:i/>
          <w:sz w:val="18"/>
          <w:szCs w:val="18"/>
        </w:rPr>
        <w:t xml:space="preserve">Musa da morte, que ao passar assiste / dos grandes homens, desgrenhada e triste: chora! que eu choro de Gonzaga a morte […] / </w:t>
      </w:r>
      <w:proofErr w:type="spellStart"/>
      <w:r w:rsidRPr="00D77D00">
        <w:rPr>
          <w:rFonts w:cstheme="minorHAnsi"/>
          <w:i/>
          <w:sz w:val="18"/>
          <w:szCs w:val="18"/>
        </w:rPr>
        <w:t>Paúl</w:t>
      </w:r>
      <w:proofErr w:type="spellEnd"/>
      <w:r w:rsidRPr="00D77D00">
        <w:rPr>
          <w:rFonts w:cstheme="minorHAnsi"/>
          <w:i/>
          <w:sz w:val="18"/>
          <w:szCs w:val="18"/>
        </w:rPr>
        <w:t xml:space="preserve">! ó Pátria, chora o teu conforto! / chorai, </w:t>
      </w:r>
      <w:proofErr w:type="spellStart"/>
      <w:r w:rsidRPr="00D77D00">
        <w:rPr>
          <w:rFonts w:cstheme="minorHAnsi"/>
          <w:i/>
          <w:sz w:val="18"/>
          <w:szCs w:val="18"/>
        </w:rPr>
        <w:t>paulenses</w:t>
      </w:r>
      <w:proofErr w:type="spellEnd"/>
      <w:r w:rsidRPr="00D77D00">
        <w:rPr>
          <w:rFonts w:cstheme="minorHAnsi"/>
          <w:i/>
          <w:sz w:val="18"/>
          <w:szCs w:val="18"/>
        </w:rPr>
        <w:t>, porque o mestre é morto! // Guia do bem e do tirano açoute! // Fanal brilhante em procela noute!  // […] / Ali vivia, como em claustro o monge / do mundo ingrato, vive humilde e longe, / com Deus e a natureza! / Foi sempre grande, generoso e nobre / mas tantas luzes hoje a campa cobre, / como ela cobre tudo! // […] / Se a outra vida existe além da morte, / […] / se a crença for verdade, / e ele, eternos louros lá nos céus / a bem aventurança aos pés de Deus, / por toda a eternidade</w:t>
      </w:r>
      <w:r w:rsidRPr="00D77D00">
        <w:rPr>
          <w:rFonts w:cstheme="minorHAnsi"/>
          <w:sz w:val="18"/>
          <w:szCs w:val="18"/>
        </w:rPr>
        <w:t xml:space="preserve">! (Leite, 2005: 88 a 89). </w:t>
      </w:r>
    </w:p>
    <w:p w14:paraId="2C31B28D" w14:textId="77777777" w:rsidR="00C83F6F" w:rsidRPr="00D77D00" w:rsidRDefault="00C83F6F" w:rsidP="00204948">
      <w:pPr>
        <w:ind w:left="567" w:right="567" w:firstLine="567"/>
        <w:rPr>
          <w:rFonts w:cstheme="minorHAnsi"/>
          <w:sz w:val="18"/>
          <w:szCs w:val="18"/>
        </w:rPr>
      </w:pPr>
    </w:p>
    <w:p w14:paraId="099B8598" w14:textId="77777777" w:rsidR="00C83F6F" w:rsidRPr="00D77D00" w:rsidRDefault="00C83F6F" w:rsidP="00204948">
      <w:pPr>
        <w:ind w:right="-568"/>
        <w:rPr>
          <w:rFonts w:cstheme="minorHAnsi"/>
          <w:sz w:val="18"/>
          <w:szCs w:val="18"/>
        </w:rPr>
      </w:pPr>
      <w:r w:rsidRPr="00D77D00">
        <w:rPr>
          <w:rFonts w:cstheme="minorHAnsi"/>
          <w:sz w:val="18"/>
          <w:szCs w:val="18"/>
        </w:rPr>
        <w:t>O autor, em apreço, um homem autodidata, ilustrado, defensor da instrução e com uma obliquidade para o livre pensamento, lamenta o facto de não ter avançado nos estudos.</w:t>
      </w:r>
      <w:bookmarkEnd w:id="148"/>
      <w:r w:rsidRPr="00D77D00">
        <w:rPr>
          <w:rFonts w:cstheme="minorHAnsi"/>
          <w:sz w:val="18"/>
          <w:szCs w:val="18"/>
        </w:rPr>
        <w:t xml:space="preserve"> Neste sentido, projetou a possibilidade de frequentar o Seminário Liceu da Ilha de São Nicolau, uma possibilidade que não se concretizou por razões económicas dos seus pais, conforme referimos anteriormente. Veja-se a seguinte passagem do poema “Recordação”: </w:t>
      </w:r>
    </w:p>
    <w:p w14:paraId="2E60DECD" w14:textId="77777777" w:rsidR="00C83F6F" w:rsidRPr="00D77D00" w:rsidRDefault="00C83F6F" w:rsidP="00204948">
      <w:pPr>
        <w:ind w:right="-568"/>
        <w:rPr>
          <w:rFonts w:cstheme="minorHAnsi"/>
          <w:sz w:val="18"/>
          <w:szCs w:val="18"/>
        </w:rPr>
      </w:pPr>
    </w:p>
    <w:p w14:paraId="55503C5B" w14:textId="77777777" w:rsidR="00C83F6F" w:rsidRPr="00D77D00" w:rsidRDefault="00C83F6F" w:rsidP="00204948">
      <w:pPr>
        <w:ind w:left="567" w:right="567" w:firstLine="284"/>
        <w:rPr>
          <w:rFonts w:cstheme="minorHAnsi"/>
          <w:sz w:val="18"/>
          <w:szCs w:val="18"/>
        </w:rPr>
      </w:pPr>
      <w:r w:rsidRPr="00D77D00">
        <w:rPr>
          <w:rFonts w:cstheme="minorHAnsi"/>
          <w:i/>
          <w:sz w:val="18"/>
          <w:szCs w:val="18"/>
        </w:rPr>
        <w:t xml:space="preserve">Minha mãe me disse um dia, / – rapazito ingénuo e doce: – / Filho meu, se rica fosse, / um doutor eu te faria. // Como, mãe? disse eu zangado, / Hei de ter só por escola / A mesquinha e triste esmola / que o povo concede o Estado?! // Não! Irás ao Seminário, / Minha avó disse em seguida, / E terás bonita vida: / De Jesus Cristo, vigário! // Ser padre, </w:t>
      </w:r>
      <w:proofErr w:type="spellStart"/>
      <w:r w:rsidRPr="00D77D00">
        <w:rPr>
          <w:rFonts w:cstheme="minorHAnsi"/>
          <w:i/>
          <w:sz w:val="18"/>
          <w:szCs w:val="18"/>
        </w:rPr>
        <w:t>Nhanda</w:t>
      </w:r>
      <w:proofErr w:type="spellEnd"/>
      <w:r w:rsidRPr="00D77D00">
        <w:rPr>
          <w:rFonts w:cstheme="minorHAnsi"/>
          <w:i/>
          <w:sz w:val="18"/>
          <w:szCs w:val="18"/>
        </w:rPr>
        <w:t>?!... Essa é boa! / Padre, não! Disse eu zangado; / Hei de ser, então, soldado, / já que não vou a Lisboa! // / […] // Fico a lembrar esta cena, / Longínqua, do meu passado, / não me dói padre ou soldado; / Da carta só tenho pena!</w:t>
      </w:r>
      <w:r w:rsidRPr="00D77D00">
        <w:rPr>
          <w:rFonts w:cstheme="minorHAnsi"/>
          <w:sz w:val="18"/>
          <w:szCs w:val="18"/>
        </w:rPr>
        <w:t xml:space="preserve"> (Leite, 2006: 107 a 108). </w:t>
      </w:r>
    </w:p>
    <w:p w14:paraId="02285FC1" w14:textId="77777777" w:rsidR="00C83F6F" w:rsidRPr="00D77D00" w:rsidRDefault="00C83F6F" w:rsidP="00204948">
      <w:pPr>
        <w:ind w:left="567" w:right="567" w:firstLine="284"/>
        <w:rPr>
          <w:rFonts w:cstheme="minorHAnsi"/>
          <w:sz w:val="18"/>
          <w:szCs w:val="18"/>
        </w:rPr>
      </w:pPr>
    </w:p>
    <w:p w14:paraId="61EE29C8" w14:textId="77777777" w:rsidR="00C83F6F" w:rsidRPr="00D77D00" w:rsidRDefault="00C83F6F" w:rsidP="00204948">
      <w:pPr>
        <w:ind w:right="-568" w:firstLine="540"/>
        <w:rPr>
          <w:rFonts w:cstheme="minorHAnsi"/>
          <w:sz w:val="18"/>
          <w:szCs w:val="18"/>
        </w:rPr>
      </w:pPr>
      <w:r w:rsidRPr="00D77D00">
        <w:rPr>
          <w:rFonts w:cstheme="minorHAnsi"/>
          <w:sz w:val="18"/>
          <w:szCs w:val="18"/>
        </w:rPr>
        <w:t xml:space="preserve">O dito Seminário Liceu da Ilha de S. Nicolau foi criado no dia 3 de setembro de 1866, a pedido do bispo da diocese do arquipélago, D. José Luís Alves Feijó. Começou a funcionar, em dezembro desse mesmo ano, com um professor de canto e ritos, dois professores de Filosofia e Latim, dois professores da metrópole e um professor de teologia transferido em 1869. </w:t>
      </w:r>
    </w:p>
    <w:p w14:paraId="08C5C01E" w14:textId="77777777" w:rsidR="00C83F6F" w:rsidRPr="00D77D00" w:rsidRDefault="00C83F6F" w:rsidP="00204948">
      <w:pPr>
        <w:ind w:right="-568" w:firstLine="540"/>
        <w:rPr>
          <w:rFonts w:cstheme="minorHAnsi"/>
          <w:sz w:val="18"/>
          <w:szCs w:val="18"/>
        </w:rPr>
      </w:pPr>
    </w:p>
    <w:p w14:paraId="2567FCF1" w14:textId="77777777" w:rsidR="00C83F6F" w:rsidRPr="00D77D00" w:rsidRDefault="00C83F6F" w:rsidP="00204948">
      <w:pPr>
        <w:ind w:right="-568" w:firstLine="540"/>
        <w:rPr>
          <w:rFonts w:cstheme="minorHAnsi"/>
          <w:sz w:val="18"/>
          <w:szCs w:val="18"/>
        </w:rPr>
      </w:pPr>
      <w:r w:rsidRPr="00D77D00">
        <w:rPr>
          <w:rFonts w:cstheme="minorHAnsi"/>
          <w:sz w:val="18"/>
          <w:szCs w:val="18"/>
        </w:rPr>
        <w:lastRenderedPageBreak/>
        <w:t xml:space="preserve">Tinha o propósito de admitir alunos destinados à vida religiosa e minimizar a falta de liceus, onde os alunos que tivessem predisposição para a vida religiosa, conseguissem prosseguir os estudos secundários e receber educação científica ou preparar-se para os estudos superiores. Formou muitos jovens intelectuais que vieram a desempenhar cargos nas instituições nacionais, nomeadamente como religiosos, ou que foram grandes escritores, poetas e que ingressaram no ensino universitário na metrópole.  </w:t>
      </w:r>
    </w:p>
    <w:p w14:paraId="215F6C50" w14:textId="77777777" w:rsidR="00C83F6F" w:rsidRPr="00D77D00" w:rsidRDefault="00C83F6F" w:rsidP="00204948">
      <w:pPr>
        <w:ind w:right="-568" w:firstLine="540"/>
        <w:rPr>
          <w:rFonts w:cstheme="minorHAnsi"/>
          <w:sz w:val="18"/>
          <w:szCs w:val="18"/>
        </w:rPr>
      </w:pPr>
    </w:p>
    <w:p w14:paraId="64CB0CD5" w14:textId="77777777" w:rsidR="00C83F6F" w:rsidRPr="00D77D00" w:rsidRDefault="00C83F6F" w:rsidP="00204948">
      <w:pPr>
        <w:ind w:right="-568" w:firstLine="540"/>
        <w:rPr>
          <w:rFonts w:cstheme="minorHAnsi"/>
          <w:sz w:val="18"/>
          <w:szCs w:val="18"/>
        </w:rPr>
      </w:pPr>
      <w:r w:rsidRPr="00D77D00">
        <w:rPr>
          <w:rFonts w:cstheme="minorHAnsi"/>
          <w:sz w:val="18"/>
          <w:szCs w:val="18"/>
        </w:rPr>
        <w:t>Maria Helena Sato e Luís Romano julgam que o poeta não frequentou o Seminário “</w:t>
      </w:r>
      <w:r w:rsidRPr="00D77D00">
        <w:rPr>
          <w:rFonts w:cstheme="minorHAnsi"/>
          <w:i/>
          <w:sz w:val="18"/>
          <w:szCs w:val="18"/>
        </w:rPr>
        <w:t>devido ao seu precário estado de saúde, fustigado pelas febres [...]. Por isso, teve professores eficientes, que lhe ministraram uma sólida instrução de base, enriquecida pelos próprios meios, o que se depreende de sua poesia</w:t>
      </w:r>
      <w:r w:rsidRPr="00D77D00">
        <w:rPr>
          <w:rFonts w:cstheme="minorHAnsi"/>
          <w:sz w:val="18"/>
          <w:szCs w:val="18"/>
        </w:rPr>
        <w:t xml:space="preserve">” (Sato et Romano in Leite 2005:32). </w:t>
      </w:r>
    </w:p>
    <w:p w14:paraId="5CB82410" w14:textId="77777777" w:rsidR="00C83F6F" w:rsidRPr="00D77D00" w:rsidRDefault="00C83F6F" w:rsidP="00204948">
      <w:pPr>
        <w:ind w:right="-568" w:firstLine="540"/>
        <w:rPr>
          <w:rFonts w:cstheme="minorHAnsi"/>
          <w:sz w:val="18"/>
          <w:szCs w:val="18"/>
        </w:rPr>
      </w:pPr>
    </w:p>
    <w:p w14:paraId="1F4C6E1B" w14:textId="77777777" w:rsidR="00C83F6F" w:rsidRPr="00D77D00" w:rsidRDefault="00C83F6F" w:rsidP="00204948">
      <w:pPr>
        <w:ind w:right="-568" w:firstLine="540"/>
        <w:rPr>
          <w:rFonts w:cstheme="minorHAnsi"/>
          <w:sz w:val="18"/>
          <w:szCs w:val="18"/>
        </w:rPr>
      </w:pPr>
      <w:r w:rsidRPr="00D77D00">
        <w:rPr>
          <w:rFonts w:cstheme="minorHAnsi"/>
          <w:sz w:val="18"/>
          <w:szCs w:val="18"/>
        </w:rPr>
        <w:t>O poeta fala da intriga, do paludismo e da debilidade da sua saúde como estando na base da perda da sua juventude. Veja-se o poema “No Lar”:</w:t>
      </w:r>
    </w:p>
    <w:p w14:paraId="5228B1B0" w14:textId="77777777" w:rsidR="00C83F6F" w:rsidRPr="00D77D00" w:rsidRDefault="00C83F6F" w:rsidP="00204948">
      <w:pPr>
        <w:ind w:right="-568" w:firstLine="540"/>
        <w:rPr>
          <w:rFonts w:cstheme="minorHAnsi"/>
          <w:sz w:val="18"/>
          <w:szCs w:val="18"/>
        </w:rPr>
      </w:pPr>
    </w:p>
    <w:p w14:paraId="7E358965" w14:textId="77777777" w:rsidR="00C83F6F" w:rsidRPr="00D77D00" w:rsidRDefault="00C83F6F" w:rsidP="00204948">
      <w:pPr>
        <w:ind w:left="567" w:right="567" w:firstLine="539"/>
        <w:rPr>
          <w:rFonts w:cstheme="minorHAnsi"/>
          <w:sz w:val="18"/>
          <w:szCs w:val="18"/>
        </w:rPr>
      </w:pPr>
      <w:r w:rsidRPr="00D77D00">
        <w:rPr>
          <w:rFonts w:cstheme="minorHAnsi"/>
          <w:i/>
          <w:sz w:val="18"/>
          <w:szCs w:val="18"/>
        </w:rPr>
        <w:t>Saí dum centro desleal e rude, / onde só reina intriga e o torvo egoísmo; / forçou minha saída o paludismo / o mal que débil tem minha saúde. // Na paz de solidão, onde há virtude, / me acolho enfermo e com tristeza eu cismo, / mirando o fundo e progressivo abismo / onde jaz morta a minha juventude! // […]</w:t>
      </w:r>
      <w:r w:rsidRPr="00D77D00">
        <w:rPr>
          <w:rFonts w:cstheme="minorHAnsi"/>
          <w:sz w:val="18"/>
          <w:szCs w:val="18"/>
        </w:rPr>
        <w:t xml:space="preserve"> / (Leite, 2005:121).  </w:t>
      </w:r>
    </w:p>
    <w:p w14:paraId="66E4ED70" w14:textId="77777777" w:rsidR="00C83F6F" w:rsidRPr="00D77D00" w:rsidRDefault="00C83F6F" w:rsidP="00204948">
      <w:pPr>
        <w:ind w:left="567" w:right="567" w:firstLine="539"/>
        <w:rPr>
          <w:rFonts w:cstheme="minorHAnsi"/>
          <w:sz w:val="18"/>
          <w:szCs w:val="18"/>
        </w:rPr>
      </w:pPr>
    </w:p>
    <w:p w14:paraId="7775C45D" w14:textId="77777777" w:rsidR="00C83F6F" w:rsidRPr="00D77D00" w:rsidRDefault="00C83F6F" w:rsidP="00204948">
      <w:pPr>
        <w:ind w:right="-568" w:firstLine="567"/>
        <w:rPr>
          <w:rFonts w:cstheme="minorHAnsi"/>
          <w:sz w:val="18"/>
          <w:szCs w:val="18"/>
        </w:rPr>
      </w:pPr>
      <w:r w:rsidRPr="00D77D00">
        <w:rPr>
          <w:rFonts w:cstheme="minorHAnsi"/>
          <w:sz w:val="18"/>
          <w:szCs w:val="18"/>
        </w:rPr>
        <w:t xml:space="preserve">Nesta perspetiva, a sua vivência é marcada por momentos sombrios, cruéis, tortuosas, amarguradas, ocorrências dignas de uma pessoa que vive uma provação. Há uma clara necessidade de se ajoelhar e suplicar uma redenção invisível: </w:t>
      </w:r>
    </w:p>
    <w:p w14:paraId="7BFB2C73" w14:textId="77777777" w:rsidR="00C83F6F" w:rsidRPr="00D77D00" w:rsidRDefault="00C83F6F" w:rsidP="00204948">
      <w:pPr>
        <w:ind w:right="-568" w:firstLine="567"/>
        <w:rPr>
          <w:rFonts w:cstheme="minorHAnsi"/>
          <w:sz w:val="18"/>
          <w:szCs w:val="18"/>
        </w:rPr>
      </w:pPr>
    </w:p>
    <w:p w14:paraId="6DE543F7" w14:textId="77777777" w:rsidR="00C83F6F" w:rsidRPr="00D77D00" w:rsidRDefault="00C83F6F" w:rsidP="00204948">
      <w:pPr>
        <w:ind w:left="567" w:right="567" w:firstLine="567"/>
        <w:rPr>
          <w:rFonts w:cstheme="minorHAnsi"/>
          <w:sz w:val="18"/>
          <w:szCs w:val="18"/>
        </w:rPr>
      </w:pPr>
      <w:r w:rsidRPr="00D77D00">
        <w:rPr>
          <w:rFonts w:cstheme="minorHAnsi"/>
          <w:i/>
          <w:sz w:val="18"/>
          <w:szCs w:val="18"/>
        </w:rPr>
        <w:t xml:space="preserve">Horas sombrias de cruéis torturas, / dispersas através do meu viver; / dizei-me que venturas, que prazer, / compensar pode as vossas amarguras?... // […] // A taça, horas fatais, dai-lhe a levar, / que parte d’alma foi, parte sagrada / e vai com ela a Deus se ajoelhar!  </w:t>
      </w:r>
      <w:r w:rsidRPr="00D77D00">
        <w:rPr>
          <w:rFonts w:cstheme="minorHAnsi"/>
          <w:sz w:val="18"/>
          <w:szCs w:val="18"/>
        </w:rPr>
        <w:t>(Leite, 2005: 167).</w:t>
      </w:r>
    </w:p>
    <w:p w14:paraId="0F6D553E" w14:textId="77777777" w:rsidR="00C83F6F" w:rsidRPr="00D77D00" w:rsidRDefault="00C83F6F" w:rsidP="00204948">
      <w:pPr>
        <w:ind w:left="567" w:right="567" w:firstLine="567"/>
        <w:rPr>
          <w:rFonts w:cstheme="minorHAnsi"/>
          <w:sz w:val="18"/>
          <w:szCs w:val="18"/>
        </w:rPr>
      </w:pPr>
    </w:p>
    <w:p w14:paraId="706BDE66" w14:textId="77777777" w:rsidR="00C83F6F" w:rsidRPr="00D77D00" w:rsidRDefault="00C83F6F" w:rsidP="00204948">
      <w:pPr>
        <w:ind w:right="-568" w:firstLine="567"/>
        <w:rPr>
          <w:rFonts w:cstheme="minorHAnsi"/>
          <w:sz w:val="18"/>
          <w:szCs w:val="18"/>
          <w:lang w:eastAsia="pt-PT"/>
        </w:rPr>
      </w:pPr>
      <w:r w:rsidRPr="00D77D00">
        <w:rPr>
          <w:rFonts w:cstheme="minorHAnsi"/>
          <w:sz w:val="18"/>
          <w:szCs w:val="18"/>
        </w:rPr>
        <w:t>Deste modo, em sinal de agradecimento ao seu professor o Padre Joaquim de Morais, escreve o poema “Gratidão”</w:t>
      </w:r>
      <w:r w:rsidRPr="00D77D00">
        <w:rPr>
          <w:rFonts w:cstheme="minorHAnsi"/>
          <w:sz w:val="18"/>
          <w:szCs w:val="18"/>
          <w:lang w:eastAsia="pt-PT"/>
        </w:rPr>
        <w:t>, dedicado “</w:t>
      </w:r>
      <w:r w:rsidRPr="00D77D00">
        <w:rPr>
          <w:rFonts w:cstheme="minorHAnsi"/>
          <w:i/>
          <w:sz w:val="18"/>
          <w:szCs w:val="18"/>
          <w:lang w:eastAsia="pt-PT"/>
        </w:rPr>
        <w:t>Ao Rev.mo Sr. Padre Joaquim António do Morais</w:t>
      </w:r>
      <w:r w:rsidRPr="00D77D00">
        <w:rPr>
          <w:rFonts w:cstheme="minorHAnsi"/>
          <w:sz w:val="18"/>
          <w:szCs w:val="18"/>
          <w:lang w:eastAsia="pt-PT"/>
        </w:rPr>
        <w:t xml:space="preserve">”: </w:t>
      </w:r>
    </w:p>
    <w:p w14:paraId="753FD5B4" w14:textId="77777777" w:rsidR="00C83F6F" w:rsidRPr="00D77D00" w:rsidRDefault="00C83F6F" w:rsidP="00204948">
      <w:pPr>
        <w:shd w:val="clear" w:color="auto" w:fill="FFFFFF"/>
        <w:ind w:left="567" w:right="567" w:firstLine="567"/>
        <w:contextualSpacing/>
        <w:rPr>
          <w:rFonts w:cstheme="minorHAnsi"/>
          <w:sz w:val="18"/>
          <w:szCs w:val="18"/>
          <w:lang w:eastAsia="pt-PT"/>
        </w:rPr>
      </w:pPr>
      <w:r w:rsidRPr="00D77D00">
        <w:rPr>
          <w:rFonts w:cstheme="minorHAnsi"/>
          <w:i/>
          <w:sz w:val="18"/>
          <w:szCs w:val="18"/>
          <w:lang w:eastAsia="pt-PT"/>
        </w:rPr>
        <w:t>A instrução, Padre, é o Sol da vida! / Desvenda a alma e nos prediz ventura, / Porque nas dores duma cruz, fulgura, / Alenta a fé, se foge enfraquecida! // Quantos mancebos com a luz perdida, / Na senda ingrata desta vida impura? / Quais pobres cegos, vão em noite escura, / Curvada a fronte, que ficou despida! // Eu que somente dessa estrela infinda, / Na sorte coube-me um subtil clarão, / Que tu me deste na missão mais linda… / Graças te dou!... E nesta inspiração, / Ao afinar da lira, cedo ainda, / Te trago um canto, ó mestre, em gratidão!</w:t>
      </w:r>
      <w:r w:rsidRPr="00D77D00">
        <w:rPr>
          <w:rFonts w:cstheme="minorHAnsi"/>
          <w:sz w:val="18"/>
          <w:szCs w:val="18"/>
          <w:lang w:eastAsia="pt-PT"/>
        </w:rPr>
        <w:t xml:space="preserve"> (Leite, 2006:23). </w:t>
      </w:r>
    </w:p>
    <w:p w14:paraId="2CF654E6" w14:textId="77777777" w:rsidR="00C83F6F" w:rsidRPr="00D77D00" w:rsidRDefault="00C83F6F" w:rsidP="00204948">
      <w:pPr>
        <w:shd w:val="clear" w:color="auto" w:fill="FFFFFF"/>
        <w:ind w:left="567" w:right="-567" w:firstLine="567"/>
        <w:contextualSpacing/>
        <w:rPr>
          <w:rFonts w:cstheme="minorHAnsi"/>
          <w:sz w:val="18"/>
          <w:szCs w:val="18"/>
          <w:lang w:eastAsia="pt-PT"/>
        </w:rPr>
      </w:pPr>
    </w:p>
    <w:p w14:paraId="0123D4CC" w14:textId="77777777" w:rsidR="00C83F6F" w:rsidRPr="00D77D00" w:rsidRDefault="00C83F6F" w:rsidP="00204948">
      <w:pPr>
        <w:shd w:val="clear" w:color="auto" w:fill="FFFFFF"/>
        <w:ind w:right="-568" w:firstLine="567"/>
        <w:rPr>
          <w:rFonts w:cstheme="minorHAnsi"/>
          <w:sz w:val="18"/>
          <w:szCs w:val="18"/>
          <w:lang w:eastAsia="pt-PT"/>
        </w:rPr>
      </w:pPr>
      <w:r w:rsidRPr="00D77D00">
        <w:rPr>
          <w:rFonts w:cstheme="minorHAnsi"/>
          <w:sz w:val="18"/>
          <w:szCs w:val="18"/>
          <w:lang w:eastAsia="pt-PT"/>
        </w:rPr>
        <w:t>Trata-se de um texto onde o poeta compara a “instrução” com o “Sol da vida”, uma vez que ela ilumina a todos. Agradecendo ao seu mestre, afirma ter sido “um sortudo”, já que na presença de “mancebos com luz perdida” coube-lhe “um subtil clarão”. Portanto, apesar de tudo, Januário Leite tinha instrução, tal “luz da vida”, que muitos não possuíam e viviam “em noite escura”. A elite cabo-verdiana estava ciente desse problema. Para o debelar apelava ao investimento por parte da metrópole, com o propósito de melhorar as condições de formação escolar da província, um assunto que seria retomado por Jorge Barbosa em “Notas sobre a instrução primária”:</w:t>
      </w:r>
    </w:p>
    <w:p w14:paraId="56A75666" w14:textId="77777777" w:rsidR="00C83F6F" w:rsidRPr="00D77D00" w:rsidRDefault="00C83F6F" w:rsidP="00204948">
      <w:pPr>
        <w:shd w:val="clear" w:color="auto" w:fill="FFFFFF"/>
        <w:ind w:right="-568" w:firstLine="567"/>
        <w:rPr>
          <w:rFonts w:cstheme="minorHAnsi"/>
          <w:sz w:val="18"/>
          <w:szCs w:val="18"/>
          <w:lang w:eastAsia="pt-PT"/>
        </w:rPr>
      </w:pPr>
    </w:p>
    <w:p w14:paraId="6CAA5B0C" w14:textId="77777777" w:rsidR="00C83F6F" w:rsidRPr="00D77D00" w:rsidRDefault="00C83F6F" w:rsidP="00204948">
      <w:pPr>
        <w:shd w:val="clear" w:color="auto" w:fill="FFFFFF"/>
        <w:ind w:left="567" w:right="567" w:firstLine="567"/>
        <w:rPr>
          <w:rFonts w:cstheme="minorHAnsi"/>
          <w:sz w:val="18"/>
          <w:szCs w:val="18"/>
          <w:lang w:eastAsia="pt-PT"/>
        </w:rPr>
      </w:pPr>
      <w:r w:rsidRPr="00D77D00">
        <w:rPr>
          <w:rFonts w:cstheme="minorHAnsi"/>
          <w:i/>
          <w:sz w:val="18"/>
          <w:szCs w:val="18"/>
          <w:lang w:eastAsia="pt-PT"/>
        </w:rPr>
        <w:t xml:space="preserve"> Bom seria que imitássemos em Cabo Verde, senão que seguíssemos, o propósito do Governo Central de em futuro próximo reduzir a nada, ou a um mínimo inevitável, o índice de analfabetismo na Metrópole. […]. Quem tem reparado no tradicional drama escolar dos filhos da nossa pobreza rural, a mais desamparada de todos? Drama quotidiano dos longos percursos, a caminho das aulas. Drama heroicamente suportado e superado pelo muito desejo que </w:t>
      </w:r>
      <w:proofErr w:type="spellStart"/>
      <w:r w:rsidRPr="00D77D00">
        <w:rPr>
          <w:rFonts w:cstheme="minorHAnsi"/>
          <w:i/>
          <w:sz w:val="18"/>
          <w:szCs w:val="18"/>
          <w:lang w:eastAsia="pt-PT"/>
        </w:rPr>
        <w:t>que</w:t>
      </w:r>
      <w:proofErr w:type="spellEnd"/>
      <w:r w:rsidRPr="00D77D00">
        <w:rPr>
          <w:rFonts w:cstheme="minorHAnsi"/>
          <w:i/>
          <w:sz w:val="18"/>
          <w:szCs w:val="18"/>
          <w:lang w:eastAsia="pt-PT"/>
        </w:rPr>
        <w:t xml:space="preserve"> as crianças das ilhas têm de saber ler e escrever.</w:t>
      </w:r>
      <w:r w:rsidRPr="00D77D00">
        <w:rPr>
          <w:rFonts w:cstheme="minorHAnsi"/>
          <w:sz w:val="18"/>
          <w:szCs w:val="18"/>
          <w:lang w:eastAsia="pt-PT"/>
        </w:rPr>
        <w:t xml:space="preserve">  (Barbosa, 1953:25).</w:t>
      </w:r>
    </w:p>
    <w:p w14:paraId="5E73D86A" w14:textId="77777777" w:rsidR="00C83F6F" w:rsidRPr="00D77D00" w:rsidRDefault="00C83F6F" w:rsidP="00204948">
      <w:pPr>
        <w:shd w:val="clear" w:color="auto" w:fill="FFFFFF"/>
        <w:ind w:left="567" w:right="567" w:firstLine="567"/>
        <w:rPr>
          <w:rFonts w:cstheme="minorHAnsi"/>
          <w:sz w:val="18"/>
          <w:szCs w:val="18"/>
          <w:lang w:eastAsia="pt-PT"/>
        </w:rPr>
      </w:pPr>
    </w:p>
    <w:p w14:paraId="1D423A7E" w14:textId="77777777" w:rsidR="00C83F6F" w:rsidRPr="00D77D00" w:rsidRDefault="00C83F6F" w:rsidP="00204948">
      <w:pPr>
        <w:ind w:right="-568" w:firstLine="567"/>
        <w:rPr>
          <w:rFonts w:cstheme="minorHAnsi"/>
          <w:sz w:val="18"/>
          <w:szCs w:val="18"/>
        </w:rPr>
      </w:pPr>
      <w:r w:rsidRPr="00D77D00">
        <w:rPr>
          <w:rFonts w:cstheme="minorHAnsi"/>
          <w:sz w:val="18"/>
          <w:szCs w:val="18"/>
        </w:rPr>
        <w:t>As atribulações na vida de Januário Leite começaram ainda muito cedo, sobretudo quando passou a alimentar um amor impossível por Helena Pires, sua prima, filha de Margarida Leite Pires Ferreira, a quem dedica o poema “Diversões”:</w:t>
      </w:r>
    </w:p>
    <w:p w14:paraId="10CAC167" w14:textId="77777777" w:rsidR="00C83F6F" w:rsidRPr="00D77D00" w:rsidRDefault="00C83F6F" w:rsidP="00204948">
      <w:pPr>
        <w:ind w:right="-568" w:firstLine="567"/>
        <w:rPr>
          <w:rFonts w:cstheme="minorHAnsi"/>
          <w:sz w:val="18"/>
          <w:szCs w:val="18"/>
        </w:rPr>
      </w:pPr>
    </w:p>
    <w:p w14:paraId="4D6A46C9" w14:textId="77777777" w:rsidR="00C83F6F" w:rsidRPr="00D77D00" w:rsidRDefault="00C83F6F" w:rsidP="00204948">
      <w:pPr>
        <w:ind w:left="567" w:right="567" w:firstLine="567"/>
        <w:rPr>
          <w:rFonts w:cstheme="minorHAnsi"/>
          <w:sz w:val="18"/>
          <w:szCs w:val="18"/>
        </w:rPr>
      </w:pPr>
      <w:r w:rsidRPr="00D77D00">
        <w:rPr>
          <w:rFonts w:cstheme="minorHAnsi"/>
          <w:i/>
          <w:sz w:val="18"/>
          <w:szCs w:val="18"/>
        </w:rPr>
        <w:t xml:space="preserve">Quando à tardinha se descora o dia / E já na serra vai o Sol velado / Ouço soar o som da </w:t>
      </w:r>
      <w:proofErr w:type="spellStart"/>
      <w:r w:rsidRPr="00D77D00">
        <w:rPr>
          <w:rFonts w:cstheme="minorHAnsi"/>
          <w:i/>
          <w:sz w:val="18"/>
          <w:szCs w:val="18"/>
        </w:rPr>
        <w:t>Avé</w:t>
      </w:r>
      <w:proofErr w:type="spellEnd"/>
      <w:r w:rsidRPr="00D77D00">
        <w:rPr>
          <w:rFonts w:cstheme="minorHAnsi"/>
          <w:i/>
          <w:sz w:val="18"/>
          <w:szCs w:val="18"/>
        </w:rPr>
        <w:t xml:space="preserve"> Maria, / Em voz tremida, divagar pousado; // Tenho saudades, que me acorda na alma, / Gratas lembranças de uma idade pura, / Quando criança com tranquila calma, / Ouvia-lhe o som meigo a sonhar ventura ! […]</w:t>
      </w:r>
      <w:r w:rsidRPr="00D77D00">
        <w:rPr>
          <w:rFonts w:cstheme="minorHAnsi"/>
          <w:sz w:val="18"/>
          <w:szCs w:val="18"/>
        </w:rPr>
        <w:t xml:space="preserve"> (Leite, 2006: 126 a 127).</w:t>
      </w:r>
    </w:p>
    <w:p w14:paraId="012A79F8" w14:textId="77777777" w:rsidR="00C83F6F" w:rsidRPr="00D77D00" w:rsidRDefault="00C83F6F" w:rsidP="00204948">
      <w:pPr>
        <w:ind w:left="567" w:right="567" w:firstLine="567"/>
        <w:rPr>
          <w:rFonts w:cstheme="minorHAnsi"/>
          <w:sz w:val="18"/>
          <w:szCs w:val="18"/>
        </w:rPr>
      </w:pPr>
      <w:r w:rsidRPr="00D77D00">
        <w:rPr>
          <w:rFonts w:cstheme="minorHAnsi"/>
          <w:sz w:val="18"/>
          <w:szCs w:val="18"/>
        </w:rPr>
        <w:t xml:space="preserve"> </w:t>
      </w:r>
    </w:p>
    <w:p w14:paraId="5595D69D" w14:textId="77777777" w:rsidR="00C83F6F" w:rsidRPr="00D77D00" w:rsidRDefault="00C83F6F" w:rsidP="00204948">
      <w:pPr>
        <w:ind w:right="-568" w:firstLine="567"/>
        <w:rPr>
          <w:rFonts w:cstheme="minorHAnsi"/>
          <w:sz w:val="18"/>
          <w:szCs w:val="18"/>
        </w:rPr>
      </w:pPr>
      <w:r w:rsidRPr="00D77D00">
        <w:rPr>
          <w:rFonts w:cstheme="minorHAnsi"/>
          <w:sz w:val="18"/>
          <w:szCs w:val="18"/>
        </w:rPr>
        <w:t xml:space="preserve">Trata-se de um amor obstaculizado pela referida pobreza de um poeta que, tímido na vida e na expressão dos seus sentimentos quase platónico, revela um espírito mais abúlico e contemplativo do que um homem de ação. Francisco Lopes da Silva considera que “A nada reage: mesmo se repudiado ou enganado pela mulher amada, quase se transforma num masoquista, frente à recusa ou à infidelidade do objeto do seu amor” (Silva 1991, 14), como se nota no poema “Guida”: </w:t>
      </w:r>
    </w:p>
    <w:p w14:paraId="705735BA" w14:textId="77777777" w:rsidR="00C83F6F" w:rsidRPr="00D77D00" w:rsidRDefault="00C83F6F" w:rsidP="00204948">
      <w:pPr>
        <w:ind w:right="-568" w:firstLine="567"/>
        <w:rPr>
          <w:rFonts w:cstheme="minorHAnsi"/>
          <w:sz w:val="18"/>
          <w:szCs w:val="18"/>
        </w:rPr>
      </w:pPr>
    </w:p>
    <w:p w14:paraId="5CB50D11" w14:textId="77777777" w:rsidR="00C83F6F" w:rsidRPr="00D77D00" w:rsidRDefault="00C83F6F" w:rsidP="00204948">
      <w:pPr>
        <w:ind w:left="567" w:right="567" w:firstLine="567"/>
        <w:rPr>
          <w:rFonts w:cstheme="minorHAnsi"/>
          <w:sz w:val="18"/>
          <w:szCs w:val="18"/>
        </w:rPr>
      </w:pPr>
      <w:r w:rsidRPr="00D77D00">
        <w:rPr>
          <w:rFonts w:cstheme="minorHAnsi"/>
          <w:i/>
          <w:sz w:val="18"/>
          <w:szCs w:val="18"/>
        </w:rPr>
        <w:t xml:space="preserve">Eu nunca a Guida julguei ser cadela / porque passava em sua aldeia obscura / por uma moça muito honesta e pura, / tida por todos </w:t>
      </w:r>
      <w:proofErr w:type="spellStart"/>
      <w:r w:rsidRPr="00D77D00">
        <w:rPr>
          <w:rFonts w:cstheme="minorHAnsi"/>
          <w:i/>
          <w:sz w:val="18"/>
          <w:szCs w:val="18"/>
        </w:rPr>
        <w:t>inda</w:t>
      </w:r>
      <w:proofErr w:type="spellEnd"/>
      <w:r w:rsidRPr="00D77D00">
        <w:rPr>
          <w:rFonts w:cstheme="minorHAnsi"/>
          <w:i/>
          <w:sz w:val="18"/>
          <w:szCs w:val="18"/>
        </w:rPr>
        <w:t xml:space="preserve"> donzela… // Foi mais que amor que senti por ela; / foi na verdade quase até loucura; / sonhei colher nas ânsias de ventura / dessa virtude a virginal capela… // Bem tarde vejo que figura </w:t>
      </w:r>
      <w:proofErr w:type="spellStart"/>
      <w:r w:rsidRPr="00D77D00">
        <w:rPr>
          <w:rFonts w:cstheme="minorHAnsi"/>
          <w:i/>
          <w:sz w:val="18"/>
          <w:szCs w:val="18"/>
        </w:rPr>
        <w:t>d’urso</w:t>
      </w:r>
      <w:proofErr w:type="spellEnd"/>
      <w:r w:rsidRPr="00D77D00">
        <w:rPr>
          <w:rFonts w:cstheme="minorHAnsi"/>
          <w:i/>
          <w:sz w:val="18"/>
          <w:szCs w:val="18"/>
        </w:rPr>
        <w:t xml:space="preserve"> / fiz nessa cena namorando a Guida, / p…matreira de já velho curso!... […].</w:t>
      </w:r>
      <w:r w:rsidRPr="00D77D00">
        <w:rPr>
          <w:rFonts w:cstheme="minorHAnsi"/>
          <w:sz w:val="18"/>
          <w:szCs w:val="18"/>
        </w:rPr>
        <w:t xml:space="preserve"> (Leite, 2006: 49).</w:t>
      </w:r>
    </w:p>
    <w:p w14:paraId="28C31F9E" w14:textId="77777777" w:rsidR="00C83F6F" w:rsidRPr="00D77D00" w:rsidRDefault="00C83F6F" w:rsidP="00204948">
      <w:pPr>
        <w:ind w:left="567" w:right="567" w:firstLine="567"/>
        <w:rPr>
          <w:rFonts w:cstheme="minorHAnsi"/>
          <w:i/>
          <w:sz w:val="18"/>
          <w:szCs w:val="18"/>
        </w:rPr>
      </w:pPr>
    </w:p>
    <w:p w14:paraId="60A0AD17" w14:textId="77777777" w:rsidR="00C83F6F" w:rsidRPr="00D77D00" w:rsidRDefault="00C83F6F" w:rsidP="00204948">
      <w:pPr>
        <w:ind w:right="-568" w:firstLine="567"/>
        <w:rPr>
          <w:rFonts w:cstheme="minorHAnsi"/>
          <w:sz w:val="18"/>
          <w:szCs w:val="18"/>
        </w:rPr>
      </w:pPr>
      <w:r w:rsidRPr="00D77D00">
        <w:rPr>
          <w:rFonts w:cstheme="minorHAnsi"/>
          <w:sz w:val="18"/>
          <w:szCs w:val="18"/>
        </w:rPr>
        <w:t xml:space="preserve"> Neste sentido, Januário Leite, um escolhido pela maldição, foi acompanhado pela existência de um sonhador. Provido de uma essência romântica, o amor e o álcool (aguardente) estiveram na base da sua tragédia existencial, reflexos temáticos que se encontram na sua escrita. Assim, “</w:t>
      </w:r>
      <w:r w:rsidRPr="00D77D00">
        <w:rPr>
          <w:rFonts w:cstheme="minorHAnsi"/>
          <w:i/>
          <w:sz w:val="18"/>
          <w:szCs w:val="18"/>
        </w:rPr>
        <w:t>[t]</w:t>
      </w:r>
      <w:proofErr w:type="spellStart"/>
      <w:r w:rsidRPr="00D77D00">
        <w:rPr>
          <w:rFonts w:cstheme="minorHAnsi"/>
          <w:i/>
          <w:sz w:val="18"/>
          <w:szCs w:val="18"/>
        </w:rPr>
        <w:t>respassado</w:t>
      </w:r>
      <w:proofErr w:type="spellEnd"/>
      <w:r w:rsidRPr="00D77D00">
        <w:rPr>
          <w:rFonts w:cstheme="minorHAnsi"/>
          <w:i/>
          <w:sz w:val="18"/>
          <w:szCs w:val="18"/>
        </w:rPr>
        <w:t xml:space="preserve"> pelo amor enaltecido na poesia, J. Leite foi vítima de contingências que excederam suas possibilidades humanas e levaram-no ao desespero, ao sentir perdida, como diz, a “áurea visão do meu sonhar de glória</w:t>
      </w:r>
      <w:r w:rsidRPr="00D77D00">
        <w:rPr>
          <w:rFonts w:cstheme="minorHAnsi"/>
          <w:sz w:val="18"/>
          <w:szCs w:val="18"/>
        </w:rPr>
        <w:t xml:space="preserve">” (Sato et Romano in Leite 2005, 31). </w:t>
      </w:r>
    </w:p>
    <w:p w14:paraId="0F1D2A25" w14:textId="77777777" w:rsidR="00C83F6F" w:rsidRPr="00D77D00" w:rsidRDefault="00C83F6F" w:rsidP="00204948">
      <w:pPr>
        <w:ind w:right="-568" w:firstLine="567"/>
        <w:rPr>
          <w:rFonts w:cstheme="minorHAnsi"/>
          <w:sz w:val="18"/>
          <w:szCs w:val="18"/>
        </w:rPr>
      </w:pPr>
    </w:p>
    <w:p w14:paraId="6CE6784C" w14:textId="77777777" w:rsidR="00C83F6F" w:rsidRPr="00D77D00" w:rsidRDefault="00C83F6F" w:rsidP="00204948">
      <w:pPr>
        <w:ind w:right="-568" w:firstLine="567"/>
        <w:rPr>
          <w:rFonts w:cstheme="minorHAnsi"/>
          <w:sz w:val="18"/>
          <w:szCs w:val="18"/>
        </w:rPr>
      </w:pPr>
      <w:bookmarkStart w:id="149" w:name="_Hlk18949664"/>
      <w:r w:rsidRPr="00D77D00">
        <w:rPr>
          <w:rFonts w:cstheme="minorHAnsi"/>
          <w:sz w:val="18"/>
          <w:szCs w:val="18"/>
        </w:rPr>
        <w:t>Muitas vezes, sustentados numa certa ambivalência entre a sensibilidade de um visionário e de um filósofo, encontramos nos seus textos um sortilégio sincero de uma exaltação vítrea. Também nos deparamos com o reflexo de um filósofo amargurado que nos surge à mente, “</w:t>
      </w:r>
      <w:r w:rsidRPr="00D77D00">
        <w:rPr>
          <w:rFonts w:cstheme="minorHAnsi"/>
          <w:i/>
          <w:sz w:val="18"/>
          <w:szCs w:val="18"/>
        </w:rPr>
        <w:t>com o desenrolar de tanta profundidade em conceitos imbuídos de neurastenia e anseios, revelados na maior parte da sua poesia, que temos de admitir que Januário Leite procurou ou desejou a morte para se libertar da dor</w:t>
      </w:r>
      <w:r w:rsidRPr="00D77D00">
        <w:rPr>
          <w:rFonts w:cstheme="minorHAnsi"/>
          <w:sz w:val="18"/>
          <w:szCs w:val="18"/>
        </w:rPr>
        <w:t xml:space="preserve">” (Sato et Romano in Leite, 1988, 5). </w:t>
      </w:r>
    </w:p>
    <w:p w14:paraId="60A1F7EA" w14:textId="77777777" w:rsidR="00C83F6F" w:rsidRPr="00D77D00" w:rsidRDefault="00C83F6F" w:rsidP="00204948">
      <w:pPr>
        <w:ind w:right="-568" w:firstLine="567"/>
        <w:rPr>
          <w:rFonts w:cstheme="minorHAnsi"/>
          <w:sz w:val="18"/>
          <w:szCs w:val="18"/>
        </w:rPr>
      </w:pPr>
    </w:p>
    <w:p w14:paraId="40B0B309" w14:textId="77777777" w:rsidR="00C83F6F" w:rsidRPr="00D77D00" w:rsidRDefault="00C83F6F" w:rsidP="00204948">
      <w:pPr>
        <w:ind w:right="-568" w:firstLine="567"/>
        <w:rPr>
          <w:rFonts w:cstheme="minorHAnsi"/>
          <w:sz w:val="18"/>
          <w:szCs w:val="18"/>
          <w:lang w:eastAsia="pt-PT"/>
        </w:rPr>
      </w:pPr>
      <w:r w:rsidRPr="00D77D00">
        <w:rPr>
          <w:rFonts w:cstheme="minorHAnsi"/>
          <w:sz w:val="18"/>
          <w:szCs w:val="18"/>
        </w:rPr>
        <w:t>Ora, t</w:t>
      </w:r>
      <w:r w:rsidRPr="00D77D00">
        <w:rPr>
          <w:rFonts w:cstheme="minorHAnsi"/>
          <w:sz w:val="18"/>
          <w:szCs w:val="18"/>
          <w:lang w:eastAsia="pt-PT"/>
        </w:rPr>
        <w:t xml:space="preserve">ratando-se de um grande cultor do soneto, a sua poesia é impregnada pela metáfora, </w:t>
      </w:r>
      <w:r w:rsidRPr="00D77D00">
        <w:rPr>
          <w:rFonts w:cstheme="minorHAnsi"/>
          <w:sz w:val="18"/>
          <w:szCs w:val="18"/>
        </w:rPr>
        <w:t>uma figura de linguagem que produz sentidos figurados por meio de comparações implícitas,</w:t>
      </w:r>
      <w:r w:rsidRPr="00D77D00">
        <w:rPr>
          <w:rFonts w:cstheme="minorHAnsi"/>
          <w:sz w:val="18"/>
          <w:szCs w:val="18"/>
          <w:lang w:eastAsia="pt-PT"/>
        </w:rPr>
        <w:t xml:space="preserve"> e figuras como assonância, que</w:t>
      </w:r>
      <w:r w:rsidRPr="00D77D00">
        <w:rPr>
          <w:rFonts w:cstheme="minorHAnsi"/>
          <w:sz w:val="18"/>
          <w:szCs w:val="18"/>
        </w:rPr>
        <w:t xml:space="preserve"> consiste na repetição sistemática de um mesmo fonema consonantal</w:t>
      </w:r>
      <w:r w:rsidRPr="00D77D00">
        <w:rPr>
          <w:rFonts w:cstheme="minorHAnsi"/>
          <w:sz w:val="18"/>
          <w:szCs w:val="18"/>
          <w:lang w:eastAsia="pt-PT"/>
        </w:rPr>
        <w:t xml:space="preserve"> e a aliteração,</w:t>
      </w:r>
      <w:r w:rsidRPr="00D77D00">
        <w:rPr>
          <w:rFonts w:cstheme="minorHAnsi"/>
          <w:sz w:val="18"/>
          <w:szCs w:val="18"/>
        </w:rPr>
        <w:t xml:space="preserve"> caraterizada pela repetição de fonemas vocálicos,</w:t>
      </w:r>
      <w:r w:rsidRPr="00D77D00">
        <w:rPr>
          <w:rFonts w:cstheme="minorHAnsi"/>
          <w:sz w:val="18"/>
          <w:szCs w:val="18"/>
          <w:lang w:eastAsia="pt-PT"/>
        </w:rPr>
        <w:t xml:space="preserve"> do penumbrismo típico dos simbolistas com forte influência de </w:t>
      </w:r>
      <w:r w:rsidRPr="00D77D00">
        <w:rPr>
          <w:rFonts w:cstheme="minorHAnsi"/>
          <w:i/>
          <w:sz w:val="18"/>
          <w:szCs w:val="18"/>
          <w:lang w:eastAsia="pt-PT"/>
        </w:rPr>
        <w:t>As Flores do Mal</w:t>
      </w:r>
      <w:r w:rsidRPr="00D77D00">
        <w:rPr>
          <w:rFonts w:cstheme="minorHAnsi"/>
          <w:sz w:val="18"/>
          <w:szCs w:val="18"/>
          <w:lang w:eastAsia="pt-PT"/>
        </w:rPr>
        <w:t xml:space="preserve"> de Charles Baudelaire (Sato et Romano in Leite, 2005), conduzindo o sujeito lírico de Januário Leite a subverter a contemplação do mar: </w:t>
      </w:r>
    </w:p>
    <w:bookmarkEnd w:id="149"/>
    <w:p w14:paraId="55D130BE" w14:textId="77777777" w:rsidR="00C83F6F" w:rsidRPr="00D77D00" w:rsidRDefault="00C83F6F" w:rsidP="00204948">
      <w:pPr>
        <w:ind w:left="567" w:right="567" w:firstLine="567"/>
        <w:rPr>
          <w:rFonts w:cstheme="minorHAnsi"/>
          <w:sz w:val="18"/>
          <w:szCs w:val="18"/>
          <w:lang w:eastAsia="pt-PT"/>
        </w:rPr>
      </w:pPr>
      <w:r w:rsidRPr="00D77D00">
        <w:rPr>
          <w:rFonts w:cstheme="minorHAnsi"/>
          <w:i/>
          <w:sz w:val="18"/>
          <w:szCs w:val="18"/>
          <w:lang w:eastAsia="pt-PT"/>
        </w:rPr>
        <w:t xml:space="preserve">Quando eu contemplo suas mansas plagas, / Que vão perder-se no horizonte infindo, / E branca vela sobre as suas vagas, / Qual branco cisne a espanejar, fugindo, // […].  Mas quando do seu leito vasto e fundo / o vejo erguer-se em fúrias desmedidas, / </w:t>
      </w:r>
      <w:proofErr w:type="spellStart"/>
      <w:r w:rsidRPr="00D77D00">
        <w:rPr>
          <w:rFonts w:cstheme="minorHAnsi"/>
          <w:i/>
          <w:sz w:val="18"/>
          <w:szCs w:val="18"/>
          <w:lang w:eastAsia="pt-PT"/>
        </w:rPr>
        <w:t>Titão</w:t>
      </w:r>
      <w:proofErr w:type="spellEnd"/>
      <w:r w:rsidRPr="00D77D00">
        <w:rPr>
          <w:rFonts w:cstheme="minorHAnsi"/>
          <w:i/>
          <w:sz w:val="18"/>
          <w:szCs w:val="18"/>
          <w:lang w:eastAsia="pt-PT"/>
        </w:rPr>
        <w:t xml:space="preserve"> que acorda, amedrontando o mundo, / tigre esfaimado que só pede vidas... // E sobre o dorso das medonhas vagas / vejo pairar a vela com receio, / Então exclamo, vendo as suas plagas: / Senhor! </w:t>
      </w:r>
      <w:proofErr w:type="spellStart"/>
      <w:r w:rsidRPr="00D77D00">
        <w:rPr>
          <w:rFonts w:cstheme="minorHAnsi"/>
          <w:i/>
          <w:sz w:val="18"/>
          <w:szCs w:val="18"/>
          <w:lang w:eastAsia="pt-PT"/>
        </w:rPr>
        <w:t>Senhor</w:t>
      </w:r>
      <w:proofErr w:type="spellEnd"/>
      <w:r w:rsidRPr="00D77D00">
        <w:rPr>
          <w:rFonts w:cstheme="minorHAnsi"/>
          <w:i/>
          <w:sz w:val="18"/>
          <w:szCs w:val="18"/>
          <w:lang w:eastAsia="pt-PT"/>
        </w:rPr>
        <w:t>! como o mar é feio!</w:t>
      </w:r>
      <w:r w:rsidRPr="00D77D00">
        <w:rPr>
          <w:rFonts w:cstheme="minorHAnsi"/>
          <w:sz w:val="18"/>
          <w:szCs w:val="18"/>
          <w:lang w:eastAsia="pt-PT"/>
        </w:rPr>
        <w:t xml:space="preserve"> (Leite, 2006:79). </w:t>
      </w:r>
    </w:p>
    <w:p w14:paraId="5547C602" w14:textId="77777777" w:rsidR="00C83F6F" w:rsidRPr="00D77D00" w:rsidRDefault="00C83F6F" w:rsidP="00204948">
      <w:pPr>
        <w:ind w:left="567" w:right="567" w:firstLine="567"/>
        <w:rPr>
          <w:rFonts w:cstheme="minorHAnsi"/>
          <w:sz w:val="18"/>
          <w:szCs w:val="18"/>
          <w:lang w:eastAsia="pt-PT"/>
        </w:rPr>
      </w:pPr>
    </w:p>
    <w:p w14:paraId="3D842487" w14:textId="77777777" w:rsidR="00C83F6F" w:rsidRPr="00D77D00" w:rsidRDefault="00C83F6F" w:rsidP="00204948">
      <w:pPr>
        <w:shd w:val="clear" w:color="auto" w:fill="FFFFFF"/>
        <w:ind w:right="-568" w:firstLine="426"/>
        <w:rPr>
          <w:rFonts w:cstheme="minorHAnsi"/>
          <w:sz w:val="18"/>
          <w:szCs w:val="18"/>
          <w:lang w:eastAsia="pt-PT"/>
        </w:rPr>
      </w:pPr>
      <w:r w:rsidRPr="00D77D00">
        <w:rPr>
          <w:rFonts w:cstheme="minorHAnsi"/>
          <w:sz w:val="18"/>
          <w:szCs w:val="18"/>
          <w:lang w:eastAsia="pt-PT"/>
        </w:rPr>
        <w:t xml:space="preserve">O pessimismo ultrarromântico dos autores do mal do século é um tema recorrente na sua escrita, como se nota no poema “Biografia”: </w:t>
      </w:r>
    </w:p>
    <w:p w14:paraId="117A14CE" w14:textId="77777777" w:rsidR="00C83F6F" w:rsidRPr="00D77D00" w:rsidRDefault="00C83F6F" w:rsidP="00204948">
      <w:pPr>
        <w:shd w:val="clear" w:color="auto" w:fill="FFFFFF"/>
        <w:ind w:right="-568" w:firstLine="426"/>
        <w:rPr>
          <w:rFonts w:cstheme="minorHAnsi"/>
          <w:sz w:val="18"/>
          <w:szCs w:val="18"/>
          <w:lang w:eastAsia="pt-PT"/>
        </w:rPr>
      </w:pPr>
    </w:p>
    <w:p w14:paraId="137CDA70" w14:textId="77777777" w:rsidR="00C83F6F" w:rsidRPr="00D77D00" w:rsidRDefault="00C83F6F" w:rsidP="00204948">
      <w:pPr>
        <w:shd w:val="clear" w:color="auto" w:fill="FFFFFF"/>
        <w:ind w:left="567" w:right="567" w:firstLine="425"/>
        <w:contextualSpacing/>
        <w:rPr>
          <w:rFonts w:cstheme="minorHAnsi"/>
          <w:sz w:val="18"/>
          <w:szCs w:val="18"/>
          <w:lang w:eastAsia="pt-PT"/>
        </w:rPr>
      </w:pPr>
      <w:r w:rsidRPr="00D77D00">
        <w:rPr>
          <w:rFonts w:cstheme="minorHAnsi"/>
          <w:i/>
          <w:sz w:val="18"/>
          <w:szCs w:val="18"/>
          <w:lang w:eastAsia="pt-PT"/>
        </w:rPr>
        <w:t>Imersa em dolorosa enfermidade, / A minha infância vi correr obscura: / Só vendo a paz em sonhos e aventura, / Chorando, atravessei a mocidade. // Por toda a parte a negra adversidade / E sempre a minha estrela infausta e dura, / Eu creio estar ao pé da sepultura /, A porta que conduz à Eternidade!” // Saúdo-lhe as trevas com a fé do forte, / Porque ela é minha pátria prometida / Onde acabar deve o poder da sorte. // Ó Ser dos seres, com a fronte erguida, / O jus me calha caiba de dizer à morte: / Abre-me os braços! Sê-me tu a vida!</w:t>
      </w:r>
      <w:r w:rsidRPr="00D77D00">
        <w:rPr>
          <w:rFonts w:cstheme="minorHAnsi"/>
          <w:sz w:val="18"/>
          <w:szCs w:val="18"/>
          <w:lang w:eastAsia="pt-PT"/>
        </w:rPr>
        <w:t xml:space="preserve"> (Leite, 2005: 179). </w:t>
      </w:r>
    </w:p>
    <w:p w14:paraId="37D4A59F" w14:textId="77777777" w:rsidR="00C83F6F" w:rsidRPr="00D77D00" w:rsidRDefault="00C83F6F" w:rsidP="00204948">
      <w:pPr>
        <w:shd w:val="clear" w:color="auto" w:fill="FFFFFF"/>
        <w:ind w:left="567" w:right="567" w:firstLine="425"/>
        <w:contextualSpacing/>
        <w:rPr>
          <w:rFonts w:cstheme="minorHAnsi"/>
          <w:sz w:val="18"/>
          <w:szCs w:val="18"/>
          <w:lang w:eastAsia="pt-PT"/>
        </w:rPr>
      </w:pPr>
    </w:p>
    <w:p w14:paraId="73E2A1AC" w14:textId="77777777" w:rsidR="00C83F6F" w:rsidRPr="00D77D00" w:rsidRDefault="00C83F6F" w:rsidP="00204948">
      <w:pPr>
        <w:shd w:val="clear" w:color="auto" w:fill="FFFFFF"/>
        <w:ind w:right="-568" w:firstLine="426"/>
        <w:rPr>
          <w:rFonts w:cstheme="minorHAnsi"/>
          <w:color w:val="000000" w:themeColor="text1"/>
          <w:sz w:val="18"/>
          <w:szCs w:val="18"/>
        </w:rPr>
      </w:pPr>
      <w:r w:rsidRPr="00D77D00">
        <w:rPr>
          <w:rFonts w:cstheme="minorHAnsi"/>
          <w:sz w:val="18"/>
          <w:szCs w:val="18"/>
          <w:lang w:eastAsia="pt-PT"/>
        </w:rPr>
        <w:t xml:space="preserve"> </w:t>
      </w:r>
      <w:r w:rsidRPr="00D77D00">
        <w:rPr>
          <w:rFonts w:cstheme="minorHAnsi"/>
          <w:color w:val="000000" w:themeColor="text1"/>
          <w:sz w:val="18"/>
          <w:szCs w:val="18"/>
          <w:lang w:eastAsia="pt-PT"/>
        </w:rPr>
        <w:t xml:space="preserve">É de salientar que o ultrarromantismo </w:t>
      </w:r>
      <w:r w:rsidRPr="00D77D00">
        <w:rPr>
          <w:rFonts w:cstheme="minorHAnsi"/>
          <w:color w:val="000000" w:themeColor="text1"/>
          <w:sz w:val="18"/>
          <w:szCs w:val="18"/>
        </w:rPr>
        <w:t xml:space="preserve">foi um movimento literário </w:t>
      </w:r>
      <w:r w:rsidRPr="00D77D00">
        <w:rPr>
          <w:rFonts w:cstheme="minorHAnsi"/>
          <w:sz w:val="18"/>
          <w:szCs w:val="18"/>
        </w:rPr>
        <w:t xml:space="preserve">da </w:t>
      </w:r>
      <w:r w:rsidRPr="00D77D00">
        <w:rPr>
          <w:rFonts w:cstheme="minorHAnsi"/>
          <w:color w:val="000000" w:themeColor="text1"/>
          <w:sz w:val="18"/>
          <w:szCs w:val="18"/>
        </w:rPr>
        <w:t xml:space="preserve">segunda metade do </w:t>
      </w:r>
      <w:hyperlink r:id="rId129" w:tooltip="Século XIX" w:history="1">
        <w:r w:rsidRPr="00D77D00">
          <w:rPr>
            <w:rStyle w:val="Hyperlink"/>
            <w:rFonts w:cstheme="minorHAnsi"/>
            <w:color w:val="000000" w:themeColor="text1"/>
            <w:sz w:val="18"/>
            <w:szCs w:val="18"/>
          </w:rPr>
          <w:t>século XIX</w:t>
        </w:r>
      </w:hyperlink>
      <w:r w:rsidRPr="00D77D00">
        <w:rPr>
          <w:rFonts w:cstheme="minorHAnsi"/>
          <w:color w:val="000000" w:themeColor="text1"/>
          <w:sz w:val="18"/>
          <w:szCs w:val="18"/>
        </w:rPr>
        <w:t>, que tinha como principais caraterísticas a liberdade criativa do humano superior (o conteúdo era mais importante que a forma); o tédio constante, a morbidez, o sofrimento, o pessimismo, o satanismo, o masoquismo, o cinismo, a autodegeneração; a fuga da realidade; a desilusão adolescente; a idealização do amor e da mulher; o saudosismo; e a obsessão pela morte. O mal do século, referido anteriormente, foi uma expressão, original que Chateaubriand usou como tópico literário para se referir à crise de crenças e valores desencadeada na Europa do século XIX, sobretudo no contexto do romantismo.</w:t>
      </w:r>
    </w:p>
    <w:p w14:paraId="58612650" w14:textId="77777777" w:rsidR="00C83F6F" w:rsidRPr="00D77D00" w:rsidRDefault="00C83F6F" w:rsidP="00204948">
      <w:pPr>
        <w:shd w:val="clear" w:color="auto" w:fill="FFFFFF"/>
        <w:ind w:right="-568" w:firstLine="426"/>
        <w:rPr>
          <w:rFonts w:cstheme="minorHAnsi"/>
          <w:color w:val="000000" w:themeColor="text1"/>
          <w:sz w:val="18"/>
          <w:szCs w:val="18"/>
        </w:rPr>
      </w:pPr>
      <w:r w:rsidRPr="00D77D00">
        <w:rPr>
          <w:rFonts w:cstheme="minorHAnsi"/>
          <w:color w:val="000000" w:themeColor="text1"/>
          <w:sz w:val="18"/>
          <w:szCs w:val="18"/>
        </w:rPr>
        <w:t xml:space="preserve"> Trata-se de um sentimento de decadência, de tédio, de desilusão, de melancolia, de inutilidade e futilidade da existência, que afetou os jovens dessa época. Nesta ótica, o</w:t>
      </w:r>
      <w:r w:rsidRPr="00D77D00">
        <w:rPr>
          <w:rFonts w:cstheme="minorHAnsi"/>
          <w:sz w:val="18"/>
          <w:szCs w:val="18"/>
          <w:lang w:eastAsia="pt-PT"/>
        </w:rPr>
        <w:t xml:space="preserve"> apego à morte, uma outra característica do ultrarromantismo que aparece na poesia do autor e o desejo de a versar são trabalhados à exaustão. </w:t>
      </w:r>
      <w:r w:rsidRPr="00D77D00">
        <w:rPr>
          <w:rFonts w:cstheme="minorHAnsi"/>
          <w:sz w:val="18"/>
          <w:szCs w:val="18"/>
        </w:rPr>
        <w:t>Ela aparece relacionada ao momento de transição de uma condição somenos e unicamente peculiar, individual (o sofrimento, a dor anímica) a outro superior (o amor e a justiça), tudo isso no âmago de uma tese que se ordena por fases preferentemente conclusos e soberanos, numa clara apropriação dos três ápices dialéticos hegeliano: o primeiro momento (a tese) corresponde ao axioma; segundo momento (a antítese); e o terceiro momento (a síntese) corresponde ao teorema, um resultado necessário.</w:t>
      </w:r>
    </w:p>
    <w:p w14:paraId="2207BB62" w14:textId="77777777" w:rsidR="00C83F6F" w:rsidRPr="00D77D00" w:rsidRDefault="00C83F6F" w:rsidP="00204948">
      <w:pPr>
        <w:ind w:right="-568" w:firstLine="567"/>
        <w:rPr>
          <w:rFonts w:cstheme="minorHAnsi"/>
          <w:sz w:val="18"/>
          <w:szCs w:val="18"/>
        </w:rPr>
      </w:pPr>
      <w:r w:rsidRPr="00D77D00">
        <w:rPr>
          <w:rFonts w:cstheme="minorHAnsi"/>
          <w:sz w:val="18"/>
          <w:szCs w:val="18"/>
        </w:rPr>
        <w:lastRenderedPageBreak/>
        <w:t>Autodidata, “poeta de rara sensibilidade”, conforme refere Rosendo Pires Ferreira, Januário Leite foi ourives na Ponta do Sol, professor primário</w:t>
      </w:r>
      <w:r w:rsidRPr="00D77D00">
        <w:rPr>
          <w:rFonts w:cstheme="minorHAnsi"/>
          <w:sz w:val="18"/>
          <w:szCs w:val="18"/>
          <w:vertAlign w:val="superscript"/>
        </w:rPr>
        <w:t xml:space="preserve"> </w:t>
      </w:r>
      <w:r w:rsidRPr="00D77D00">
        <w:rPr>
          <w:rFonts w:cstheme="minorHAnsi"/>
          <w:sz w:val="18"/>
          <w:szCs w:val="18"/>
        </w:rPr>
        <w:t>no sítio de Baboso, por cerca de dois anos, e faroleiro em São Vicente. Republicano convicto, ainda em plena monarquia, pertenceu ao grupo de homens que foram acusados de instigar os tumultos de 1886, “por causas de natureza fiscal”, e a revolta de 1894, na ilha de Santo Antão, “na altura de eleições legislativas e na sequência da extinção do Concelho do Paul”.  Tendo sido preso</w:t>
      </w:r>
      <w:r w:rsidRPr="00D77D00">
        <w:rPr>
          <w:rFonts w:cstheme="minorHAnsi"/>
          <w:sz w:val="18"/>
          <w:szCs w:val="18"/>
          <w:lang w:eastAsia="pt-PT"/>
        </w:rPr>
        <w:t xml:space="preserve"> com trinta e dois companheiros, é </w:t>
      </w:r>
      <w:r w:rsidRPr="00D77D00">
        <w:rPr>
          <w:rFonts w:cstheme="minorHAnsi"/>
          <w:sz w:val="18"/>
          <w:szCs w:val="18"/>
        </w:rPr>
        <w:t>dessa época de reclusão que data um dos seus poemas “Oito Dias”, em que denuncia a situação de injustiça de que tinha sido vítima. Inicia o texto dizendo “…</w:t>
      </w:r>
      <w:r w:rsidRPr="00D77D00">
        <w:rPr>
          <w:rFonts w:cstheme="minorHAnsi"/>
          <w:i/>
          <w:sz w:val="18"/>
          <w:szCs w:val="18"/>
        </w:rPr>
        <w:t>mandará … intimidar o Ministério Público para oferecer o libelo acusatório no prazo de oito dias</w:t>
      </w:r>
      <w:r w:rsidRPr="00D77D00">
        <w:rPr>
          <w:rFonts w:cstheme="minorHAnsi"/>
          <w:sz w:val="18"/>
          <w:szCs w:val="18"/>
        </w:rPr>
        <w:t xml:space="preserve">”: </w:t>
      </w:r>
    </w:p>
    <w:p w14:paraId="1DAC5CCB" w14:textId="77777777" w:rsidR="00C83F6F" w:rsidRPr="00D77D00" w:rsidRDefault="00C83F6F" w:rsidP="00204948">
      <w:pPr>
        <w:ind w:right="-568" w:firstLine="567"/>
        <w:rPr>
          <w:rFonts w:cstheme="minorHAnsi"/>
          <w:sz w:val="18"/>
          <w:szCs w:val="18"/>
        </w:rPr>
      </w:pPr>
    </w:p>
    <w:p w14:paraId="7870A871" w14:textId="77777777" w:rsidR="00C83F6F" w:rsidRPr="00D77D00" w:rsidRDefault="00C83F6F" w:rsidP="00204948">
      <w:pPr>
        <w:ind w:left="567" w:right="567" w:firstLine="567"/>
        <w:contextualSpacing/>
        <w:rPr>
          <w:rFonts w:cstheme="minorHAnsi"/>
          <w:sz w:val="18"/>
          <w:szCs w:val="18"/>
        </w:rPr>
      </w:pPr>
      <w:r w:rsidRPr="00D77D00">
        <w:rPr>
          <w:rFonts w:cstheme="minorHAnsi"/>
          <w:i/>
          <w:sz w:val="18"/>
          <w:szCs w:val="18"/>
        </w:rPr>
        <w:t>Oito dias!... oito dias!.../ Prazo infinito! fatal! / Oito dias, sempre elásticos, / Cheios de tédio mortal! // Oito dias não findam! / Sempre a crescer… a crescer… / Após oito, vem mais oito, / E tanta gente a sofrer!... // Sois malditos, oito dias! / Sois sombrios! Sois cruéis! / Sois um negro pesadelo / Quando se fala em papeis! / […] // Oito dias!... oito dias!... / Sempre longos, sempre insanos / Teia infinita nos urdem / Lá fora os nossos tiranos / […].</w:t>
      </w:r>
      <w:r w:rsidRPr="00D77D00">
        <w:rPr>
          <w:rFonts w:cstheme="minorHAnsi"/>
          <w:sz w:val="18"/>
          <w:szCs w:val="18"/>
        </w:rPr>
        <w:t xml:space="preserve"> (Leite, 2006: 129 </w:t>
      </w:r>
      <w:proofErr w:type="spellStart"/>
      <w:r w:rsidRPr="00D77D00">
        <w:rPr>
          <w:rFonts w:cstheme="minorHAnsi"/>
          <w:sz w:val="18"/>
          <w:szCs w:val="18"/>
        </w:rPr>
        <w:t>a131</w:t>
      </w:r>
      <w:proofErr w:type="spellEnd"/>
      <w:r w:rsidRPr="00D77D00">
        <w:rPr>
          <w:rFonts w:cstheme="minorHAnsi"/>
          <w:sz w:val="18"/>
          <w:szCs w:val="18"/>
        </w:rPr>
        <w:t>).</w:t>
      </w:r>
    </w:p>
    <w:p w14:paraId="14FAE8F2" w14:textId="77777777" w:rsidR="00C83F6F" w:rsidRPr="00D77D00" w:rsidRDefault="00C83F6F" w:rsidP="00204948">
      <w:pPr>
        <w:ind w:left="567" w:right="567" w:firstLine="567"/>
        <w:contextualSpacing/>
        <w:rPr>
          <w:rFonts w:cstheme="minorHAnsi"/>
          <w:sz w:val="18"/>
          <w:szCs w:val="18"/>
        </w:rPr>
      </w:pPr>
    </w:p>
    <w:p w14:paraId="78C742FC" w14:textId="77777777" w:rsidR="00C83F6F" w:rsidRPr="00D77D00" w:rsidRDefault="00C83F6F" w:rsidP="00204948">
      <w:pPr>
        <w:ind w:right="-568" w:firstLine="567"/>
        <w:rPr>
          <w:rFonts w:cstheme="minorHAnsi"/>
          <w:sz w:val="18"/>
          <w:szCs w:val="18"/>
          <w:lang w:eastAsia="pt-PT"/>
        </w:rPr>
      </w:pPr>
      <w:r w:rsidRPr="00D77D00">
        <w:rPr>
          <w:rFonts w:cstheme="minorHAnsi"/>
          <w:sz w:val="18"/>
          <w:szCs w:val="18"/>
          <w:lang w:eastAsia="pt-PT"/>
        </w:rPr>
        <w:t>Não se</w:t>
      </w:r>
      <w:r w:rsidRPr="00D77D00">
        <w:rPr>
          <w:rFonts w:cstheme="minorHAnsi"/>
          <w:color w:val="444444"/>
          <w:sz w:val="18"/>
          <w:szCs w:val="18"/>
          <w:lang w:eastAsia="pt-PT"/>
        </w:rPr>
        <w:t xml:space="preserve"> </w:t>
      </w:r>
      <w:r w:rsidRPr="00D77D00">
        <w:rPr>
          <w:rFonts w:cstheme="minorHAnsi"/>
          <w:sz w:val="18"/>
          <w:szCs w:val="18"/>
          <w:lang w:eastAsia="pt-PT"/>
        </w:rPr>
        <w:t>sabe ao certo quanto tempo durou a sua prisão nem qual foi a sentença resultante. Existe “</w:t>
      </w:r>
      <w:r w:rsidRPr="00D77D00">
        <w:rPr>
          <w:rFonts w:cstheme="minorHAnsi"/>
          <w:i/>
          <w:sz w:val="18"/>
          <w:szCs w:val="18"/>
          <w:lang w:eastAsia="pt-PT"/>
        </w:rPr>
        <w:t>um pesado e copioso silêncio sobre este assunto, de capital importância no julgamento histórico da sua personalidade sociopolítica</w:t>
      </w:r>
      <w:r w:rsidRPr="00D77D00">
        <w:rPr>
          <w:rFonts w:cstheme="minorHAnsi"/>
          <w:sz w:val="18"/>
          <w:szCs w:val="18"/>
          <w:lang w:eastAsia="pt-PT"/>
        </w:rPr>
        <w:t xml:space="preserve">” (Sato et Romano 2005, 48) o que o fez publicar em sua defesa o artigo “A minha demissão”, no n.º 8 do jornal </w:t>
      </w:r>
      <w:r w:rsidRPr="00D77D00">
        <w:rPr>
          <w:rFonts w:cstheme="minorHAnsi"/>
          <w:i/>
          <w:sz w:val="18"/>
          <w:szCs w:val="18"/>
          <w:lang w:eastAsia="pt-PT"/>
        </w:rPr>
        <w:t>A Liberdade</w:t>
      </w:r>
      <w:r w:rsidRPr="00D77D00">
        <w:rPr>
          <w:rFonts w:cstheme="minorHAnsi"/>
          <w:sz w:val="18"/>
          <w:szCs w:val="18"/>
          <w:lang w:eastAsia="pt-PT"/>
        </w:rPr>
        <w:t>, do dia 21 de junho de 1902:</w:t>
      </w:r>
    </w:p>
    <w:p w14:paraId="0F61AACC" w14:textId="77777777" w:rsidR="00C83F6F" w:rsidRPr="00D77D00" w:rsidRDefault="00C83F6F" w:rsidP="00204948">
      <w:pPr>
        <w:ind w:right="-568" w:firstLine="567"/>
        <w:rPr>
          <w:rFonts w:cstheme="minorHAnsi"/>
          <w:sz w:val="18"/>
          <w:szCs w:val="18"/>
          <w:lang w:eastAsia="pt-PT"/>
        </w:rPr>
      </w:pPr>
    </w:p>
    <w:p w14:paraId="30E2014B" w14:textId="77777777" w:rsidR="00C83F6F" w:rsidRPr="00D77D00" w:rsidRDefault="00C83F6F" w:rsidP="00204948">
      <w:pPr>
        <w:ind w:left="567" w:right="567" w:firstLine="567"/>
        <w:rPr>
          <w:rFonts w:cstheme="minorHAnsi"/>
          <w:sz w:val="18"/>
          <w:szCs w:val="18"/>
          <w:lang w:eastAsia="pt-PT"/>
        </w:rPr>
      </w:pPr>
      <w:r w:rsidRPr="00D77D00">
        <w:rPr>
          <w:rFonts w:cstheme="minorHAnsi"/>
          <w:i/>
          <w:sz w:val="18"/>
          <w:szCs w:val="18"/>
          <w:lang w:eastAsia="pt-PT"/>
        </w:rPr>
        <w:t xml:space="preserve">Como prelúdio do vasto assunto que eu vou expor à apreciação dos poderes superiores, do povo de Cabo Verde […] peço-lhe a publicação </w:t>
      </w:r>
      <w:proofErr w:type="spellStart"/>
      <w:r w:rsidRPr="00D77D00">
        <w:rPr>
          <w:rFonts w:cstheme="minorHAnsi"/>
          <w:i/>
          <w:sz w:val="18"/>
          <w:szCs w:val="18"/>
          <w:lang w:eastAsia="pt-PT"/>
        </w:rPr>
        <w:t>d’estas</w:t>
      </w:r>
      <w:proofErr w:type="spellEnd"/>
      <w:r w:rsidRPr="00D77D00">
        <w:rPr>
          <w:rFonts w:cstheme="minorHAnsi"/>
          <w:i/>
          <w:sz w:val="18"/>
          <w:szCs w:val="18"/>
          <w:lang w:eastAsia="pt-PT"/>
        </w:rPr>
        <w:t xml:space="preserve"> breves linhas no seu jornal, que, em tão boa hora, aparece a advogar a santa causa dos pequenos, perante a injustiça e os despotismos dos grandes. […]. Ora, todo o funcionário público está sujeito a revezes e a calúnias muitas vezes ignóbeis, sobretudo quando se tem por inimigo indivíduos sem caráter e sem moral, que não recuam perante meio algum para satisfazerem o ódio. Não me assombra, por José Lino Coelho ou coisa semelhante ser envolto </w:t>
      </w:r>
      <w:proofErr w:type="spellStart"/>
      <w:r w:rsidRPr="00D77D00">
        <w:rPr>
          <w:rFonts w:cstheme="minorHAnsi"/>
          <w:i/>
          <w:sz w:val="18"/>
          <w:szCs w:val="18"/>
          <w:lang w:eastAsia="pt-PT"/>
        </w:rPr>
        <w:t>n’um</w:t>
      </w:r>
      <w:proofErr w:type="spellEnd"/>
      <w:r w:rsidRPr="00D77D00">
        <w:rPr>
          <w:rFonts w:cstheme="minorHAnsi"/>
          <w:i/>
          <w:sz w:val="18"/>
          <w:szCs w:val="18"/>
          <w:lang w:eastAsia="pt-PT"/>
        </w:rPr>
        <w:t xml:space="preserve"> exemplo: ser caluniado por uma trama qualquer, sofrer incómodos etc. porque a verdade é sempre luz, e a luz há de por fim brilhar</w:t>
      </w:r>
      <w:r w:rsidRPr="00D77D00">
        <w:rPr>
          <w:rFonts w:cstheme="minorHAnsi"/>
          <w:sz w:val="18"/>
          <w:szCs w:val="18"/>
          <w:lang w:eastAsia="pt-PT"/>
        </w:rPr>
        <w:t xml:space="preserve"> (</w:t>
      </w:r>
      <w:proofErr w:type="spellStart"/>
      <w:r w:rsidRPr="00D77D00">
        <w:rPr>
          <w:rFonts w:cstheme="minorHAnsi"/>
          <w:i/>
          <w:sz w:val="18"/>
          <w:szCs w:val="18"/>
          <w:lang w:eastAsia="pt-PT"/>
        </w:rPr>
        <w:t>Apud</w:t>
      </w:r>
      <w:proofErr w:type="spellEnd"/>
      <w:r w:rsidRPr="00D77D00">
        <w:rPr>
          <w:rFonts w:cstheme="minorHAnsi"/>
          <w:i/>
          <w:sz w:val="18"/>
          <w:szCs w:val="18"/>
          <w:lang w:eastAsia="pt-PT"/>
        </w:rPr>
        <w:t xml:space="preserve"> </w:t>
      </w:r>
      <w:r w:rsidRPr="00D77D00">
        <w:rPr>
          <w:rFonts w:cstheme="minorHAnsi"/>
          <w:sz w:val="18"/>
          <w:szCs w:val="18"/>
          <w:lang w:eastAsia="pt-PT"/>
        </w:rPr>
        <w:t xml:space="preserve">Leite 2005, 48-51). </w:t>
      </w:r>
    </w:p>
    <w:p w14:paraId="69586206" w14:textId="77777777" w:rsidR="00C83F6F" w:rsidRPr="00D77D00" w:rsidRDefault="00C83F6F" w:rsidP="00204948">
      <w:pPr>
        <w:ind w:left="567" w:right="567" w:firstLine="567"/>
        <w:rPr>
          <w:rFonts w:cstheme="minorHAnsi"/>
          <w:sz w:val="18"/>
          <w:szCs w:val="18"/>
          <w:lang w:eastAsia="pt-PT"/>
        </w:rPr>
      </w:pPr>
    </w:p>
    <w:p w14:paraId="7EB580D4" w14:textId="77777777" w:rsidR="00C83F6F" w:rsidRPr="00D77D00" w:rsidRDefault="00C83F6F" w:rsidP="00204948">
      <w:pPr>
        <w:ind w:right="-710" w:firstLine="567"/>
        <w:rPr>
          <w:rFonts w:cstheme="minorHAnsi"/>
          <w:sz w:val="18"/>
          <w:szCs w:val="18"/>
          <w:lang w:eastAsia="pt-PT"/>
        </w:rPr>
      </w:pPr>
      <w:r w:rsidRPr="00D77D00">
        <w:rPr>
          <w:rFonts w:cstheme="minorHAnsi"/>
          <w:sz w:val="18"/>
          <w:szCs w:val="18"/>
          <w:lang w:eastAsia="pt-PT"/>
        </w:rPr>
        <w:t xml:space="preserve">Apesar de ter apresentado esta carta em sua defesa, Januário Leite não foi reconduzido no seu cargo de docente, momento que aumentou o seu calvário económico, uma situação que piorou com a morte da sua “Santa Mãe”. Portanto, com um imaginário quase alucinado, passa a peregrinar sem repouso, sem a força mental que lhe permitisse suportar a dor da perda, contra a qual exclama incrédulo no poema “Morta”: </w:t>
      </w:r>
    </w:p>
    <w:p w14:paraId="141C4080" w14:textId="77777777" w:rsidR="00C83F6F" w:rsidRPr="00D77D00" w:rsidRDefault="00C83F6F" w:rsidP="00204948">
      <w:pPr>
        <w:ind w:right="-710" w:firstLine="567"/>
        <w:rPr>
          <w:rFonts w:cstheme="minorHAnsi"/>
          <w:sz w:val="18"/>
          <w:szCs w:val="18"/>
          <w:lang w:eastAsia="pt-PT"/>
        </w:rPr>
      </w:pPr>
    </w:p>
    <w:p w14:paraId="1AE32F2A" w14:textId="77777777" w:rsidR="00C83F6F" w:rsidRPr="00D77D00" w:rsidRDefault="00C83F6F" w:rsidP="00204948">
      <w:pPr>
        <w:ind w:left="567" w:right="567" w:firstLine="567"/>
        <w:rPr>
          <w:rFonts w:cstheme="minorHAnsi"/>
          <w:sz w:val="18"/>
          <w:szCs w:val="18"/>
          <w:lang w:eastAsia="pt-PT"/>
        </w:rPr>
      </w:pPr>
      <w:r w:rsidRPr="00D77D00">
        <w:rPr>
          <w:rFonts w:cstheme="minorHAnsi"/>
          <w:i/>
          <w:sz w:val="18"/>
          <w:szCs w:val="18"/>
          <w:lang w:eastAsia="pt-PT"/>
        </w:rPr>
        <w:t>Morta!... Ei-la morta!... Ó mãe, que atroz decreto / levou-me do teu lado, longos anos, / do mundo submetido aos desenganos, / órfão do teu imenso e puro afeto… / […] / Não foi o teu pedido respeitado!... / e longe dela dormes esquecida, / Ó mãe, em que maldito descampado!</w:t>
      </w:r>
      <w:r w:rsidRPr="00D77D00">
        <w:rPr>
          <w:rFonts w:cstheme="minorHAnsi"/>
          <w:sz w:val="18"/>
          <w:szCs w:val="18"/>
          <w:lang w:eastAsia="pt-PT"/>
        </w:rPr>
        <w:t xml:space="preserve"> (Leite, 2005: 170). </w:t>
      </w:r>
    </w:p>
    <w:p w14:paraId="18952EBC" w14:textId="77777777" w:rsidR="00C83F6F" w:rsidRPr="00D77D00" w:rsidRDefault="00C83F6F" w:rsidP="00204948">
      <w:pPr>
        <w:ind w:left="567" w:right="567" w:firstLine="567"/>
        <w:rPr>
          <w:rFonts w:cstheme="minorHAnsi"/>
          <w:sz w:val="18"/>
          <w:szCs w:val="18"/>
          <w:lang w:eastAsia="pt-PT"/>
        </w:rPr>
      </w:pPr>
    </w:p>
    <w:p w14:paraId="2E2E98EC" w14:textId="77777777" w:rsidR="00C83F6F" w:rsidRPr="00D77D00" w:rsidRDefault="00C83F6F" w:rsidP="00204948">
      <w:pPr>
        <w:ind w:right="-568" w:firstLine="567"/>
        <w:rPr>
          <w:rFonts w:cstheme="minorHAnsi"/>
          <w:sz w:val="18"/>
          <w:szCs w:val="18"/>
          <w:lang w:eastAsia="pt-PT"/>
        </w:rPr>
      </w:pPr>
      <w:r w:rsidRPr="00D77D00">
        <w:rPr>
          <w:rFonts w:cstheme="minorHAnsi"/>
          <w:sz w:val="18"/>
          <w:szCs w:val="18"/>
          <w:lang w:eastAsia="pt-PT"/>
        </w:rPr>
        <w:t>Assim, a morte, por vezes, causa a “dor da Saudade”, termo extraído de um poema do autor com o mesmo título. Passa a interessar-se pelo Universo, no qual entrevia o invisível que fazia da Terra um átomo, como se pode ler no poema “Deus”:</w:t>
      </w:r>
    </w:p>
    <w:p w14:paraId="4CAD592B" w14:textId="77777777" w:rsidR="00C83F6F" w:rsidRPr="00D77D00" w:rsidRDefault="00C83F6F" w:rsidP="00204948">
      <w:pPr>
        <w:ind w:right="-568" w:firstLine="567"/>
        <w:rPr>
          <w:rFonts w:cstheme="minorHAnsi"/>
          <w:sz w:val="18"/>
          <w:szCs w:val="18"/>
          <w:lang w:eastAsia="pt-PT"/>
        </w:rPr>
      </w:pPr>
    </w:p>
    <w:p w14:paraId="3142B2BE" w14:textId="77777777" w:rsidR="00C83F6F" w:rsidRPr="00D77D00" w:rsidRDefault="00C83F6F" w:rsidP="00204948">
      <w:pPr>
        <w:ind w:left="567" w:right="567" w:firstLine="567"/>
        <w:rPr>
          <w:rFonts w:cstheme="minorHAnsi"/>
          <w:sz w:val="18"/>
          <w:szCs w:val="18"/>
          <w:lang w:eastAsia="pt-PT"/>
        </w:rPr>
      </w:pPr>
      <w:r w:rsidRPr="00D77D00">
        <w:rPr>
          <w:rFonts w:cstheme="minorHAnsi"/>
          <w:i/>
          <w:sz w:val="18"/>
          <w:szCs w:val="18"/>
          <w:lang w:eastAsia="pt-PT"/>
        </w:rPr>
        <w:t>Não crer na igreja nem nos seus preceitos / não é descrer de Deus, pelo contrário, / foi sempre o são critério refratário / às forças clericais e preconceitos… // Acreditar na Bíblia e em tantos feitos / dum ser quase invisível, sanguinário, / que se fazia ouvir dum santuário / ditando as suas leis aos seus efeitos… //[…]// Pois sendo a Terra um átomo, tal qual, não cabe o Deus que eu penso, / Autor da Natureza Universal</w:t>
      </w:r>
      <w:r w:rsidRPr="00D77D00">
        <w:rPr>
          <w:rFonts w:cstheme="minorHAnsi"/>
          <w:sz w:val="18"/>
          <w:szCs w:val="18"/>
          <w:lang w:eastAsia="pt-PT"/>
        </w:rPr>
        <w:t xml:space="preserve"> (Leite, 2005: 127).</w:t>
      </w:r>
    </w:p>
    <w:p w14:paraId="66D000FB" w14:textId="77777777" w:rsidR="00C83F6F" w:rsidRPr="00D77D00" w:rsidRDefault="00C83F6F" w:rsidP="00204948">
      <w:pPr>
        <w:ind w:right="-568" w:firstLine="567"/>
        <w:rPr>
          <w:rFonts w:cstheme="minorHAnsi"/>
          <w:sz w:val="18"/>
          <w:szCs w:val="18"/>
          <w:lang w:eastAsia="pt-PT"/>
        </w:rPr>
      </w:pPr>
    </w:p>
    <w:p w14:paraId="54C294D8" w14:textId="77777777" w:rsidR="00C83F6F" w:rsidRPr="00D77D00" w:rsidRDefault="00C83F6F" w:rsidP="00204948">
      <w:pPr>
        <w:ind w:right="-568" w:firstLine="567"/>
        <w:rPr>
          <w:rFonts w:cstheme="minorHAnsi"/>
          <w:sz w:val="18"/>
          <w:szCs w:val="18"/>
          <w:lang w:eastAsia="pt-PT"/>
        </w:rPr>
      </w:pPr>
      <w:r w:rsidRPr="00D77D00">
        <w:rPr>
          <w:rFonts w:cstheme="minorHAnsi"/>
          <w:sz w:val="18"/>
          <w:szCs w:val="18"/>
          <w:lang w:eastAsia="pt-PT"/>
        </w:rPr>
        <w:t xml:space="preserve">Dessas reflexões resultaram momentos de dúvidas que ele ia assinalando, daí ter dito: “E crer, mais tarde, que esse </w:t>
      </w:r>
      <w:r w:rsidRPr="00D77D00">
        <w:rPr>
          <w:rFonts w:cstheme="minorHAnsi"/>
          <w:i/>
          <w:sz w:val="18"/>
          <w:szCs w:val="18"/>
          <w:lang w:eastAsia="pt-PT"/>
        </w:rPr>
        <w:t>“Deus imenso / Enviasse à Terra um filho, um Deus igual, / não quadra, com franqueza, a todo o senso!”.</w:t>
      </w:r>
      <w:r w:rsidRPr="00D77D00">
        <w:rPr>
          <w:rFonts w:cstheme="minorHAnsi"/>
          <w:sz w:val="18"/>
          <w:szCs w:val="18"/>
          <w:lang w:eastAsia="pt-PT"/>
        </w:rPr>
        <w:t xml:space="preserve"> Há, ainda, com ele, a valorização de uma certa negatividade e do questionamento do homem, essa “pretensiosa criatura que” não passa de um </w:t>
      </w:r>
      <w:r w:rsidRPr="00D77D00">
        <w:rPr>
          <w:rFonts w:cstheme="minorHAnsi"/>
          <w:i/>
          <w:sz w:val="18"/>
          <w:szCs w:val="18"/>
          <w:lang w:eastAsia="pt-PT"/>
        </w:rPr>
        <w:t>“nada”,</w:t>
      </w:r>
      <w:r w:rsidRPr="00D77D00">
        <w:rPr>
          <w:rFonts w:cstheme="minorHAnsi"/>
          <w:sz w:val="18"/>
          <w:szCs w:val="18"/>
          <w:lang w:eastAsia="pt-PT"/>
        </w:rPr>
        <w:t xml:space="preserve"> como se pode ler no poema “Humanidade”, um texto onde se nota o seu desencanto com o mundo:</w:t>
      </w:r>
    </w:p>
    <w:p w14:paraId="47D4FF61" w14:textId="77777777" w:rsidR="00C83F6F" w:rsidRPr="00D77D00" w:rsidRDefault="00C83F6F" w:rsidP="00204948">
      <w:pPr>
        <w:ind w:right="-568" w:firstLine="567"/>
        <w:rPr>
          <w:rFonts w:cstheme="minorHAnsi"/>
          <w:sz w:val="18"/>
          <w:szCs w:val="18"/>
          <w:lang w:eastAsia="pt-PT"/>
        </w:rPr>
      </w:pPr>
    </w:p>
    <w:p w14:paraId="51560F11" w14:textId="77777777" w:rsidR="00C83F6F" w:rsidRPr="00D77D00" w:rsidRDefault="00C83F6F" w:rsidP="00204948">
      <w:pPr>
        <w:ind w:left="567" w:right="567" w:firstLine="567"/>
        <w:rPr>
          <w:rFonts w:cstheme="minorHAnsi"/>
          <w:sz w:val="18"/>
          <w:szCs w:val="18"/>
          <w:lang w:eastAsia="pt-PT"/>
        </w:rPr>
      </w:pPr>
      <w:r w:rsidRPr="00D77D00">
        <w:rPr>
          <w:rFonts w:cstheme="minorHAnsi"/>
          <w:i/>
          <w:sz w:val="18"/>
          <w:szCs w:val="18"/>
          <w:lang w:eastAsia="pt-PT"/>
        </w:rPr>
        <w:t xml:space="preserve">Lastimo o nada desta vida escura, / tão cheia de ignorância e de vaidade; // a vida da chamada – Humanidades – / que por momentos ou instantes dura. // […] // Abre os teus olhos, Homem, vê a fundo / o que és e o que te cerca; tudo é peta: / és nada, como nada é o teu mundo! // Um grão </w:t>
      </w:r>
      <w:proofErr w:type="spellStart"/>
      <w:r w:rsidRPr="00D77D00">
        <w:rPr>
          <w:rFonts w:cstheme="minorHAnsi"/>
          <w:i/>
          <w:sz w:val="18"/>
          <w:szCs w:val="18"/>
          <w:lang w:eastAsia="pt-PT"/>
        </w:rPr>
        <w:t>d´areia</w:t>
      </w:r>
      <w:proofErr w:type="spellEnd"/>
      <w:r w:rsidRPr="00D77D00">
        <w:rPr>
          <w:rFonts w:cstheme="minorHAnsi"/>
          <w:i/>
          <w:sz w:val="18"/>
          <w:szCs w:val="18"/>
          <w:lang w:eastAsia="pt-PT"/>
        </w:rPr>
        <w:t xml:space="preserve"> num Saara sem meta, / ou gota </w:t>
      </w:r>
      <w:proofErr w:type="spellStart"/>
      <w:r w:rsidRPr="00D77D00">
        <w:rPr>
          <w:rFonts w:cstheme="minorHAnsi"/>
          <w:i/>
          <w:sz w:val="18"/>
          <w:szCs w:val="18"/>
          <w:lang w:eastAsia="pt-PT"/>
        </w:rPr>
        <w:t>d’água</w:t>
      </w:r>
      <w:proofErr w:type="spellEnd"/>
      <w:r w:rsidRPr="00D77D00">
        <w:rPr>
          <w:rFonts w:cstheme="minorHAnsi"/>
          <w:i/>
          <w:sz w:val="18"/>
          <w:szCs w:val="18"/>
          <w:lang w:eastAsia="pt-PT"/>
        </w:rPr>
        <w:t xml:space="preserve"> sobre o mar profundo, / tem mais valor que a terra… o teu planeta</w:t>
      </w:r>
      <w:r w:rsidRPr="00D77D00">
        <w:rPr>
          <w:rFonts w:cstheme="minorHAnsi"/>
          <w:sz w:val="18"/>
          <w:szCs w:val="18"/>
          <w:lang w:eastAsia="pt-PT"/>
        </w:rPr>
        <w:t xml:space="preserve">! (Leite, 2005:174). </w:t>
      </w:r>
    </w:p>
    <w:p w14:paraId="6D8CEF6A" w14:textId="77777777" w:rsidR="00C83F6F" w:rsidRPr="00D77D00" w:rsidRDefault="00C83F6F" w:rsidP="00204948">
      <w:pPr>
        <w:ind w:left="567" w:right="567" w:firstLine="567"/>
        <w:rPr>
          <w:rFonts w:cstheme="minorHAnsi"/>
          <w:sz w:val="18"/>
          <w:szCs w:val="18"/>
          <w:lang w:eastAsia="pt-PT"/>
        </w:rPr>
      </w:pPr>
    </w:p>
    <w:p w14:paraId="52C9B975" w14:textId="77777777" w:rsidR="00C83F6F" w:rsidRPr="00D77D00" w:rsidRDefault="00C83F6F" w:rsidP="00204948">
      <w:pPr>
        <w:ind w:right="-567" w:firstLine="567"/>
        <w:rPr>
          <w:rFonts w:cstheme="minorHAnsi"/>
          <w:sz w:val="18"/>
          <w:szCs w:val="18"/>
          <w:lang w:eastAsia="pt-PT"/>
        </w:rPr>
      </w:pPr>
      <w:r w:rsidRPr="00D77D00">
        <w:rPr>
          <w:rFonts w:cstheme="minorHAnsi"/>
          <w:sz w:val="18"/>
          <w:szCs w:val="18"/>
          <w:lang w:eastAsia="pt-PT"/>
        </w:rPr>
        <w:t>Com a assunção do seu questionamento do Universo, passa a abordar o espiritismo, uma temática resultante do Racionalismo Cristão, uma filosofia espiritualista codificada por Luís de Matos em 1910, ano da sua fundação no Brasil. Com a designação, até 1940, de Espiritismo Racional e Científico Cristão, S. Vicente foi a primeira ilha a receber esta filosofia e tem sido o seu principal dinamizador no arquipélago de Cabo Verde. Nesta linha de pensamento, Januário Leite aborda a adesão do Cónego Teixeira ao Racionalismo Cristão, como se nota no poema “A um ex-vassalo do papismo”:</w:t>
      </w:r>
    </w:p>
    <w:p w14:paraId="1FDC9266" w14:textId="77777777" w:rsidR="00C83F6F" w:rsidRPr="00D77D00" w:rsidRDefault="00C83F6F" w:rsidP="00204948">
      <w:pPr>
        <w:ind w:left="567" w:right="567" w:firstLine="567"/>
        <w:rPr>
          <w:rFonts w:cstheme="minorHAnsi"/>
          <w:sz w:val="18"/>
          <w:szCs w:val="18"/>
          <w:lang w:eastAsia="pt-PT"/>
        </w:rPr>
      </w:pPr>
      <w:r w:rsidRPr="00D77D00">
        <w:rPr>
          <w:rFonts w:cstheme="minorHAnsi"/>
          <w:i/>
          <w:sz w:val="18"/>
          <w:szCs w:val="18"/>
          <w:lang w:eastAsia="pt-PT"/>
        </w:rPr>
        <w:t>Padre eras… como tal, vassalo do Papismo, / potência que viciara o credo do Messias; / e vendo que era errónea a crença que seguias, / convicto, te abraçaste ao puro Espiritismo. // […] // Mas tua causa é santa, ó padre, por sinal / um dia triunfará… será da humanidade: / ciência e religião… o credo universal!</w:t>
      </w:r>
      <w:r w:rsidRPr="00D77D00">
        <w:rPr>
          <w:rFonts w:cstheme="minorHAnsi"/>
          <w:sz w:val="18"/>
          <w:szCs w:val="18"/>
          <w:lang w:eastAsia="pt-PT"/>
        </w:rPr>
        <w:t xml:space="preserve"> (Leite, 2005:126).  </w:t>
      </w:r>
    </w:p>
    <w:p w14:paraId="6BE9252C" w14:textId="77777777" w:rsidR="00C83F6F" w:rsidRPr="00D77D00" w:rsidRDefault="00C83F6F" w:rsidP="00204948">
      <w:pPr>
        <w:ind w:left="567" w:right="567" w:firstLine="567"/>
        <w:rPr>
          <w:rFonts w:cstheme="minorHAnsi"/>
          <w:sz w:val="18"/>
          <w:szCs w:val="18"/>
          <w:lang w:eastAsia="pt-PT"/>
        </w:rPr>
      </w:pPr>
    </w:p>
    <w:p w14:paraId="6A440C2E" w14:textId="77777777" w:rsidR="00C83F6F" w:rsidRPr="00D77D00" w:rsidRDefault="00C83F6F" w:rsidP="00204948">
      <w:pPr>
        <w:ind w:right="-567" w:firstLine="567"/>
        <w:rPr>
          <w:rFonts w:cstheme="minorHAnsi"/>
          <w:sz w:val="18"/>
          <w:szCs w:val="18"/>
          <w:lang w:eastAsia="pt-PT"/>
        </w:rPr>
      </w:pPr>
      <w:r w:rsidRPr="00D77D00">
        <w:rPr>
          <w:rFonts w:cstheme="minorHAnsi"/>
          <w:sz w:val="18"/>
          <w:szCs w:val="18"/>
          <w:lang w:eastAsia="pt-PT"/>
        </w:rPr>
        <w:t>Em suma, diríamos que o Cónego Teixeira, foi um “</w:t>
      </w:r>
      <w:r w:rsidRPr="00D77D00">
        <w:rPr>
          <w:rFonts w:cstheme="minorHAnsi"/>
          <w:i/>
          <w:sz w:val="18"/>
          <w:szCs w:val="18"/>
          <w:lang w:eastAsia="pt-PT"/>
        </w:rPr>
        <w:t>homem devotado à instrução popular, e nisso herdeiro de espírito das Luzes</w:t>
      </w:r>
      <w:r w:rsidRPr="00D77D00">
        <w:rPr>
          <w:rFonts w:cstheme="minorHAnsi"/>
          <w:sz w:val="18"/>
          <w:szCs w:val="18"/>
          <w:lang w:eastAsia="pt-PT"/>
        </w:rPr>
        <w:t>”. Foi, igualmente, “</w:t>
      </w:r>
      <w:r w:rsidRPr="00D77D00">
        <w:rPr>
          <w:rFonts w:cstheme="minorHAnsi"/>
          <w:i/>
          <w:sz w:val="18"/>
          <w:szCs w:val="18"/>
          <w:lang w:eastAsia="pt-PT"/>
        </w:rPr>
        <w:t>um oficial da religião do Estado e um temperamental dado à polémica pública</w:t>
      </w:r>
      <w:r w:rsidRPr="00D77D00">
        <w:rPr>
          <w:rFonts w:cstheme="minorHAnsi"/>
          <w:sz w:val="18"/>
          <w:szCs w:val="18"/>
          <w:lang w:eastAsia="pt-PT"/>
        </w:rPr>
        <w:t>”, segundo João Vasconcelos (</w:t>
      </w:r>
      <w:proofErr w:type="spellStart"/>
      <w:r w:rsidRPr="00D77D00">
        <w:rPr>
          <w:rFonts w:cstheme="minorHAnsi"/>
          <w:sz w:val="18"/>
          <w:szCs w:val="18"/>
          <w:lang w:eastAsia="pt-PT"/>
        </w:rPr>
        <w:t>Vasconcelos</w:t>
      </w:r>
      <w:proofErr w:type="spellEnd"/>
      <w:r w:rsidRPr="00D77D00">
        <w:rPr>
          <w:rFonts w:cstheme="minorHAnsi"/>
          <w:sz w:val="18"/>
          <w:szCs w:val="18"/>
          <w:lang w:eastAsia="pt-PT"/>
        </w:rPr>
        <w:t xml:space="preserve">, 2011: 113).  </w:t>
      </w:r>
    </w:p>
    <w:p w14:paraId="4F944303" w14:textId="77777777" w:rsidR="00C83F6F" w:rsidRPr="00D77D00" w:rsidRDefault="00C83F6F" w:rsidP="00204948">
      <w:pPr>
        <w:ind w:right="-567"/>
        <w:rPr>
          <w:rFonts w:cstheme="minorHAnsi"/>
          <w:sz w:val="18"/>
          <w:szCs w:val="18"/>
          <w:lang w:eastAsia="pt-PT"/>
        </w:rPr>
      </w:pPr>
    </w:p>
    <w:p w14:paraId="05DB9F10" w14:textId="77777777" w:rsidR="00C83F6F" w:rsidRPr="00D77D00" w:rsidRDefault="00C83F6F" w:rsidP="00204948">
      <w:pPr>
        <w:pStyle w:val="BibliografiaRCCS"/>
        <w:rPr>
          <w:rFonts w:cstheme="minorHAnsi"/>
          <w:noProof w:val="0"/>
          <w:sz w:val="18"/>
        </w:rPr>
      </w:pPr>
      <w:r w:rsidRPr="00D77D00">
        <w:rPr>
          <w:rFonts w:cstheme="minorHAnsi"/>
          <w:noProof w:val="0"/>
          <w:sz w:val="18"/>
        </w:rPr>
        <w:t>Referências bibliográficas</w:t>
      </w:r>
    </w:p>
    <w:p w14:paraId="5571DB8A" w14:textId="77777777" w:rsidR="00C83F6F" w:rsidRPr="00D77D00" w:rsidRDefault="00C83F6F" w:rsidP="00204948">
      <w:pPr>
        <w:pStyle w:val="Bibliografia-maisdoqueumaobra"/>
      </w:pPr>
      <w:bookmarkStart w:id="150" w:name="_Hlk18962135"/>
      <w:r w:rsidRPr="00D77D00">
        <w:t xml:space="preserve">Barbosa, Jorge (1953). </w:t>
      </w:r>
      <w:bookmarkEnd w:id="150"/>
      <w:r w:rsidRPr="00D77D00">
        <w:t xml:space="preserve">“Nota sobre </w:t>
      </w:r>
      <w:proofErr w:type="spellStart"/>
      <w:r w:rsidRPr="00D77D00">
        <w:t>Januário</w:t>
      </w:r>
      <w:proofErr w:type="spellEnd"/>
      <w:r w:rsidRPr="00D77D00">
        <w:t xml:space="preserve"> Leite”. </w:t>
      </w:r>
      <w:r w:rsidRPr="00D77D00">
        <w:rPr>
          <w:i/>
        </w:rPr>
        <w:t>Cabo Verde</w:t>
      </w:r>
      <w:r w:rsidRPr="00D77D00">
        <w:t xml:space="preserve">, 40, 29. </w:t>
      </w:r>
    </w:p>
    <w:p w14:paraId="0C0015DA" w14:textId="77777777" w:rsidR="00C83F6F" w:rsidRPr="00D77D00" w:rsidRDefault="00C83F6F" w:rsidP="00204948">
      <w:pPr>
        <w:pStyle w:val="Bibliografia-maisdoqueumaobra"/>
      </w:pPr>
      <w:r w:rsidRPr="00D77D00">
        <w:t xml:space="preserve">Barbosa, Jorge (1953). “Notas sobre a </w:t>
      </w:r>
      <w:proofErr w:type="spellStart"/>
      <w:r w:rsidRPr="00D77D00">
        <w:t>instrução</w:t>
      </w:r>
      <w:proofErr w:type="spellEnd"/>
      <w:r w:rsidRPr="00D77D00">
        <w:t xml:space="preserve"> primária </w:t>
      </w:r>
      <w:proofErr w:type="spellStart"/>
      <w:r w:rsidRPr="00D77D00">
        <w:t>em</w:t>
      </w:r>
      <w:proofErr w:type="spellEnd"/>
      <w:r w:rsidRPr="00D77D00">
        <w:t xml:space="preserve"> Cabo Verde”. </w:t>
      </w:r>
      <w:r w:rsidRPr="00D77D00">
        <w:rPr>
          <w:i/>
        </w:rPr>
        <w:t>Cabo Verde</w:t>
      </w:r>
      <w:r w:rsidRPr="00D77D00">
        <w:t xml:space="preserve">, 51, 25-27. </w:t>
      </w:r>
    </w:p>
    <w:p w14:paraId="7A530211" w14:textId="77777777" w:rsidR="00C83F6F" w:rsidRPr="00D77D00" w:rsidRDefault="00C83F6F" w:rsidP="00204948">
      <w:pPr>
        <w:pStyle w:val="Bibliografia-maisdoqueumaobra"/>
      </w:pPr>
      <w:r w:rsidRPr="00D77D00">
        <w:t xml:space="preserve">Leite, António </w:t>
      </w:r>
      <w:proofErr w:type="spellStart"/>
      <w:r w:rsidRPr="00D77D00">
        <w:t>Januário</w:t>
      </w:r>
      <w:proofErr w:type="spellEnd"/>
      <w:r w:rsidRPr="00D77D00">
        <w:t xml:space="preserve"> (org e pref. de Arnaldo </w:t>
      </w:r>
      <w:proofErr w:type="spellStart"/>
      <w:r w:rsidRPr="00D77D00">
        <w:t>França</w:t>
      </w:r>
      <w:proofErr w:type="spellEnd"/>
      <w:r w:rsidRPr="00D77D00">
        <w:t xml:space="preserve">) (2006), </w:t>
      </w:r>
      <w:proofErr w:type="spellStart"/>
      <w:r w:rsidRPr="00D77D00">
        <w:rPr>
          <w:i/>
        </w:rPr>
        <w:t>Poesias</w:t>
      </w:r>
      <w:proofErr w:type="spellEnd"/>
      <w:r w:rsidRPr="00D77D00">
        <w:t xml:space="preserve">. São Vicente: </w:t>
      </w:r>
      <w:proofErr w:type="spellStart"/>
      <w:r w:rsidRPr="00D77D00">
        <w:t>Gráfica</w:t>
      </w:r>
      <w:proofErr w:type="spellEnd"/>
      <w:r w:rsidRPr="00D77D00">
        <w:t xml:space="preserve"> do Mindelo,  </w:t>
      </w:r>
    </w:p>
    <w:p w14:paraId="5D833704" w14:textId="77777777" w:rsidR="00C83F6F" w:rsidRPr="00D77D00" w:rsidRDefault="00C83F6F" w:rsidP="00204948">
      <w:pPr>
        <w:pStyle w:val="Bibliografia-maisdoqueumaobra"/>
      </w:pPr>
      <w:r w:rsidRPr="00D77D00">
        <w:t xml:space="preserve">Leite, António </w:t>
      </w:r>
      <w:proofErr w:type="spellStart"/>
      <w:r w:rsidRPr="00D77D00">
        <w:t>Januário</w:t>
      </w:r>
      <w:proofErr w:type="spellEnd"/>
      <w:r w:rsidRPr="00D77D00">
        <w:t xml:space="preserve"> (</w:t>
      </w:r>
      <w:proofErr w:type="spellStart"/>
      <w:r w:rsidRPr="00D77D00">
        <w:t>pesq</w:t>
      </w:r>
      <w:proofErr w:type="spellEnd"/>
      <w:r w:rsidRPr="00D77D00">
        <w:t xml:space="preserve">. e </w:t>
      </w:r>
      <w:proofErr w:type="spellStart"/>
      <w:r w:rsidRPr="00D77D00">
        <w:t>antol</w:t>
      </w:r>
      <w:proofErr w:type="spellEnd"/>
      <w:r w:rsidRPr="00D77D00">
        <w:t xml:space="preserve">. de Luís Romano et </w:t>
      </w:r>
      <w:proofErr w:type="spellStart"/>
      <w:r w:rsidRPr="00D77D00">
        <w:t>apr.</w:t>
      </w:r>
      <w:proofErr w:type="spellEnd"/>
      <w:r w:rsidRPr="00D77D00">
        <w:t xml:space="preserve"> org. Maria Helena Sato) (2005), </w:t>
      </w:r>
      <w:r w:rsidRPr="00D77D00">
        <w:rPr>
          <w:i/>
        </w:rPr>
        <w:t xml:space="preserve">António </w:t>
      </w:r>
      <w:proofErr w:type="spellStart"/>
      <w:r w:rsidRPr="00D77D00">
        <w:rPr>
          <w:i/>
        </w:rPr>
        <w:t>Januário</w:t>
      </w:r>
      <w:proofErr w:type="spellEnd"/>
      <w:r w:rsidRPr="00D77D00">
        <w:rPr>
          <w:i/>
        </w:rPr>
        <w:t xml:space="preserve"> Leite: o poeta </w:t>
      </w:r>
      <w:proofErr w:type="spellStart"/>
      <w:r w:rsidRPr="00D77D00">
        <w:rPr>
          <w:i/>
        </w:rPr>
        <w:t>além</w:t>
      </w:r>
      <w:proofErr w:type="spellEnd"/>
      <w:r w:rsidRPr="00D77D00">
        <w:rPr>
          <w:i/>
        </w:rPr>
        <w:t>-vale</w:t>
      </w:r>
      <w:r w:rsidRPr="00D77D00">
        <w:t xml:space="preserve">. Campinas: Editora </w:t>
      </w:r>
      <w:proofErr w:type="spellStart"/>
      <w:r w:rsidRPr="00D77D00">
        <w:t>Komedi</w:t>
      </w:r>
      <w:proofErr w:type="spellEnd"/>
      <w:r w:rsidRPr="00D77D00">
        <w:t xml:space="preserve">. </w:t>
      </w:r>
    </w:p>
    <w:p w14:paraId="0DE28393" w14:textId="77777777" w:rsidR="00C83F6F" w:rsidRPr="00D77D00" w:rsidRDefault="00C83F6F" w:rsidP="00204948">
      <w:pPr>
        <w:pStyle w:val="Bibliografia-maisdoqueumaobra"/>
      </w:pPr>
      <w:r w:rsidRPr="00D77D00">
        <w:t xml:space="preserve">Luz, </w:t>
      </w:r>
      <w:proofErr w:type="spellStart"/>
      <w:r w:rsidRPr="00D77D00">
        <w:t>Hilarino</w:t>
      </w:r>
      <w:proofErr w:type="spellEnd"/>
      <w:r w:rsidRPr="00D77D00">
        <w:t xml:space="preserve"> (2013). O </w:t>
      </w:r>
      <w:proofErr w:type="spellStart"/>
      <w:r w:rsidRPr="00D77D00">
        <w:t>imaginário</w:t>
      </w:r>
      <w:proofErr w:type="spellEnd"/>
      <w:r w:rsidRPr="00D77D00">
        <w:t xml:space="preserve"> e o </w:t>
      </w:r>
      <w:proofErr w:type="spellStart"/>
      <w:r w:rsidRPr="00D77D00">
        <w:t>quotidiano</w:t>
      </w:r>
      <w:proofErr w:type="spellEnd"/>
      <w:r w:rsidRPr="00D77D00">
        <w:t xml:space="preserve"> </w:t>
      </w:r>
      <w:proofErr w:type="spellStart"/>
      <w:r w:rsidRPr="00D77D00">
        <w:t>cabo-verdianos</w:t>
      </w:r>
      <w:proofErr w:type="spellEnd"/>
      <w:r w:rsidRPr="00D77D00">
        <w:t xml:space="preserve"> na </w:t>
      </w:r>
      <w:proofErr w:type="spellStart"/>
      <w:r w:rsidRPr="00D77D00">
        <w:t>produção</w:t>
      </w:r>
      <w:proofErr w:type="spellEnd"/>
      <w:r w:rsidRPr="00D77D00">
        <w:t xml:space="preserve"> </w:t>
      </w:r>
      <w:proofErr w:type="spellStart"/>
      <w:r w:rsidRPr="00D77D00">
        <w:t>literária</w:t>
      </w:r>
      <w:proofErr w:type="spellEnd"/>
      <w:r w:rsidRPr="00D77D00">
        <w:t xml:space="preserve"> de Jorge Barbosa. Tese de </w:t>
      </w:r>
      <w:proofErr w:type="spellStart"/>
      <w:r w:rsidRPr="00D77D00">
        <w:t>Doutoramento</w:t>
      </w:r>
      <w:proofErr w:type="spellEnd"/>
      <w:r w:rsidRPr="00D77D00">
        <w:t xml:space="preserve"> </w:t>
      </w:r>
      <w:proofErr w:type="spellStart"/>
      <w:r w:rsidRPr="00D77D00">
        <w:t>apresentada</w:t>
      </w:r>
      <w:proofErr w:type="spellEnd"/>
      <w:r w:rsidRPr="00D77D00">
        <w:t xml:space="preserve"> à FCSH-Universidade Nova de </w:t>
      </w:r>
      <w:proofErr w:type="spellStart"/>
      <w:r w:rsidRPr="00D77D00">
        <w:t>Lisboa</w:t>
      </w:r>
      <w:proofErr w:type="spellEnd"/>
      <w:r w:rsidRPr="00D77D00">
        <w:t xml:space="preserve">. </w:t>
      </w:r>
    </w:p>
    <w:p w14:paraId="45DE6030" w14:textId="77777777" w:rsidR="00C83F6F" w:rsidRPr="00D77D00" w:rsidRDefault="00C83F6F" w:rsidP="00204948">
      <w:pPr>
        <w:pStyle w:val="Bibliografia-maisdoqueumaobra"/>
      </w:pPr>
      <w:r w:rsidRPr="00D77D00">
        <w:t>Monteiro, Félix (1991). “</w:t>
      </w:r>
      <w:proofErr w:type="spellStart"/>
      <w:r w:rsidRPr="00D77D00">
        <w:t>Homenagem</w:t>
      </w:r>
      <w:proofErr w:type="spellEnd"/>
      <w:r w:rsidRPr="00D77D00">
        <w:t xml:space="preserve"> à memória de </w:t>
      </w:r>
      <w:proofErr w:type="spellStart"/>
      <w:r w:rsidRPr="00D77D00">
        <w:t>Januário</w:t>
      </w:r>
      <w:proofErr w:type="spellEnd"/>
      <w:r w:rsidRPr="00D77D00">
        <w:t xml:space="preserve"> Leite: palestra </w:t>
      </w:r>
      <w:proofErr w:type="spellStart"/>
      <w:r w:rsidRPr="00D77D00">
        <w:t>proferida</w:t>
      </w:r>
      <w:proofErr w:type="spellEnd"/>
      <w:r w:rsidRPr="00D77D00">
        <w:t xml:space="preserve"> no </w:t>
      </w:r>
      <w:proofErr w:type="spellStart"/>
      <w:r w:rsidRPr="00D77D00">
        <w:t>salão</w:t>
      </w:r>
      <w:proofErr w:type="spellEnd"/>
      <w:r w:rsidRPr="00D77D00">
        <w:t xml:space="preserve"> nobre da </w:t>
      </w:r>
      <w:proofErr w:type="spellStart"/>
      <w:r w:rsidRPr="00D77D00">
        <w:t>Câmara</w:t>
      </w:r>
      <w:proofErr w:type="spellEnd"/>
      <w:r w:rsidRPr="00D77D00">
        <w:t xml:space="preserve"> Municipal de São Vicente </w:t>
      </w:r>
      <w:proofErr w:type="spellStart"/>
      <w:r w:rsidRPr="00D77D00">
        <w:t>em</w:t>
      </w:r>
      <w:proofErr w:type="spellEnd"/>
      <w:r w:rsidRPr="00D77D00">
        <w:t xml:space="preserve"> 8-6-90”. </w:t>
      </w:r>
      <w:proofErr w:type="spellStart"/>
      <w:r w:rsidRPr="00D77D00">
        <w:rPr>
          <w:i/>
        </w:rPr>
        <w:t>Artiletra</w:t>
      </w:r>
      <w:proofErr w:type="spellEnd"/>
      <w:r w:rsidRPr="00D77D00">
        <w:rPr>
          <w:i/>
        </w:rPr>
        <w:t xml:space="preserve">, </w:t>
      </w:r>
      <w:r w:rsidRPr="00D77D00">
        <w:t xml:space="preserve">3, 9. </w:t>
      </w:r>
    </w:p>
    <w:p w14:paraId="7F1CFDB5" w14:textId="77777777" w:rsidR="00C83F6F" w:rsidRPr="00D77D00" w:rsidRDefault="00C83F6F" w:rsidP="00204948">
      <w:pPr>
        <w:pStyle w:val="Bibliografia-maisdoqueumaobra"/>
      </w:pPr>
      <w:r w:rsidRPr="00D77D00">
        <w:t xml:space="preserve">Morais, João (1991). “Santo Antão e as </w:t>
      </w:r>
      <w:proofErr w:type="spellStart"/>
      <w:r w:rsidRPr="00D77D00">
        <w:t>febres</w:t>
      </w:r>
      <w:proofErr w:type="spellEnd"/>
      <w:r w:rsidRPr="00D77D00">
        <w:t xml:space="preserve"> de </w:t>
      </w:r>
      <w:proofErr w:type="spellStart"/>
      <w:r w:rsidRPr="00D77D00">
        <w:t>infância</w:t>
      </w:r>
      <w:proofErr w:type="spellEnd"/>
      <w:r w:rsidRPr="00D77D00">
        <w:t xml:space="preserve"> de </w:t>
      </w:r>
      <w:proofErr w:type="spellStart"/>
      <w:r w:rsidRPr="00D77D00">
        <w:t>Januário</w:t>
      </w:r>
      <w:proofErr w:type="spellEnd"/>
      <w:r w:rsidRPr="00D77D00">
        <w:t xml:space="preserve"> Leite”. </w:t>
      </w:r>
      <w:proofErr w:type="spellStart"/>
      <w:r w:rsidRPr="00D77D00">
        <w:rPr>
          <w:i/>
        </w:rPr>
        <w:t>Agaviva</w:t>
      </w:r>
      <w:proofErr w:type="spellEnd"/>
      <w:r w:rsidRPr="00D77D00">
        <w:t xml:space="preserve">, 1, 15. </w:t>
      </w:r>
    </w:p>
    <w:p w14:paraId="163DF4A7" w14:textId="77777777" w:rsidR="00C83F6F" w:rsidRPr="00D77D00" w:rsidRDefault="00C83F6F" w:rsidP="00204948">
      <w:pPr>
        <w:pStyle w:val="Bibliografia-maisdoqueumaobra"/>
      </w:pPr>
      <w:r w:rsidRPr="00D77D00">
        <w:t xml:space="preserve">Romano, Luís (1988). “O </w:t>
      </w:r>
      <w:proofErr w:type="spellStart"/>
      <w:r w:rsidRPr="00D77D00">
        <w:t>perfil</w:t>
      </w:r>
      <w:proofErr w:type="spellEnd"/>
      <w:r w:rsidRPr="00D77D00">
        <w:t xml:space="preserve"> </w:t>
      </w:r>
      <w:proofErr w:type="spellStart"/>
      <w:r w:rsidRPr="00D77D00">
        <w:t>poético</w:t>
      </w:r>
      <w:proofErr w:type="spellEnd"/>
      <w:r w:rsidRPr="00D77D00">
        <w:t xml:space="preserve"> </w:t>
      </w:r>
      <w:proofErr w:type="spellStart"/>
      <w:r w:rsidRPr="00D77D00">
        <w:t>biográfico</w:t>
      </w:r>
      <w:proofErr w:type="spellEnd"/>
      <w:r w:rsidRPr="00D77D00">
        <w:t xml:space="preserve"> de António </w:t>
      </w:r>
      <w:proofErr w:type="spellStart"/>
      <w:r w:rsidRPr="00D77D00">
        <w:t>Januário</w:t>
      </w:r>
      <w:proofErr w:type="spellEnd"/>
      <w:r w:rsidRPr="00D77D00">
        <w:t xml:space="preserve"> Leite”. </w:t>
      </w:r>
      <w:r w:rsidRPr="00D77D00">
        <w:rPr>
          <w:i/>
        </w:rPr>
        <w:t>Terra Nova</w:t>
      </w:r>
      <w:r w:rsidRPr="00D77D00">
        <w:t xml:space="preserve">, 144, 4-6. </w:t>
      </w:r>
    </w:p>
    <w:p w14:paraId="61DF73B9" w14:textId="77777777" w:rsidR="00C83F6F" w:rsidRPr="00D77D00" w:rsidRDefault="00C83F6F" w:rsidP="00204948">
      <w:pPr>
        <w:pStyle w:val="Bibliografia-maisdoqueumaobra"/>
      </w:pPr>
      <w:r w:rsidRPr="00D77D00">
        <w:t xml:space="preserve">Silva, </w:t>
      </w:r>
      <w:bookmarkStart w:id="151" w:name="_Hlk18951438"/>
      <w:r w:rsidRPr="00D77D00">
        <w:t>Francisco Lopes da (1991</w:t>
      </w:r>
      <w:bookmarkEnd w:id="151"/>
      <w:r w:rsidRPr="00D77D00">
        <w:t>). “</w:t>
      </w:r>
      <w:proofErr w:type="spellStart"/>
      <w:r w:rsidRPr="00D77D00">
        <w:t>Lembrando</w:t>
      </w:r>
      <w:proofErr w:type="spellEnd"/>
      <w:r w:rsidRPr="00D77D00">
        <w:t xml:space="preserve"> </w:t>
      </w:r>
      <w:proofErr w:type="spellStart"/>
      <w:r w:rsidRPr="00D77D00">
        <w:t>Januário</w:t>
      </w:r>
      <w:proofErr w:type="spellEnd"/>
      <w:r w:rsidRPr="00D77D00">
        <w:t xml:space="preserve"> Leite”. </w:t>
      </w:r>
      <w:r w:rsidRPr="00D77D00">
        <w:rPr>
          <w:i/>
        </w:rPr>
        <w:t>Notícias</w:t>
      </w:r>
      <w:r w:rsidRPr="00D77D00">
        <w:t>, 35, 14-15.</w:t>
      </w:r>
    </w:p>
    <w:p w14:paraId="54675DDE" w14:textId="77777777" w:rsidR="00C83F6F" w:rsidRPr="00D77D00" w:rsidRDefault="00C83F6F" w:rsidP="00204948">
      <w:pPr>
        <w:pStyle w:val="Bibliografia-maisdoqueumaobra"/>
      </w:pPr>
      <w:r w:rsidRPr="00D77D00">
        <w:t xml:space="preserve">Silva, Francisco Lopes da (1992). “No </w:t>
      </w:r>
      <w:proofErr w:type="spellStart"/>
      <w:r w:rsidRPr="00D77D00">
        <w:t>sexagésimo</w:t>
      </w:r>
      <w:proofErr w:type="spellEnd"/>
      <w:r w:rsidRPr="00D77D00">
        <w:t xml:space="preserve"> </w:t>
      </w:r>
      <w:proofErr w:type="spellStart"/>
      <w:r w:rsidRPr="00D77D00">
        <w:t>segundo</w:t>
      </w:r>
      <w:proofErr w:type="spellEnd"/>
      <w:r w:rsidRPr="00D77D00">
        <w:t xml:space="preserve"> </w:t>
      </w:r>
      <w:proofErr w:type="spellStart"/>
      <w:r w:rsidRPr="00D77D00">
        <w:t>aniversário</w:t>
      </w:r>
      <w:proofErr w:type="spellEnd"/>
      <w:r w:rsidRPr="00D77D00">
        <w:t xml:space="preserve"> da </w:t>
      </w:r>
      <w:proofErr w:type="spellStart"/>
      <w:r w:rsidRPr="00D77D00">
        <w:t>morte</w:t>
      </w:r>
      <w:proofErr w:type="spellEnd"/>
      <w:r w:rsidRPr="00D77D00">
        <w:t xml:space="preserve"> de </w:t>
      </w:r>
      <w:proofErr w:type="spellStart"/>
      <w:r w:rsidRPr="00D77D00">
        <w:t>Januário</w:t>
      </w:r>
      <w:proofErr w:type="spellEnd"/>
      <w:r w:rsidRPr="00D77D00">
        <w:t xml:space="preserve"> Leite in </w:t>
      </w:r>
      <w:r w:rsidRPr="00D77D00">
        <w:rPr>
          <w:i/>
        </w:rPr>
        <w:t>memoriam</w:t>
      </w:r>
      <w:r w:rsidRPr="00D77D00">
        <w:t xml:space="preserve">”.  </w:t>
      </w:r>
      <w:r w:rsidRPr="00D77D00">
        <w:rPr>
          <w:i/>
        </w:rPr>
        <w:t>A Semana</w:t>
      </w:r>
      <w:r w:rsidRPr="00D77D00">
        <w:t xml:space="preserve">, 58, 13. </w:t>
      </w:r>
    </w:p>
    <w:p w14:paraId="1C88E970" w14:textId="420DB998" w:rsidR="00C83F6F" w:rsidRDefault="00C83F6F" w:rsidP="00204948">
      <w:pPr>
        <w:pStyle w:val="Bibliografia-maisdoqueumaobra"/>
      </w:pPr>
      <w:r w:rsidRPr="00D77D00">
        <w:t xml:space="preserve">Vasconcelos, João (2011).  </w:t>
      </w:r>
      <w:proofErr w:type="spellStart"/>
      <w:r w:rsidRPr="00D77D00">
        <w:rPr>
          <w:i/>
        </w:rPr>
        <w:t>Histórias</w:t>
      </w:r>
      <w:proofErr w:type="spellEnd"/>
      <w:r w:rsidRPr="00D77D00">
        <w:rPr>
          <w:i/>
        </w:rPr>
        <w:t xml:space="preserve"> do </w:t>
      </w:r>
      <w:proofErr w:type="spellStart"/>
      <w:r w:rsidRPr="00D77D00">
        <w:rPr>
          <w:i/>
        </w:rPr>
        <w:t>Racionalismo</w:t>
      </w:r>
      <w:proofErr w:type="spellEnd"/>
      <w:r w:rsidRPr="00D77D00">
        <w:rPr>
          <w:i/>
        </w:rPr>
        <w:t xml:space="preserve"> </w:t>
      </w:r>
      <w:proofErr w:type="spellStart"/>
      <w:r w:rsidRPr="00D77D00">
        <w:rPr>
          <w:i/>
        </w:rPr>
        <w:t>Cristão</w:t>
      </w:r>
      <w:proofErr w:type="spellEnd"/>
      <w:r w:rsidRPr="00D77D00">
        <w:rPr>
          <w:i/>
        </w:rPr>
        <w:t xml:space="preserve"> </w:t>
      </w:r>
      <w:proofErr w:type="spellStart"/>
      <w:r w:rsidRPr="00D77D00">
        <w:rPr>
          <w:i/>
        </w:rPr>
        <w:t>em</w:t>
      </w:r>
      <w:proofErr w:type="spellEnd"/>
      <w:r w:rsidRPr="00D77D00">
        <w:rPr>
          <w:i/>
        </w:rPr>
        <w:t xml:space="preserve"> São Vicente de 1911 a 1940</w:t>
      </w:r>
      <w:r w:rsidRPr="00D77D00">
        <w:t xml:space="preserve">. São Vicente: </w:t>
      </w:r>
      <w:proofErr w:type="spellStart"/>
      <w:r w:rsidRPr="00D77D00">
        <w:t>Tipografia</w:t>
      </w:r>
      <w:proofErr w:type="spellEnd"/>
      <w:r w:rsidRPr="00D77D00">
        <w:t xml:space="preserve"> de São Vicente. </w:t>
      </w:r>
    </w:p>
    <w:p w14:paraId="2395D28A" w14:textId="77777777" w:rsidR="00664FBF" w:rsidRPr="00D77D00" w:rsidRDefault="00664FBF" w:rsidP="00204948">
      <w:pPr>
        <w:pStyle w:val="Bibliografia-maisdoqueumaobra"/>
      </w:pPr>
    </w:p>
    <w:p w14:paraId="53B24DA9" w14:textId="77777777" w:rsidR="00C83F6F" w:rsidRPr="00D77D00" w:rsidRDefault="00D445F2" w:rsidP="00204948">
      <w:pPr>
        <w:tabs>
          <w:tab w:val="left" w:pos="284"/>
        </w:tabs>
        <w:ind w:right="-142" w:firstLine="85"/>
        <w:rPr>
          <w:rFonts w:cstheme="minorHAnsi"/>
          <w:sz w:val="18"/>
          <w:szCs w:val="18"/>
          <w:lang w:eastAsia="pt-PT"/>
        </w:rPr>
      </w:pPr>
      <w:r>
        <w:rPr>
          <w:rFonts w:cstheme="minorHAnsi"/>
          <w:b/>
          <w:bCs/>
          <w:sz w:val="18"/>
          <w:szCs w:val="18"/>
          <w:lang w:eastAsia="pt-PT"/>
        </w:rPr>
        <w:pict w14:anchorId="568271D9">
          <v:shape id="_x0000_i1122" type="#_x0000_t75" style="width:349.2pt;height:5.75pt" o:hrpct="0" o:hr="t">
            <v:imagedata r:id="rId121" o:title="BD10256_"/>
          </v:shape>
        </w:pict>
      </w:r>
    </w:p>
    <w:p w14:paraId="2CEC8140" w14:textId="77777777" w:rsidR="00C83F6F" w:rsidRPr="00D77D00" w:rsidRDefault="00C83F6F" w:rsidP="00C4479F">
      <w:pPr>
        <w:pStyle w:val="Heading4"/>
        <w:rPr>
          <w:highlight w:val="yellow"/>
        </w:rPr>
      </w:pPr>
      <w:bookmarkStart w:id="152" w:name="_Hlk6948082"/>
      <w:bookmarkStart w:id="153" w:name="_Hlk536726263"/>
      <w:bookmarkStart w:id="154" w:name="_JORGE_ARRIMAR,_ESCRITOR,"/>
      <w:bookmarkStart w:id="155" w:name="_Hlk17913204"/>
      <w:bookmarkStart w:id="156" w:name="_Hlk9490838"/>
      <w:bookmarkStart w:id="157" w:name="_Hlk4349714"/>
      <w:bookmarkStart w:id="158" w:name="_Hlk536783572"/>
      <w:bookmarkEnd w:id="152"/>
      <w:bookmarkEnd w:id="153"/>
      <w:bookmarkEnd w:id="154"/>
      <w:r w:rsidRPr="00D77D00">
        <w:rPr>
          <w:highlight w:val="yellow"/>
        </w:rPr>
        <w:t>JORGE ARRIMAR</w:t>
      </w:r>
      <w:bookmarkEnd w:id="155"/>
      <w:r w:rsidRPr="00D77D00">
        <w:rPr>
          <w:highlight w:val="yellow"/>
        </w:rPr>
        <w:t xml:space="preserve">, ESCRITOR, ANGOLA CONVIDADO </w:t>
      </w:r>
    </w:p>
    <w:p w14:paraId="1C5694FD" w14:textId="77777777" w:rsidR="00C83F6F" w:rsidRPr="00D77D00" w:rsidRDefault="00C83F6F" w:rsidP="00204948">
      <w:pPr>
        <w:shd w:val="clear" w:color="auto" w:fill="FFFFFF"/>
        <w:tabs>
          <w:tab w:val="left" w:pos="284"/>
        </w:tabs>
        <w:ind w:right="-142" w:firstLine="85"/>
        <w:rPr>
          <w:rFonts w:cstheme="minorHAnsi"/>
          <w:color w:val="787878"/>
          <w:sz w:val="18"/>
          <w:szCs w:val="18"/>
          <w:lang w:eastAsia="pt-PT"/>
        </w:rPr>
      </w:pPr>
    </w:p>
    <w:p w14:paraId="409E65BB" w14:textId="77777777" w:rsidR="00C83F6F" w:rsidRPr="00D77D00" w:rsidRDefault="00C83F6F" w:rsidP="00204948">
      <w:pPr>
        <w:pStyle w:val="Heading5"/>
      </w:pPr>
      <w:r w:rsidRPr="00D77D00">
        <w:t xml:space="preserve">Tema “A Geografia da Escrita"    JORGE ARRIMAR                          </w:t>
      </w:r>
    </w:p>
    <w:p w14:paraId="17B19D23" w14:textId="77777777" w:rsidR="00C83F6F" w:rsidRPr="00D77D00" w:rsidRDefault="00C83F6F" w:rsidP="00204948">
      <w:pPr>
        <w:tabs>
          <w:tab w:val="left" w:pos="284"/>
        </w:tabs>
        <w:ind w:right="-142" w:firstLine="85"/>
        <w:rPr>
          <w:rFonts w:cstheme="minorHAnsi"/>
          <w:sz w:val="18"/>
          <w:szCs w:val="18"/>
        </w:rPr>
      </w:pPr>
      <w:r w:rsidRPr="00D77D00">
        <w:rPr>
          <w:rFonts w:cstheme="minorHAnsi"/>
          <w:sz w:val="18"/>
          <w:szCs w:val="18"/>
        </w:rPr>
        <w:t xml:space="preserve">                                                                  </w:t>
      </w:r>
    </w:p>
    <w:p w14:paraId="13E61844" w14:textId="77777777" w:rsidR="00C83F6F" w:rsidRPr="00D77D00" w:rsidRDefault="00C83F6F" w:rsidP="00204948">
      <w:pPr>
        <w:ind w:left="3402"/>
        <w:rPr>
          <w:rFonts w:cstheme="minorHAnsi"/>
          <w:sz w:val="18"/>
          <w:szCs w:val="18"/>
        </w:rPr>
      </w:pPr>
      <w:r w:rsidRPr="00D77D00">
        <w:rPr>
          <w:rFonts w:cstheme="minorHAnsi"/>
          <w:sz w:val="18"/>
          <w:szCs w:val="18"/>
        </w:rPr>
        <w:t>Agradeço o convite que me foi endereçado pelo Chrys CHRYSTELLO, o organizador destes encontros da lusofonia com origem nos Açores. Os meus Parabéns pela iniciativa que já vai na 32ª sessão, desta feita a ter lugar nesta graciosa ilha, onde não tinha a graça de estar desde 2002.</w:t>
      </w:r>
    </w:p>
    <w:p w14:paraId="7D3DA64A" w14:textId="77777777" w:rsidR="00C83F6F" w:rsidRPr="00D77D00" w:rsidRDefault="00C83F6F" w:rsidP="00204948">
      <w:pPr>
        <w:ind w:left="3402"/>
        <w:rPr>
          <w:rFonts w:cstheme="minorHAnsi"/>
          <w:sz w:val="18"/>
          <w:szCs w:val="18"/>
        </w:rPr>
      </w:pPr>
    </w:p>
    <w:p w14:paraId="412170ED" w14:textId="77777777" w:rsidR="00C83F6F" w:rsidRPr="00D77D00" w:rsidRDefault="00C83F6F" w:rsidP="00204948">
      <w:pPr>
        <w:ind w:firstLine="708"/>
        <w:rPr>
          <w:rFonts w:cstheme="minorHAnsi"/>
          <w:sz w:val="18"/>
          <w:szCs w:val="18"/>
        </w:rPr>
      </w:pPr>
      <w:r w:rsidRPr="00D77D00">
        <w:rPr>
          <w:rFonts w:cstheme="minorHAnsi"/>
          <w:sz w:val="18"/>
          <w:szCs w:val="18"/>
        </w:rPr>
        <w:t xml:space="preserve">A geografia da escrita, da que me nasce das mãos quando o coração sangra, encontra-se enraizada em lugares, povos e culturas, cujas fronteiras sempre me soube bem atravessar ou romper. Como diria Mia Couto “O meu país tem países diversos dentro […]. Eu mesmo sou a prova desse cruzar de mundos e de tempos.” (Mia Couto - “Encontros e encantos […]”. </w:t>
      </w:r>
      <w:proofErr w:type="spellStart"/>
      <w:r w:rsidRPr="00D77D00">
        <w:rPr>
          <w:rFonts w:cstheme="minorHAnsi"/>
          <w:i/>
          <w:sz w:val="18"/>
          <w:szCs w:val="18"/>
        </w:rPr>
        <w:t>Interinvenções</w:t>
      </w:r>
      <w:proofErr w:type="spellEnd"/>
      <w:r w:rsidRPr="00D77D00">
        <w:rPr>
          <w:rFonts w:cstheme="minorHAnsi"/>
          <w:sz w:val="18"/>
          <w:szCs w:val="18"/>
        </w:rPr>
        <w:t>, p. 123)</w:t>
      </w:r>
    </w:p>
    <w:p w14:paraId="3AF5FA4E" w14:textId="77777777" w:rsidR="00C83F6F" w:rsidRPr="00D77D00" w:rsidRDefault="00C83F6F" w:rsidP="00204948">
      <w:pPr>
        <w:ind w:firstLine="708"/>
        <w:rPr>
          <w:rFonts w:cstheme="minorHAnsi"/>
          <w:sz w:val="18"/>
          <w:szCs w:val="18"/>
        </w:rPr>
      </w:pPr>
    </w:p>
    <w:p w14:paraId="099063BF" w14:textId="77777777" w:rsidR="00C83F6F" w:rsidRPr="00D77D00" w:rsidRDefault="00C83F6F" w:rsidP="00204948">
      <w:pPr>
        <w:ind w:firstLine="708"/>
        <w:rPr>
          <w:rFonts w:cstheme="minorHAnsi"/>
          <w:sz w:val="18"/>
          <w:szCs w:val="18"/>
        </w:rPr>
      </w:pPr>
      <w:r w:rsidRPr="00D77D00">
        <w:rPr>
          <w:rFonts w:cstheme="minorHAnsi"/>
          <w:sz w:val="18"/>
          <w:szCs w:val="18"/>
        </w:rPr>
        <w:t xml:space="preserve">Vim ao mundo numa povoação do interior angolano, fundada no século XIX por gente oriunda de variados lugares, sobretudo das ilhas atlânticas, entre a qual se encontravam antepassados meus; nasci no tempo mais frio a que chamamos do Cacimbo, quando, nas Terras Altas da Huíla, quase a dois mil metros de altitude, as pessoas usavam com alívio os kambrikitos, as samarras, e as fogueiras eram acesas mais cedo junto aos eumbos. Era a época fria e a geada queimava a pele das pessoas e as folhas das árvores. Na vila da Chibia, na grande casa de adobe construída pelo meu avô e onde já minha mãe nascera, aguardava-se pela minha chegada, num dia de junho de 1953. Enquanto no terreiro a velha kimbanda Mukuma dançava e murmurava preces que só ela entendia, num olunyaneka antigo e mágico, minha mãe, envolta na penumbra do seu quarto, gemia de dores. Ao seu lado já se encontrava minha bisavó Carolina, avó de meu pai, aguardando, silenciosa, pelo momento certo da sua intervenção como parteira. Quando esse momento chegou, a sagrada tarefa de dar à luz uma criança iniciou-se com a apaziguadora reza de preparação do espírito antes da carne se abrir em chaga e dor. Bisavó Carolina benzeu-se e começou a salmodiar, num português arcaico e insular, uma reza muito antiga, que se foi misturando com as preces, em olunyaneka, da velha Mukuma, que dançava no terreiro. </w:t>
      </w:r>
    </w:p>
    <w:p w14:paraId="034F4EF6" w14:textId="77777777" w:rsidR="00C83F6F" w:rsidRPr="00D77D00" w:rsidRDefault="00C83F6F" w:rsidP="00204948">
      <w:pPr>
        <w:ind w:firstLine="708"/>
        <w:rPr>
          <w:rFonts w:cstheme="minorHAnsi"/>
          <w:sz w:val="18"/>
          <w:szCs w:val="18"/>
        </w:rPr>
      </w:pPr>
    </w:p>
    <w:p w14:paraId="1494EC2A" w14:textId="77777777" w:rsidR="00C83F6F" w:rsidRPr="00D77D00" w:rsidRDefault="00C83F6F" w:rsidP="00204948">
      <w:pPr>
        <w:ind w:right="-1" w:firstLine="708"/>
        <w:rPr>
          <w:rFonts w:cstheme="minorHAnsi"/>
          <w:sz w:val="18"/>
          <w:szCs w:val="18"/>
        </w:rPr>
      </w:pPr>
      <w:r w:rsidRPr="00D77D00">
        <w:rPr>
          <w:rFonts w:cstheme="minorHAnsi"/>
          <w:sz w:val="18"/>
          <w:szCs w:val="18"/>
        </w:rPr>
        <w:t>Assim nasci eu, a um tempo protegido pelas orações de minha bisavó e pelas palavras mágicas da velha quimbanda, “</w:t>
      </w:r>
      <w:r w:rsidRPr="00D77D00">
        <w:rPr>
          <w:rFonts w:cstheme="minorHAnsi"/>
          <w:i/>
          <w:sz w:val="18"/>
          <w:szCs w:val="18"/>
        </w:rPr>
        <w:t xml:space="preserve">gérmen protegido dos feitiços nas velhas mãos […]”, </w:t>
      </w:r>
      <w:r w:rsidRPr="00D77D00">
        <w:rPr>
          <w:rFonts w:cstheme="minorHAnsi"/>
          <w:sz w:val="18"/>
          <w:szCs w:val="18"/>
        </w:rPr>
        <w:t>nos</w:t>
      </w:r>
      <w:r w:rsidRPr="00D77D00">
        <w:rPr>
          <w:rFonts w:cstheme="minorHAnsi"/>
          <w:i/>
          <w:sz w:val="18"/>
          <w:szCs w:val="18"/>
        </w:rPr>
        <w:t xml:space="preserve"> “gestos mágicos e proféticos” </w:t>
      </w:r>
      <w:r w:rsidRPr="00D77D00">
        <w:rPr>
          <w:rFonts w:cstheme="minorHAnsi"/>
          <w:sz w:val="18"/>
          <w:szCs w:val="18"/>
        </w:rPr>
        <w:t>que</w:t>
      </w:r>
      <w:r w:rsidRPr="00D77D00">
        <w:rPr>
          <w:rFonts w:cstheme="minorHAnsi"/>
          <w:i/>
          <w:sz w:val="18"/>
          <w:szCs w:val="18"/>
        </w:rPr>
        <w:t xml:space="preserve"> “embalaram meus gemidos”.</w:t>
      </w:r>
      <w:r w:rsidRPr="00D77D00">
        <w:rPr>
          <w:rStyle w:val="FootnoteReference"/>
          <w:rFonts w:cstheme="minorHAnsi"/>
          <w:i/>
          <w:szCs w:val="18"/>
        </w:rPr>
        <w:footnoteReference w:id="116"/>
      </w:r>
      <w:r w:rsidRPr="00D77D00">
        <w:rPr>
          <w:rFonts w:cstheme="minorHAnsi"/>
          <w:i/>
          <w:sz w:val="18"/>
          <w:szCs w:val="18"/>
        </w:rPr>
        <w:t xml:space="preserve"> </w:t>
      </w:r>
      <w:r w:rsidRPr="00D77D00">
        <w:rPr>
          <w:rFonts w:cstheme="minorHAnsi"/>
          <w:sz w:val="18"/>
          <w:szCs w:val="18"/>
        </w:rPr>
        <w:t xml:space="preserve">E fui crescendo e fazendo-me homem num tempo e num lugar de fronteiras (físicas, étnicas, culturais), que me levaram ao desafio contínuo de as romper, de rasgar silêncios, de identificar esconderijos. Tornei-me, como diria Agualusa, um “fronteiras perdidas”, condição que marcaria indelevelmente a minha escrita. É por isso que, mesmo depois de tanto tempo e do afastamento físico desse espaço primordial, continuam a fluir em mim os cânticos, os tyiimbo das raparigas que, em grupos, afugentavam os pássaros dos terrenos de cultivo de meu pai, pois não havia espantalhos nas searas da minha infância; também as sonoridades dos tambores que se percutiam do lado de lá do rio Tchimpumpunhime, cujas margens marcavam os limites da minha autonomia infantil e continuam a ser as fronteiras físicas da minha vila. </w:t>
      </w:r>
    </w:p>
    <w:p w14:paraId="3034D4F6" w14:textId="77777777" w:rsidR="00C83F6F" w:rsidRPr="00D77D00" w:rsidRDefault="00C83F6F" w:rsidP="00204948">
      <w:pPr>
        <w:ind w:right="-1" w:firstLine="708"/>
        <w:rPr>
          <w:rFonts w:cstheme="minorHAnsi"/>
          <w:sz w:val="18"/>
          <w:szCs w:val="18"/>
        </w:rPr>
      </w:pPr>
    </w:p>
    <w:p w14:paraId="75DAB9B4" w14:textId="77777777" w:rsidR="00C83F6F" w:rsidRPr="00D77D00" w:rsidRDefault="00C83F6F" w:rsidP="00204948">
      <w:pPr>
        <w:ind w:right="-1" w:firstLine="708"/>
        <w:rPr>
          <w:rFonts w:cstheme="minorHAnsi"/>
          <w:sz w:val="18"/>
          <w:szCs w:val="18"/>
        </w:rPr>
      </w:pPr>
      <w:r w:rsidRPr="00D77D00">
        <w:rPr>
          <w:rFonts w:cstheme="minorHAnsi"/>
          <w:sz w:val="18"/>
          <w:szCs w:val="18"/>
        </w:rPr>
        <w:t xml:space="preserve">A geografia da escrita, da minha escrita, alargava-se na medida certa do que eu via, do que ouvia, do que se falava. Os primeiros textos refletem essa dinâmica, seguem as diversas rotas que os sentidos descobrem, absorvem o choro das hienas, as danças kimbandeiras da velha Mukuma no terreiro de nossa casa, as estórias de sobrevivência de meus avós. E a geografia, que começa por ser estreita como os dedos da mão que escreve, amplia-se para além dos limites da própria povoação, quando os primeiros textos conhecem a superfície multiplicadora do prelo. Os primeiros poemas são publicados ao longo do ano de 1973, na página literária (nº 1 - 3 maio) do Grupo Cultural da Huíla – GRUCUHUILA, inserida no “Jornal da Huíla”, da qual vale a pena realçar o facto de preceder em dois anos a revolução do 25 de abril, com tudo o que isso significa. Esse era o tempo em que Luandino Vieira, António Jacinto, Agostinho Neto e outros escritores angolanos chegavam até nós em vagas notícias, na maioria das vezes numa perspetiva mais política do que cultural. Todas as publicações de sua autoria, ou as que a eles se referiam, estavam proibidas pelo regime e tornava-se quase impossível ter acesso a elas. A simples referência, num jornal, dos nomes desses escritores, levantava suspeitas, criava problemas. Apesar disso, em epígrafe, a página literária do GRUCUHUILA apresentava, repetidamente e em cada número, um extrato do poema “Exortação” de Maurício de Almeida Gomes (n. Luanda, 1920 - m. </w:t>
      </w:r>
      <w:proofErr w:type="spellStart"/>
      <w:r w:rsidRPr="00D77D00">
        <w:rPr>
          <w:rFonts w:cstheme="minorHAnsi"/>
          <w:sz w:val="18"/>
          <w:szCs w:val="18"/>
        </w:rPr>
        <w:t>Lx</w:t>
      </w:r>
      <w:proofErr w:type="spellEnd"/>
      <w:r w:rsidRPr="00D77D00">
        <w:rPr>
          <w:rFonts w:cstheme="minorHAnsi"/>
          <w:sz w:val="18"/>
          <w:szCs w:val="18"/>
        </w:rPr>
        <w:t>, 2012, com 92 anos), publicado em 1957, que rezava assim “Mas onde estão os poetas de Angola, se não os ouço cantar e exaltar tanta beleza e tanta tristeza, tanta dor e tanta ânsia desta terra e desta gente?”. É importante realçar que, após 1961, com o deflagrar da guerra colonial, o cerco a qualquer atitude que pudesse comprometer os esforços de Portugalidade do regime de então tornara-se muito mais feroz e consistente. Por isso deixava passar a mensagem por entre as sonoridades de palavras na língua local, o olunyaneka, que os vigilantes do regime desconheciam.</w:t>
      </w:r>
    </w:p>
    <w:p w14:paraId="63133483" w14:textId="77777777" w:rsidR="00C83F6F" w:rsidRPr="00D77D00" w:rsidRDefault="00C83F6F" w:rsidP="00204948">
      <w:pPr>
        <w:ind w:right="-1" w:firstLine="708"/>
        <w:rPr>
          <w:rFonts w:cstheme="minorHAnsi"/>
          <w:sz w:val="18"/>
          <w:szCs w:val="18"/>
        </w:rPr>
      </w:pPr>
    </w:p>
    <w:p w14:paraId="72D264D2" w14:textId="77777777" w:rsidR="00C83F6F" w:rsidRPr="00D77D00" w:rsidRDefault="00C83F6F" w:rsidP="00204948">
      <w:pPr>
        <w:jc w:val="center"/>
        <w:rPr>
          <w:rFonts w:cstheme="minorHAnsi"/>
          <w:b/>
          <w:sz w:val="18"/>
          <w:szCs w:val="18"/>
        </w:rPr>
      </w:pPr>
      <w:r w:rsidRPr="00D77D00">
        <w:rPr>
          <w:rFonts w:cstheme="minorHAnsi"/>
          <w:b/>
          <w:sz w:val="18"/>
          <w:szCs w:val="18"/>
        </w:rPr>
        <w:t>Piou o Tyirikuata Sozinho</w:t>
      </w:r>
    </w:p>
    <w:p w14:paraId="0C72C753" w14:textId="77777777" w:rsidR="00C83F6F" w:rsidRPr="00D77D00" w:rsidRDefault="00C83F6F" w:rsidP="00204948">
      <w:pPr>
        <w:ind w:left="709" w:right="1133"/>
        <w:rPr>
          <w:rFonts w:cstheme="minorHAnsi"/>
          <w:sz w:val="18"/>
          <w:szCs w:val="18"/>
        </w:rPr>
      </w:pPr>
      <w:r w:rsidRPr="00D77D00">
        <w:rPr>
          <w:rFonts w:cstheme="minorHAnsi"/>
          <w:sz w:val="18"/>
          <w:szCs w:val="18"/>
        </w:rPr>
        <w:t>Piou o tyirikuata [pássaro] sozinho. / Eu não ouvi mais / que um tyiimbo [cântico] doente, / mensageiro inocente / de uma ovita [guerra] estranha.</w:t>
      </w:r>
    </w:p>
    <w:p w14:paraId="2A557885" w14:textId="77777777" w:rsidR="00C83F6F" w:rsidRPr="00D77D00" w:rsidRDefault="00C83F6F" w:rsidP="00204948">
      <w:pPr>
        <w:ind w:firstLine="708"/>
        <w:rPr>
          <w:rFonts w:cstheme="minorHAnsi"/>
          <w:sz w:val="18"/>
          <w:szCs w:val="18"/>
        </w:rPr>
      </w:pPr>
    </w:p>
    <w:p w14:paraId="2BFD5717" w14:textId="77777777" w:rsidR="00C83F6F" w:rsidRPr="00D77D00" w:rsidRDefault="00C83F6F" w:rsidP="00204948">
      <w:pPr>
        <w:ind w:firstLine="708"/>
        <w:rPr>
          <w:rFonts w:cstheme="minorHAnsi"/>
          <w:sz w:val="18"/>
          <w:szCs w:val="18"/>
        </w:rPr>
      </w:pPr>
      <w:r w:rsidRPr="00D77D00">
        <w:rPr>
          <w:rFonts w:cstheme="minorHAnsi"/>
          <w:sz w:val="18"/>
          <w:szCs w:val="18"/>
        </w:rPr>
        <w:t xml:space="preserve">E a geografia da escrita ampliou-se ainda mais com o livro de poemas </w:t>
      </w:r>
      <w:r w:rsidRPr="00D77D00">
        <w:rPr>
          <w:rFonts w:cstheme="minorHAnsi"/>
          <w:i/>
          <w:sz w:val="18"/>
          <w:szCs w:val="18"/>
        </w:rPr>
        <w:t>Ovatyilongo</w:t>
      </w:r>
      <w:r w:rsidRPr="00D77D00">
        <w:rPr>
          <w:rFonts w:cstheme="minorHAnsi"/>
          <w:sz w:val="18"/>
          <w:szCs w:val="18"/>
        </w:rPr>
        <w:t xml:space="preserve"> (</w:t>
      </w:r>
      <w:r w:rsidRPr="00D77D00">
        <w:rPr>
          <w:rFonts w:cstheme="minorHAnsi"/>
          <w:i/>
          <w:sz w:val="18"/>
          <w:szCs w:val="18"/>
        </w:rPr>
        <w:t>Gente da Terra</w:t>
      </w:r>
      <w:r w:rsidRPr="00D77D00">
        <w:rPr>
          <w:rFonts w:cstheme="minorHAnsi"/>
          <w:sz w:val="18"/>
          <w:szCs w:val="18"/>
        </w:rPr>
        <w:t xml:space="preserve">), que conta com o prefácio de Carlos Estermann. A sua escolha como prefaciador teve em conta o fundo etnográfico desta poesia, que exigia, por outro lado, a apreciação de alguém conhecedor da história, da cultura e da literatura oral do povo Nhaneca-Humbe. Dizia Estermann, no prefácio referido, que o autor, em </w:t>
      </w:r>
      <w:r w:rsidRPr="00D77D00">
        <w:rPr>
          <w:rFonts w:cstheme="minorHAnsi"/>
          <w:i/>
          <w:sz w:val="18"/>
          <w:szCs w:val="18"/>
        </w:rPr>
        <w:t>Ovatyilongo</w:t>
      </w:r>
      <w:r w:rsidRPr="00D77D00">
        <w:rPr>
          <w:rFonts w:cstheme="minorHAnsi"/>
          <w:sz w:val="18"/>
          <w:szCs w:val="18"/>
        </w:rPr>
        <w:t>, tinha</w:t>
      </w:r>
      <w:r w:rsidRPr="00D77D00">
        <w:rPr>
          <w:rFonts w:cstheme="minorHAnsi"/>
          <w:i/>
          <w:sz w:val="18"/>
          <w:szCs w:val="18"/>
        </w:rPr>
        <w:t xml:space="preserve"> </w:t>
      </w:r>
      <w:r w:rsidRPr="00D77D00">
        <w:rPr>
          <w:rFonts w:cstheme="minorHAnsi"/>
          <w:sz w:val="18"/>
          <w:szCs w:val="18"/>
        </w:rPr>
        <w:t>“a particularidade de inserir nos […] versos, vocábulos do idioma bantu da região”, ao mesmo tempo que deixava passar a dúvida de que seria muito provável que nem toda a gente aprovasse tal liberdade poética. E concluía, dizendo que, talvez fosse permitido considerar esta maneira de escrever “como uma espécie de compensação do desprezo a que se votaram durante décadas os ‘dialetos’ dos Pretos”.</w:t>
      </w:r>
      <w:r w:rsidRPr="00D77D00">
        <w:rPr>
          <w:rStyle w:val="FootnoteReference"/>
          <w:rFonts w:cstheme="minorHAnsi"/>
          <w:szCs w:val="18"/>
        </w:rPr>
        <w:footnoteReference w:id="117"/>
      </w:r>
      <w:r w:rsidRPr="00D77D00">
        <w:rPr>
          <w:rFonts w:cstheme="minorHAnsi"/>
          <w:sz w:val="18"/>
          <w:szCs w:val="18"/>
        </w:rPr>
        <w:t xml:space="preserve"> Não será demais lembrar que a literatura angolana era, na altura, muito mais do que hoje, “uma literatura marcadamente urbana, reproduzindo experiências de vida, sobretudo de Luanda e de Benguela, “pelo que o tratamento de tais temáticas [mais endógenas, mais rurais] representava uma novidade […]”</w:t>
      </w:r>
      <w:r w:rsidRPr="00D77D00">
        <w:rPr>
          <w:rStyle w:val="FootnoteReference"/>
          <w:rFonts w:cstheme="minorHAnsi"/>
          <w:szCs w:val="18"/>
        </w:rPr>
        <w:footnoteReference w:id="118"/>
      </w:r>
      <w:r w:rsidRPr="00D77D00">
        <w:rPr>
          <w:rFonts w:cstheme="minorHAnsi"/>
          <w:sz w:val="18"/>
          <w:szCs w:val="18"/>
        </w:rPr>
        <w:t xml:space="preserve"> </w:t>
      </w:r>
    </w:p>
    <w:p w14:paraId="3102DFDA" w14:textId="77777777" w:rsidR="00C83F6F" w:rsidRPr="00D77D00" w:rsidRDefault="00C83F6F" w:rsidP="00204948">
      <w:pPr>
        <w:ind w:firstLine="708"/>
        <w:rPr>
          <w:rFonts w:cstheme="minorHAnsi"/>
          <w:sz w:val="18"/>
          <w:szCs w:val="18"/>
        </w:rPr>
      </w:pPr>
    </w:p>
    <w:p w14:paraId="56528782" w14:textId="77777777" w:rsidR="00C83F6F" w:rsidRPr="00D77D00" w:rsidRDefault="00C83F6F" w:rsidP="00204948">
      <w:pPr>
        <w:ind w:firstLine="708"/>
        <w:rPr>
          <w:rFonts w:cstheme="minorHAnsi"/>
          <w:sz w:val="18"/>
          <w:szCs w:val="18"/>
        </w:rPr>
      </w:pPr>
      <w:r w:rsidRPr="00D77D00">
        <w:rPr>
          <w:rFonts w:cstheme="minorHAnsi"/>
          <w:sz w:val="18"/>
          <w:szCs w:val="18"/>
        </w:rPr>
        <w:t>Quando a guerra civil invadiu tudo e impôs seu canto fúnebre, muitos angolanos viram na fuga o caminho para a sobrevivência, enquanto “Nos eumbos, / a seiva vermelha / alucinada / banha os olhos dos homens… / [e] o irmão mata o seu irmão” (</w:t>
      </w:r>
      <w:r w:rsidRPr="00D77D00">
        <w:rPr>
          <w:rFonts w:cstheme="minorHAnsi"/>
          <w:i/>
          <w:sz w:val="18"/>
          <w:szCs w:val="18"/>
        </w:rPr>
        <w:t>Murilaonde</w:t>
      </w:r>
      <w:r w:rsidRPr="00D77D00">
        <w:rPr>
          <w:rFonts w:cstheme="minorHAnsi"/>
          <w:sz w:val="18"/>
          <w:szCs w:val="18"/>
        </w:rPr>
        <w:t xml:space="preserve">, 1990). Este poema “Alucinação” é já a aposição de uma marca de fogo na pele de uma outra geografia, cujas fronteiras se abrirão a outros espaços líricos. Uma nova escrita vai emergir. </w:t>
      </w:r>
    </w:p>
    <w:p w14:paraId="372573D9" w14:textId="77777777" w:rsidR="00C83F6F" w:rsidRPr="00D77D00" w:rsidRDefault="00C83F6F" w:rsidP="00204948">
      <w:pPr>
        <w:ind w:firstLine="708"/>
        <w:rPr>
          <w:rFonts w:cstheme="minorHAnsi"/>
          <w:sz w:val="18"/>
          <w:szCs w:val="18"/>
        </w:rPr>
      </w:pPr>
    </w:p>
    <w:p w14:paraId="32DA1BB5" w14:textId="77777777" w:rsidR="00C83F6F" w:rsidRPr="00D77D00" w:rsidRDefault="00C83F6F" w:rsidP="00204948">
      <w:pPr>
        <w:ind w:firstLine="708"/>
        <w:rPr>
          <w:rFonts w:cstheme="minorHAnsi"/>
          <w:sz w:val="18"/>
          <w:szCs w:val="18"/>
        </w:rPr>
      </w:pPr>
      <w:r w:rsidRPr="00D77D00">
        <w:rPr>
          <w:rFonts w:cstheme="minorHAnsi"/>
          <w:sz w:val="18"/>
          <w:szCs w:val="18"/>
        </w:rPr>
        <w:t xml:space="preserve">Cruzo a fronteira em janeiro de 1976 e a mais recente geografia tem o recorte e a dimensão de uma ilha. Mas as velhas fronteiras permanecem como uma rede, um filtro por onde passam as novas realidades. A geografia da escrita oscila de outros sismos que ameaçam os seus limites. Talvez por isso, com a consciência de que a identidade pode estar ameaçada, esboçam-se resistências, como a criação de uma espécie de “Casa de Angola” e, no Entrudo, inventa-se o Carnaval Calema. As memórias e as tradições culturais levam a criar e a manter uma Página Africana no Semanário “Açores” e depois a publicação de </w:t>
      </w:r>
      <w:r w:rsidRPr="00D77D00">
        <w:rPr>
          <w:rFonts w:cstheme="minorHAnsi"/>
          <w:i/>
          <w:sz w:val="18"/>
          <w:szCs w:val="18"/>
        </w:rPr>
        <w:t>Poemas</w:t>
      </w:r>
      <w:r w:rsidRPr="00D77D00">
        <w:rPr>
          <w:rFonts w:cstheme="minorHAnsi"/>
          <w:sz w:val="18"/>
          <w:szCs w:val="18"/>
        </w:rPr>
        <w:t>, em junho de 1979, um livro de parceria com Eduardo Bettencourt Pinto</w:t>
      </w:r>
      <w:r w:rsidRPr="00D77D00">
        <w:rPr>
          <w:rStyle w:val="FootnoteReference"/>
          <w:rFonts w:cstheme="minorHAnsi"/>
          <w:szCs w:val="18"/>
        </w:rPr>
        <w:footnoteReference w:id="119"/>
      </w:r>
      <w:r w:rsidRPr="00D77D00">
        <w:rPr>
          <w:rFonts w:cstheme="minorHAnsi"/>
          <w:sz w:val="18"/>
          <w:szCs w:val="18"/>
        </w:rPr>
        <w:t xml:space="preserve"> e, um pouco mais tarde, </w:t>
      </w:r>
      <w:r w:rsidRPr="00D77D00">
        <w:rPr>
          <w:rFonts w:cstheme="minorHAnsi"/>
          <w:i/>
          <w:sz w:val="18"/>
          <w:szCs w:val="18"/>
        </w:rPr>
        <w:t>20 Poemas de Savana</w:t>
      </w:r>
      <w:r w:rsidRPr="00D77D00">
        <w:rPr>
          <w:rFonts w:cstheme="minorHAnsi"/>
          <w:sz w:val="18"/>
          <w:szCs w:val="18"/>
        </w:rPr>
        <w:t>, o regresso lírico à savana natal.</w:t>
      </w:r>
    </w:p>
    <w:p w14:paraId="7465BA5B" w14:textId="77777777" w:rsidR="00C83F6F" w:rsidRPr="00D77D00" w:rsidRDefault="00C83F6F" w:rsidP="00204948">
      <w:pPr>
        <w:ind w:firstLine="708"/>
        <w:rPr>
          <w:rFonts w:cstheme="minorHAnsi"/>
          <w:sz w:val="18"/>
          <w:szCs w:val="18"/>
        </w:rPr>
      </w:pPr>
    </w:p>
    <w:p w14:paraId="7DAB1976" w14:textId="77777777" w:rsidR="00C83F6F" w:rsidRPr="00D77D00" w:rsidRDefault="00C83F6F" w:rsidP="00483176">
      <w:pPr>
        <w:pStyle w:val="ListParagraph"/>
        <w:numPr>
          <w:ilvl w:val="0"/>
          <w:numId w:val="42"/>
        </w:numPr>
        <w:jc w:val="center"/>
        <w:rPr>
          <w:rFonts w:cstheme="minorHAnsi"/>
          <w:b/>
          <w:sz w:val="18"/>
          <w:szCs w:val="18"/>
        </w:rPr>
      </w:pPr>
      <w:r w:rsidRPr="00D77D00">
        <w:rPr>
          <w:rFonts w:cstheme="minorHAnsi"/>
          <w:b/>
          <w:sz w:val="18"/>
          <w:szCs w:val="18"/>
        </w:rPr>
        <w:t>Canto o Homem…</w:t>
      </w:r>
    </w:p>
    <w:p w14:paraId="27FCACFE" w14:textId="77777777" w:rsidR="00C83F6F" w:rsidRPr="00D77D00" w:rsidRDefault="00C83F6F" w:rsidP="00204948">
      <w:pPr>
        <w:pStyle w:val="ListParagraph"/>
        <w:ind w:left="420"/>
        <w:rPr>
          <w:rFonts w:cstheme="minorHAnsi"/>
          <w:b/>
          <w:sz w:val="18"/>
          <w:szCs w:val="18"/>
        </w:rPr>
      </w:pPr>
    </w:p>
    <w:p w14:paraId="2385601F" w14:textId="77777777" w:rsidR="00C83F6F" w:rsidRPr="00D77D00" w:rsidRDefault="00C83F6F" w:rsidP="00204948">
      <w:pPr>
        <w:ind w:left="709" w:right="991" w:firstLine="708"/>
        <w:rPr>
          <w:rFonts w:cstheme="minorHAnsi"/>
          <w:sz w:val="18"/>
          <w:szCs w:val="18"/>
        </w:rPr>
      </w:pPr>
      <w:r w:rsidRPr="00D77D00">
        <w:rPr>
          <w:rFonts w:cstheme="minorHAnsi"/>
          <w:sz w:val="18"/>
          <w:szCs w:val="18"/>
        </w:rPr>
        <w:t>Canto o homem vestido / de sol e vento / inundado de carícias universais e puras / e sem fronteiras nos olhos. // Canto o homem com asas de lua / voando por entre névoas de magia / ou a pescar peixes prateados / em lagoas de fogo. // Canto ainda a terra em festa / com flores de água nos cabelos / e o eco das manadas a passarem / tingindo de som o ouvido / das montanhas…  (</w:t>
      </w:r>
      <w:r w:rsidRPr="00D77D00">
        <w:rPr>
          <w:rFonts w:cstheme="minorHAnsi"/>
          <w:i/>
          <w:sz w:val="18"/>
          <w:szCs w:val="18"/>
        </w:rPr>
        <w:t xml:space="preserve">20 Poemas de Savana, </w:t>
      </w:r>
      <w:r w:rsidRPr="00D77D00">
        <w:rPr>
          <w:rFonts w:cstheme="minorHAnsi"/>
          <w:sz w:val="18"/>
          <w:szCs w:val="18"/>
        </w:rPr>
        <w:t>1981)</w:t>
      </w:r>
    </w:p>
    <w:p w14:paraId="4EC5428D" w14:textId="77777777" w:rsidR="00C83F6F" w:rsidRPr="00D77D00" w:rsidRDefault="00C83F6F" w:rsidP="00204948">
      <w:pPr>
        <w:ind w:left="709" w:right="991" w:firstLine="708"/>
        <w:rPr>
          <w:rFonts w:cstheme="minorHAnsi"/>
          <w:sz w:val="18"/>
          <w:szCs w:val="18"/>
        </w:rPr>
      </w:pPr>
    </w:p>
    <w:p w14:paraId="00970B65" w14:textId="77777777" w:rsidR="00C83F6F" w:rsidRPr="00D77D00" w:rsidRDefault="00C83F6F" w:rsidP="00204948">
      <w:pPr>
        <w:ind w:firstLine="708"/>
        <w:rPr>
          <w:rFonts w:cstheme="minorHAnsi"/>
          <w:sz w:val="18"/>
          <w:szCs w:val="18"/>
        </w:rPr>
      </w:pPr>
      <w:r w:rsidRPr="00D77D00">
        <w:rPr>
          <w:rFonts w:cstheme="minorHAnsi"/>
          <w:sz w:val="18"/>
          <w:szCs w:val="18"/>
        </w:rPr>
        <w:t xml:space="preserve">Mas a nova geografia impõe-se e a escrita recebe novos sinais, </w:t>
      </w:r>
      <w:proofErr w:type="spellStart"/>
      <w:r w:rsidRPr="00D77D00">
        <w:rPr>
          <w:rFonts w:cstheme="minorHAnsi"/>
          <w:sz w:val="18"/>
          <w:szCs w:val="18"/>
        </w:rPr>
        <w:t>sinais</w:t>
      </w:r>
      <w:proofErr w:type="spellEnd"/>
      <w:r w:rsidRPr="00D77D00">
        <w:rPr>
          <w:rFonts w:cstheme="minorHAnsi"/>
          <w:sz w:val="18"/>
          <w:szCs w:val="18"/>
        </w:rPr>
        <w:t xml:space="preserve"> do fogo que coze a ilha em lume brando, tão brando que lhe marca a epiderme com a fantasia suave das lagoas verdes e azuis, das azáleas e das hortênsias; da leveza verde das criptomérias; da viagem de todos num veleiro de basalto que sulca um mar bordado com algas. A geografia da escrita alarga-se aos novos efeitos de luz, novos sons de água, novos cheiros de enxofre e beterraba. E passei a ter “uma linha a suturar-me as pálpebras de azul, uma linha cujo novelo está lá em baixo, lá bem fundo, naquele mar que beija há milhares de anos, com o mesmo fervor, os lábios negros da ilha. (</w:t>
      </w:r>
      <w:r w:rsidRPr="00D77D00">
        <w:rPr>
          <w:rFonts w:cstheme="minorHAnsi"/>
          <w:i/>
          <w:sz w:val="18"/>
          <w:szCs w:val="18"/>
        </w:rPr>
        <w:t>Catarina</w:t>
      </w:r>
      <w:r w:rsidRPr="00D77D00">
        <w:rPr>
          <w:rFonts w:cstheme="minorHAnsi"/>
          <w:sz w:val="18"/>
          <w:szCs w:val="18"/>
        </w:rPr>
        <w:t xml:space="preserve">, p. 5-6). </w:t>
      </w:r>
    </w:p>
    <w:p w14:paraId="3D9CD1F2" w14:textId="77777777" w:rsidR="00C83F6F" w:rsidRPr="00D77D00" w:rsidRDefault="00C83F6F" w:rsidP="00204948">
      <w:pPr>
        <w:ind w:firstLine="708"/>
        <w:rPr>
          <w:rFonts w:cstheme="minorHAnsi"/>
          <w:sz w:val="18"/>
          <w:szCs w:val="18"/>
        </w:rPr>
      </w:pPr>
    </w:p>
    <w:p w14:paraId="442F09DB" w14:textId="77777777" w:rsidR="00C83F6F" w:rsidRPr="00D77D00" w:rsidRDefault="00C83F6F" w:rsidP="00204948">
      <w:pPr>
        <w:ind w:firstLine="708"/>
        <w:rPr>
          <w:rFonts w:cstheme="minorHAnsi"/>
          <w:sz w:val="18"/>
          <w:szCs w:val="18"/>
        </w:rPr>
      </w:pPr>
      <w:r w:rsidRPr="00D77D00">
        <w:rPr>
          <w:rFonts w:cstheme="minorHAnsi"/>
          <w:sz w:val="18"/>
          <w:szCs w:val="18"/>
        </w:rPr>
        <w:t>Ainda a conhecer o paladar de outros sabores, o cheiro de outros odores e já a geografia começa a ampliar-se a outros e ainda mais longínquos espaços. Isso acontece quando passo a ser mais um dos moradores da cidade do Nome de Deus na China, urbe carregada de história, de “cheiros e sabores antigos / que os marinheiros procuram / e as naus transportaram. / O sabor a canela / a gengibre / e a noz moscada, / o gosto imemorial / da especiaria perfumada, / o vício mortal, oriental, / do ópio refrescando a mágoa / num intemporal / cachimbo de água.” (</w:t>
      </w:r>
      <w:r w:rsidRPr="00D77D00">
        <w:rPr>
          <w:rFonts w:cstheme="minorHAnsi"/>
          <w:i/>
          <w:sz w:val="18"/>
          <w:szCs w:val="18"/>
        </w:rPr>
        <w:t>Fonte do Lilau</w:t>
      </w:r>
      <w:r w:rsidRPr="00D77D00">
        <w:rPr>
          <w:rFonts w:cstheme="minorHAnsi"/>
          <w:sz w:val="18"/>
          <w:szCs w:val="18"/>
        </w:rPr>
        <w:t>, 1990).</w:t>
      </w:r>
    </w:p>
    <w:p w14:paraId="5B99ECCD" w14:textId="77777777" w:rsidR="00C83F6F" w:rsidRPr="00D77D00" w:rsidRDefault="00C83F6F" w:rsidP="00204948">
      <w:pPr>
        <w:ind w:firstLine="708"/>
        <w:rPr>
          <w:rFonts w:cstheme="minorHAnsi"/>
          <w:sz w:val="18"/>
          <w:szCs w:val="18"/>
        </w:rPr>
      </w:pPr>
    </w:p>
    <w:p w14:paraId="3B1E50EF" w14:textId="77777777" w:rsidR="00C83F6F" w:rsidRPr="00D77D00" w:rsidRDefault="00C83F6F" w:rsidP="00204948">
      <w:pPr>
        <w:ind w:firstLine="708"/>
        <w:rPr>
          <w:rFonts w:cstheme="minorHAnsi"/>
          <w:sz w:val="18"/>
          <w:szCs w:val="18"/>
        </w:rPr>
      </w:pPr>
      <w:r w:rsidRPr="00D77D00">
        <w:rPr>
          <w:rFonts w:cstheme="minorHAnsi"/>
          <w:sz w:val="18"/>
          <w:szCs w:val="18"/>
        </w:rPr>
        <w:t>Mas havia alturas em que as geografias se intercetavam ou mesmo pareciam baralhar-se. O tempo antigo vinha ocupar, por momentos, o espaço mais recente. Por vezes deixava-me voar até longe e batia com os nós dos dedos da saudade na porta de minha casa paterna. E por algum tempo a geografia era a da saudade, da revolta, uma geografia que nada tinha a ver com a real, a que me continha fisicamente. Afinal, acabariam por coexistir, saber viver juntas, não pisar o risco da outra. A geografia angolana continuava a existir independentemente das outras que vão surgindo. Todas ganham nessa coexistência pacífica e, embora pareça que não se misturam, acabam por abrir mais horizontes umas às outras. Entretanto, um livro é dado à estampa,</w:t>
      </w:r>
      <w:r w:rsidRPr="00D77D00">
        <w:rPr>
          <w:rFonts w:cstheme="minorHAnsi"/>
          <w:i/>
          <w:sz w:val="18"/>
          <w:szCs w:val="18"/>
        </w:rPr>
        <w:t xml:space="preserve"> Murilaonde</w:t>
      </w:r>
      <w:r w:rsidRPr="00D77D00">
        <w:rPr>
          <w:rFonts w:cstheme="minorHAnsi"/>
          <w:sz w:val="18"/>
          <w:szCs w:val="18"/>
        </w:rPr>
        <w:t xml:space="preserve">, em português “Chora Sangue”, um grito de revolta contra os homens que amavam a guerra que continuava a dilacerar Angola. Estávamos em 1990 e já tinham passado quinze anos desde a Independência. Por isso continuava a cantar em verso a minha resistência identitária, apesar de tudo. “Para lá das montanhas / que a neblina esconde / ficou o meu riso / de criança, o meu amor / e a minha esperança… // Para lá das montanhas / fiquei de olhar perdido / a chamar por mim… / Mas eu não vim!” Era a confissão de que parte de mim continuava lá longe, agarrada ao chão da Huíla. Nunca de lá saiu! Mas outra parte de mim, para que eu pudesse sobreviver, abria-se à novidade, à diferença, ao presente, à outra geografia. </w:t>
      </w:r>
    </w:p>
    <w:p w14:paraId="1513C036" w14:textId="77777777" w:rsidR="00C83F6F" w:rsidRPr="00D77D00" w:rsidRDefault="00C83F6F" w:rsidP="00204948">
      <w:pPr>
        <w:ind w:firstLine="708"/>
        <w:rPr>
          <w:rFonts w:cstheme="minorHAnsi"/>
          <w:sz w:val="18"/>
          <w:szCs w:val="18"/>
        </w:rPr>
      </w:pPr>
    </w:p>
    <w:p w14:paraId="31C193DC" w14:textId="77777777" w:rsidR="00C83F6F" w:rsidRPr="00D77D00" w:rsidRDefault="00C83F6F" w:rsidP="00204948">
      <w:pPr>
        <w:ind w:firstLine="708"/>
        <w:rPr>
          <w:rFonts w:cstheme="minorHAnsi"/>
          <w:sz w:val="18"/>
          <w:szCs w:val="18"/>
        </w:rPr>
      </w:pPr>
      <w:r w:rsidRPr="00D77D00">
        <w:rPr>
          <w:rFonts w:cstheme="minorHAnsi"/>
          <w:sz w:val="18"/>
          <w:szCs w:val="18"/>
        </w:rPr>
        <w:t xml:space="preserve">Numa terra em que os astros têm uma interação connosco, eu acabei por dar algum valor à astrologia, sobretudo ao meu signo, que é gémeos a Ocidente e que é serpente a Oriente. Um gémeo que me liga ao passado, uma serpente que me liga ao presente, como o Yin e o Yang que se completam na diferença, ou nos antípodas. Se continuava a ser angolano, também já o era um pouco açoriano e passaria a ser também um pouco macaense. E foi assim que, ao longo da minha estadia em terras orientais – aliás, como também havia acontecido nos Açores – </w:t>
      </w:r>
      <w:r w:rsidRPr="00D77D00">
        <w:rPr>
          <w:rFonts w:cstheme="minorHAnsi"/>
          <w:sz w:val="18"/>
          <w:szCs w:val="18"/>
        </w:rPr>
        <w:lastRenderedPageBreak/>
        <w:t xml:space="preserve">na minha geografia inscrevem-se três lugares. Os macaenses dizem que quem bebeu da fonte do Lilau jamais esquecerá Macau. E foi o que aconteceu comigo. Dessa fonte jorrou a poesia com que moldei o meu primeiro livro escrito em Macau, cujo título é em si mesmo uma homenagem a essa mãe-de-água mítica da terra macaense: </w:t>
      </w:r>
      <w:r w:rsidRPr="00D77D00">
        <w:rPr>
          <w:rFonts w:cstheme="minorHAnsi"/>
          <w:i/>
          <w:sz w:val="18"/>
          <w:szCs w:val="18"/>
        </w:rPr>
        <w:t>A Fonte do Lilau</w:t>
      </w:r>
      <w:r w:rsidRPr="00D77D00">
        <w:rPr>
          <w:rFonts w:cstheme="minorHAnsi"/>
          <w:sz w:val="18"/>
          <w:szCs w:val="18"/>
        </w:rPr>
        <w:t>. Os crioulos do português, fossem de onde fossem, atraíam-me. Por isso canto o Macau Antigo com entoações de patoá: “Naquela rua que vai / do Lilau a S. Lourenço / ficou o bambolear das nhonhas / com as belas saraças a esvoaçar / ao vento das recordações… / Das janelas bizarras / chegam-nos sons antigos, / o dóci papiá cristã / das chachas falando da sina / enquanto servem o sarã-surave / em porcelana china. / Ao fundo da rua já se vê / o jerinxá de mais uma chacha / que vem para jogar o bafá. // Ao fundo da rua, / Já se vê…” (</w:t>
      </w:r>
      <w:r w:rsidRPr="00D77D00">
        <w:rPr>
          <w:rFonts w:cstheme="minorHAnsi"/>
          <w:i/>
          <w:sz w:val="18"/>
          <w:szCs w:val="18"/>
        </w:rPr>
        <w:t>Fonte do Lilau</w:t>
      </w:r>
      <w:r w:rsidRPr="00D77D00">
        <w:rPr>
          <w:rFonts w:cstheme="minorHAnsi"/>
          <w:sz w:val="18"/>
          <w:szCs w:val="18"/>
        </w:rPr>
        <w:t>, 1990)</w:t>
      </w:r>
    </w:p>
    <w:p w14:paraId="6A523A42" w14:textId="77777777" w:rsidR="00C83F6F" w:rsidRPr="00D77D00" w:rsidRDefault="00C83F6F" w:rsidP="00204948">
      <w:pPr>
        <w:ind w:firstLine="708"/>
        <w:rPr>
          <w:rFonts w:cstheme="minorHAnsi"/>
          <w:sz w:val="18"/>
          <w:szCs w:val="18"/>
        </w:rPr>
      </w:pPr>
    </w:p>
    <w:p w14:paraId="6F91DFEC" w14:textId="77777777" w:rsidR="00C83F6F" w:rsidRPr="00D77D00" w:rsidRDefault="00C83F6F" w:rsidP="00204948">
      <w:pPr>
        <w:ind w:firstLine="708"/>
        <w:rPr>
          <w:rFonts w:cstheme="minorHAnsi"/>
          <w:sz w:val="18"/>
          <w:szCs w:val="18"/>
        </w:rPr>
      </w:pPr>
      <w:r w:rsidRPr="00D77D00">
        <w:rPr>
          <w:rFonts w:cstheme="minorHAnsi"/>
          <w:sz w:val="18"/>
          <w:szCs w:val="18"/>
        </w:rPr>
        <w:t xml:space="preserve">A nova geografia é de cheiros intensos nas ruas estreitas dos bairros antigos, onde se escondem pátios com nomes de frutos tropicais, os mesmos frutos que adoçaram a minha infância angolana, como o Pátio da Papaia. Odores da comida macaense, culinária misturada de sabores de todo o Oriente, como o minchi, bebinca de nabo, casquinha, porco balichão e porco tamarindo; também da comida chinesa,  </w:t>
      </w:r>
      <w:r w:rsidRPr="00D77D00">
        <w:rPr>
          <w:rFonts w:cstheme="minorHAnsi"/>
          <w:i/>
          <w:sz w:val="18"/>
          <w:szCs w:val="18"/>
        </w:rPr>
        <w:t xml:space="preserve">van tan min, siu mai, chau min, </w:t>
      </w:r>
      <w:proofErr w:type="spellStart"/>
      <w:r w:rsidRPr="00D77D00">
        <w:rPr>
          <w:rFonts w:cstheme="minorHAnsi"/>
          <w:i/>
          <w:sz w:val="18"/>
          <w:szCs w:val="18"/>
        </w:rPr>
        <w:t>min</w:t>
      </w:r>
      <w:proofErr w:type="spellEnd"/>
      <w:r w:rsidRPr="00D77D00">
        <w:rPr>
          <w:rFonts w:cstheme="minorHAnsi"/>
          <w:i/>
          <w:sz w:val="18"/>
          <w:szCs w:val="18"/>
        </w:rPr>
        <w:t xml:space="preserve"> pao, </w:t>
      </w:r>
      <w:r w:rsidRPr="00D77D00">
        <w:rPr>
          <w:rFonts w:cstheme="minorHAnsi"/>
          <w:sz w:val="18"/>
          <w:szCs w:val="18"/>
        </w:rPr>
        <w:t xml:space="preserve">pato à Pequim, pato lacado. A geografia dos sabores e dos cheiros alargara-se muito e passo a gostar de comer de fai chi, os elegantes pauzinhos que, como bicos de cegonha, permitem debicar nos muitos pratinhos da mesa chinesa, ou a elevar graciosamente à boca o min, essa massa fina e lisa como algas brancas. Mas a fronteira alarga-se para lá dos sabores, para lá dos odores, abrangendo as festividades como a do Ano Novo Lunar, as casas decoradas com pessegueiros floridos de vermelho, simbolizando a boa sorte; narcisos aromáticos e preciosos, a indiciar bons rendimentos para os donos da casa; peónias a simbolizar a riqueza; laranjeiras anãs, com flores brancas e odoríferas e frutos dourados a lembrarem o ouro, o metal precioso gerador do bem-estar material. Nas mesas, caixas de madeira de forma redonda ou sextavada com doces e frutos secos, pevides vermelhas de abóbora que se vai trincando durante os dias de festa, e aqui e ali, crianças e solteiros são agraciados com os lai-si, pequenos envelopes auspiciosos de cor vermelha que guardam determinadas quantias em dinheiro, simbolizando votos de boa fortuna e juventude permanente. Lá fora, a dança do dragão benfazejo, essa encarnação da boa sorte que, desde a dinastia Han, permite que os homens, através dele, consigam chuva suficiente para que haja boas colheitas, e os panchões a crepitarem dia e noite para não deixar descansados os kwai, os maus espíritos. E também por essa razão se colam nas portas as efígies dos deuses protetores das casas, mais conhecidos pelos deuses da porta. “Portas de madeira lacada / ferragens de metal amarelo / nos batentes perturbados / de estranhas constelações / de silêncio / pintadas a ocre.” </w:t>
      </w:r>
      <w:r w:rsidRPr="00D77D00">
        <w:rPr>
          <w:rFonts w:cstheme="minorHAnsi"/>
          <w:i/>
          <w:sz w:val="18"/>
          <w:szCs w:val="18"/>
        </w:rPr>
        <w:t>(Confluências</w:t>
      </w:r>
      <w:r w:rsidRPr="00D77D00">
        <w:rPr>
          <w:rFonts w:cstheme="minorHAnsi"/>
          <w:sz w:val="18"/>
          <w:szCs w:val="18"/>
        </w:rPr>
        <w:t>, 1997). Muito medo dos diabos têm os chineses! Daí que avaliem tudo através dos mestres do Fong-Soi, os mágicos do vento e da água, dois dos elementos básicos da geomancia chinesa. Nas ilha de Coloane, a sombra das casuarinas de Hác Sa pintam de negro a praia, onde, à noite, as crianças transportam as tradicionais lanternas de papel colorido, ou de plástico, como eram as menos tradicionais e, para mim, muito menos bonitas do que as outras. Isso era quando se festejava a Festa da Lua ou das Lanternas, que tinha lugar na primeira noite de lua cheia após a Festa da primavera (que é quando se inicia o ano novo lunar chinês), com milhares de pessoas a passear suas lanternas pelas ruas e a saborear o bolo lunar, um doce feito com farinha de arroz e com uma gema de ovo no seu interior. Toda a gente escolhe fruta redonda nesse dia, como se em cada laranja, tangerina ou maçã fosse a lua que ali estivesse, a brilhar nos pratos e nos cestos de cada casa. É sob o efeito mágico da lua que se canta o “redondo / da fruta redonda / no arredondado / de um prato ao luar / a gema circular / no interior / do bolo lunar / guardado em cada mão / e na praia nua / crianças luzindo / na escuridão / luzinhas a fingir de lua.” (</w:t>
      </w:r>
      <w:r w:rsidRPr="00D77D00">
        <w:rPr>
          <w:rFonts w:cstheme="minorHAnsi"/>
          <w:i/>
          <w:sz w:val="18"/>
          <w:szCs w:val="18"/>
        </w:rPr>
        <w:t>Secretos Sinais</w:t>
      </w:r>
      <w:r w:rsidRPr="00D77D00">
        <w:rPr>
          <w:rFonts w:cstheme="minorHAnsi"/>
          <w:sz w:val="18"/>
          <w:szCs w:val="18"/>
        </w:rPr>
        <w:t xml:space="preserve">, 1992) </w:t>
      </w:r>
    </w:p>
    <w:p w14:paraId="4A485ACB" w14:textId="77777777" w:rsidR="00C83F6F" w:rsidRPr="00D77D00" w:rsidRDefault="00C83F6F" w:rsidP="00204948">
      <w:pPr>
        <w:ind w:firstLine="708"/>
        <w:rPr>
          <w:rFonts w:cstheme="minorHAnsi"/>
          <w:sz w:val="18"/>
          <w:szCs w:val="18"/>
        </w:rPr>
      </w:pPr>
    </w:p>
    <w:p w14:paraId="54CFF38A" w14:textId="77777777" w:rsidR="00C83F6F" w:rsidRPr="00D77D00" w:rsidRDefault="00C83F6F" w:rsidP="00204948">
      <w:pPr>
        <w:ind w:firstLine="708"/>
        <w:rPr>
          <w:rFonts w:cstheme="minorHAnsi"/>
          <w:sz w:val="18"/>
          <w:szCs w:val="18"/>
        </w:rPr>
      </w:pPr>
      <w:r w:rsidRPr="00D77D00">
        <w:rPr>
          <w:rFonts w:cstheme="minorHAnsi"/>
          <w:sz w:val="18"/>
          <w:szCs w:val="18"/>
        </w:rPr>
        <w:t xml:space="preserve">Quando me retirei do Oriente,  já sem margem para novos enraizamentos, fixei-me na margem esquerda do rio Tejo, no Pragal onde, segundo reza a tradição, Fernão Mendes Pinto viveu e escreveu, depois de longas viagens pelo Oriente, esse importante monumento da Literatura de Viagens que é a </w:t>
      </w:r>
      <w:r w:rsidRPr="00D77D00">
        <w:rPr>
          <w:rFonts w:cstheme="minorHAnsi"/>
          <w:i/>
          <w:sz w:val="18"/>
          <w:szCs w:val="18"/>
        </w:rPr>
        <w:t>Peregrinação</w:t>
      </w:r>
      <w:r w:rsidRPr="00D77D00">
        <w:rPr>
          <w:rFonts w:cstheme="minorHAnsi"/>
          <w:sz w:val="18"/>
          <w:szCs w:val="18"/>
        </w:rPr>
        <w:t xml:space="preserve">. Ressalvadas as devidas distâncias, não pude deixar de pensar que era interessante viver na terra dum homem que tanto peregrinou por este mundo… E foi no Pragal que me iniciei na narrativa com o livro de ficção histórica, intitulado </w:t>
      </w:r>
      <w:r w:rsidRPr="00D77D00">
        <w:rPr>
          <w:rFonts w:cstheme="minorHAnsi"/>
          <w:i/>
          <w:sz w:val="18"/>
          <w:szCs w:val="18"/>
        </w:rPr>
        <w:t>Viagem à Memória das Ilhas</w:t>
      </w:r>
      <w:r w:rsidRPr="00D77D00">
        <w:rPr>
          <w:rFonts w:cstheme="minorHAnsi"/>
          <w:sz w:val="18"/>
          <w:szCs w:val="18"/>
        </w:rPr>
        <w:t xml:space="preserve">, e com o romance </w:t>
      </w:r>
      <w:r w:rsidRPr="00D77D00">
        <w:rPr>
          <w:rFonts w:cstheme="minorHAnsi"/>
          <w:i/>
          <w:sz w:val="18"/>
          <w:szCs w:val="18"/>
        </w:rPr>
        <w:t>O Planalto dos Pássaros</w:t>
      </w:r>
      <w:r w:rsidRPr="00D77D00">
        <w:rPr>
          <w:rFonts w:cstheme="minorHAnsi"/>
          <w:sz w:val="18"/>
          <w:szCs w:val="18"/>
        </w:rPr>
        <w:t xml:space="preserve">, com o qual regressei, em termos literários e físicos aos Açores e a Angola, numa viagem a partir de fora ao reencontro de dois dos meus lugares da escrita. </w:t>
      </w:r>
    </w:p>
    <w:p w14:paraId="48BECE26" w14:textId="77777777" w:rsidR="00C83F6F" w:rsidRPr="00D77D00" w:rsidRDefault="00C83F6F" w:rsidP="00204948">
      <w:pPr>
        <w:ind w:firstLine="708"/>
        <w:rPr>
          <w:rFonts w:cstheme="minorHAnsi"/>
          <w:sz w:val="18"/>
          <w:szCs w:val="18"/>
        </w:rPr>
      </w:pPr>
    </w:p>
    <w:p w14:paraId="5AF7598D" w14:textId="77777777" w:rsidR="00C83F6F" w:rsidRPr="00D77D00" w:rsidRDefault="00C83F6F" w:rsidP="00204948">
      <w:pPr>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t>Jorge Arrimar</w:t>
      </w:r>
    </w:p>
    <w:p w14:paraId="5E335694" w14:textId="77777777" w:rsidR="00C83F6F" w:rsidRPr="00D77D00" w:rsidRDefault="00C83F6F" w:rsidP="00204948">
      <w:pPr>
        <w:rPr>
          <w:rFonts w:cstheme="minorHAnsi"/>
          <w:sz w:val="18"/>
          <w:szCs w:val="18"/>
        </w:rPr>
      </w:pPr>
    </w:p>
    <w:bookmarkEnd w:id="156"/>
    <w:bookmarkEnd w:id="157"/>
    <w:p w14:paraId="78184CDC" w14:textId="77777777" w:rsidR="00C83F6F" w:rsidRPr="00D77D00" w:rsidRDefault="00D445F2" w:rsidP="00204948">
      <w:pPr>
        <w:tabs>
          <w:tab w:val="left" w:pos="284"/>
        </w:tabs>
        <w:ind w:right="-142" w:firstLine="85"/>
        <w:rPr>
          <w:rFonts w:cstheme="minorHAnsi"/>
          <w:sz w:val="18"/>
          <w:szCs w:val="18"/>
          <w:lang w:eastAsia="pt-PT"/>
        </w:rPr>
      </w:pPr>
      <w:r>
        <w:rPr>
          <w:rFonts w:cstheme="minorHAnsi"/>
          <w:sz w:val="18"/>
          <w:szCs w:val="18"/>
        </w:rPr>
        <w:pict w14:anchorId="619E393D">
          <v:shape id="_x0000_i1123" type="#_x0000_t75" style="width:349.2pt;height:5.75pt" o:hrpct="0" o:hr="t">
            <v:imagedata r:id="rId121" o:title="BD10256_"/>
          </v:shape>
        </w:pict>
      </w:r>
    </w:p>
    <w:p w14:paraId="6485752E" w14:textId="77777777" w:rsidR="00C83F6F" w:rsidRPr="00D77D00" w:rsidRDefault="00C83F6F" w:rsidP="00C4479F">
      <w:pPr>
        <w:pStyle w:val="Heading4"/>
        <w:rPr>
          <w:highlight w:val="yellow"/>
        </w:rPr>
      </w:pPr>
      <w:bookmarkStart w:id="159" w:name="_LUCIANO_JOSÉ_DOS_1"/>
      <w:bookmarkEnd w:id="158"/>
      <w:bookmarkEnd w:id="159"/>
      <w:r w:rsidRPr="00D77D00">
        <w:rPr>
          <w:highlight w:val="yellow"/>
        </w:rPr>
        <w:t>LUCIANO JOSÉ DOS SANTOS BAPTISTA PEREIRA, ESCOLA SUPERIOR DE EDUCAÇÃO, INSTITUTO POLITÉCNICO DE SETÚBAL, PORTUGAL  AICL</w:t>
      </w:r>
    </w:p>
    <w:p w14:paraId="26C640CB" w14:textId="77777777" w:rsidR="00664FBF" w:rsidRDefault="00664FBF" w:rsidP="00664FBF">
      <w:pPr>
        <w:rPr>
          <w:rStyle w:val="Strong"/>
          <w:b w:val="0"/>
          <w:bCs w:val="0"/>
          <w:sz w:val="18"/>
        </w:rPr>
      </w:pPr>
    </w:p>
    <w:p w14:paraId="403E703C" w14:textId="1EB0685E" w:rsidR="00C83F6F" w:rsidRDefault="00C83F6F" w:rsidP="00204948">
      <w:pPr>
        <w:pStyle w:val="Heading5"/>
        <w:rPr>
          <w:rStyle w:val="Strong"/>
          <w:b/>
          <w:bCs w:val="0"/>
          <w:sz w:val="18"/>
        </w:rPr>
      </w:pPr>
      <w:r w:rsidRPr="00D77D00">
        <w:rPr>
          <w:rStyle w:val="Strong"/>
          <w:b/>
          <w:bCs w:val="0"/>
          <w:sz w:val="18"/>
        </w:rPr>
        <w:t xml:space="preserve">TEMA 3.2. APRESENTA </w:t>
      </w:r>
      <w:hyperlink r:id="rId130" w:history="1">
        <w:r w:rsidRPr="00D77D00">
          <w:rPr>
            <w:rStyle w:val="Strong"/>
            <w:b/>
            <w:bCs w:val="0"/>
            <w:sz w:val="18"/>
          </w:rPr>
          <w:t>LUSOFONOGRAFIAS, ENSAIOS PEDAGÓGICO-LITERÁRIOS</w:t>
        </w:r>
      </w:hyperlink>
    </w:p>
    <w:p w14:paraId="70A08F99" w14:textId="77777777" w:rsidR="00664FBF" w:rsidRPr="00664FBF" w:rsidRDefault="00664FBF" w:rsidP="00664FBF">
      <w:pPr>
        <w:rPr>
          <w:lang w:eastAsia="en-AU" w:bidi="hi-IN"/>
        </w:rPr>
      </w:pPr>
    </w:p>
    <w:p w14:paraId="36647CC6" w14:textId="77777777" w:rsidR="00C83F6F" w:rsidRPr="00D77D00" w:rsidRDefault="00C83F6F" w:rsidP="00204948">
      <w:pPr>
        <w:tabs>
          <w:tab w:val="left" w:pos="284"/>
        </w:tabs>
        <w:ind w:right="-142" w:firstLine="85"/>
        <w:rPr>
          <w:rFonts w:cstheme="minorHAnsi"/>
          <w:sz w:val="18"/>
          <w:szCs w:val="18"/>
        </w:rPr>
      </w:pPr>
      <w:r w:rsidRPr="00D77D00">
        <w:rPr>
          <w:rFonts w:cstheme="minorHAnsi"/>
          <w:sz w:val="18"/>
          <w:szCs w:val="18"/>
        </w:rPr>
        <w:t>Esta obra ensaística constitui um percurso por alguns dos temas da cultura e da literatura portuguesa mais emblemáticos. Sublinha-se a importância dos diferentes contributos exógenos e o modo como plasmaram o génio contemporâneo português. O espaço geográfico de Portugal dilata-se pelo espaço mais vasto da lusofonia, entendendo por lusofonia o espaço linguístico-cultural de criação de múltiplas identidades, em constante mutação e enriquecimento. Nesta medida, estamos perante uma obra que reforça o caráter lírico e épico que caracteriza a formação de um povo que não cessa de afirmar a sua universalidade desde a sua formação. Cada um dos vinte e cinco capítulos corresponde a uma comunicação científica que o autor teve a oportunidade de pronunciar em espaços muito diversos do mundo lusófono, com especial destaque para o espaço cultural açoriano. Cada artigo surge do contacto com as realidades que evoca e que, apaixonadamente estuda com uma verdadeira obsessão científica. Estamos perante postais de viagens, mais ou menos vividas, mais ou menos sonhadas, ouvem-se, nitidamente, as vozes do povo, com as suas variantes e especificidades. Deliciamo-nos com a estilística dos seus autores, ora mais espontâneas, ora mais elaboradas e eruditas.</w:t>
      </w:r>
    </w:p>
    <w:p w14:paraId="48137CA4" w14:textId="77777777" w:rsidR="00C83F6F" w:rsidRPr="00D77D00" w:rsidRDefault="00C83F6F" w:rsidP="00204948">
      <w:pPr>
        <w:tabs>
          <w:tab w:val="left" w:pos="284"/>
        </w:tabs>
        <w:ind w:right="-142" w:firstLine="85"/>
        <w:rPr>
          <w:rFonts w:cstheme="minorHAnsi"/>
          <w:b/>
          <w:sz w:val="18"/>
          <w:szCs w:val="18"/>
        </w:rPr>
      </w:pPr>
      <w:r w:rsidRPr="00D77D00">
        <w:rPr>
          <w:rFonts w:cstheme="minorHAnsi"/>
          <w:sz w:val="18"/>
          <w:szCs w:val="18"/>
        </w:rPr>
        <w:t xml:space="preserve">Percebemos que, enquanto docente e formador, o autor aproveitou a sua paixão, para esclarecer as suas raízes e a sua identidade e dar asas à sua imaginação. Os seus estudantes e formandos são convidados, uns a revisitar paisagens, gentes e gestos que motivaram o seu entusiasmo e o seu orgulho pela sua língua e pela sua cultura, outros a empreenderem novos percursos e a realizarem novas descobertas, iniciando as suas próprias pesquisas, nesse imenso espaço aberto que constitui o mundo lusófono. </w:t>
      </w:r>
    </w:p>
    <w:p w14:paraId="2EA168B6" w14:textId="77777777" w:rsidR="00C83F6F" w:rsidRPr="00D77D00" w:rsidRDefault="00C83F6F" w:rsidP="00204948">
      <w:pPr>
        <w:tabs>
          <w:tab w:val="left" w:pos="284"/>
        </w:tabs>
        <w:ind w:left="0" w:right="-142"/>
        <w:rPr>
          <w:rFonts w:cstheme="minorHAnsi"/>
          <w:b/>
          <w:sz w:val="18"/>
          <w:szCs w:val="18"/>
        </w:rPr>
      </w:pPr>
    </w:p>
    <w:p w14:paraId="013ACC63" w14:textId="77777777" w:rsidR="00C83F6F" w:rsidRPr="00D77D00" w:rsidRDefault="00C83F6F" w:rsidP="00204948">
      <w:pPr>
        <w:jc w:val="center"/>
        <w:rPr>
          <w:rFonts w:cstheme="minorHAnsi"/>
          <w:b/>
          <w:sz w:val="18"/>
          <w:szCs w:val="18"/>
          <w:lang w:eastAsia="en-US"/>
        </w:rPr>
      </w:pPr>
      <w:r w:rsidRPr="00D77D00">
        <w:rPr>
          <w:rFonts w:cstheme="minorHAnsi"/>
          <w:b/>
          <w:sz w:val="18"/>
          <w:szCs w:val="18"/>
        </w:rPr>
        <w:t>Prefácio - Lusofonografias – Ensaios pedagógico-literários</w:t>
      </w:r>
    </w:p>
    <w:p w14:paraId="47BFA344" w14:textId="77777777" w:rsidR="00C83F6F" w:rsidRPr="00D77D00" w:rsidRDefault="00C83F6F" w:rsidP="00204948">
      <w:pPr>
        <w:rPr>
          <w:rFonts w:cstheme="minorHAnsi"/>
          <w:sz w:val="18"/>
          <w:szCs w:val="18"/>
        </w:rPr>
      </w:pPr>
    </w:p>
    <w:p w14:paraId="1DE7557A" w14:textId="77777777" w:rsidR="00C83F6F" w:rsidRPr="00D77D00" w:rsidRDefault="00C83F6F" w:rsidP="00204948">
      <w:pPr>
        <w:rPr>
          <w:rFonts w:cstheme="minorHAnsi"/>
          <w:sz w:val="18"/>
          <w:szCs w:val="18"/>
        </w:rPr>
      </w:pPr>
      <w:r w:rsidRPr="00D77D00">
        <w:rPr>
          <w:rFonts w:cstheme="minorHAnsi"/>
          <w:sz w:val="18"/>
          <w:szCs w:val="18"/>
        </w:rPr>
        <w:t>Em boa hora Luciano Pereira decidiu reunir nesta obra os seus trabalhos de investigação, tais como comunicações e artigos diversos, quer literários, quer de natureza pedagógico-didática, apresentados no País ou no Estrangeiro, em encontros científicos ou em cursos de formação de professores. E fá-lo com um propósito bem solene: assinalar o seu sexagésimo aniversário. Presta deste modo um serviço de relevo, não só aos seus amigos, colegas e discípulos, que assim o podem mais facilmente ler ou reler, mas também ao público, em geral, que se interessa pelos temas que ele estuda afincadamente com sabedoria e oportunidade.</w:t>
      </w:r>
    </w:p>
    <w:p w14:paraId="4EC6EC3B" w14:textId="77777777" w:rsidR="00C83F6F" w:rsidRPr="00D77D00" w:rsidRDefault="00C83F6F" w:rsidP="00204948">
      <w:pPr>
        <w:rPr>
          <w:rFonts w:cstheme="minorHAnsi"/>
          <w:sz w:val="18"/>
          <w:szCs w:val="18"/>
        </w:rPr>
      </w:pPr>
    </w:p>
    <w:p w14:paraId="40617524" w14:textId="77777777" w:rsidR="00C83F6F" w:rsidRPr="00D77D00" w:rsidRDefault="00C83F6F" w:rsidP="00204948">
      <w:pPr>
        <w:ind w:firstLine="340"/>
        <w:rPr>
          <w:rFonts w:cstheme="minorHAnsi"/>
          <w:sz w:val="18"/>
          <w:szCs w:val="18"/>
        </w:rPr>
      </w:pPr>
      <w:r w:rsidRPr="00D77D00">
        <w:rPr>
          <w:rFonts w:cstheme="minorHAnsi"/>
          <w:sz w:val="18"/>
          <w:szCs w:val="18"/>
        </w:rPr>
        <w:t xml:space="preserve">Tenho tido o privilégio e a honra de vir acompanhando, desde longa data, o percurso pessoal e profissional de Luciano Pereira, intensamente dedicado à língua e cultura portuguesa. Muitos dos textos que inclui nesta obra foram primeiramente apresentados como comunicações em congressos nacionais e internacionais, nomeadamente nos Colóquios da Lusofonia, nos quais também participei, podendo assim testemunhar a sua excelente qualidade, assim como a recetividade e apreço com que foram acolhidas pelo público presente. </w:t>
      </w:r>
    </w:p>
    <w:p w14:paraId="75D7BA85" w14:textId="77777777" w:rsidR="00C83F6F" w:rsidRPr="00D77D00" w:rsidRDefault="00C83F6F" w:rsidP="00204948">
      <w:pPr>
        <w:ind w:firstLine="340"/>
        <w:rPr>
          <w:rFonts w:cstheme="minorHAnsi"/>
          <w:sz w:val="18"/>
          <w:szCs w:val="18"/>
        </w:rPr>
      </w:pPr>
    </w:p>
    <w:p w14:paraId="701B755A" w14:textId="77777777" w:rsidR="00C83F6F" w:rsidRPr="00D77D00" w:rsidRDefault="00C83F6F" w:rsidP="00204948">
      <w:pPr>
        <w:ind w:firstLine="340"/>
        <w:rPr>
          <w:rFonts w:cstheme="minorHAnsi"/>
          <w:sz w:val="18"/>
          <w:szCs w:val="18"/>
        </w:rPr>
      </w:pPr>
      <w:r w:rsidRPr="00D77D00">
        <w:rPr>
          <w:rFonts w:cstheme="minorHAnsi"/>
          <w:sz w:val="18"/>
          <w:szCs w:val="18"/>
        </w:rPr>
        <w:t>Os temas que captam a atenção e o desvelo de Luciano Pereira distribuem-se por áreas tão diversas como a das fábulas, lendas e bestiários, a da representação da serra da Arrábida na literatura portuguesa, nomeadamente em Sebastião da Gama, a da presença de elementos hebraicos ou árabes na literatura popular, a contribuição africana para o fabulário de expressão portuguesa, a da diversificada temática açoriana, etc.</w:t>
      </w:r>
    </w:p>
    <w:p w14:paraId="6871F368" w14:textId="77777777" w:rsidR="00C83F6F" w:rsidRPr="00D77D00" w:rsidRDefault="00C83F6F" w:rsidP="00204948">
      <w:pPr>
        <w:ind w:firstLine="340"/>
        <w:rPr>
          <w:rFonts w:cstheme="minorHAnsi"/>
          <w:sz w:val="18"/>
          <w:szCs w:val="18"/>
        </w:rPr>
      </w:pPr>
    </w:p>
    <w:p w14:paraId="7693C467" w14:textId="77777777" w:rsidR="00C83F6F" w:rsidRPr="00D77D00" w:rsidRDefault="00C83F6F" w:rsidP="00204948">
      <w:pPr>
        <w:ind w:firstLine="340"/>
        <w:rPr>
          <w:rFonts w:cstheme="minorHAnsi"/>
          <w:sz w:val="18"/>
          <w:szCs w:val="18"/>
        </w:rPr>
      </w:pPr>
      <w:r w:rsidRPr="00D77D00">
        <w:rPr>
          <w:rFonts w:cstheme="minorHAnsi"/>
          <w:sz w:val="18"/>
          <w:szCs w:val="18"/>
        </w:rPr>
        <w:t>A intenção com que Luciano Pereira publica esta obra é claramente definida por ele próprio na “Apresentação,” nos seguintes termos: “Espero que esta publicação, que foi antes de mais elaborada para e com os meus alunos, não os dececione e seja entendida como uma espécie de percurso pedagógico e científico de um professor em busca das suas raízes e das mais diversas formas de as celebrar.” Esta obra deve, pois, ser entendida como a celebração de um rico, substancial e variado percurso pedagógico-didático do seu Autor.</w:t>
      </w:r>
    </w:p>
    <w:p w14:paraId="1DE2ABA4" w14:textId="77777777" w:rsidR="00C83F6F" w:rsidRPr="00D77D00" w:rsidRDefault="00C83F6F" w:rsidP="00204948">
      <w:pPr>
        <w:ind w:firstLine="340"/>
        <w:rPr>
          <w:rFonts w:cstheme="minorHAnsi"/>
          <w:sz w:val="18"/>
          <w:szCs w:val="18"/>
        </w:rPr>
      </w:pPr>
      <w:r w:rsidRPr="00D77D00">
        <w:rPr>
          <w:rFonts w:cstheme="minorHAnsi"/>
          <w:sz w:val="18"/>
          <w:szCs w:val="18"/>
        </w:rPr>
        <w:t xml:space="preserve">O estudo do texto literário constitui, neste percurso, o cerne do seu afã docente, conforme destaca, logo no começo do primeiro capítulo: “O texto literário é um espaço de representação e produção cultural, é um precioso adjuvante da construção de identidades, o educando é convidado a construir de forma crítica a sua individualidade, as suas diferentes pertenças, a sua consciência nacional e regional.” E, mais adiante, reforça: “Enquanto espaço interdisciplinar, o texto literário representa o mundo recriando-o, exige deste modo abordagens transdisciplinares e compreensivas levando o educando a formular hipóteses complexas e globais sobre o real, sobre a sua relatividade e sobre as suas lógicas.” </w:t>
      </w:r>
    </w:p>
    <w:p w14:paraId="1BDF6EC0" w14:textId="77777777" w:rsidR="00C83F6F" w:rsidRPr="00D77D00" w:rsidRDefault="00C83F6F" w:rsidP="00204948">
      <w:pPr>
        <w:ind w:firstLine="340"/>
        <w:rPr>
          <w:rFonts w:cstheme="minorHAnsi"/>
          <w:sz w:val="18"/>
          <w:szCs w:val="18"/>
        </w:rPr>
      </w:pPr>
    </w:p>
    <w:p w14:paraId="65A869C1" w14:textId="77777777" w:rsidR="00C83F6F" w:rsidRPr="00D77D00" w:rsidRDefault="00C83F6F" w:rsidP="00204948">
      <w:pPr>
        <w:ind w:firstLine="340"/>
        <w:rPr>
          <w:rFonts w:cstheme="minorHAnsi"/>
          <w:sz w:val="18"/>
          <w:szCs w:val="18"/>
        </w:rPr>
      </w:pPr>
      <w:r w:rsidRPr="00D77D00">
        <w:rPr>
          <w:rFonts w:cstheme="minorHAnsi"/>
          <w:sz w:val="18"/>
          <w:szCs w:val="18"/>
        </w:rPr>
        <w:t xml:space="preserve">Defensor acérrimo, e em justa causa, da importância dos estudos literários na formação pedagógica, Luciano Pereira dedica particular atenção ao valor formativo da literatura para a infância e para os jovens, demonstrando a relevância dos mitos, das fábulas, dos contos e das lendas na educação dos jovens. Em relação ao estudo do mito, por exemplo, sustenta que “as crianças encontram [aí] o modelo de excelência para poder dar sentido ao mundo e a si próprias”, sendo a fábula uma das suas mais conhecidas expressões. Donde o estudo minucioso que nos oferta sobre um variado tipos de fábulas, nomeadamente literárias. Numa profícua simbiose entre a análise teórica e a prática discente, promove diversificadas experiências pedagógicas, que incluem pesquisas e inquéritos escolares. </w:t>
      </w:r>
    </w:p>
    <w:p w14:paraId="08EDFF30" w14:textId="77777777" w:rsidR="00C83F6F" w:rsidRPr="00D77D00" w:rsidRDefault="00C83F6F" w:rsidP="00204948">
      <w:pPr>
        <w:ind w:firstLine="340"/>
        <w:rPr>
          <w:rFonts w:cstheme="minorHAnsi"/>
          <w:sz w:val="18"/>
          <w:szCs w:val="18"/>
        </w:rPr>
      </w:pPr>
    </w:p>
    <w:p w14:paraId="2D638165" w14:textId="77777777" w:rsidR="00C83F6F" w:rsidRPr="00D77D00" w:rsidRDefault="00C83F6F" w:rsidP="00204948">
      <w:pPr>
        <w:ind w:firstLine="340"/>
        <w:rPr>
          <w:rFonts w:cstheme="minorHAnsi"/>
          <w:sz w:val="18"/>
          <w:szCs w:val="18"/>
        </w:rPr>
      </w:pPr>
      <w:r w:rsidRPr="00D77D00">
        <w:rPr>
          <w:rFonts w:cstheme="minorHAnsi"/>
          <w:sz w:val="18"/>
          <w:szCs w:val="18"/>
        </w:rPr>
        <w:lastRenderedPageBreak/>
        <w:t xml:space="preserve">Outro estudo, bem singular, que queria distinguir denomina-se “As cores da língua portuguesa como expressão da cultura” e é apresentado no capítulo quarto. Sustentando que “a utilização particular da cor pode ser uma característica particular da estilística de um autor, de uma época ou de uma cultura”, vai procurar “apreender tais características e equacionar a sua </w:t>
      </w:r>
      <w:proofErr w:type="spellStart"/>
      <w:r w:rsidRPr="00D77D00">
        <w:rPr>
          <w:rFonts w:cstheme="minorHAnsi"/>
          <w:sz w:val="18"/>
          <w:szCs w:val="18"/>
        </w:rPr>
        <w:t>transmissão/apreensão</w:t>
      </w:r>
      <w:proofErr w:type="spellEnd"/>
      <w:r w:rsidRPr="00D77D00">
        <w:rPr>
          <w:rFonts w:cstheme="minorHAnsi"/>
          <w:sz w:val="18"/>
          <w:szCs w:val="18"/>
        </w:rPr>
        <w:t xml:space="preserve"> e utilização no contexto da língua e da cultura portuguesa”, através de uma consistente pesquisa. Começa, pois, por distinguir, na língua portuguesa, os lexemas básicos da cor, as cores fundamentais, assim como a formação das várias cores compostas e realiza um inquérito em várias turmas escolares dos ensinos básico, secundário e superior, para averiguar o conhecimento que os alunos têm das cores e no qual revelam diversas lacunas.</w:t>
      </w:r>
    </w:p>
    <w:p w14:paraId="5D67D8EE" w14:textId="77777777" w:rsidR="00C83F6F" w:rsidRPr="00D77D00" w:rsidRDefault="00C83F6F" w:rsidP="00204948">
      <w:pPr>
        <w:ind w:firstLine="340"/>
        <w:rPr>
          <w:rFonts w:cstheme="minorHAnsi"/>
          <w:sz w:val="18"/>
          <w:szCs w:val="18"/>
        </w:rPr>
      </w:pPr>
      <w:r w:rsidRPr="00D77D00">
        <w:rPr>
          <w:rFonts w:cstheme="minorHAnsi"/>
          <w:sz w:val="18"/>
          <w:szCs w:val="18"/>
        </w:rPr>
        <w:t xml:space="preserve"> Demonstra depois como “os morfemas lexicais determinativos da cor constituem uma base privilegiada para a formação de numerosas palavras pertencentes às mais diversas classes gramaticais (substantivos, adjetivos, verbos, advérbios),” e apresenta diversificados e ilustrativos exemplos. Seguidamente, põe em evidência o modo como os nomes das cores se combinam com outras palavras, assim como a abundância de substantivos que se referem ao mundo mineral, vegetal ou animal e que são caracterizados pelas cores. Evoca depois o valor conotativo das cores que ocorrem em expressões e ditados populares, ilustra de modo significativo e com exemplos literários bem interessantes (de Garrett, D. Dinis, Camões, Eugénio de Castro e Sophia de Melo Breyner) a importância do verde como “cor da nossa cultura.” E termina este original capítulo com a apresentação de várias propostas pedagógicas que visam a aquisição do vocabulário. </w:t>
      </w:r>
    </w:p>
    <w:p w14:paraId="73FA091C" w14:textId="77777777" w:rsidR="00C83F6F" w:rsidRPr="00D77D00" w:rsidRDefault="00C83F6F" w:rsidP="00204948">
      <w:pPr>
        <w:ind w:firstLine="340"/>
        <w:rPr>
          <w:rFonts w:cstheme="minorHAnsi"/>
          <w:sz w:val="18"/>
          <w:szCs w:val="18"/>
        </w:rPr>
      </w:pPr>
    </w:p>
    <w:p w14:paraId="5A3C7187" w14:textId="77777777" w:rsidR="00C83F6F" w:rsidRPr="00D77D00" w:rsidRDefault="00C83F6F" w:rsidP="00204948">
      <w:pPr>
        <w:ind w:firstLine="340"/>
        <w:rPr>
          <w:rFonts w:cstheme="minorHAnsi"/>
          <w:sz w:val="18"/>
          <w:szCs w:val="18"/>
        </w:rPr>
      </w:pPr>
      <w:r w:rsidRPr="00D77D00">
        <w:rPr>
          <w:rFonts w:cstheme="minorHAnsi"/>
          <w:sz w:val="18"/>
          <w:szCs w:val="18"/>
        </w:rPr>
        <w:t>Interessante e também muito bem conseguido é o quinto capítulo, intitulado “A valorização do trabalho no contexto do Ensino da Língua e da Cultura Portuguesa,” no qual dá conta da sua diversificada e rica experiência como professor e formador em ações pedagógicas que tem realizado ao longo da sua carreira docente, quer no País, quer no Estrangeiro. Procurando sempre associar o ensino à formação e à pesquisa, descreve as suas experiências de trabalho no contexto escolar e apresenta diversas propostas pedagógicas.</w:t>
      </w:r>
    </w:p>
    <w:p w14:paraId="5BDC39B5" w14:textId="77777777" w:rsidR="00C83F6F" w:rsidRPr="00D77D00" w:rsidRDefault="00C83F6F" w:rsidP="00204948">
      <w:pPr>
        <w:ind w:firstLine="340"/>
        <w:rPr>
          <w:rFonts w:cstheme="minorHAnsi"/>
          <w:sz w:val="18"/>
          <w:szCs w:val="18"/>
        </w:rPr>
      </w:pPr>
    </w:p>
    <w:p w14:paraId="2A9EC3A6" w14:textId="77777777" w:rsidR="00C83F6F" w:rsidRPr="00D77D00" w:rsidRDefault="00C83F6F" w:rsidP="00204948">
      <w:pPr>
        <w:ind w:firstLine="340"/>
        <w:rPr>
          <w:rFonts w:cstheme="minorHAnsi"/>
          <w:sz w:val="18"/>
          <w:szCs w:val="18"/>
        </w:rPr>
      </w:pPr>
      <w:r w:rsidRPr="00D77D00">
        <w:rPr>
          <w:rFonts w:cstheme="minorHAnsi"/>
          <w:sz w:val="18"/>
          <w:szCs w:val="18"/>
        </w:rPr>
        <w:t>Os capítulos sexto e sétimo são dedicados à representação da Serra da Arrábida na literatura portuguesa, na qual refere um número variado de escritores, com destaque para Sebastião da Gama, e dá exemplos dos respetivos textos.</w:t>
      </w:r>
    </w:p>
    <w:p w14:paraId="27C48A8D" w14:textId="77777777" w:rsidR="00C83F6F" w:rsidRPr="00D77D00" w:rsidRDefault="00C83F6F" w:rsidP="00204948">
      <w:pPr>
        <w:ind w:firstLine="340"/>
        <w:rPr>
          <w:rFonts w:cstheme="minorHAnsi"/>
          <w:sz w:val="18"/>
          <w:szCs w:val="18"/>
        </w:rPr>
      </w:pPr>
    </w:p>
    <w:p w14:paraId="3A04157F" w14:textId="77777777" w:rsidR="00C83F6F" w:rsidRPr="00D77D00" w:rsidRDefault="00C83F6F" w:rsidP="00204948">
      <w:pPr>
        <w:ind w:firstLine="340"/>
        <w:rPr>
          <w:rFonts w:cstheme="minorHAnsi"/>
          <w:sz w:val="18"/>
          <w:szCs w:val="18"/>
        </w:rPr>
      </w:pPr>
      <w:r w:rsidRPr="00D77D00">
        <w:rPr>
          <w:rFonts w:cstheme="minorHAnsi"/>
          <w:sz w:val="18"/>
          <w:szCs w:val="18"/>
        </w:rPr>
        <w:t>A presença hebraica e a contribuição árabe na literatura popular também lhe merecem particular atenção e a elas dedica os capítulos nono e décimo, respetivamente. No capítulo décimo primeiro põe em destaque a riquíssima contribuição africana para o fabulário de expressão portuguesa, socorrendo-se de textos de inúmeros escritores africanos, brasileiros, portugueses e outros. A presença do cavalo e do touro nos fabulários, nos bestiários e no imaginário tradicional constitui o objeto de um aprofundado estudo no décimo quarto capítulo.</w:t>
      </w:r>
    </w:p>
    <w:p w14:paraId="49B96D8C" w14:textId="77777777" w:rsidR="00C83F6F" w:rsidRPr="00D77D00" w:rsidRDefault="00C83F6F" w:rsidP="00204948">
      <w:pPr>
        <w:ind w:firstLine="340"/>
        <w:rPr>
          <w:rFonts w:cstheme="minorHAnsi"/>
          <w:sz w:val="18"/>
          <w:szCs w:val="18"/>
        </w:rPr>
      </w:pPr>
      <w:r w:rsidRPr="00D77D00">
        <w:rPr>
          <w:rFonts w:cstheme="minorHAnsi"/>
          <w:sz w:val="18"/>
          <w:szCs w:val="18"/>
        </w:rPr>
        <w:t>A temática açoriana (o culto do Espírito Santo, a ilha no imaginário poético, a representação dos Açores na poesia publicada no “Almanaque de lembranças luso-brasileiras” e os mitos e lendas em torno da Lagoa das Sete Cidades) é analisada magistralmente nos capítulos décimo sexto ao. Temas diversos, que não vou pormenorizar, constituem ainda objeto de estudo dos últimos capítulos, sempre reveladores de uma ampla erudição do Autor.</w:t>
      </w:r>
    </w:p>
    <w:p w14:paraId="69AC677A" w14:textId="77777777" w:rsidR="00C83F6F" w:rsidRPr="00D77D00" w:rsidRDefault="00C83F6F" w:rsidP="00204948">
      <w:pPr>
        <w:ind w:firstLine="340"/>
        <w:rPr>
          <w:rFonts w:cstheme="minorHAnsi"/>
          <w:sz w:val="18"/>
          <w:szCs w:val="18"/>
        </w:rPr>
      </w:pPr>
    </w:p>
    <w:p w14:paraId="160AA870" w14:textId="77777777" w:rsidR="00C83F6F" w:rsidRPr="00D77D00" w:rsidRDefault="00C83F6F" w:rsidP="00204948">
      <w:pPr>
        <w:ind w:firstLine="340"/>
        <w:rPr>
          <w:rFonts w:cstheme="minorHAnsi"/>
          <w:sz w:val="18"/>
          <w:szCs w:val="18"/>
        </w:rPr>
      </w:pPr>
      <w:r w:rsidRPr="00D77D00">
        <w:rPr>
          <w:rFonts w:cstheme="minorHAnsi"/>
          <w:sz w:val="18"/>
          <w:szCs w:val="18"/>
        </w:rPr>
        <w:t xml:space="preserve">Em conclusão, nesta obra Luciano Pereira revela-se como um excelente investigador que sabe trabalhar adequadamente para que o exercício do seu magistério se torne mais profícuo e inovador, contribuindo deste modo para uma formação mais completa e empenhada dos seus discentes. Nela se revela também como exímio escritor, dotado de um estilo próprio, minucioso e didático. A sua erudição é incomensurável, já que manifesta um profundo e amplo conhecimento das literaturas de expressão portuguesa, da literatura francesa, da cultura clássica e não só. Cada capítulo termina com ricas e atualizadas referências bibliográficas que muito enriquecem a obra e fundamentam mais solidamente as análises apresentadas.                   </w:t>
      </w:r>
    </w:p>
    <w:p w14:paraId="31EC807E" w14:textId="77777777" w:rsidR="00C83F6F" w:rsidRPr="00D77D00" w:rsidRDefault="00C83F6F" w:rsidP="00204948">
      <w:pPr>
        <w:ind w:firstLine="340"/>
        <w:rPr>
          <w:rFonts w:cstheme="minorHAnsi"/>
          <w:sz w:val="18"/>
          <w:szCs w:val="18"/>
        </w:rPr>
      </w:pPr>
      <w:r w:rsidRPr="00D77D00">
        <w:rPr>
          <w:rFonts w:cstheme="minorHAnsi"/>
          <w:sz w:val="18"/>
          <w:szCs w:val="18"/>
        </w:rPr>
        <w:t xml:space="preserve">                                        </w:t>
      </w:r>
    </w:p>
    <w:p w14:paraId="590A3744" w14:textId="28EB7E1F" w:rsidR="00C83F6F" w:rsidRDefault="00C83F6F" w:rsidP="00204948">
      <w:pPr>
        <w:jc w:val="left"/>
        <w:rPr>
          <w:rFonts w:cstheme="minorHAnsi"/>
          <w:sz w:val="18"/>
          <w:szCs w:val="18"/>
        </w:rPr>
      </w:pPr>
      <w:r w:rsidRPr="00D77D00">
        <w:rPr>
          <w:rFonts w:cstheme="minorHAnsi"/>
          <w:sz w:val="18"/>
          <w:szCs w:val="18"/>
        </w:rPr>
        <w:t>Lisboa e Academia das Ciências de Lisboa, 17 de junho de 2018 João Malaca Casteleiro</w:t>
      </w:r>
    </w:p>
    <w:p w14:paraId="6D524566" w14:textId="77777777" w:rsidR="00664FBF" w:rsidRPr="00D77D00" w:rsidRDefault="00664FBF" w:rsidP="00204948">
      <w:pPr>
        <w:jc w:val="left"/>
        <w:rPr>
          <w:rFonts w:cstheme="minorHAnsi"/>
          <w:sz w:val="18"/>
          <w:szCs w:val="18"/>
        </w:rPr>
      </w:pPr>
    </w:p>
    <w:p w14:paraId="77F70F34" w14:textId="77777777" w:rsidR="00C83F6F" w:rsidRPr="00D77D00" w:rsidRDefault="00D445F2" w:rsidP="00204948">
      <w:pPr>
        <w:jc w:val="left"/>
        <w:rPr>
          <w:rFonts w:cstheme="minorHAnsi"/>
          <w:sz w:val="18"/>
          <w:szCs w:val="18"/>
        </w:rPr>
      </w:pPr>
      <w:r>
        <w:rPr>
          <w:rFonts w:cstheme="minorHAnsi"/>
          <w:b/>
          <w:bCs/>
          <w:sz w:val="18"/>
          <w:szCs w:val="18"/>
          <w:lang w:eastAsia="pt-PT"/>
        </w:rPr>
        <w:pict w14:anchorId="7135E6EA">
          <v:shape id="_x0000_i1124" type="#_x0000_t75" style="width:349.2pt;height:5.75pt" o:hrpct="0" o:hr="t">
            <v:imagedata r:id="rId121" o:title="BD10256_"/>
          </v:shape>
        </w:pict>
      </w:r>
    </w:p>
    <w:p w14:paraId="5C0F467C" w14:textId="77777777" w:rsidR="00C83F6F" w:rsidRPr="00D77D00" w:rsidRDefault="00C83F6F" w:rsidP="00204948">
      <w:pPr>
        <w:jc w:val="center"/>
        <w:rPr>
          <w:rFonts w:cstheme="minorHAnsi"/>
          <w:b/>
          <w:sz w:val="18"/>
          <w:szCs w:val="18"/>
        </w:rPr>
      </w:pPr>
      <w:bookmarkStart w:id="160" w:name="_Hlk2446728"/>
      <w:r w:rsidRPr="00D77D00">
        <w:rPr>
          <w:rFonts w:cstheme="minorHAnsi"/>
          <w:b/>
          <w:sz w:val="18"/>
          <w:szCs w:val="18"/>
        </w:rPr>
        <w:t>Posfácio</w:t>
      </w:r>
    </w:p>
    <w:p w14:paraId="510FE1FB" w14:textId="77777777" w:rsidR="00C83F6F" w:rsidRPr="00D77D00" w:rsidRDefault="00C83F6F" w:rsidP="00204948">
      <w:pPr>
        <w:rPr>
          <w:rFonts w:cstheme="minorHAnsi"/>
          <w:sz w:val="18"/>
          <w:szCs w:val="18"/>
        </w:rPr>
      </w:pPr>
    </w:p>
    <w:p w14:paraId="695D3957" w14:textId="77777777" w:rsidR="00C83F6F" w:rsidRPr="00D77D00" w:rsidRDefault="00C83F6F" w:rsidP="00204948">
      <w:pPr>
        <w:rPr>
          <w:rFonts w:cstheme="minorHAnsi"/>
          <w:sz w:val="18"/>
          <w:szCs w:val="18"/>
        </w:rPr>
      </w:pPr>
      <w:r w:rsidRPr="00D77D00">
        <w:rPr>
          <w:rFonts w:cstheme="minorHAnsi"/>
          <w:sz w:val="18"/>
          <w:szCs w:val="18"/>
        </w:rPr>
        <w:t>Cuidava eu que a minha opção de escritor – laborando desde a juventude na criatividade teatral, poética e narrativa, sem a mínima prática do ensaio literário – poderia isentar-me de escrever prefácios a obras eruditas de outros autores, tendo por certo que haveria sempre alguém que o pudesse fazer com muito mais competência e autoridade. Surpresa foi, portanto, receber o mesmo assim honroso convite para alinhavar umas palavras simples, com que os “prezados leitores” dessem por concluída a minuciosa apreciação deste volume, tão rico na sua diversidade.</w:t>
      </w:r>
    </w:p>
    <w:p w14:paraId="386DB2AC" w14:textId="77777777" w:rsidR="00C83F6F" w:rsidRPr="00D77D00" w:rsidRDefault="00C83F6F" w:rsidP="00204948">
      <w:pPr>
        <w:rPr>
          <w:rFonts w:cstheme="minorHAnsi"/>
          <w:sz w:val="18"/>
          <w:szCs w:val="18"/>
        </w:rPr>
      </w:pPr>
    </w:p>
    <w:p w14:paraId="636C31D2" w14:textId="77777777" w:rsidR="00C83F6F" w:rsidRPr="00D77D00" w:rsidRDefault="00C83F6F" w:rsidP="00204948">
      <w:pPr>
        <w:ind w:firstLine="340"/>
        <w:rPr>
          <w:rFonts w:cstheme="minorHAnsi"/>
          <w:sz w:val="18"/>
          <w:szCs w:val="18"/>
        </w:rPr>
      </w:pPr>
      <w:r w:rsidRPr="00D77D00">
        <w:rPr>
          <w:rFonts w:cstheme="minorHAnsi"/>
          <w:sz w:val="18"/>
          <w:szCs w:val="18"/>
        </w:rPr>
        <w:t xml:space="preserve">Acontece que Luciano Pereira, participante como eu dos Colóquios da Lusofonia (em que se tem destacado pela qualidade das comunicações e disponibilidade organizacional complementar, além dum invulgar trato social), se dignou distinguir-me com o merecimento da sua amizade, ao longo destes convívios, em tão diversos lugares de Portugal. E até lhe devo a gentileza de escolher para uma das suas comunicações uma aproximação, a vários níveis, de duas obras minhas: a peça teatral </w:t>
      </w:r>
      <w:r w:rsidRPr="00D77D00">
        <w:rPr>
          <w:rFonts w:cstheme="minorHAnsi"/>
          <w:i/>
          <w:sz w:val="18"/>
          <w:szCs w:val="18"/>
        </w:rPr>
        <w:t>A Paixão Segundo João Mateus</w:t>
      </w:r>
      <w:r w:rsidRPr="00D77D00">
        <w:rPr>
          <w:rFonts w:cstheme="minorHAnsi"/>
          <w:sz w:val="18"/>
          <w:szCs w:val="18"/>
        </w:rPr>
        <w:t xml:space="preserve"> e o romance que daí resultou, anos mais tarde. </w:t>
      </w:r>
    </w:p>
    <w:p w14:paraId="48C02E1D" w14:textId="77777777" w:rsidR="00C83F6F" w:rsidRPr="00D77D00" w:rsidRDefault="00C83F6F" w:rsidP="00204948">
      <w:pPr>
        <w:ind w:firstLine="340"/>
        <w:rPr>
          <w:rFonts w:cstheme="minorHAnsi"/>
          <w:sz w:val="18"/>
          <w:szCs w:val="18"/>
        </w:rPr>
      </w:pPr>
    </w:p>
    <w:p w14:paraId="0FB5ECCC" w14:textId="77777777" w:rsidR="00C83F6F" w:rsidRPr="00D77D00" w:rsidRDefault="00C83F6F" w:rsidP="00204948">
      <w:pPr>
        <w:ind w:firstLine="340"/>
        <w:rPr>
          <w:rFonts w:cstheme="minorHAnsi"/>
          <w:sz w:val="18"/>
          <w:szCs w:val="18"/>
        </w:rPr>
      </w:pPr>
      <w:r w:rsidRPr="00D77D00">
        <w:rPr>
          <w:rFonts w:cstheme="minorHAnsi"/>
          <w:sz w:val="18"/>
          <w:szCs w:val="18"/>
        </w:rPr>
        <w:t>Agradável digressão foi, na verdade, a minha leitura desta coletânea de ensaios: O fascinante universo da fábula como ponto de partida e respetivo percurso pedagógico; o enaltecimento da Terra Pátria, principalmente da serra da Arrábida e do Arquipélago dos Açores; o relacionamento da Cultura Portuguesa, com outras culturas: hebraica, árabe e brasileira; o culto açoriano do Espírito Santo e muitos outros aspetos da nossa vivência nacional e internacional. Tudo isto estudado com invulgar dedicação e desvelo de responsável ensinante.</w:t>
      </w:r>
    </w:p>
    <w:p w14:paraId="514A14EA" w14:textId="77777777" w:rsidR="00C83F6F" w:rsidRPr="00D77D00" w:rsidRDefault="00C83F6F" w:rsidP="00204948">
      <w:pPr>
        <w:ind w:firstLine="340"/>
        <w:rPr>
          <w:rFonts w:cstheme="minorHAnsi"/>
          <w:sz w:val="18"/>
          <w:szCs w:val="18"/>
        </w:rPr>
      </w:pPr>
      <w:r w:rsidRPr="00D77D00">
        <w:rPr>
          <w:rFonts w:cstheme="minorHAnsi"/>
          <w:sz w:val="18"/>
          <w:szCs w:val="18"/>
        </w:rPr>
        <w:t xml:space="preserve">Quanto ao laborioso ensaio que fico a dever à competência analítica de Luciano Pereira, presumo que o professor, ao esmiuçar a peça teatral e o romance – este último intitulado </w:t>
      </w:r>
      <w:r w:rsidRPr="00D77D00">
        <w:rPr>
          <w:rFonts w:cstheme="minorHAnsi"/>
          <w:i/>
          <w:sz w:val="18"/>
          <w:szCs w:val="18"/>
        </w:rPr>
        <w:t>A Paixão Segundo João Mateus (Romance Quase de Cordel</w:t>
      </w:r>
      <w:r w:rsidRPr="00D77D00">
        <w:rPr>
          <w:rFonts w:cstheme="minorHAnsi"/>
          <w:sz w:val="18"/>
          <w:szCs w:val="18"/>
        </w:rPr>
        <w:t>) – logo terá optado pelo sugestivo título do seu ensaio: “A Paixão Segundo João Mateus ou a infinita paixão de Norberto Ávila. Como que adivinhou, conjeturou que este João Mateus, fictício poeta popular da ilha Terceira, seria uma espécie de alter ego meu, transplantado que fosse da minha cidade natal (Angra do Heroísmo) para a pitoresca freguesia rural da Serreta, da mesma ilha, local em que eu o fiz nascer.</w:t>
      </w:r>
    </w:p>
    <w:p w14:paraId="221147CD" w14:textId="77777777" w:rsidR="00C83F6F" w:rsidRPr="00D77D00" w:rsidRDefault="00C83F6F" w:rsidP="00204948">
      <w:pPr>
        <w:ind w:firstLine="340"/>
        <w:rPr>
          <w:rFonts w:cstheme="minorHAnsi"/>
          <w:sz w:val="18"/>
          <w:szCs w:val="18"/>
        </w:rPr>
      </w:pPr>
    </w:p>
    <w:p w14:paraId="0BFC4171" w14:textId="77777777" w:rsidR="00C83F6F" w:rsidRPr="00D77D00" w:rsidRDefault="00C83F6F" w:rsidP="00204948">
      <w:pPr>
        <w:ind w:firstLine="340"/>
        <w:rPr>
          <w:rFonts w:cstheme="minorHAnsi"/>
          <w:sz w:val="18"/>
          <w:szCs w:val="18"/>
        </w:rPr>
      </w:pPr>
      <w:r w:rsidRPr="00D77D00">
        <w:rPr>
          <w:rFonts w:cstheme="minorHAnsi"/>
          <w:sz w:val="18"/>
          <w:szCs w:val="18"/>
        </w:rPr>
        <w:t>E fiquemos por aqui. Apenas com umas palavras mais: de regozijo pelo facto de Luciano ter optado pela celebração do seu 60º aniversário com a publicação desta obra, contributo prestimoso que sem dúvida merece larga divulgação, mormente entre os estudiosos da Língua e da Cultura Portuguesa.</w:t>
      </w:r>
    </w:p>
    <w:p w14:paraId="676747D7" w14:textId="77777777" w:rsidR="00C83F6F" w:rsidRPr="00D77D00" w:rsidRDefault="00C83F6F" w:rsidP="00204948">
      <w:pPr>
        <w:ind w:firstLine="340"/>
        <w:rPr>
          <w:rFonts w:cstheme="minorHAnsi"/>
          <w:sz w:val="18"/>
          <w:szCs w:val="18"/>
        </w:rPr>
      </w:pPr>
    </w:p>
    <w:p w14:paraId="003C015D" w14:textId="5AB1DC4A" w:rsidR="00C83F6F" w:rsidRDefault="00C83F6F" w:rsidP="00204948">
      <w:pPr>
        <w:rPr>
          <w:rFonts w:cstheme="minorHAnsi"/>
          <w:sz w:val="18"/>
          <w:szCs w:val="18"/>
        </w:rPr>
      </w:pPr>
      <w:r w:rsidRPr="00D77D00">
        <w:rPr>
          <w:rFonts w:cstheme="minorHAnsi"/>
          <w:sz w:val="18"/>
          <w:szCs w:val="18"/>
        </w:rPr>
        <w:t xml:space="preserve">NORBERTO ÁVILA Lisboa, fevereiro de 2018  </w:t>
      </w:r>
    </w:p>
    <w:p w14:paraId="745CD886" w14:textId="77777777" w:rsidR="00664FBF" w:rsidRPr="00D77D00" w:rsidRDefault="00664FBF" w:rsidP="00204948">
      <w:pPr>
        <w:rPr>
          <w:rFonts w:cstheme="minorHAnsi"/>
          <w:sz w:val="18"/>
          <w:szCs w:val="18"/>
        </w:rPr>
      </w:pPr>
    </w:p>
    <w:p w14:paraId="190D02BC" w14:textId="77777777" w:rsidR="00C83F6F" w:rsidRPr="00D77D00" w:rsidRDefault="00D445F2" w:rsidP="00204948">
      <w:pPr>
        <w:jc w:val="left"/>
        <w:rPr>
          <w:rFonts w:cstheme="minorHAnsi"/>
          <w:sz w:val="18"/>
          <w:szCs w:val="18"/>
        </w:rPr>
      </w:pPr>
      <w:r>
        <w:rPr>
          <w:rFonts w:cstheme="minorHAnsi"/>
          <w:b/>
          <w:bCs/>
          <w:sz w:val="18"/>
          <w:szCs w:val="18"/>
          <w:lang w:eastAsia="pt-PT"/>
        </w:rPr>
        <w:pict w14:anchorId="3BE89F23">
          <v:shape id="_x0000_i1125" type="#_x0000_t75" style="width:349.2pt;height:5.75pt" o:hrpct="0" o:hr="t">
            <v:imagedata r:id="rId121" o:title="BD10256_"/>
          </v:shape>
        </w:pict>
      </w:r>
    </w:p>
    <w:bookmarkEnd w:id="160"/>
    <w:p w14:paraId="232EB7BF" w14:textId="77777777" w:rsidR="00C83F6F" w:rsidRPr="00D77D00" w:rsidRDefault="00C83F6F" w:rsidP="00204948">
      <w:pPr>
        <w:jc w:val="center"/>
        <w:rPr>
          <w:rFonts w:cstheme="minorHAnsi"/>
          <w:b/>
          <w:sz w:val="18"/>
          <w:szCs w:val="18"/>
        </w:rPr>
      </w:pPr>
      <w:r w:rsidRPr="00D77D00">
        <w:rPr>
          <w:rFonts w:cstheme="minorHAnsi"/>
          <w:b/>
          <w:sz w:val="18"/>
          <w:szCs w:val="18"/>
        </w:rPr>
        <w:t>Apresentação e Agradecimentos</w:t>
      </w:r>
    </w:p>
    <w:p w14:paraId="524BED3D" w14:textId="77777777" w:rsidR="00C83F6F" w:rsidRPr="00D77D00" w:rsidRDefault="00C83F6F" w:rsidP="00204948">
      <w:pPr>
        <w:rPr>
          <w:rFonts w:cstheme="minorHAnsi"/>
          <w:b/>
          <w:sz w:val="18"/>
          <w:szCs w:val="18"/>
        </w:rPr>
      </w:pPr>
    </w:p>
    <w:p w14:paraId="45D91AD2" w14:textId="77777777" w:rsidR="00C83F6F" w:rsidRPr="00D77D00" w:rsidRDefault="00C83F6F" w:rsidP="00204948">
      <w:pPr>
        <w:rPr>
          <w:rFonts w:cstheme="minorHAnsi"/>
          <w:sz w:val="18"/>
          <w:szCs w:val="18"/>
        </w:rPr>
      </w:pPr>
      <w:r w:rsidRPr="00D77D00">
        <w:rPr>
          <w:rFonts w:cstheme="minorHAnsi"/>
          <w:sz w:val="18"/>
          <w:szCs w:val="18"/>
        </w:rPr>
        <w:t xml:space="preserve">Na semana a seguir à defesa da minha tese de doutoramento sobre a Fábula em Portugal, na Faculdade de Ciências Sociais e Humanas, da Universidade Nova de Lisboa, iniciei a preparação do meu concurso para Professor Coordenador da Escola Superior de Educação do Instituto Politécnico de Setúbal. </w:t>
      </w:r>
    </w:p>
    <w:p w14:paraId="34E6C614" w14:textId="77777777" w:rsidR="00C83F6F" w:rsidRPr="00D77D00" w:rsidRDefault="00C83F6F" w:rsidP="00204948">
      <w:pPr>
        <w:rPr>
          <w:rFonts w:cstheme="minorHAnsi"/>
          <w:sz w:val="18"/>
          <w:szCs w:val="18"/>
        </w:rPr>
      </w:pPr>
    </w:p>
    <w:p w14:paraId="1449B44D" w14:textId="77777777" w:rsidR="00C83F6F" w:rsidRPr="00D77D00" w:rsidRDefault="00C83F6F" w:rsidP="00204948">
      <w:pPr>
        <w:ind w:firstLine="340"/>
        <w:rPr>
          <w:rFonts w:cstheme="minorHAnsi"/>
          <w:sz w:val="18"/>
          <w:szCs w:val="18"/>
        </w:rPr>
      </w:pPr>
      <w:r w:rsidRPr="00D77D00">
        <w:rPr>
          <w:rFonts w:cstheme="minorHAnsi"/>
          <w:sz w:val="18"/>
          <w:szCs w:val="18"/>
        </w:rPr>
        <w:t xml:space="preserve">Quis o destino que me lançasse numa aventura que me viria a desviar da minha primeira paixão, pedagógico-científica, para abraçar um projeto de gestão e administração institucional, enquanto Vice-Presidente do Conselho Diretivo da Escola Superior de Educação. </w:t>
      </w:r>
    </w:p>
    <w:p w14:paraId="6A96A8F0" w14:textId="77777777" w:rsidR="00C83F6F" w:rsidRPr="00D77D00" w:rsidRDefault="00C83F6F" w:rsidP="00204948">
      <w:pPr>
        <w:ind w:firstLine="340"/>
        <w:rPr>
          <w:rFonts w:cstheme="minorHAnsi"/>
          <w:sz w:val="18"/>
          <w:szCs w:val="18"/>
        </w:rPr>
      </w:pPr>
      <w:r w:rsidRPr="00D77D00">
        <w:rPr>
          <w:rFonts w:cstheme="minorHAnsi"/>
          <w:sz w:val="18"/>
          <w:szCs w:val="18"/>
        </w:rPr>
        <w:t>Desses anos, ficou-me o gosto amargo de muitas desilusões, o cansaço de lutas vãs e inúteis contra um contexto que se impunha como um dos mais constrangedores momentos da Educação em Portugal. Pressionados por fatores externos e alguma confusão interna, fomos estrangulados económica e financeiramente, e reduzidos à nossa expressão democrática mais minimalista, num movimento de centralização, que se aproveitou de algumas fragilidades e procurou aprofundar as ligeiras tensões existentes no corpo docente. Em nome da crise, congelou-se as carreiras, abrandou-se o investimento na investigação, procurando apenas atingir as exigências ditadas por Bruxelas, mais atenta a números do que a resultados técnico-científicos, com verdadeiros critérios qualitativos, indicadores do desenvolvimento sustentado de qualquer sociedade humanista que visa o bem-estar e a felicidade dos seus cidadãos.</w:t>
      </w:r>
    </w:p>
    <w:p w14:paraId="30DBFD85" w14:textId="77777777" w:rsidR="00C83F6F" w:rsidRPr="00D77D00" w:rsidRDefault="00C83F6F" w:rsidP="00204948">
      <w:pPr>
        <w:ind w:firstLine="340"/>
        <w:rPr>
          <w:rFonts w:cstheme="minorHAnsi"/>
          <w:sz w:val="18"/>
          <w:szCs w:val="18"/>
        </w:rPr>
      </w:pPr>
    </w:p>
    <w:p w14:paraId="0299943D" w14:textId="77777777" w:rsidR="00C83F6F" w:rsidRPr="00D77D00" w:rsidRDefault="00C83F6F" w:rsidP="00204948">
      <w:pPr>
        <w:ind w:firstLine="340"/>
        <w:rPr>
          <w:rFonts w:cstheme="minorHAnsi"/>
          <w:sz w:val="18"/>
          <w:szCs w:val="18"/>
        </w:rPr>
      </w:pPr>
      <w:r w:rsidRPr="00D77D00">
        <w:rPr>
          <w:rFonts w:cstheme="minorHAnsi"/>
          <w:sz w:val="18"/>
          <w:szCs w:val="18"/>
        </w:rPr>
        <w:t>Após a demolidora experiência que nos obrigou, a todos, a fazer das tripas coração, chouriços sem sangue e sangrias irracionais, caímos numa letargia apenas disfarçada por campanhas de propaganda que apresentavam o que de melhor tínhamos em todas as áreas da vida cívica. Rapidamente esgotaram-se os exemplos que se conseguiam afirmar no nosso panorama interno e, rapidamente, fomos embriagados com os nossos patrícios que triunfavam no estrangeiro, alguns já pertenciam à terceira geração, outros à segunda, e lá vinham os nossos enfermeiros e informáticos, levianamente exportados para o Reino Unido e apresentados como a joia de uma coroa que ostentava um exército de técnicos e especialistas de que podia prescindir sem qualquer indício de remorso, nem tão pouco do mínimo desconforto.</w:t>
      </w:r>
    </w:p>
    <w:p w14:paraId="58D88F1F" w14:textId="77777777" w:rsidR="00C83F6F" w:rsidRPr="00D77D00" w:rsidRDefault="00C83F6F" w:rsidP="00204948">
      <w:pPr>
        <w:ind w:firstLine="340"/>
        <w:rPr>
          <w:rFonts w:cstheme="minorHAnsi"/>
          <w:sz w:val="18"/>
          <w:szCs w:val="18"/>
        </w:rPr>
      </w:pPr>
    </w:p>
    <w:p w14:paraId="06F7837E" w14:textId="77777777" w:rsidR="00C83F6F" w:rsidRPr="00D77D00" w:rsidRDefault="00C83F6F" w:rsidP="00204948">
      <w:pPr>
        <w:ind w:firstLine="340"/>
        <w:rPr>
          <w:rFonts w:cstheme="minorHAnsi"/>
          <w:sz w:val="18"/>
          <w:szCs w:val="18"/>
        </w:rPr>
      </w:pPr>
      <w:r w:rsidRPr="00D77D00">
        <w:rPr>
          <w:rFonts w:cstheme="minorHAnsi"/>
          <w:sz w:val="18"/>
          <w:szCs w:val="18"/>
        </w:rPr>
        <w:t>A impossibilidade, ou talvez a incapacidade, de contribuir para reverter a situação levou-me a refugiar-me na minha grande paixão artística, científica e pedagógica. Encontrei nos Colóquios da Lusofonia e, posteriormente, na Associação Internacional dos Colóquios da Lusofonia, um espaço de resistência e de resiliência, onde me senti acolhido, motivado, e onde podia, livremente, expressar opiniões e desenvolver investigação com toda a seriedade e rigor. Não posso deixar de agradecer a Chrys Chrystello, à sua família, e a todos os associados, a criação desta escola de vivências ‘</w:t>
      </w:r>
      <w:proofErr w:type="spellStart"/>
      <w:r w:rsidRPr="00D77D00">
        <w:rPr>
          <w:rFonts w:cstheme="minorHAnsi"/>
          <w:sz w:val="18"/>
          <w:szCs w:val="18"/>
        </w:rPr>
        <w:t>inter</w:t>
      </w:r>
      <w:proofErr w:type="spellEnd"/>
      <w:r w:rsidRPr="00D77D00">
        <w:rPr>
          <w:rFonts w:cstheme="minorHAnsi"/>
          <w:sz w:val="18"/>
          <w:szCs w:val="18"/>
        </w:rPr>
        <w:t xml:space="preserve">’ e transculturais, assim como o aprofundamento desta vivificante e pujante identidade lusófona. Seria injusto não agradecer aos meus outros </w:t>
      </w:r>
      <w:r w:rsidRPr="00D77D00">
        <w:rPr>
          <w:rFonts w:cstheme="minorHAnsi"/>
          <w:i/>
          <w:sz w:val="18"/>
          <w:szCs w:val="18"/>
        </w:rPr>
        <w:t xml:space="preserve">compagnons de </w:t>
      </w:r>
      <w:proofErr w:type="spellStart"/>
      <w:r w:rsidRPr="00D77D00">
        <w:rPr>
          <w:rFonts w:cstheme="minorHAnsi"/>
          <w:i/>
          <w:sz w:val="18"/>
          <w:szCs w:val="18"/>
        </w:rPr>
        <w:t>route</w:t>
      </w:r>
      <w:proofErr w:type="spellEnd"/>
      <w:r w:rsidRPr="00D77D00">
        <w:rPr>
          <w:rFonts w:cstheme="minorHAnsi"/>
          <w:sz w:val="18"/>
          <w:szCs w:val="18"/>
        </w:rPr>
        <w:t xml:space="preserve">, colegas do Instituto Politécnico de Setúbal e, em particular, da Escola Superior de Educação, assim como os do núcleo de investigação sobre o Imaginário Literário da Faculdade de Ciências Sociais e Humanas da Universidade Nova de Lisboa que, pelas mais diversas razões, e das mais diversas formas, apoiaram o meu trabalho, sempre me motivaram e sempre me incentivaram a </w:t>
      </w:r>
      <w:r w:rsidRPr="00D77D00">
        <w:rPr>
          <w:rFonts w:cstheme="minorHAnsi"/>
          <w:sz w:val="18"/>
          <w:szCs w:val="18"/>
        </w:rPr>
        <w:lastRenderedPageBreak/>
        <w:t xml:space="preserve">prosseguir, apesar de tantos obstáculos e dificuldades pessoais. Os meus colegas da Associação Internacional dos Colóquios da Lusofonia fizeram, de um grupo de sonhadores, um movimento de cidadania, em prole de uma nova e sólida consciência identitária, solidamente ancorada em valores de solidariedade e de fraternidade. Foi este o nicho que escolhi para desenvolver e partilhar a maior parte das experiências que a Escola Superior de Educação de Setúbal, com a maior das generosidades, e das mais diversas formas, me permitia. A minha extrema dedicação à minha intervenção pedagógica obrigou-me a respeitar uma certa distância em relação ao meu grupo de investigação inicial relacionado com os estudos sobre o Imaginário Literário, fundado e dirigido pelo Senhor Professor Doutor Helder Godinho, meu orientador da tese de mestrado sobre os Bestiários Franceses do século XII, assim como da tese de Doutoramento sobre a Fábula em Portugal. Todos os meus colegas, investigadores na área do imaginário, e em particular os da Universidade Nova de Lisboa, foram sempre da maior solicitude e continuam a prestar a maior das atenções aos meus trabalhos passados e presentes. Por razões profissionais e familiares não me tem sido possível conviver com eles com a regularidade que merecem e de que tanto necessito. Durante estes anos, alguns dos maiores vultos da nossa cultura tiveram a gentileza de me dedicar um pouco da sua amizade. Enquanto professor, não concebo o meu labor sem essa proximidade. A minha gratidão vai, em primeiro lugar, para o Professor Doutor Helder Godinho e para o Professor Nuno Júdice que me acompanham desde o meu curso de Mestrado, assim como para o meu, muito saudoso amigo e Mestre Pierre </w:t>
      </w:r>
      <w:proofErr w:type="spellStart"/>
      <w:r w:rsidRPr="00D77D00">
        <w:rPr>
          <w:rFonts w:cstheme="minorHAnsi"/>
          <w:sz w:val="18"/>
          <w:szCs w:val="18"/>
        </w:rPr>
        <w:t>Bec</w:t>
      </w:r>
      <w:proofErr w:type="spellEnd"/>
      <w:r w:rsidRPr="00D77D00">
        <w:rPr>
          <w:rFonts w:cstheme="minorHAnsi"/>
          <w:sz w:val="18"/>
          <w:szCs w:val="18"/>
        </w:rPr>
        <w:t xml:space="preserve">, ex Diretor do Centro de Civilização Medieval de Poitiers, onde realizei, a seu convite, um curso intensivo de Verão. Nunca expressarei suficientemente a minha gratidão por ter tido a gentileza de me dedicar um dos seus muitos encantadores contos em língua occitânica: </w:t>
      </w:r>
      <w:r w:rsidRPr="00D77D00">
        <w:rPr>
          <w:rFonts w:cstheme="minorHAnsi"/>
          <w:i/>
          <w:sz w:val="18"/>
          <w:szCs w:val="18"/>
        </w:rPr>
        <w:t xml:space="preserve">La </w:t>
      </w:r>
      <w:proofErr w:type="spellStart"/>
      <w:r w:rsidRPr="00D77D00">
        <w:rPr>
          <w:rFonts w:cstheme="minorHAnsi"/>
          <w:i/>
          <w:sz w:val="18"/>
          <w:szCs w:val="18"/>
        </w:rPr>
        <w:t>tor</w:t>
      </w:r>
      <w:proofErr w:type="spellEnd"/>
      <w:r w:rsidRPr="00D77D00">
        <w:rPr>
          <w:rFonts w:cstheme="minorHAnsi"/>
          <w:i/>
          <w:sz w:val="18"/>
          <w:szCs w:val="18"/>
        </w:rPr>
        <w:t xml:space="preserve"> de la </w:t>
      </w:r>
      <w:proofErr w:type="spellStart"/>
      <w:r w:rsidRPr="00D77D00">
        <w:rPr>
          <w:rFonts w:cstheme="minorHAnsi"/>
          <w:i/>
          <w:sz w:val="18"/>
          <w:szCs w:val="18"/>
        </w:rPr>
        <w:t>aglas</w:t>
      </w:r>
      <w:proofErr w:type="spellEnd"/>
      <w:r w:rsidRPr="00D77D00">
        <w:rPr>
          <w:rFonts w:cstheme="minorHAnsi"/>
          <w:i/>
          <w:sz w:val="18"/>
          <w:szCs w:val="18"/>
        </w:rPr>
        <w:t xml:space="preserve">. </w:t>
      </w:r>
      <w:r w:rsidRPr="00D77D00">
        <w:rPr>
          <w:rFonts w:cstheme="minorHAnsi"/>
          <w:sz w:val="18"/>
          <w:szCs w:val="18"/>
        </w:rPr>
        <w:t xml:space="preserve">Foi ele, em boa verdade que me apresentou pessoalmente ao Professor Malaca Casteleiro, embora já o conhecesse informalmente da Universidade de Lisboa, onde tive o privilégio de me licenciar com o contributo de tantos outros nomes da nossa mais primorosa cultura: Mário Dionísio, Rui Mário Gonçalves, José Martins Garcia, Ivo de Castro, Maria </w:t>
      </w:r>
      <w:proofErr w:type="spellStart"/>
      <w:r w:rsidRPr="00D77D00">
        <w:rPr>
          <w:rFonts w:cstheme="minorHAnsi"/>
          <w:sz w:val="18"/>
          <w:szCs w:val="18"/>
        </w:rPr>
        <w:t>Elzira</w:t>
      </w:r>
      <w:proofErr w:type="spellEnd"/>
      <w:r w:rsidRPr="00D77D00">
        <w:rPr>
          <w:rFonts w:cstheme="minorHAnsi"/>
          <w:sz w:val="18"/>
          <w:szCs w:val="18"/>
        </w:rPr>
        <w:t xml:space="preserve"> Seixo, Margarida Barahona… Recordo com especial gratidão o convívio e os trabalhos realizados com os meus amigos e colegas, Miguel Tamen, Teresa Guedes, Luís Prista, Luís Barbeiro, Helena Camacho, e tantos outros que contribuíram generosamente para a minha construção enquanto homem de cultura e de palavra. Durante o meu estágio tive a felicidade de ser orientado pela Professora Ana Vilhena e de ter crescido junto da sabedoria de um Fernando Gandra. A Escola Superior de Educação permitiu-me um breve mas profundo convívio com Maria de Sousa Tavares, Ana Laura de Metelo de Valadares Araújo, José Victor Adragão, José Catarino, Ana Bettencourt, Mara Emília Brederode Santos, Luís </w:t>
      </w:r>
      <w:proofErr w:type="spellStart"/>
      <w:r w:rsidRPr="00D77D00">
        <w:rPr>
          <w:rFonts w:cstheme="minorHAnsi"/>
          <w:sz w:val="18"/>
          <w:szCs w:val="18"/>
        </w:rPr>
        <w:t>Souta</w:t>
      </w:r>
      <w:proofErr w:type="spellEnd"/>
      <w:r w:rsidRPr="00D77D00">
        <w:rPr>
          <w:rFonts w:cstheme="minorHAnsi"/>
          <w:sz w:val="18"/>
          <w:szCs w:val="18"/>
        </w:rPr>
        <w:t xml:space="preserve"> e Luís Carlos Santos, entre tantos outros. Foi o Professor Malaca Casteleiro o primeiro que me incentivou a apresentar uma comunicação sobre o meu trabalho pedagógico na área da Língua Portuguesa. Desloquei-me então a Macau, onde fui recebido pelo meu amigo Luís Gaivão que, cada vez que me encontra, não deixa de elogiar o que ele considera ter sido uma das mais interessantes e criativas comunicações na área da didática do Português. Com amigos assim e tanta gente ilustre a incentivar-me, percebi que não podia deixar de lhes manifestar a minha mais sincera e profunda gratidão. Espero que esta publicação, que foi antes de mais elaborada para e com os meus alunos, não os dececione e seja entendida como uma espécie de percurso pedagógico e científico de um professor em busca das suas raízes e das mais diversas formas de as celebrar.</w:t>
      </w:r>
    </w:p>
    <w:p w14:paraId="607C1A1D" w14:textId="77777777" w:rsidR="00C83F6F" w:rsidRPr="00D77D00" w:rsidRDefault="00C83F6F" w:rsidP="00204948">
      <w:pPr>
        <w:ind w:firstLine="340"/>
        <w:rPr>
          <w:rFonts w:cstheme="minorHAnsi"/>
          <w:sz w:val="18"/>
          <w:szCs w:val="18"/>
        </w:rPr>
      </w:pPr>
    </w:p>
    <w:p w14:paraId="1402C439" w14:textId="77777777" w:rsidR="00C83F6F" w:rsidRPr="00D77D00" w:rsidRDefault="00C83F6F" w:rsidP="00204948">
      <w:pPr>
        <w:ind w:firstLine="340"/>
        <w:rPr>
          <w:rFonts w:cstheme="minorHAnsi"/>
          <w:sz w:val="18"/>
          <w:szCs w:val="18"/>
        </w:rPr>
      </w:pPr>
      <w:r w:rsidRPr="00D77D00">
        <w:rPr>
          <w:rFonts w:cstheme="minorHAnsi"/>
          <w:sz w:val="18"/>
          <w:szCs w:val="18"/>
        </w:rPr>
        <w:t xml:space="preserve">Tendo sido emigrante, na Bélgica, dos cinco até aos meus dezoito anos, escrevi, então, aquele que considero ter sido o meu primeiro artigo a celebrar a demanda obsessiva pelas minha raízes mais profundas: </w:t>
      </w:r>
      <w:r w:rsidRPr="00D77D00">
        <w:rPr>
          <w:rFonts w:cstheme="minorHAnsi"/>
          <w:i/>
          <w:sz w:val="18"/>
          <w:szCs w:val="18"/>
        </w:rPr>
        <w:t>A cor da Língua Portuguesa</w:t>
      </w:r>
      <w:r w:rsidRPr="00D77D00">
        <w:rPr>
          <w:rFonts w:cstheme="minorHAnsi"/>
          <w:sz w:val="18"/>
          <w:szCs w:val="18"/>
        </w:rPr>
        <w:t xml:space="preserve">. Confesso que procuro beleza em todos os meus trabalhos científicos e literários. Logo, nesse primeiro artigo, percebi que toda a minha vida seria votada a essa demanda e à partilha dessa minha paixão. Descobri, progressivamente, que não eram apenas as minhas raízes que me iam sendo reveladas mas que, à medida que a demanda se tornava mais profunda, eram asas que se moldavam e me levavam mar às costas. Nos anos noventa, a Dr.ª Madalena Patrício convidou-me para fazer parte, a tempo parcial, da equipa pedagógica do Núcleo do Ensino de Português no Estrangeiro. Durante alguns anos reparti a minha intervenção entre a Escola Superior de Educação de Setúbal e o Núcleo do Ensino de Português no Estrangeiro, o que me permitiu desenvolver projetos de formação de professores de português para crianças portuguesas migrantes, em particular na Alemanha, onde viria a desempenhar, por ironia do destino, funções de coordenação junto da nossa Embaixada em Bona. Em Lisboa, beneficiei da amizade e experiência de colegas de extrema competência e dedicação, tais como a Inês Mourão… Na Alemanha, tive o privilégio de conviver com pessoas excecionais, desde o Sr. Conselheiro para a Educação, Dr. Luís Madeira, e os nossos representantes junto dos consulados, até aos professores que, no terreno, afirmavam a nossa identidade, desafiavam as dificuldades linguísticas, os preconceitos culturais, as distâncias e todos os vendavais de chuva e de neve. Com todos eles aprendi, sonhei, sorri e, por vezes, chorei. Antes de me exilar, voluntariamente, para desempenhar funções na Alemanha, aceitei, à última da hora, passar o dia dos meus anos nos Açores, integrando uma equipa de formação de professores do continente americano. Senti, mais do que nunca, que nunca mais seria o mesmo. Estudei intensamente a literatura e a cultura açoriana. Informei-me sobre os diferentes sistemas educativos, as condições de trabalho dos nossos docentes, em particular nos Estados Unidos e no Canadá e lá, na Terceira, voltei a ouvir falar de viva voz de uma décima ilha, de que me havia falado o meu primeiro mestre de estudos linguísticos, José Martins Garcia. Mais tarde, sem o sabermos, Santa Catarina, no sul do Brasil, veio a ser para nós um espaço de amor e de mistério. Viemos a amar as mesmas lagoas, as mesmas praias, as mesmas gentes e os mesmos imaginários. São muitas as pessoas que estiveram na origem dos meus artigos sobre o imaginário catarinense. Nunca esquecerei as lágrimas, o amor e o afeto com que uma delegação catarinense me decidiu brindar, em Bragança, após a primeira comunicação que realizei sobre o tema. </w:t>
      </w:r>
    </w:p>
    <w:p w14:paraId="492E7195" w14:textId="77777777" w:rsidR="00C83F6F" w:rsidRPr="00D77D00" w:rsidRDefault="00C83F6F" w:rsidP="00204948">
      <w:pPr>
        <w:ind w:firstLine="340"/>
        <w:rPr>
          <w:rFonts w:cstheme="minorHAnsi"/>
          <w:sz w:val="18"/>
          <w:szCs w:val="18"/>
        </w:rPr>
      </w:pPr>
    </w:p>
    <w:p w14:paraId="15C847C9" w14:textId="77777777" w:rsidR="00C83F6F" w:rsidRPr="00D77D00" w:rsidRDefault="00C83F6F" w:rsidP="00204948">
      <w:pPr>
        <w:ind w:firstLine="340"/>
        <w:rPr>
          <w:rFonts w:cstheme="minorHAnsi"/>
          <w:sz w:val="18"/>
          <w:szCs w:val="18"/>
        </w:rPr>
      </w:pPr>
      <w:r w:rsidRPr="00D77D00">
        <w:rPr>
          <w:rFonts w:cstheme="minorHAnsi"/>
          <w:sz w:val="18"/>
          <w:szCs w:val="18"/>
        </w:rPr>
        <w:t xml:space="preserve">A vida profissional permitiu-me deslocar-me a muitos outros países, integrando projetos de formação europeus que me possibilitaram abordar questões culturais e tecnológicas. Os meus colegas acolheram com delicadeza e entusiasmo textos da minha lavra. Nunca poderei esquecer a generosidade de </w:t>
      </w:r>
      <w:proofErr w:type="spellStart"/>
      <w:r w:rsidRPr="00D77D00">
        <w:rPr>
          <w:rFonts w:cstheme="minorHAnsi"/>
          <w:sz w:val="18"/>
          <w:szCs w:val="18"/>
        </w:rPr>
        <w:t>Monsieur</w:t>
      </w:r>
      <w:proofErr w:type="spellEnd"/>
      <w:r w:rsidRPr="00D77D00">
        <w:rPr>
          <w:rFonts w:cstheme="minorHAnsi"/>
          <w:sz w:val="18"/>
          <w:szCs w:val="18"/>
        </w:rPr>
        <w:t xml:space="preserve"> </w:t>
      </w:r>
      <w:proofErr w:type="spellStart"/>
      <w:r w:rsidRPr="00D77D00">
        <w:rPr>
          <w:rFonts w:cstheme="minorHAnsi"/>
          <w:sz w:val="18"/>
          <w:szCs w:val="18"/>
        </w:rPr>
        <w:t>Plisson</w:t>
      </w:r>
      <w:proofErr w:type="spellEnd"/>
      <w:r w:rsidRPr="00D77D00">
        <w:rPr>
          <w:rFonts w:cstheme="minorHAnsi"/>
          <w:sz w:val="18"/>
          <w:szCs w:val="18"/>
        </w:rPr>
        <w:t xml:space="preserve">, que chefiava, na altura, o gabinete responsável pela defesa e difusão da língua francesa, sob a tutela direta da Presidência da República. A amizade de John </w:t>
      </w:r>
      <w:proofErr w:type="spellStart"/>
      <w:r w:rsidRPr="00D77D00">
        <w:rPr>
          <w:rFonts w:cstheme="minorHAnsi"/>
          <w:sz w:val="18"/>
          <w:szCs w:val="18"/>
        </w:rPr>
        <w:t>Lemon</w:t>
      </w:r>
      <w:proofErr w:type="spellEnd"/>
      <w:r w:rsidRPr="00D77D00">
        <w:rPr>
          <w:rFonts w:cstheme="minorHAnsi"/>
          <w:sz w:val="18"/>
          <w:szCs w:val="18"/>
        </w:rPr>
        <w:t xml:space="preserve">, um dos destacados formadores de professores da Universidade de </w:t>
      </w:r>
      <w:proofErr w:type="spellStart"/>
      <w:r w:rsidRPr="00D77D00">
        <w:rPr>
          <w:rFonts w:cstheme="minorHAnsi"/>
          <w:sz w:val="18"/>
          <w:szCs w:val="18"/>
        </w:rPr>
        <w:t>Huddersfield</w:t>
      </w:r>
      <w:proofErr w:type="spellEnd"/>
      <w:r w:rsidRPr="00D77D00">
        <w:rPr>
          <w:rFonts w:cstheme="minorHAnsi"/>
          <w:sz w:val="18"/>
          <w:szCs w:val="18"/>
        </w:rPr>
        <w:t xml:space="preserve"> e Coordenador de um projeto europeu que me possibilitou construir uma ampla visão sobre a questão específica da formação dos professores de línguas, tendo em conta o recurso às tecnologias da informação e da imagem, foi preciosa num momento de profunda viragem nos nossos hábitos, atitudes e saberes pedagógicos. A camaradagem de Marek Wolfgang do Centro de formação de </w:t>
      </w:r>
      <w:proofErr w:type="spellStart"/>
      <w:r w:rsidRPr="00D77D00">
        <w:rPr>
          <w:rFonts w:cstheme="minorHAnsi"/>
          <w:sz w:val="18"/>
          <w:szCs w:val="18"/>
        </w:rPr>
        <w:t>Kassel</w:t>
      </w:r>
      <w:proofErr w:type="spellEnd"/>
      <w:r w:rsidRPr="00D77D00">
        <w:rPr>
          <w:rFonts w:cstheme="minorHAnsi"/>
          <w:sz w:val="18"/>
          <w:szCs w:val="18"/>
        </w:rPr>
        <w:t xml:space="preserve"> permitiu-me melhor entender e valorizar os hábitos e as atitudes germânicas perante o trabalho e o respeito pelos outros e pelas suas culturas. Todo esse frenesim intelectual levou-me a querer visitar alguns desses espaços com os olhares dos nossos maiores autores, visitei a França, a Bélgica e a Holanda com a sensibilidade de Vitorino Nemésio, que sonhou amores nas águas paradas do </w:t>
      </w:r>
      <w:proofErr w:type="spellStart"/>
      <w:r w:rsidRPr="00D77D00">
        <w:rPr>
          <w:rFonts w:cstheme="minorHAnsi"/>
          <w:sz w:val="18"/>
          <w:szCs w:val="18"/>
        </w:rPr>
        <w:t>Square</w:t>
      </w:r>
      <w:proofErr w:type="spellEnd"/>
      <w:r w:rsidRPr="00D77D00">
        <w:rPr>
          <w:rFonts w:cstheme="minorHAnsi"/>
          <w:sz w:val="18"/>
          <w:szCs w:val="18"/>
        </w:rPr>
        <w:t xml:space="preserve"> Marie </w:t>
      </w:r>
      <w:proofErr w:type="spellStart"/>
      <w:r w:rsidRPr="00D77D00">
        <w:rPr>
          <w:rFonts w:cstheme="minorHAnsi"/>
          <w:sz w:val="18"/>
          <w:szCs w:val="18"/>
        </w:rPr>
        <w:t>Luíse</w:t>
      </w:r>
      <w:proofErr w:type="spellEnd"/>
      <w:r w:rsidRPr="00D77D00">
        <w:rPr>
          <w:rFonts w:cstheme="minorHAnsi"/>
          <w:sz w:val="18"/>
          <w:szCs w:val="18"/>
        </w:rPr>
        <w:t xml:space="preserve">, em pleno coração de Bruxelas, onde, tantas vezes, senti, durante a minha adolescência, o meu coração estremecer de saudades. </w:t>
      </w:r>
    </w:p>
    <w:p w14:paraId="3F7697A7" w14:textId="77777777" w:rsidR="00C83F6F" w:rsidRPr="00D77D00" w:rsidRDefault="00C83F6F" w:rsidP="00204948">
      <w:pPr>
        <w:ind w:firstLine="340"/>
        <w:rPr>
          <w:rFonts w:cstheme="minorHAnsi"/>
          <w:sz w:val="18"/>
          <w:szCs w:val="18"/>
        </w:rPr>
      </w:pPr>
    </w:p>
    <w:p w14:paraId="43A4ACE5" w14:textId="77777777" w:rsidR="00C83F6F" w:rsidRPr="00D77D00" w:rsidRDefault="00C83F6F" w:rsidP="00204948">
      <w:pPr>
        <w:ind w:firstLine="340"/>
        <w:rPr>
          <w:rFonts w:cstheme="minorHAnsi"/>
          <w:sz w:val="18"/>
          <w:szCs w:val="18"/>
        </w:rPr>
      </w:pPr>
      <w:r w:rsidRPr="00D77D00">
        <w:rPr>
          <w:rFonts w:cstheme="minorHAnsi"/>
          <w:sz w:val="18"/>
          <w:szCs w:val="18"/>
        </w:rPr>
        <w:t xml:space="preserve">Durante o período em que fui responsável pelas relações externas da Escola Superior de Educação de Setúbal, sob a presidência do meu grande colega e amigo, Luís </w:t>
      </w:r>
      <w:proofErr w:type="spellStart"/>
      <w:r w:rsidRPr="00D77D00">
        <w:rPr>
          <w:rFonts w:cstheme="minorHAnsi"/>
          <w:sz w:val="18"/>
          <w:szCs w:val="18"/>
        </w:rPr>
        <w:t>Souta</w:t>
      </w:r>
      <w:proofErr w:type="spellEnd"/>
      <w:r w:rsidRPr="00D77D00">
        <w:rPr>
          <w:rFonts w:cstheme="minorHAnsi"/>
          <w:sz w:val="18"/>
          <w:szCs w:val="18"/>
        </w:rPr>
        <w:t xml:space="preserve">, tive a oportunidade de me deslocar a vários países africanos, em particular, a Moçambique e a Angola. Lembro, nas passadas do saudoso Professor Raul, o Professor Nelson Matias, verdadeiro filantropo, lusófono convicto e incansável construtor de pontes. Foi, aliás, num projeto de formação de professores, financiado pela fundação Calouste Gulbenkian, que plasmei as minhas experiências e ternuras africanas. Com o contributo do Professor José Victor Adragão, da Professora Doutora Fernanda Botelho e da Professora Doutora Ana Sequeira, aprofundei os meus conhecimentos pedagógicos e didáticos para construir alguns materiais para a formação literária adequada ao contexto dos países africanos de expressão portuguesa. Mobilizei os conhecimentos que havia desenvolvido com os meus alunos dos cursos de formação complementar, na área das línguas, e no contexto de uma disciplina dedicada às literaturas de língua portuguesa, e articulei-os com os conhecimentos e as experiências práticas dos meus colegas. O projeto, embora com um outro nome e com alguns novos intervenientes, após alguns anos de abrandamento, teve a felicidade de poder ser reativado, embora com novos contornos, sob a coordenação do Professor Nelson Matias. </w:t>
      </w:r>
    </w:p>
    <w:p w14:paraId="1F89B51F" w14:textId="77777777" w:rsidR="00C83F6F" w:rsidRPr="00D77D00" w:rsidRDefault="00C83F6F" w:rsidP="00204948">
      <w:pPr>
        <w:ind w:firstLine="340"/>
        <w:rPr>
          <w:rFonts w:cstheme="minorHAnsi"/>
          <w:sz w:val="18"/>
          <w:szCs w:val="18"/>
        </w:rPr>
      </w:pPr>
    </w:p>
    <w:p w14:paraId="00F61745" w14:textId="77777777" w:rsidR="00C83F6F" w:rsidRPr="00D77D00" w:rsidRDefault="00C83F6F" w:rsidP="00204948">
      <w:pPr>
        <w:ind w:firstLine="340"/>
        <w:rPr>
          <w:rFonts w:cstheme="minorHAnsi"/>
          <w:sz w:val="18"/>
          <w:szCs w:val="18"/>
        </w:rPr>
      </w:pPr>
      <w:r w:rsidRPr="00D77D00">
        <w:rPr>
          <w:rFonts w:cstheme="minorHAnsi"/>
          <w:sz w:val="18"/>
          <w:szCs w:val="18"/>
        </w:rPr>
        <w:t>A minha primeira tese foi entusiasticamente acolhida, mas a sua posterior divulgação encontrou alguns escolhos pelas insuperáveis dificuldades linguísticas que os textos originais apresentavam, o que não me impediu de ser convidado para realizar várias comunicações universitárias. Agradeço ao Sr. Professor Doutor Helder Godinho a gentileza de me convidar para dinamizar várias sessões sobre os Bestiários, os Aviários e os Lapidários Medievais, no curso de Mestrado sobre as Literaturas Medievais Comparadas de que era então um dos responsáveis. Agradeço os convites e as publicações das comunicações que realizei na Universidade Nova de Lisboa e na Universidade de Aveiro.</w:t>
      </w:r>
    </w:p>
    <w:p w14:paraId="7BE75D99" w14:textId="77777777" w:rsidR="00C83F6F" w:rsidRPr="00D77D00" w:rsidRDefault="00C83F6F" w:rsidP="00204948">
      <w:pPr>
        <w:ind w:firstLine="340"/>
        <w:rPr>
          <w:rFonts w:cstheme="minorHAnsi"/>
          <w:sz w:val="18"/>
          <w:szCs w:val="18"/>
        </w:rPr>
      </w:pPr>
    </w:p>
    <w:p w14:paraId="75FEA4E0" w14:textId="77777777" w:rsidR="00C83F6F" w:rsidRPr="00D77D00" w:rsidRDefault="00C83F6F" w:rsidP="00204948">
      <w:pPr>
        <w:ind w:firstLine="340"/>
        <w:rPr>
          <w:rFonts w:cstheme="minorHAnsi"/>
          <w:sz w:val="18"/>
          <w:szCs w:val="18"/>
        </w:rPr>
      </w:pPr>
      <w:r w:rsidRPr="00D77D00">
        <w:rPr>
          <w:rFonts w:cstheme="minorHAnsi"/>
          <w:sz w:val="18"/>
          <w:szCs w:val="18"/>
        </w:rPr>
        <w:t>Vi, com muita alegria, a minha segunda tese transformar-se num verdadeiro instrumento de trabalho universitário e académico. A todos os seus leitores queria mais uma vez expressar o meu mais profundo reconhecimento.</w:t>
      </w:r>
    </w:p>
    <w:p w14:paraId="45081924" w14:textId="77777777" w:rsidR="00C83F6F" w:rsidRPr="00D77D00" w:rsidRDefault="00C83F6F" w:rsidP="00204948">
      <w:pPr>
        <w:ind w:firstLine="340"/>
        <w:rPr>
          <w:rFonts w:cstheme="minorHAnsi"/>
          <w:sz w:val="18"/>
          <w:szCs w:val="18"/>
        </w:rPr>
      </w:pPr>
    </w:p>
    <w:p w14:paraId="62B945FB" w14:textId="77777777" w:rsidR="00C83F6F" w:rsidRPr="00D77D00" w:rsidRDefault="00C83F6F" w:rsidP="00204948">
      <w:pPr>
        <w:ind w:firstLine="340"/>
        <w:rPr>
          <w:rFonts w:cstheme="minorHAnsi"/>
          <w:sz w:val="18"/>
          <w:szCs w:val="18"/>
        </w:rPr>
      </w:pPr>
      <w:r w:rsidRPr="00D77D00">
        <w:rPr>
          <w:rFonts w:cstheme="minorHAnsi"/>
          <w:sz w:val="18"/>
          <w:szCs w:val="18"/>
        </w:rPr>
        <w:t xml:space="preserve"> Os meus alunos interessaram-se sobretudo pelos artigos que redigi na área dos estudos sobre o imaginário popular e a sua expressão no espaço lusófono. Os meus artigos sobre a Serra da Arrábida, muito lhes devem, por essa razão, apresento uma espécie de variações com uma estrutura teórica muito semelhante, tal como o faço com os meus estudos em torno da poesia açoriana e com os meus artigos sobre o imaginário catarinense. Muito agradeço ao Professor Miguel Real o seu gentil convite para apresentar uma reflexão sobre a produção poética de Sebastião da Gama, por ocasião do primeiro Encontro Internacional que reuniu, em Setúbal, alguns dos seus mais destacados especialistas. </w:t>
      </w:r>
    </w:p>
    <w:p w14:paraId="78BE8818" w14:textId="77777777" w:rsidR="00C83F6F" w:rsidRPr="00D77D00" w:rsidRDefault="00C83F6F" w:rsidP="00204948">
      <w:pPr>
        <w:ind w:firstLine="340"/>
        <w:rPr>
          <w:rFonts w:cstheme="minorHAnsi"/>
          <w:sz w:val="18"/>
          <w:szCs w:val="18"/>
        </w:rPr>
      </w:pPr>
    </w:p>
    <w:p w14:paraId="4077FFB9" w14:textId="77777777" w:rsidR="00C83F6F" w:rsidRPr="00D77D00" w:rsidRDefault="00C83F6F" w:rsidP="00204948">
      <w:pPr>
        <w:ind w:firstLine="340"/>
        <w:rPr>
          <w:rFonts w:cstheme="minorHAnsi"/>
          <w:sz w:val="18"/>
          <w:szCs w:val="18"/>
        </w:rPr>
      </w:pPr>
      <w:r w:rsidRPr="00D77D00">
        <w:rPr>
          <w:rFonts w:cstheme="minorHAnsi"/>
          <w:sz w:val="18"/>
          <w:szCs w:val="18"/>
        </w:rPr>
        <w:t xml:space="preserve">Ao longo destes anos foi apresentando aos meus alunos os autores por quem eles mais se apaixonavam, assim como os que se foram tornando meus amigos, por vezes pela proximidade física, outras pela proximidade que afetos e gostos literários foram tecendo. Apresentei-lhes autodidáticas tais como o multifacetado Mário Gomes Silvério, o senhor Varela Teles, que dedicou os seus últimos anos à pesquisa e ao estudo da biografia de Luís Vaz de Camões, assim como ao estudo da simbologia e do imaginário patenteado em alguns dos nossos monumentos mais emblemáticos. Apresentei-lhes autores de renome, tal como José Jorge Letria. Maria Emília Pires decidiu ir para além da obra literária que nos havia comovido e fascinado, </w:t>
      </w:r>
      <w:r w:rsidRPr="00D77D00">
        <w:rPr>
          <w:rFonts w:cstheme="minorHAnsi"/>
          <w:i/>
          <w:sz w:val="18"/>
          <w:szCs w:val="18"/>
        </w:rPr>
        <w:t xml:space="preserve">As bruxas da Serra de </w:t>
      </w:r>
      <w:proofErr w:type="spellStart"/>
      <w:r w:rsidRPr="00D77D00">
        <w:rPr>
          <w:rFonts w:cstheme="minorHAnsi"/>
          <w:i/>
          <w:sz w:val="18"/>
          <w:szCs w:val="18"/>
        </w:rPr>
        <w:t>Fóia</w:t>
      </w:r>
      <w:proofErr w:type="spellEnd"/>
      <w:r w:rsidRPr="00D77D00">
        <w:rPr>
          <w:rFonts w:cstheme="minorHAnsi"/>
          <w:sz w:val="18"/>
          <w:szCs w:val="18"/>
        </w:rPr>
        <w:t>, e falou, na primeira pessoa, sobre as tragédias de vida de uma criança e a importância do saber perdoar. O meu amigo, Norberto Ávila, encantou-os com as histórias da sua vida e sobretudo com a História de Hakim. Descobrimos as suas paixões segundo João Mateus, refletimos sobre as suas representações artísticas e literárias. Comparámos a sua peça de teatro com o seu romance, rimos ao bom rir! Lemos alguns dos seus poemas, inspiraram-nos imenso. Norberto representa hoje o melhor que as ilhas nos dão: a sua universalidade.</w:t>
      </w:r>
    </w:p>
    <w:p w14:paraId="569A318D" w14:textId="77777777" w:rsidR="00C83F6F" w:rsidRPr="00D77D00" w:rsidRDefault="00C83F6F" w:rsidP="00204948">
      <w:pPr>
        <w:ind w:firstLine="340"/>
        <w:rPr>
          <w:rFonts w:cstheme="minorHAnsi"/>
          <w:sz w:val="18"/>
          <w:szCs w:val="18"/>
        </w:rPr>
      </w:pPr>
    </w:p>
    <w:p w14:paraId="746BC3CA" w14:textId="77777777" w:rsidR="00C83F6F" w:rsidRPr="00D77D00" w:rsidRDefault="00C83F6F" w:rsidP="00204948">
      <w:pPr>
        <w:ind w:firstLine="340"/>
        <w:rPr>
          <w:rFonts w:cstheme="minorHAnsi"/>
          <w:sz w:val="18"/>
          <w:szCs w:val="18"/>
        </w:rPr>
      </w:pPr>
      <w:r w:rsidRPr="00D77D00">
        <w:rPr>
          <w:rFonts w:cstheme="minorHAnsi"/>
          <w:sz w:val="18"/>
          <w:szCs w:val="18"/>
        </w:rPr>
        <w:t xml:space="preserve">Sabendo eu que, apesar de todos os esforços dos responsáveis envolvidos, nem sempre as nossas comunicações científicas e pedagógicas são de fácil acesso, decidi transformá-las em artigos literários e reuni-los segundo uma ordem muito própria e reveladoras do meu próprio percurso, enquanto pessoa e enquanto professor. Muitas delas já haviam sofrido uma primeira metamorfose para as suas publicações em diferentes e variadas atas, tinha, agora, chegado a altura de dar mais um passo em frente e empreender a sua publicação conjunta para os poder oferecer à minha família, aos meus amigos e aos meus alunos, pela ocasião do meu sexagésimo aniversário. Um grande amigo luso-alemão, Rolf Kemmler, sócio correspondente estrangeiro da Academia de Ciências de Lisboa, também ele muito ativo na Associação dos Colóquios da Lusofonia, prontificou-se a publicá-los na sua editora, na Alemanha, após revisão técnica e científica por vários especialistas internacionais com as mais altas competências académicas. Foi ele que teve a paciência de me explicar as normas e as regras que presidem aos seus exigentes critérios editoriais. Foram muitas as horas que despendemos em vésperas de Natal, noites e sonhos adentro. Após consulta de algumas das suas publicações, entendi que a coleção </w:t>
      </w:r>
      <w:proofErr w:type="spellStart"/>
      <w:r w:rsidRPr="00D77D00">
        <w:rPr>
          <w:rFonts w:cstheme="minorHAnsi"/>
          <w:i/>
          <w:color w:val="FF0000"/>
          <w:sz w:val="18"/>
          <w:szCs w:val="18"/>
        </w:rPr>
        <w:t>Studia</w:t>
      </w:r>
      <w:proofErr w:type="spellEnd"/>
      <w:r w:rsidRPr="00D77D00">
        <w:rPr>
          <w:rFonts w:cstheme="minorHAnsi"/>
          <w:i/>
          <w:color w:val="FF0000"/>
          <w:sz w:val="18"/>
          <w:szCs w:val="18"/>
        </w:rPr>
        <w:t xml:space="preserve"> </w:t>
      </w:r>
      <w:proofErr w:type="spellStart"/>
      <w:r w:rsidRPr="00D77D00">
        <w:rPr>
          <w:rFonts w:cstheme="minorHAnsi"/>
          <w:i/>
          <w:color w:val="FF0000"/>
          <w:sz w:val="18"/>
          <w:szCs w:val="18"/>
        </w:rPr>
        <w:t>Miscellanea</w:t>
      </w:r>
      <w:proofErr w:type="spellEnd"/>
      <w:r w:rsidRPr="00D77D00">
        <w:rPr>
          <w:rFonts w:cstheme="minorHAnsi"/>
          <w:i/>
          <w:color w:val="FF0000"/>
          <w:sz w:val="18"/>
          <w:szCs w:val="18"/>
        </w:rPr>
        <w:t xml:space="preserve"> Lusitana</w:t>
      </w:r>
      <w:r w:rsidRPr="00D77D00">
        <w:rPr>
          <w:rFonts w:cstheme="minorHAnsi"/>
          <w:sz w:val="18"/>
          <w:szCs w:val="18"/>
        </w:rPr>
        <w:t xml:space="preserve"> da editora </w:t>
      </w:r>
      <w:r w:rsidRPr="00D77D00">
        <w:rPr>
          <w:rFonts w:cstheme="minorHAnsi"/>
          <w:color w:val="FF0000"/>
          <w:sz w:val="18"/>
          <w:szCs w:val="18"/>
        </w:rPr>
        <w:t>Calepinus Verlag</w:t>
      </w:r>
      <w:r w:rsidRPr="00D77D00">
        <w:rPr>
          <w:rFonts w:cstheme="minorHAnsi"/>
          <w:sz w:val="18"/>
          <w:szCs w:val="18"/>
        </w:rPr>
        <w:t xml:space="preserve">, não só prestigiaria o meu trabalho científico, </w:t>
      </w:r>
      <w:r w:rsidRPr="00D77D00">
        <w:rPr>
          <w:rFonts w:cstheme="minorHAnsi"/>
          <w:sz w:val="18"/>
          <w:szCs w:val="18"/>
        </w:rPr>
        <w:lastRenderedPageBreak/>
        <w:t xml:space="preserve">como lhe permitiria uma séria difusão internacional, incluindo os países de leste, tão ávidos por tudo o que, de nós, lhes chega. O nosso entusiasmo e árduo trabalho conjunto foi se prolongando durante um ano letivo. As variadas tarefas de um professor não lhe permitem prescindir de muito tempo para este tipo de ocupação, por vezes, considerada menor ou, pelo menos, bastante secundária. </w:t>
      </w:r>
    </w:p>
    <w:p w14:paraId="654306DB" w14:textId="77777777" w:rsidR="00C83F6F" w:rsidRPr="00D77D00" w:rsidRDefault="00C83F6F" w:rsidP="00204948">
      <w:pPr>
        <w:ind w:firstLine="340"/>
        <w:rPr>
          <w:rFonts w:cstheme="minorHAnsi"/>
          <w:sz w:val="18"/>
          <w:szCs w:val="18"/>
        </w:rPr>
      </w:pPr>
    </w:p>
    <w:p w14:paraId="576ADDBE" w14:textId="77777777" w:rsidR="00C83F6F" w:rsidRPr="00D77D00" w:rsidRDefault="00C83F6F" w:rsidP="00204948">
      <w:pPr>
        <w:ind w:firstLine="340"/>
        <w:rPr>
          <w:rFonts w:cstheme="minorHAnsi"/>
          <w:sz w:val="18"/>
          <w:szCs w:val="18"/>
        </w:rPr>
      </w:pPr>
      <w:r w:rsidRPr="00D77D00">
        <w:rPr>
          <w:rFonts w:cstheme="minorHAnsi"/>
          <w:sz w:val="18"/>
          <w:szCs w:val="18"/>
        </w:rPr>
        <w:t xml:space="preserve">Entre as minhas primeiras publicações contam-se duas obras coletivas publicadas conjuntamente pelo Núcleo de Ensino do Português no Estrangeiro e uma Instituição de Formação de Professores em </w:t>
      </w:r>
      <w:proofErr w:type="spellStart"/>
      <w:r w:rsidRPr="00D77D00">
        <w:rPr>
          <w:rFonts w:cstheme="minorHAnsi"/>
          <w:sz w:val="18"/>
          <w:szCs w:val="18"/>
        </w:rPr>
        <w:t>Hessen</w:t>
      </w:r>
      <w:proofErr w:type="spellEnd"/>
      <w:r w:rsidRPr="00D77D00">
        <w:rPr>
          <w:rFonts w:cstheme="minorHAnsi"/>
          <w:sz w:val="18"/>
          <w:szCs w:val="18"/>
        </w:rPr>
        <w:t>. Tratava-se de manuais para o ensino do Português enquanto língua de cultura. Destinavam-se ao público luso-alemão. Apraz-me este regresso a esta íntima colaboração, pelo muito que aprendi, tanto no âmbito da cultura germânica, quanto no âmbito das normas editoriais, da linguística, da pedagogia e da didática específica para o ensino das línguas estrangeiras e das línguas maternas, enquanto línguas de cultura.</w:t>
      </w:r>
    </w:p>
    <w:p w14:paraId="39C9A83A" w14:textId="77777777" w:rsidR="00C83F6F" w:rsidRPr="00D77D00" w:rsidRDefault="00C83F6F" w:rsidP="00204948">
      <w:pPr>
        <w:ind w:firstLine="340"/>
        <w:rPr>
          <w:rFonts w:cstheme="minorHAnsi"/>
          <w:sz w:val="18"/>
          <w:szCs w:val="18"/>
        </w:rPr>
      </w:pPr>
    </w:p>
    <w:p w14:paraId="0847899F" w14:textId="77777777" w:rsidR="00C83F6F" w:rsidRPr="00D77D00" w:rsidRDefault="00C83F6F" w:rsidP="00204948">
      <w:pPr>
        <w:ind w:firstLine="340"/>
        <w:rPr>
          <w:rFonts w:cstheme="minorHAnsi"/>
          <w:sz w:val="18"/>
          <w:szCs w:val="18"/>
        </w:rPr>
      </w:pPr>
      <w:r w:rsidRPr="00D77D00">
        <w:rPr>
          <w:rFonts w:cstheme="minorHAnsi"/>
          <w:sz w:val="18"/>
          <w:szCs w:val="18"/>
        </w:rPr>
        <w:t xml:space="preserve">A minha esposa, Zélia, acudiu-me nos momentos de desespero e a ela muito devo o trabalho editorial que estava a meu cargo. Aos meus filhos devo a paciência e a alegria de viver. </w:t>
      </w:r>
    </w:p>
    <w:p w14:paraId="3B77565A" w14:textId="77777777" w:rsidR="00C83F6F" w:rsidRPr="00D77D00" w:rsidRDefault="00C83F6F" w:rsidP="00204948">
      <w:pPr>
        <w:ind w:firstLine="340"/>
        <w:rPr>
          <w:rFonts w:cstheme="minorHAnsi"/>
          <w:sz w:val="18"/>
          <w:szCs w:val="18"/>
        </w:rPr>
      </w:pPr>
      <w:r w:rsidRPr="00D77D00">
        <w:rPr>
          <w:rFonts w:cstheme="minorHAnsi"/>
          <w:sz w:val="18"/>
          <w:szCs w:val="18"/>
        </w:rPr>
        <w:t xml:space="preserve">Em paralelo, e articuladamente com estes artigos, fui redigindo mais de uma centena de poemas e um esboço de um livro de contos. São outras formas de recuperar raízes, outros modos de voar. Considero-os como os meus atos mais pedagógicos e mais didáticos da minha vida de Professor. </w:t>
      </w:r>
    </w:p>
    <w:p w14:paraId="6C38A05F" w14:textId="77777777" w:rsidR="00C83F6F" w:rsidRPr="00D77D00" w:rsidRDefault="00C83F6F" w:rsidP="00204948">
      <w:pPr>
        <w:ind w:firstLine="340"/>
        <w:rPr>
          <w:rFonts w:cstheme="minorHAnsi"/>
          <w:sz w:val="18"/>
          <w:szCs w:val="18"/>
        </w:rPr>
      </w:pPr>
    </w:p>
    <w:p w14:paraId="536D4902" w14:textId="77777777" w:rsidR="00C83F6F" w:rsidRPr="00D77D00" w:rsidRDefault="00C83F6F" w:rsidP="00204948">
      <w:pPr>
        <w:ind w:firstLine="340"/>
        <w:rPr>
          <w:rFonts w:cstheme="minorHAnsi"/>
          <w:sz w:val="18"/>
          <w:szCs w:val="18"/>
        </w:rPr>
      </w:pPr>
      <w:r w:rsidRPr="00D77D00">
        <w:rPr>
          <w:rFonts w:cstheme="minorHAnsi"/>
          <w:sz w:val="18"/>
          <w:szCs w:val="18"/>
        </w:rPr>
        <w:t>Oxalá um dia os queiram e os possam vir a ler!</w:t>
      </w:r>
    </w:p>
    <w:p w14:paraId="2296AC2B" w14:textId="77777777" w:rsidR="00C83F6F" w:rsidRPr="00D77D00" w:rsidRDefault="00C83F6F" w:rsidP="00204948">
      <w:pPr>
        <w:ind w:firstLine="340"/>
        <w:rPr>
          <w:rFonts w:cstheme="minorHAnsi"/>
          <w:sz w:val="18"/>
          <w:szCs w:val="18"/>
        </w:rPr>
      </w:pPr>
    </w:p>
    <w:p w14:paraId="0957AA51" w14:textId="77777777" w:rsidR="00C83F6F" w:rsidRPr="00D77D00" w:rsidRDefault="00C83F6F" w:rsidP="00204948">
      <w:pPr>
        <w:ind w:firstLine="340"/>
        <w:rPr>
          <w:rFonts w:cstheme="minorHAnsi"/>
          <w:sz w:val="18"/>
          <w:szCs w:val="18"/>
        </w:rPr>
      </w:pPr>
      <w:r w:rsidRPr="00D77D00">
        <w:rPr>
          <w:rFonts w:cstheme="minorHAnsi"/>
          <w:sz w:val="18"/>
          <w:szCs w:val="18"/>
        </w:rPr>
        <w:t xml:space="preserve">Termino destacando a gentileza, a generosidade e toda e erudição que o Professor Malaca Casteleiro e que o meu amigo e ilustríssimo dramaturgo, Norberto Ávila, colocaram, respetivamente no prefácio e no posfácio desta singela obra com que decidi comemorar, em simultâneo com o meu sexagésimo aniversário, trinta e seis anos de docência e trinta e dois anos de serviço na Escola Superior de Educação de Setúbal. </w:t>
      </w:r>
    </w:p>
    <w:p w14:paraId="032D9DDA" w14:textId="77777777" w:rsidR="00C83F6F" w:rsidRPr="00D77D00" w:rsidRDefault="00C83F6F" w:rsidP="00204948">
      <w:pPr>
        <w:ind w:firstLine="340"/>
        <w:rPr>
          <w:rFonts w:cstheme="minorHAnsi"/>
          <w:sz w:val="18"/>
          <w:szCs w:val="18"/>
        </w:rPr>
      </w:pPr>
    </w:p>
    <w:p w14:paraId="4BB6AB51" w14:textId="083D479B" w:rsidR="00D77D00" w:rsidRDefault="00D445F2" w:rsidP="00204948">
      <w:pPr>
        <w:tabs>
          <w:tab w:val="left" w:pos="284"/>
        </w:tabs>
        <w:ind w:left="0" w:right="-142"/>
        <w:rPr>
          <w:rFonts w:cstheme="minorHAnsi"/>
          <w:sz w:val="18"/>
          <w:szCs w:val="18"/>
          <w:highlight w:val="yellow"/>
        </w:rPr>
      </w:pPr>
      <w:bookmarkStart w:id="161" w:name="_Hlk17914306"/>
      <w:bookmarkStart w:id="162" w:name="_Hlk536784512"/>
      <w:bookmarkStart w:id="163" w:name="_Hlk487793890"/>
      <w:r>
        <w:rPr>
          <w:rFonts w:cstheme="minorHAnsi"/>
          <w:b/>
          <w:bCs/>
          <w:sz w:val="18"/>
          <w:szCs w:val="18"/>
          <w:lang w:eastAsia="pt-PT"/>
        </w:rPr>
        <w:pict w14:anchorId="4457AF96">
          <v:shape id="_x0000_i1126" type="#_x0000_t75" style="width:349.2pt;height:5.75pt" o:hrpct="0" o:hr="t">
            <v:imagedata r:id="rId121" o:title="BD10256_"/>
          </v:shape>
        </w:pict>
      </w:r>
    </w:p>
    <w:p w14:paraId="506A3EEE" w14:textId="6C7C663A" w:rsidR="00C83F6F" w:rsidRPr="00D77D00" w:rsidRDefault="00D77D00" w:rsidP="00C4479F">
      <w:pPr>
        <w:pStyle w:val="Heading4"/>
        <w:rPr>
          <w:highlight w:val="yellow"/>
        </w:rPr>
      </w:pPr>
      <w:bookmarkStart w:id="164" w:name="_(MARIA)_HELENA_ANACLETO-MATIAS,_1"/>
      <w:bookmarkEnd w:id="161"/>
      <w:bookmarkEnd w:id="162"/>
      <w:bookmarkEnd w:id="163"/>
      <w:bookmarkEnd w:id="164"/>
      <w:r w:rsidRPr="00D77D00">
        <w:rPr>
          <w:highlight w:val="yellow"/>
        </w:rPr>
        <w:t xml:space="preserve"> </w:t>
      </w:r>
      <w:r w:rsidR="00C83F6F" w:rsidRPr="00D77D00">
        <w:rPr>
          <w:highlight w:val="yellow"/>
        </w:rPr>
        <w:t xml:space="preserve">(MARIA) HELENA ANACLETO-MATIAS, ISCAP, INSTITUTO POLITÉCNICO DO PORTO.   AICL </w:t>
      </w:r>
    </w:p>
    <w:p w14:paraId="7869E5A8" w14:textId="77777777" w:rsidR="00664FBF" w:rsidRDefault="00664FBF" w:rsidP="00664FBF"/>
    <w:p w14:paraId="2AC3D4ED" w14:textId="31F0A800" w:rsidR="00C83F6F" w:rsidRPr="00D77D00" w:rsidRDefault="00C83F6F" w:rsidP="00204948">
      <w:pPr>
        <w:pStyle w:val="Heading5"/>
      </w:pPr>
      <w:r w:rsidRPr="00D77D00">
        <w:t>Tema Treino de intérpretes de conferência, de comunidade e de acompanhamento, Helena Anacleto-Matias, Instituto Superior de Contabilidade e Administração do Porto, hanacleto@iscap.ipp.pt</w:t>
      </w:r>
    </w:p>
    <w:p w14:paraId="35CC52CD" w14:textId="77777777" w:rsidR="00C83F6F" w:rsidRPr="00D77D00" w:rsidRDefault="00C83F6F" w:rsidP="00204948">
      <w:pPr>
        <w:ind w:firstLine="284"/>
        <w:jc w:val="center"/>
        <w:rPr>
          <w:rFonts w:cstheme="minorHAnsi"/>
          <w:sz w:val="18"/>
          <w:szCs w:val="18"/>
        </w:rPr>
      </w:pPr>
    </w:p>
    <w:p w14:paraId="7A915FFB" w14:textId="77777777" w:rsidR="00C83F6F" w:rsidRPr="00D77D00" w:rsidRDefault="00C83F6F" w:rsidP="00204948">
      <w:pPr>
        <w:ind w:firstLine="284"/>
        <w:jc w:val="center"/>
        <w:rPr>
          <w:rFonts w:cstheme="minorHAnsi"/>
          <w:sz w:val="18"/>
          <w:szCs w:val="18"/>
        </w:rPr>
      </w:pPr>
      <w:r w:rsidRPr="00D77D00">
        <w:rPr>
          <w:rFonts w:cstheme="minorHAnsi"/>
          <w:sz w:val="18"/>
          <w:szCs w:val="18"/>
        </w:rPr>
        <w:t>SINOPSE</w:t>
      </w:r>
    </w:p>
    <w:p w14:paraId="361C1466" w14:textId="77777777" w:rsidR="00C83F6F" w:rsidRPr="00D77D00" w:rsidRDefault="00C83F6F" w:rsidP="00204948">
      <w:pPr>
        <w:ind w:left="0"/>
        <w:jc w:val="left"/>
        <w:rPr>
          <w:rFonts w:cstheme="minorHAnsi"/>
          <w:sz w:val="18"/>
          <w:szCs w:val="18"/>
        </w:rPr>
      </w:pPr>
    </w:p>
    <w:p w14:paraId="6E475C67" w14:textId="77777777" w:rsidR="00C83F6F" w:rsidRPr="00D77D00" w:rsidRDefault="00C83F6F" w:rsidP="00204948">
      <w:pPr>
        <w:ind w:firstLine="284"/>
        <w:rPr>
          <w:rFonts w:cstheme="minorHAnsi"/>
          <w:sz w:val="18"/>
          <w:szCs w:val="18"/>
        </w:rPr>
      </w:pPr>
      <w:r w:rsidRPr="00D77D00">
        <w:rPr>
          <w:rFonts w:cstheme="minorHAnsi"/>
          <w:sz w:val="18"/>
          <w:szCs w:val="18"/>
        </w:rPr>
        <w:t xml:space="preserve">Há três tipos essenciais de intérpretes: de comunidade, de conferência e de acompanhamento. Cada tipo necessita de técnicas de treino específicas que envolvem precisão linguística, treino especial de adultos e desenvolvimento pessoal. </w:t>
      </w:r>
    </w:p>
    <w:p w14:paraId="42B0C2F8" w14:textId="77777777" w:rsidR="00C83F6F" w:rsidRPr="00D77D00" w:rsidRDefault="00C83F6F" w:rsidP="00204948">
      <w:pPr>
        <w:ind w:firstLine="284"/>
        <w:rPr>
          <w:rFonts w:cstheme="minorHAnsi"/>
          <w:sz w:val="18"/>
          <w:szCs w:val="18"/>
        </w:rPr>
      </w:pPr>
      <w:r w:rsidRPr="00D77D00">
        <w:rPr>
          <w:rFonts w:cstheme="minorHAnsi"/>
          <w:sz w:val="18"/>
          <w:szCs w:val="18"/>
        </w:rPr>
        <w:t xml:space="preserve">No mundo multilinguísticos e global em que hoje vivemos, viajar tornou-se comum. Em particular na Europa, onde vinte e oito países mudaram o seu conceito de fronteiras após o alargamento a leste na União Europeia, a circulação de pessoas tem-se vindo a tornar cada vez mais comum devido não só a fatores económicos, como também devido às relações comerciais e devido ao turismo. Os acordos de Schengen tornaram a circulação de pessoas possível de maneira diferente: os cidadãos podem hoje atravessar fronteiras mais facilmente – usam-se cartões de cidadão e não mais passaportes para entrar num outro país e também as autorizações de trabalho são obtidas mais facilmente se os cidadãos europeus decidirem trabalhar e viver no estrangeiro, dentro de fronteiras europeias. </w:t>
      </w:r>
    </w:p>
    <w:p w14:paraId="12347F22" w14:textId="77777777" w:rsidR="00C83F6F" w:rsidRPr="00D77D00" w:rsidRDefault="00C83F6F" w:rsidP="00204948">
      <w:pPr>
        <w:ind w:firstLine="284"/>
        <w:rPr>
          <w:rFonts w:cstheme="minorHAnsi"/>
          <w:sz w:val="18"/>
          <w:szCs w:val="18"/>
        </w:rPr>
      </w:pPr>
      <w:r w:rsidRPr="00D77D00">
        <w:rPr>
          <w:rFonts w:cstheme="minorHAnsi"/>
          <w:sz w:val="18"/>
          <w:szCs w:val="18"/>
        </w:rPr>
        <w:t xml:space="preserve">A língua inglesa é disseminada devido aos meios de comunicação social e porque a aprendizagem da língua é começada nos curricula do Primeiro Ciclo. É neste contexto que treinamos futuros intérpretes, considerando que estes trabalharão em diversas áreas, tais como em acompanhamento, em conferência e em comunidade. A interpretação de comunidade tem a função social de ligar pessoas de diferentes línguas maternas sob os auspícios de uma instituição; numa aula de interpretação de conferência desenvolvemos dois tipos de técnicas: temos a simultânea e a consecutiva; quanto à interpretação de acompanhamento há situações em que os intérpretes têm de participar em reuniões ou refeições de negócios ou acompanhar os clientes até mesmo quando compram lembranças para a família. </w:t>
      </w:r>
    </w:p>
    <w:p w14:paraId="02FE096E" w14:textId="77777777" w:rsidR="00C83F6F" w:rsidRPr="00D77D00" w:rsidRDefault="00C83F6F" w:rsidP="00204948">
      <w:pPr>
        <w:ind w:firstLine="284"/>
        <w:rPr>
          <w:rFonts w:cstheme="minorHAnsi"/>
          <w:sz w:val="18"/>
          <w:szCs w:val="18"/>
        </w:rPr>
      </w:pPr>
      <w:r w:rsidRPr="00D77D00">
        <w:rPr>
          <w:rFonts w:cstheme="minorHAnsi"/>
          <w:sz w:val="18"/>
          <w:szCs w:val="18"/>
        </w:rPr>
        <w:t>Treinamos os intérpretes para os acompanharem, para interpretar parceiros de negócios em países diversos e assistir os seus clientes em várias situações em que têm de servir como pontes culturais e não só tradutores de língua.</w:t>
      </w:r>
    </w:p>
    <w:p w14:paraId="66BC7EC6" w14:textId="77777777" w:rsidR="00C83F6F" w:rsidRPr="00D77D00" w:rsidRDefault="00C83F6F" w:rsidP="00204948">
      <w:pPr>
        <w:ind w:firstLine="284"/>
        <w:rPr>
          <w:rFonts w:cstheme="minorHAnsi"/>
          <w:sz w:val="18"/>
          <w:szCs w:val="18"/>
        </w:rPr>
      </w:pPr>
      <w:r w:rsidRPr="00D77D00">
        <w:rPr>
          <w:rFonts w:cstheme="minorHAnsi"/>
          <w:sz w:val="18"/>
          <w:szCs w:val="18"/>
        </w:rPr>
        <w:t>Tentaremos então dar uma noção de como formamos intérpretes na escola.</w:t>
      </w:r>
    </w:p>
    <w:p w14:paraId="68586C83" w14:textId="77777777" w:rsidR="00C83F6F" w:rsidRPr="00D77D00" w:rsidRDefault="00C83F6F" w:rsidP="00204948">
      <w:pPr>
        <w:ind w:firstLine="284"/>
        <w:jc w:val="center"/>
        <w:rPr>
          <w:rFonts w:cstheme="minorHAnsi"/>
          <w:sz w:val="18"/>
          <w:szCs w:val="18"/>
        </w:rPr>
      </w:pPr>
    </w:p>
    <w:p w14:paraId="2347D4BA" w14:textId="77777777" w:rsidR="00C83F6F" w:rsidRPr="00D77D00" w:rsidRDefault="00C83F6F" w:rsidP="00204948">
      <w:pPr>
        <w:ind w:firstLine="284"/>
        <w:jc w:val="center"/>
        <w:rPr>
          <w:rFonts w:cstheme="minorHAnsi"/>
          <w:sz w:val="18"/>
          <w:szCs w:val="18"/>
        </w:rPr>
      </w:pPr>
      <w:r w:rsidRPr="00D77D00">
        <w:rPr>
          <w:rFonts w:cstheme="minorHAnsi"/>
          <w:sz w:val="18"/>
          <w:szCs w:val="18"/>
        </w:rPr>
        <w:t xml:space="preserve"> DO TREINO VOCACIONAL AO DESENVOLVIMENTO PESSOAL</w:t>
      </w:r>
    </w:p>
    <w:p w14:paraId="15B8B612" w14:textId="77777777" w:rsidR="00C83F6F" w:rsidRPr="00D77D00" w:rsidRDefault="00C83F6F" w:rsidP="00204948">
      <w:pPr>
        <w:ind w:firstLine="284"/>
        <w:rPr>
          <w:rFonts w:cstheme="minorHAnsi"/>
          <w:sz w:val="18"/>
          <w:szCs w:val="18"/>
        </w:rPr>
      </w:pPr>
    </w:p>
    <w:p w14:paraId="6A2D837D" w14:textId="77777777" w:rsidR="00C83F6F" w:rsidRPr="00D77D00" w:rsidRDefault="00C83F6F" w:rsidP="00204948">
      <w:pPr>
        <w:ind w:firstLine="284"/>
        <w:rPr>
          <w:rFonts w:cstheme="minorHAnsi"/>
          <w:sz w:val="18"/>
          <w:szCs w:val="18"/>
        </w:rPr>
      </w:pPr>
      <w:r w:rsidRPr="00D77D00">
        <w:rPr>
          <w:rFonts w:cstheme="minorHAnsi"/>
          <w:sz w:val="18"/>
          <w:szCs w:val="18"/>
        </w:rPr>
        <w:t xml:space="preserve">Os professores de interpretação talvez prefiram ensinar alunos bilingues porque pensam que pelo menos aqueles não terão problemas linguísticos. Eu diria que os problemas linguísticos são provavelmente o maior obstáculo para se ser um bom intérprete. Os intérpretes ideais não têm dificuldades em expressar-se nas línguas de trabalho que estão a usar. Há muitas variáveis envolvidas na tarefa de interpretação que nos impedem de dizer que ser bilingue é uma condição </w:t>
      </w:r>
      <w:r w:rsidRPr="00D77D00">
        <w:rPr>
          <w:rFonts w:cstheme="minorHAnsi"/>
          <w:i/>
          <w:sz w:val="18"/>
          <w:szCs w:val="18"/>
        </w:rPr>
        <w:t>sine</w:t>
      </w:r>
      <w:r w:rsidRPr="00D77D00">
        <w:rPr>
          <w:rFonts w:cstheme="minorHAnsi"/>
          <w:sz w:val="18"/>
          <w:szCs w:val="18"/>
        </w:rPr>
        <w:t xml:space="preserve"> </w:t>
      </w:r>
      <w:r w:rsidRPr="00D77D00">
        <w:rPr>
          <w:rFonts w:cstheme="minorHAnsi"/>
          <w:i/>
          <w:sz w:val="18"/>
          <w:szCs w:val="18"/>
        </w:rPr>
        <w:t>qua</w:t>
      </w:r>
      <w:r w:rsidRPr="00D77D00">
        <w:rPr>
          <w:rFonts w:cstheme="minorHAnsi"/>
          <w:sz w:val="18"/>
          <w:szCs w:val="18"/>
        </w:rPr>
        <w:t xml:space="preserve"> </w:t>
      </w:r>
      <w:r w:rsidRPr="00D77D00">
        <w:rPr>
          <w:rFonts w:cstheme="minorHAnsi"/>
          <w:i/>
          <w:sz w:val="18"/>
          <w:szCs w:val="18"/>
        </w:rPr>
        <w:t>non</w:t>
      </w:r>
      <w:r w:rsidRPr="00D77D00">
        <w:rPr>
          <w:rFonts w:cstheme="minorHAnsi"/>
          <w:sz w:val="18"/>
          <w:szCs w:val="18"/>
        </w:rPr>
        <w:t xml:space="preserve"> para ser um muito bom intérprete de conferência. As palavras-chave aqui e os assuntos chave são sem dúvida o treino vocacional e o desenvolvimento pessoal. </w:t>
      </w:r>
    </w:p>
    <w:p w14:paraId="6F1A4007" w14:textId="77777777" w:rsidR="00C83F6F" w:rsidRPr="00D77D00" w:rsidRDefault="00C83F6F" w:rsidP="00204948">
      <w:pPr>
        <w:ind w:firstLine="284"/>
        <w:rPr>
          <w:rFonts w:cstheme="minorHAnsi"/>
          <w:sz w:val="18"/>
          <w:szCs w:val="18"/>
        </w:rPr>
      </w:pPr>
    </w:p>
    <w:p w14:paraId="5D1742C7" w14:textId="77777777" w:rsidR="00C83F6F" w:rsidRPr="00D77D00" w:rsidRDefault="00C83F6F" w:rsidP="00204948">
      <w:pPr>
        <w:ind w:firstLine="284"/>
        <w:rPr>
          <w:rFonts w:cstheme="minorHAnsi"/>
          <w:sz w:val="18"/>
          <w:szCs w:val="18"/>
        </w:rPr>
      </w:pPr>
      <w:r w:rsidRPr="00D77D00">
        <w:rPr>
          <w:rFonts w:cstheme="minorHAnsi"/>
          <w:sz w:val="18"/>
          <w:szCs w:val="18"/>
        </w:rPr>
        <w:t>Os professores de interpretação precisam de se dedicar à experiência de treino como sendo a sua prioridade, ensinando técnicas linguísticas que são inerentes às tarefas de interpretação; os aprendentes têm que se dar ao trabalho de investirem esforços para se tornarem os melhores intérpretes que puderem, considerando o tempo que podem treinar-se com o professor e de se autotreinarem no seu tempo livre de estudo. Creio que um programa de treino de intérpretes se deve basear no desenvolvimento pessoal: os aprendentes adquirem certas capacidades que envolvem representações abstratas, treino de memória e capacidades de representação. Estas capacidades são necessárias tanto para se tornarem intérpretes de comunidade como intérprete de conferência.</w:t>
      </w:r>
    </w:p>
    <w:p w14:paraId="6069BE68" w14:textId="77777777" w:rsidR="00C83F6F" w:rsidRPr="00D77D00" w:rsidRDefault="00C83F6F" w:rsidP="00204948">
      <w:pPr>
        <w:ind w:firstLine="284"/>
        <w:rPr>
          <w:rFonts w:cstheme="minorHAnsi"/>
          <w:sz w:val="18"/>
          <w:szCs w:val="18"/>
        </w:rPr>
      </w:pPr>
    </w:p>
    <w:p w14:paraId="53BA8E1F" w14:textId="77777777" w:rsidR="00C83F6F" w:rsidRPr="00D77D00" w:rsidRDefault="00C83F6F" w:rsidP="00204948">
      <w:pPr>
        <w:ind w:firstLine="284"/>
        <w:rPr>
          <w:rFonts w:cstheme="minorHAnsi"/>
          <w:sz w:val="18"/>
          <w:szCs w:val="18"/>
        </w:rPr>
      </w:pPr>
      <w:r w:rsidRPr="00D77D00">
        <w:rPr>
          <w:rFonts w:cstheme="minorHAnsi"/>
          <w:sz w:val="18"/>
          <w:szCs w:val="18"/>
        </w:rPr>
        <w:t xml:space="preserve">Fui treinada para ser intérprete profissional de conferência quando tinha cerca de vinte e dois anos de idade, tendo praticado esporádica e voluntariamente, entretanto e tornei-me professora de intérpretes em 2001. As nossas aulas implicam tanto a técnica de interpretação consecutiva como interpretação simultânea na interpretação de conferência. </w:t>
      </w:r>
    </w:p>
    <w:p w14:paraId="36EB1C25" w14:textId="77777777" w:rsidR="00C83F6F" w:rsidRPr="00D77D00" w:rsidRDefault="00C83F6F" w:rsidP="00204948">
      <w:pPr>
        <w:ind w:firstLine="284"/>
        <w:rPr>
          <w:rFonts w:cstheme="minorHAnsi"/>
          <w:sz w:val="18"/>
          <w:szCs w:val="18"/>
        </w:rPr>
      </w:pPr>
    </w:p>
    <w:p w14:paraId="74A38BF5" w14:textId="77777777" w:rsidR="00C83F6F" w:rsidRPr="00D77D00" w:rsidRDefault="00C83F6F" w:rsidP="00204948">
      <w:pPr>
        <w:ind w:firstLine="284"/>
        <w:rPr>
          <w:rFonts w:cstheme="minorHAnsi"/>
          <w:sz w:val="18"/>
          <w:szCs w:val="18"/>
        </w:rPr>
      </w:pPr>
      <w:r w:rsidRPr="00D77D00">
        <w:rPr>
          <w:rFonts w:cstheme="minorHAnsi"/>
          <w:sz w:val="18"/>
          <w:szCs w:val="18"/>
        </w:rPr>
        <w:t xml:space="preserve"> No mundo global multilinguístico em que hoje vivemos, viajar interfronteiras geográficas deixou de ser um acontecimento na vida das pessoas, porque se tornou uma experiência comum e frequente. Particularmente na Europa, o conceito de fronteiras tem mudado muito desde a formação da comunidade económica europeia. Desde maio de 2004 que se deu o alargamento a leste, com a integração de treze novos países-membros até ao momento. Hoje a circulação de bens, pessoas e serviços torna-se cada vez mais comum por razões económicas, de relações de negócios e devido ao turismo. O Acordo de Schengen também tornou possível viajar na Europa com uma noção nova: é um facto concreto as pessoas atravessarem as fronteiras muito mais facilmente. Já não são necessários passaportes e podem usar-se ‘simples’ cartões de cidadão. Também as licenças de residência e as licenças de trabalho se tornaram mais acessíveis para os cidadãos europeus que decidam emigrar para países dentro da União Europeia (UE). Talvez seja por isso que a noção de que o que define um país seja a sua língua já não seja válida. Talvez a noção que é a língua que define uma Nação também já não seja válida. As segundas línguas e as línguas estrangeiras são ensinadas nas escolas e fala-se em muitas línguas nas grandes cidades da Europa. A migração é um facto que ninguém pode ignorar nos tempos modernos. E os migrantes trazem consigo os seus hábitos linguísticos para o novo país de acolhimento. Tradicionalmente o nosso país, Portugal, era uma sociedade monolingue. Há quarenta e três anos, comecei a aprender Francês quando tinha dez anos de idade. Aos doze anos comecei a praticar o Inglês e tinha dezasseis quando comecei a aprender o Alemão. Aos vinte e um anos de idade comecei a aprender algum Neerlandês e ainda hoje o estudo esporadicamente. Tal como a maioria dos Portugueses comunico com eficácia em Castelhano e leio e compreendo o Italiano. Talvez eu não seja uma portuguesa típica no que toca a língua, mas numa sociedade que era tradicionalmente monolingue há anos, muitas pessoas hoje falam outras e isto talvez por Portugal se situar no extremo ocidental da Europa Continental Atlântica. </w:t>
      </w:r>
    </w:p>
    <w:p w14:paraId="413D3203" w14:textId="77777777" w:rsidR="00C83F6F" w:rsidRPr="00D77D00" w:rsidRDefault="00C83F6F" w:rsidP="00204948">
      <w:pPr>
        <w:ind w:firstLine="284"/>
        <w:rPr>
          <w:rFonts w:cstheme="minorHAnsi"/>
          <w:sz w:val="18"/>
          <w:szCs w:val="18"/>
        </w:rPr>
      </w:pPr>
    </w:p>
    <w:p w14:paraId="63B4683E" w14:textId="77777777" w:rsidR="00C83F6F" w:rsidRPr="00D77D00" w:rsidRDefault="00C83F6F" w:rsidP="00204948">
      <w:pPr>
        <w:ind w:firstLine="284"/>
        <w:rPr>
          <w:rFonts w:cstheme="minorHAnsi"/>
          <w:sz w:val="18"/>
          <w:szCs w:val="18"/>
        </w:rPr>
      </w:pPr>
      <w:r w:rsidRPr="00D77D00">
        <w:rPr>
          <w:rFonts w:cstheme="minorHAnsi"/>
          <w:sz w:val="18"/>
          <w:szCs w:val="18"/>
        </w:rPr>
        <w:t>É provável que a maioria de nós possua uma língua materna. Quando uma criança cresce, há grandes probabilidades de ela crescer numa família monolingue numa sociedade multilingue. As situações mais comuns são quando os pais falam a mesma língua entre si e com os filhos. É evidente que casais de nacionalidades e línguas mistas são muito comuns em muitas cidades europeias, sejam elas mais ou menos cosmopolitas. No caso da Bélgica, particularmente na capital, as pessoas são funcionalmente fluentes em Francês e em Neerlandês e por isso há um equilíbrio no seu funcionamento bilingue. Mas num ambiente como Portugal, a situação é diferente. As pessoas em geral aprendem, ouvem e falam só Português e todas as outras línguas são de influência estrangeira. Claro que o Inglês é altamente difundido através dos meios de comunicação social e hoje a sua aprendizagem começa logo na escola primária.</w:t>
      </w:r>
    </w:p>
    <w:p w14:paraId="1B0FF37C" w14:textId="77777777" w:rsidR="00C83F6F" w:rsidRPr="00D77D00" w:rsidRDefault="00C83F6F" w:rsidP="00204948">
      <w:pPr>
        <w:ind w:firstLine="284"/>
        <w:rPr>
          <w:rFonts w:cstheme="minorHAnsi"/>
          <w:sz w:val="18"/>
          <w:szCs w:val="18"/>
        </w:rPr>
      </w:pPr>
      <w:r w:rsidRPr="00D77D00">
        <w:rPr>
          <w:rFonts w:cstheme="minorHAnsi"/>
          <w:sz w:val="18"/>
          <w:szCs w:val="18"/>
        </w:rPr>
        <w:t xml:space="preserve"> </w:t>
      </w:r>
    </w:p>
    <w:p w14:paraId="4DFC912C" w14:textId="77777777" w:rsidR="00C83F6F" w:rsidRPr="00D77D00" w:rsidRDefault="00C83F6F" w:rsidP="00204948">
      <w:pPr>
        <w:ind w:firstLine="284"/>
        <w:rPr>
          <w:rFonts w:cstheme="minorHAnsi"/>
          <w:sz w:val="18"/>
          <w:szCs w:val="18"/>
        </w:rPr>
      </w:pPr>
      <w:r w:rsidRPr="00D77D00">
        <w:rPr>
          <w:rFonts w:cstheme="minorHAnsi"/>
          <w:sz w:val="18"/>
          <w:szCs w:val="18"/>
        </w:rPr>
        <w:lastRenderedPageBreak/>
        <w:t>No caso das pessoas que vivem no estrangeiro e criam os seus filhos na sua própria língua, sendo esta diferente da do resto da sociedade, podemos ver um choque imediato entre a cultura do lar e a cultura da sociedade lá fora. Não nos podemos esquecer que a sociedade coloca uma grande pressão na assimilação de jovens estudantes na sociedade nova. E daí que seja comum os pais falarem com os filhos na sua língua mãe, digamos, em Português e os seus filhos responderem em Francês ou Alemão, consoante e respetivamente a família viva num contexto francófono ou germanófono.</w:t>
      </w:r>
    </w:p>
    <w:p w14:paraId="6D5A1681" w14:textId="77777777" w:rsidR="00C83F6F" w:rsidRPr="00D77D00" w:rsidRDefault="00C83F6F" w:rsidP="00204948">
      <w:pPr>
        <w:ind w:firstLine="284"/>
        <w:rPr>
          <w:rFonts w:cstheme="minorHAnsi"/>
          <w:sz w:val="18"/>
          <w:szCs w:val="18"/>
        </w:rPr>
      </w:pPr>
    </w:p>
    <w:p w14:paraId="341E44AE" w14:textId="77777777" w:rsidR="00C83F6F" w:rsidRPr="00D77D00" w:rsidRDefault="00C83F6F" w:rsidP="00204948">
      <w:pPr>
        <w:ind w:firstLine="284"/>
        <w:rPr>
          <w:rFonts w:cstheme="minorHAnsi"/>
          <w:sz w:val="18"/>
          <w:szCs w:val="18"/>
        </w:rPr>
      </w:pPr>
      <w:r w:rsidRPr="00D77D00">
        <w:rPr>
          <w:rFonts w:cstheme="minorHAnsi"/>
          <w:sz w:val="18"/>
          <w:szCs w:val="18"/>
        </w:rPr>
        <w:t>Alguns, mas poucos, destes filhos que são criados neste tipo de divisão linguística são realmente proficientes em ambas as línguas. Expressam-se corretamente nas duas línguas, conhecem bem as duas e, se for o caso, serão bons intérpretes, se escolherem a interpretação como atividade profissional. Outros, quer dizer, a maioria dos bilingues podem ter certas limitações, que advêm da realidade de uma sociedade específica estar inserida num ambiente monolingue. Em casos extremos, há certos bilingues que ficaram prejudicados mais do que beneficiados pelo facto de terem tido contacto próximo com duas línguas. Por outras palavras, o mesmo é dizer que não são proficientes em nenhuma das duas línguas, não funcionam bem em nenhuma das duas línguas, ficando as suas capacidades de comunicação comprometidas e, devido a esse facto, o seu treino como intérpretes de conferência pode ser mais complicado.</w:t>
      </w:r>
    </w:p>
    <w:p w14:paraId="083D9DC2" w14:textId="77777777" w:rsidR="00C83F6F" w:rsidRPr="00D77D00" w:rsidRDefault="00C83F6F" w:rsidP="00204948">
      <w:pPr>
        <w:ind w:firstLine="284"/>
        <w:jc w:val="center"/>
        <w:rPr>
          <w:rFonts w:cstheme="minorHAnsi"/>
          <w:sz w:val="18"/>
          <w:szCs w:val="18"/>
        </w:rPr>
      </w:pPr>
    </w:p>
    <w:p w14:paraId="3ED9C716" w14:textId="77777777" w:rsidR="00C83F6F" w:rsidRPr="00D77D00" w:rsidRDefault="00C83F6F" w:rsidP="00204948">
      <w:pPr>
        <w:ind w:firstLine="284"/>
        <w:jc w:val="center"/>
        <w:rPr>
          <w:rFonts w:cstheme="minorHAnsi"/>
          <w:sz w:val="18"/>
          <w:szCs w:val="18"/>
        </w:rPr>
      </w:pPr>
      <w:r w:rsidRPr="00D77D00">
        <w:rPr>
          <w:rFonts w:cstheme="minorHAnsi"/>
          <w:sz w:val="18"/>
          <w:szCs w:val="18"/>
        </w:rPr>
        <w:t>TRÊS DIFERENTES PERCURSOS DE TREINO: INTERPRETAÇÃO DE COMUNIDADE, DE CONFERÊNCIA E DE ACOMPANHAMENTO</w:t>
      </w:r>
    </w:p>
    <w:p w14:paraId="43B765E4" w14:textId="77777777" w:rsidR="00C83F6F" w:rsidRPr="00D77D00" w:rsidRDefault="00C83F6F" w:rsidP="00204948">
      <w:pPr>
        <w:ind w:firstLine="284"/>
        <w:jc w:val="center"/>
        <w:rPr>
          <w:rFonts w:cstheme="minorHAnsi"/>
          <w:sz w:val="18"/>
          <w:szCs w:val="18"/>
        </w:rPr>
      </w:pPr>
    </w:p>
    <w:p w14:paraId="6DCCBFEE" w14:textId="77777777" w:rsidR="00C83F6F" w:rsidRPr="00D77D00" w:rsidRDefault="00C83F6F" w:rsidP="00204948">
      <w:pPr>
        <w:ind w:firstLine="284"/>
        <w:rPr>
          <w:rFonts w:cstheme="minorHAnsi"/>
          <w:sz w:val="18"/>
          <w:szCs w:val="18"/>
        </w:rPr>
      </w:pPr>
      <w:r w:rsidRPr="00D77D00">
        <w:rPr>
          <w:rFonts w:cstheme="minorHAnsi"/>
          <w:sz w:val="18"/>
          <w:szCs w:val="18"/>
        </w:rPr>
        <w:t>Na nossa senda para treinar intérpretes, fazemos a diferença entre interpretação de comunidade, de conferência e de acompanhamento. Dependendo dos objetivos dos aprendentes, enfatizamos um dos três casos em termos de gestão de sala de aula nos curricula de treino para preparar melhor os intérpretes para as suas carreiras futuras.</w:t>
      </w:r>
    </w:p>
    <w:p w14:paraId="62EC0113" w14:textId="77777777" w:rsidR="00C83F6F" w:rsidRPr="00D77D00" w:rsidRDefault="00C83F6F" w:rsidP="00204948">
      <w:pPr>
        <w:ind w:firstLine="284"/>
        <w:rPr>
          <w:rFonts w:cstheme="minorHAnsi"/>
          <w:sz w:val="18"/>
          <w:szCs w:val="18"/>
        </w:rPr>
      </w:pPr>
    </w:p>
    <w:p w14:paraId="12F21A3C" w14:textId="77777777" w:rsidR="00C83F6F" w:rsidRPr="00D77D00" w:rsidRDefault="00C83F6F" w:rsidP="00204948">
      <w:pPr>
        <w:ind w:left="180"/>
        <w:jc w:val="center"/>
        <w:rPr>
          <w:rFonts w:cstheme="minorHAnsi"/>
          <w:sz w:val="18"/>
          <w:szCs w:val="18"/>
        </w:rPr>
      </w:pPr>
      <w:r w:rsidRPr="00D77D00">
        <w:rPr>
          <w:rFonts w:cstheme="minorHAnsi"/>
          <w:sz w:val="18"/>
          <w:szCs w:val="18"/>
        </w:rPr>
        <w:t>1. INTERPRETAÇÃO DE COMUNIDADE</w:t>
      </w:r>
    </w:p>
    <w:p w14:paraId="6CE52B96" w14:textId="77777777" w:rsidR="00C83F6F" w:rsidRPr="00D77D00" w:rsidRDefault="00C83F6F" w:rsidP="00204948">
      <w:pPr>
        <w:ind w:left="180"/>
        <w:jc w:val="center"/>
        <w:rPr>
          <w:rFonts w:cstheme="minorHAnsi"/>
          <w:sz w:val="18"/>
          <w:szCs w:val="18"/>
        </w:rPr>
      </w:pPr>
    </w:p>
    <w:p w14:paraId="2EC617BF" w14:textId="77777777" w:rsidR="00C83F6F" w:rsidRPr="00D77D00" w:rsidRDefault="00C83F6F" w:rsidP="00204948">
      <w:pPr>
        <w:ind w:firstLine="284"/>
        <w:rPr>
          <w:rFonts w:cstheme="minorHAnsi"/>
          <w:sz w:val="18"/>
          <w:szCs w:val="18"/>
        </w:rPr>
      </w:pPr>
      <w:r w:rsidRPr="00D77D00">
        <w:rPr>
          <w:rFonts w:cstheme="minorHAnsi"/>
          <w:sz w:val="18"/>
          <w:szCs w:val="18"/>
        </w:rPr>
        <w:t xml:space="preserve">Por interpretação de comunidade entendemos aquela que tem a função social de ligar pessoas com diferentes línguas numa instituição. Assim, uma sessão no tribunal ou uma consulta pré-natal num hospital podem ser dois casos de interpretação de comunidade. A interpretação no tribunal é muito comum nos Estados Unidos da América, pois a Lei Federal garante ao arguido o direito de se expressar em tribunal na sua língua mesmo que seja diferente do Inglês. Portanto, tudo o que é dito na sessão ou julgamento é traduzido de e para a língua do arguido e de e para Inglês. Por vezes, trata-se de um caso de vida ou de morte para o arguido e além disso constitui uma grande fonte de trabalho para os intérpretes nos EUA. A interpretação de tribunal tem sido apontada como muito extenuante e de rara e grande responsabilidade para o intérprete, por intérpretes que a praticam. Por vezes, os intérpretes são chamados às esquadras de polícia a horas inesperadamente tardias ou muito matinais quando as pessoas são detidas. As sessões subsequentes no tribunal podem ser muito longas, podem ser durante um dia muito longo ou durar, por vezes, algumas semanas. Devemos ter em conta que cada palavra que é pronunciada é registada em ata nas duas línguas, portanto os intérpretes devem ter em conta que se devem expressar cuidadosa e precisamente sempre, pois talvez o destino do arguido possa ser influenciado pela forma como </w:t>
      </w:r>
      <w:proofErr w:type="spellStart"/>
      <w:r w:rsidRPr="00D77D00">
        <w:rPr>
          <w:rFonts w:cstheme="minorHAnsi"/>
          <w:sz w:val="18"/>
          <w:szCs w:val="18"/>
        </w:rPr>
        <w:t>a/o</w:t>
      </w:r>
      <w:proofErr w:type="spellEnd"/>
      <w:r w:rsidRPr="00D77D00">
        <w:rPr>
          <w:rFonts w:cstheme="minorHAnsi"/>
          <w:sz w:val="18"/>
          <w:szCs w:val="18"/>
        </w:rPr>
        <w:t xml:space="preserve"> intérprete se expressou. Não afirmo que a sentença do arguido dependa da atuação do intérprete diretamente, mas é muito claro que é absolutamente indispensável que haja constante profissionalismo e responsabilidade pela parte do intérprete que deve ter sempre a precisão necessária. E também, qualquer que seja o país em que o intérprete trabalhe, deve ter um profundo conhecimento da Lei Nacional e dos termos legais específicos. Alguns intérpretes de tribunal até consideram a sua atividade como um subgénero da interpretação de comunidade pois é uma tarefa extremamente específica. Essa também é uma das razões de ser uma atividade tão extenuante, por às vezes se tornar numa rotina.</w:t>
      </w:r>
    </w:p>
    <w:p w14:paraId="0089D6C7" w14:textId="77777777" w:rsidR="00C83F6F" w:rsidRPr="00D77D00" w:rsidRDefault="00C83F6F" w:rsidP="00204948">
      <w:pPr>
        <w:ind w:firstLine="284"/>
        <w:rPr>
          <w:rFonts w:cstheme="minorHAnsi"/>
          <w:sz w:val="18"/>
          <w:szCs w:val="18"/>
        </w:rPr>
      </w:pPr>
    </w:p>
    <w:p w14:paraId="43014258" w14:textId="77777777" w:rsidR="00C83F6F" w:rsidRPr="00D77D00" w:rsidRDefault="00C83F6F" w:rsidP="00204948">
      <w:pPr>
        <w:ind w:firstLine="284"/>
        <w:rPr>
          <w:rFonts w:cstheme="minorHAnsi"/>
          <w:sz w:val="18"/>
          <w:szCs w:val="18"/>
        </w:rPr>
      </w:pPr>
      <w:r w:rsidRPr="00D77D00">
        <w:rPr>
          <w:rFonts w:cstheme="minorHAnsi"/>
          <w:sz w:val="18"/>
          <w:szCs w:val="18"/>
        </w:rPr>
        <w:t>Na realidade, já trabalhei com os meus estudantes material que imita uma sessão de tribunal autêntica e tem sido uma boa experiência em termos de prática de treino, especialmente porque o material é usado intensamente. Mas também praticamos outras formas de interpretação de comunidade nas nossas aulas. Por exemplo, encenamos aulas onde há clientes, instituições e intérpretes. Este tipo de exercício envolve muito os alunos, pois todos têm um papel ativo na encenação. Os alunos levam algum tempo a preparar uma situação prática que depois interpretarão na aula, fingindo que são atores, simulando que são pessoas reais a reagir no mundo vero enquanto profissionais. A atividade em grupo é altamente encorajada e é aqui que os bilingues mostram melhor as suas capacidades. Tenho notado que os intérpretes bilingues são os melhores em termos de interpretação de comunidade, mesmo que sejam falsos bilingues.</w:t>
      </w:r>
    </w:p>
    <w:p w14:paraId="225B10B3" w14:textId="77777777" w:rsidR="00C83F6F" w:rsidRPr="00D77D00" w:rsidRDefault="00C83F6F" w:rsidP="00204948">
      <w:pPr>
        <w:ind w:firstLine="284"/>
        <w:rPr>
          <w:rFonts w:cstheme="minorHAnsi"/>
          <w:sz w:val="18"/>
          <w:szCs w:val="18"/>
        </w:rPr>
      </w:pPr>
    </w:p>
    <w:p w14:paraId="1A9C6318" w14:textId="77777777" w:rsidR="00C83F6F" w:rsidRPr="00D77D00" w:rsidRDefault="00C83F6F" w:rsidP="00204948">
      <w:pPr>
        <w:ind w:firstLine="284"/>
        <w:rPr>
          <w:rFonts w:cstheme="minorHAnsi"/>
          <w:sz w:val="18"/>
          <w:szCs w:val="18"/>
        </w:rPr>
      </w:pPr>
      <w:r w:rsidRPr="00D77D00">
        <w:rPr>
          <w:rFonts w:cstheme="minorHAnsi"/>
          <w:sz w:val="18"/>
          <w:szCs w:val="18"/>
        </w:rPr>
        <w:t xml:space="preserve">Na aula já tenho igualmente visto situações que vão desde a imitação de sessões de acupuntura até situações de um centro de dia para os idosos ou uma mãe que fala com a professora do filho sobre a situação na escola. Necessariamente é uma atividade altamente criativa que leva os estudantes a uma experiência rica em termos de desenvolvimento pessoal: escrevem a peça de teatro, praticam ambas as línguas de partida e de chegada, desenvolvem a capacidade de ser atores, atuam em frente a um público que é a turma toda e, por conseguinte, tornam-se melhores intérpretes como consequência. </w:t>
      </w:r>
    </w:p>
    <w:p w14:paraId="7C924ECE" w14:textId="77777777" w:rsidR="00C83F6F" w:rsidRPr="00D77D00" w:rsidRDefault="00C83F6F" w:rsidP="00204948">
      <w:pPr>
        <w:ind w:firstLine="284"/>
        <w:rPr>
          <w:rFonts w:cstheme="minorHAnsi"/>
          <w:sz w:val="18"/>
          <w:szCs w:val="18"/>
        </w:rPr>
      </w:pPr>
    </w:p>
    <w:p w14:paraId="13E632CB" w14:textId="77777777" w:rsidR="00C83F6F" w:rsidRPr="00D77D00" w:rsidRDefault="00C83F6F" w:rsidP="00204948">
      <w:pPr>
        <w:ind w:firstLine="284"/>
        <w:jc w:val="center"/>
        <w:rPr>
          <w:rFonts w:cstheme="minorHAnsi"/>
          <w:sz w:val="18"/>
          <w:szCs w:val="18"/>
        </w:rPr>
      </w:pPr>
      <w:r w:rsidRPr="00D77D00">
        <w:rPr>
          <w:rFonts w:cstheme="minorHAnsi"/>
          <w:sz w:val="18"/>
          <w:szCs w:val="18"/>
        </w:rPr>
        <w:t>2. INTERPRETAÇÃO DE CONFERÊNCIA</w:t>
      </w:r>
    </w:p>
    <w:p w14:paraId="01375643" w14:textId="77777777" w:rsidR="00C83F6F" w:rsidRPr="00D77D00" w:rsidRDefault="00C83F6F" w:rsidP="00204948">
      <w:pPr>
        <w:ind w:firstLine="284"/>
        <w:rPr>
          <w:rFonts w:cstheme="minorHAnsi"/>
          <w:sz w:val="18"/>
          <w:szCs w:val="18"/>
        </w:rPr>
      </w:pPr>
    </w:p>
    <w:p w14:paraId="42F50AE0" w14:textId="77777777" w:rsidR="00C83F6F" w:rsidRPr="00D77D00" w:rsidRDefault="00C83F6F" w:rsidP="00204948">
      <w:pPr>
        <w:ind w:firstLine="284"/>
        <w:rPr>
          <w:rFonts w:cstheme="minorHAnsi"/>
          <w:sz w:val="18"/>
          <w:szCs w:val="18"/>
        </w:rPr>
      </w:pPr>
      <w:r w:rsidRPr="00D77D00">
        <w:rPr>
          <w:rFonts w:cstheme="minorHAnsi"/>
          <w:sz w:val="18"/>
          <w:szCs w:val="18"/>
        </w:rPr>
        <w:t>Numa aula de interpretação de conferência, temos basicamente dois tipos principais de treino: a interpretação consecutiva e a tradução simultânea. Durante um discurso com interpretação consecutiva, o orador fala durante alguns minutos, de dois ou três minutos até dez ou quinze minutos no máximo. Depois silencia-se e o intérprete diz o mesmo, mas na língua alvo durante, idealmente, um período mais curto que o discurso original. Então, o intérprete para e o orador retoma o discurso onde interrompeu anteriormente e assim sucessivamente. No caso da interpretação consecutiva, tanto o orador aplica o sistema de tomada de notas que eu ensino aos meus alunos, como o intérprete tem o mesmo público, e enquanto o orador fala, o intérprete toma notas. Um futuro intérprete distraído pode deparar-se com problemas de tomada de notas, que podem ir desde o resumo das ideias até à relação das palavras e ideias que estão registadas. Mas outros futuros intérpretes têm formas de registar bem as notas. Também pode ser algo desestruturante estar a tomar notas em frente a um público e depois falar para esse mesmo público noutra língua de trabalho, isto é, na língua alvo. O intérprete tem de falar não pelas suas próprias palavras, mas através da boca do orador, com um discurso que não é o seu. E com o qual até talvez nem concorde. São as exigências do trabalho de um intérprete e isso não se pode questionar ou mudar – deve-se ser fiel àquilo que se escuta. Mas se um intérprete tem problemas ideológicos ao interpretar um discurso, então em casos extremos, o melhor é recusar o contrato.</w:t>
      </w:r>
    </w:p>
    <w:p w14:paraId="4DAF189B" w14:textId="77777777" w:rsidR="00C83F6F" w:rsidRPr="00D77D00" w:rsidRDefault="00C83F6F" w:rsidP="00204948">
      <w:pPr>
        <w:ind w:firstLine="284"/>
        <w:rPr>
          <w:rFonts w:cstheme="minorHAnsi"/>
          <w:sz w:val="18"/>
          <w:szCs w:val="18"/>
        </w:rPr>
      </w:pPr>
    </w:p>
    <w:p w14:paraId="514FC075" w14:textId="77777777" w:rsidR="00C83F6F" w:rsidRPr="00D77D00" w:rsidRDefault="00C83F6F" w:rsidP="00204948">
      <w:pPr>
        <w:ind w:firstLine="284"/>
        <w:rPr>
          <w:rFonts w:cstheme="minorHAnsi"/>
          <w:sz w:val="18"/>
          <w:szCs w:val="18"/>
        </w:rPr>
      </w:pPr>
      <w:r w:rsidRPr="00D77D00">
        <w:rPr>
          <w:rFonts w:cstheme="minorHAnsi"/>
          <w:sz w:val="18"/>
          <w:szCs w:val="18"/>
        </w:rPr>
        <w:t>A tomada de notas para a interpretação tem um método específico que se pode inspirar na antiga técnica de estenografia que as antigas secretárias usavam para registar o que a pessoa que estavam a assessorar dizia. Isso era antes da altura da gravação com gravadores de som para mais tarde passarem cartas ou discurso para Word. As antigas estenógrafas aprendiam símbolos de acordo com os sons da língua que ouviam da pessoa que estavam a assessorar. Baseava-se sobretudo em abreviaturas e fonética. O sistema de tomada de notas que eu ensino aos meus futuros intérpretes apoia-se na relação de ideias e não no registo dos sons. Cada discurso tem uma sequência lógica. Quando falamos, fazemos com que uma parte do discurso estabeleça uma relação de causa, consequência, com dependência temporal ou outro tipo de relação. Os estudos da análise do discurso descreveram estes fenómenos e são uma fonte de inspiração para o treino da tomada de notas na interpretação consecutiva.  Geralmente aconselho os meus alunos a tomarem notas como se estivessem a desenhar. Aparentemente, um bom intérprete deve ser tanto um bom linguista, como um bom ator, igualando-se quase a um artista plástico. Eles devem usar a sua folha de papel como se fosse uma pintura. No fim de uma sequência de discurso devem ver na sua folha algo como uma escada em que os degraus mais altos são a parte mais importante das frases e os degraus mais baixos são as partes menos importantes das frases. No meio vemos a relação das duas partes. Escreve-se da esquerda para a direita da página e do topo para o fundo da página e os intérpretes desenvolvem os seus próprios símbolos no seu sistema pessoal de tomada de notas. Na Europa, ainda existem dois sistemas de tomada de notas: o estilo coletivo e o individual. O coletivo é de inspiração russa, onde os intérpretes são encorajados a adotar o mesmo tipo de símbolos para poderem trabalhar em grupo nas mesmas empresas de intérpretes e até mesmo com os mesmíssimos contratos em simultâneo – quando um intérprete está a trabalhar, o outro membro da equipa descansa, mas pode retomar as notas do colega a qualquer altura, pois os símbolos são os mesmos.</w:t>
      </w:r>
    </w:p>
    <w:p w14:paraId="7B9733A6" w14:textId="77777777" w:rsidR="00C83F6F" w:rsidRPr="00D77D00" w:rsidRDefault="00C83F6F" w:rsidP="00204948">
      <w:pPr>
        <w:ind w:firstLine="284"/>
        <w:rPr>
          <w:rFonts w:cstheme="minorHAnsi"/>
          <w:sz w:val="18"/>
          <w:szCs w:val="18"/>
        </w:rPr>
      </w:pPr>
    </w:p>
    <w:p w14:paraId="72A55DC3" w14:textId="77777777" w:rsidR="00C83F6F" w:rsidRPr="00D77D00" w:rsidRDefault="00C83F6F" w:rsidP="00204948">
      <w:pPr>
        <w:ind w:firstLine="284"/>
        <w:rPr>
          <w:rFonts w:cstheme="minorHAnsi"/>
          <w:sz w:val="18"/>
          <w:szCs w:val="18"/>
        </w:rPr>
      </w:pPr>
      <w:r w:rsidRPr="00D77D00">
        <w:rPr>
          <w:rFonts w:cstheme="minorHAnsi"/>
          <w:sz w:val="18"/>
          <w:szCs w:val="18"/>
        </w:rPr>
        <w:t xml:space="preserve">Já o sistema individual mencionado acima é de inspiração capitalista da Europa Ocidental, pois desta forma o intérprete é encorajado a desenvolver formas personalizadas e individualistas que o preparem melhor para um mundo de competição. Assim, o mesmo símbolo poderá significar coisas diferentes para intérpretes distintos. No entanto, existem símbolos que são mais ou menos universalmente aceites por todos os intérpretes de línguas indo-europeias:  um país representa-se por um quadrado, enquanto que o mundo se torna uma bola; um “X” pode significar guerra, conflito, oposição, pois parece um par de espadas a lutar; se esse “X” estiver com um risco por cima, as conversações de paz foram bem sucedidas ou uma solução está à vista, tudo está “OK”. Também as setas se mostram muito úteis: se uma seta vai para cima, significa que é bom, se vai para baixo, é porque é mau ou tem uma conotação negativa. Portanto, se o orador afirma “the </w:t>
      </w:r>
      <w:proofErr w:type="spellStart"/>
      <w:r w:rsidRPr="00D77D00">
        <w:rPr>
          <w:rFonts w:cstheme="minorHAnsi"/>
          <w:sz w:val="18"/>
          <w:szCs w:val="18"/>
        </w:rPr>
        <w:t>economic</w:t>
      </w:r>
      <w:proofErr w:type="spellEnd"/>
      <w:r w:rsidRPr="00D77D00">
        <w:rPr>
          <w:rFonts w:cstheme="minorHAnsi"/>
          <w:sz w:val="18"/>
          <w:szCs w:val="18"/>
        </w:rPr>
        <w:t xml:space="preserve"> </w:t>
      </w:r>
      <w:proofErr w:type="spellStart"/>
      <w:r w:rsidRPr="00D77D00">
        <w:rPr>
          <w:rFonts w:cstheme="minorHAnsi"/>
          <w:sz w:val="18"/>
          <w:szCs w:val="18"/>
        </w:rPr>
        <w:t>situation</w:t>
      </w:r>
      <w:proofErr w:type="spellEnd"/>
      <w:r w:rsidRPr="00D77D00">
        <w:rPr>
          <w:rFonts w:cstheme="minorHAnsi"/>
          <w:sz w:val="18"/>
          <w:szCs w:val="18"/>
        </w:rPr>
        <w:t xml:space="preserve"> </w:t>
      </w:r>
      <w:proofErr w:type="spellStart"/>
      <w:r w:rsidRPr="00D77D00">
        <w:rPr>
          <w:rFonts w:cstheme="minorHAnsi"/>
          <w:sz w:val="18"/>
          <w:szCs w:val="18"/>
        </w:rPr>
        <w:t>has</w:t>
      </w:r>
      <w:proofErr w:type="spellEnd"/>
      <w:r w:rsidRPr="00D77D00">
        <w:rPr>
          <w:rFonts w:cstheme="minorHAnsi"/>
          <w:sz w:val="18"/>
          <w:szCs w:val="18"/>
        </w:rPr>
        <w:t xml:space="preserve"> been </w:t>
      </w:r>
      <w:proofErr w:type="spellStart"/>
      <w:r w:rsidRPr="00D77D00">
        <w:rPr>
          <w:rFonts w:cstheme="minorHAnsi"/>
          <w:sz w:val="18"/>
          <w:szCs w:val="18"/>
        </w:rPr>
        <w:t>flourishing</w:t>
      </w:r>
      <w:proofErr w:type="spellEnd"/>
      <w:r w:rsidRPr="00D77D00">
        <w:rPr>
          <w:rFonts w:cstheme="minorHAnsi"/>
          <w:sz w:val="18"/>
          <w:szCs w:val="18"/>
        </w:rPr>
        <w:t xml:space="preserve"> in the past </w:t>
      </w:r>
      <w:proofErr w:type="spellStart"/>
      <w:r w:rsidRPr="00D77D00">
        <w:rPr>
          <w:rFonts w:cstheme="minorHAnsi"/>
          <w:sz w:val="18"/>
          <w:szCs w:val="18"/>
        </w:rPr>
        <w:t>two</w:t>
      </w:r>
      <w:proofErr w:type="spellEnd"/>
      <w:r w:rsidRPr="00D77D00">
        <w:rPr>
          <w:rFonts w:cstheme="minorHAnsi"/>
          <w:sz w:val="18"/>
          <w:szCs w:val="18"/>
        </w:rPr>
        <w:t xml:space="preserve"> </w:t>
      </w:r>
      <w:proofErr w:type="spellStart"/>
      <w:r w:rsidRPr="00D77D00">
        <w:rPr>
          <w:rFonts w:cstheme="minorHAnsi"/>
          <w:sz w:val="18"/>
          <w:szCs w:val="18"/>
        </w:rPr>
        <w:t>months</w:t>
      </w:r>
      <w:proofErr w:type="spellEnd"/>
      <w:r w:rsidRPr="00D77D00">
        <w:rPr>
          <w:rFonts w:cstheme="minorHAnsi"/>
          <w:sz w:val="18"/>
          <w:szCs w:val="18"/>
        </w:rPr>
        <w:t xml:space="preserve">”, por exemplo, a única coisa que o intérprete anota é uma seta a subir. Se o orador diz “the </w:t>
      </w:r>
      <w:proofErr w:type="spellStart"/>
      <w:r w:rsidRPr="00D77D00">
        <w:rPr>
          <w:rFonts w:cstheme="minorHAnsi"/>
          <w:sz w:val="18"/>
          <w:szCs w:val="18"/>
        </w:rPr>
        <w:t>development</w:t>
      </w:r>
      <w:proofErr w:type="spellEnd"/>
      <w:r w:rsidRPr="00D77D00">
        <w:rPr>
          <w:rFonts w:cstheme="minorHAnsi"/>
          <w:sz w:val="18"/>
          <w:szCs w:val="18"/>
        </w:rPr>
        <w:t xml:space="preserve"> of </w:t>
      </w:r>
      <w:proofErr w:type="spellStart"/>
      <w:r w:rsidRPr="00D77D00">
        <w:rPr>
          <w:rFonts w:cstheme="minorHAnsi"/>
          <w:sz w:val="18"/>
          <w:szCs w:val="18"/>
        </w:rPr>
        <w:t>expenses</w:t>
      </w:r>
      <w:proofErr w:type="spellEnd"/>
      <w:r w:rsidRPr="00D77D00">
        <w:rPr>
          <w:rFonts w:cstheme="minorHAnsi"/>
          <w:sz w:val="18"/>
          <w:szCs w:val="18"/>
        </w:rPr>
        <w:t xml:space="preserve"> </w:t>
      </w:r>
      <w:proofErr w:type="spellStart"/>
      <w:r w:rsidRPr="00D77D00">
        <w:rPr>
          <w:rFonts w:cstheme="minorHAnsi"/>
          <w:sz w:val="18"/>
          <w:szCs w:val="18"/>
        </w:rPr>
        <w:t>has</w:t>
      </w:r>
      <w:proofErr w:type="spellEnd"/>
      <w:r w:rsidRPr="00D77D00">
        <w:rPr>
          <w:rFonts w:cstheme="minorHAnsi"/>
          <w:sz w:val="18"/>
          <w:szCs w:val="18"/>
        </w:rPr>
        <w:t xml:space="preserve"> not </w:t>
      </w:r>
      <w:proofErr w:type="spellStart"/>
      <w:r w:rsidRPr="00D77D00">
        <w:rPr>
          <w:rFonts w:cstheme="minorHAnsi"/>
          <w:sz w:val="18"/>
          <w:szCs w:val="18"/>
        </w:rPr>
        <w:t>exactly</w:t>
      </w:r>
      <w:proofErr w:type="spellEnd"/>
      <w:r w:rsidRPr="00D77D00">
        <w:rPr>
          <w:rFonts w:cstheme="minorHAnsi"/>
          <w:sz w:val="18"/>
          <w:szCs w:val="18"/>
        </w:rPr>
        <w:t xml:space="preserve"> </w:t>
      </w:r>
      <w:proofErr w:type="spellStart"/>
      <w:r w:rsidRPr="00D77D00">
        <w:rPr>
          <w:rFonts w:cstheme="minorHAnsi"/>
          <w:sz w:val="18"/>
          <w:szCs w:val="18"/>
        </w:rPr>
        <w:t>bloomed</w:t>
      </w:r>
      <w:proofErr w:type="spellEnd"/>
      <w:r w:rsidRPr="00D77D00">
        <w:rPr>
          <w:rFonts w:cstheme="minorHAnsi"/>
          <w:sz w:val="18"/>
          <w:szCs w:val="18"/>
        </w:rPr>
        <w:t xml:space="preserve"> since 2015”, a única coisa que o intérprete anota é uma seta para cima com o sentido de negação (a palavra com duas letras “No” ou um “X” sobre a seta). “The rate of </w:t>
      </w:r>
      <w:proofErr w:type="spellStart"/>
      <w:r w:rsidRPr="00D77D00">
        <w:rPr>
          <w:rFonts w:cstheme="minorHAnsi"/>
          <w:sz w:val="18"/>
          <w:szCs w:val="18"/>
        </w:rPr>
        <w:t>development</w:t>
      </w:r>
      <w:proofErr w:type="spellEnd"/>
      <w:r w:rsidRPr="00D77D00">
        <w:rPr>
          <w:rFonts w:cstheme="minorHAnsi"/>
          <w:sz w:val="18"/>
          <w:szCs w:val="18"/>
        </w:rPr>
        <w:t xml:space="preserve"> </w:t>
      </w:r>
      <w:proofErr w:type="spellStart"/>
      <w:r w:rsidRPr="00D77D00">
        <w:rPr>
          <w:rFonts w:cstheme="minorHAnsi"/>
          <w:sz w:val="18"/>
          <w:szCs w:val="18"/>
        </w:rPr>
        <w:t>has</w:t>
      </w:r>
      <w:proofErr w:type="spellEnd"/>
      <w:r w:rsidRPr="00D77D00">
        <w:rPr>
          <w:rFonts w:cstheme="minorHAnsi"/>
          <w:sz w:val="18"/>
          <w:szCs w:val="18"/>
        </w:rPr>
        <w:t xml:space="preserve"> </w:t>
      </w:r>
      <w:proofErr w:type="spellStart"/>
      <w:r w:rsidRPr="00D77D00">
        <w:rPr>
          <w:rFonts w:cstheme="minorHAnsi"/>
          <w:sz w:val="18"/>
          <w:szCs w:val="18"/>
        </w:rPr>
        <w:t>decreased</w:t>
      </w:r>
      <w:proofErr w:type="spellEnd"/>
      <w:r w:rsidRPr="00D77D00">
        <w:rPr>
          <w:rFonts w:cstheme="minorHAnsi"/>
          <w:sz w:val="18"/>
          <w:szCs w:val="18"/>
        </w:rPr>
        <w:t xml:space="preserve"> in the late </w:t>
      </w:r>
      <w:proofErr w:type="spellStart"/>
      <w:r w:rsidRPr="00D77D00">
        <w:rPr>
          <w:rFonts w:cstheme="minorHAnsi"/>
          <w:sz w:val="18"/>
          <w:szCs w:val="18"/>
        </w:rPr>
        <w:t>decade</w:t>
      </w:r>
      <w:proofErr w:type="spellEnd"/>
      <w:r w:rsidRPr="00D77D00">
        <w:rPr>
          <w:rFonts w:cstheme="minorHAnsi"/>
          <w:sz w:val="18"/>
          <w:szCs w:val="18"/>
        </w:rPr>
        <w:t>” pode ser registado só com uma seta a ir para baixo. Se por outro lado, se fala de “</w:t>
      </w:r>
      <w:proofErr w:type="spellStart"/>
      <w:r w:rsidRPr="00D77D00">
        <w:rPr>
          <w:rFonts w:cstheme="minorHAnsi"/>
          <w:sz w:val="18"/>
          <w:szCs w:val="18"/>
        </w:rPr>
        <w:t>fluctuations</w:t>
      </w:r>
      <w:proofErr w:type="spellEnd"/>
      <w:r w:rsidRPr="00D77D00">
        <w:rPr>
          <w:rFonts w:cstheme="minorHAnsi"/>
          <w:sz w:val="18"/>
          <w:szCs w:val="18"/>
        </w:rPr>
        <w:t xml:space="preserve"> in the </w:t>
      </w:r>
      <w:proofErr w:type="spellStart"/>
      <w:r w:rsidRPr="00D77D00">
        <w:rPr>
          <w:rFonts w:cstheme="minorHAnsi"/>
          <w:sz w:val="18"/>
          <w:szCs w:val="18"/>
        </w:rPr>
        <w:t>price</w:t>
      </w:r>
      <w:proofErr w:type="spellEnd"/>
      <w:r w:rsidRPr="00D77D00">
        <w:rPr>
          <w:rFonts w:cstheme="minorHAnsi"/>
          <w:sz w:val="18"/>
          <w:szCs w:val="18"/>
        </w:rPr>
        <w:t xml:space="preserve"> rate or </w:t>
      </w:r>
      <w:proofErr w:type="spellStart"/>
      <w:r w:rsidRPr="00D77D00">
        <w:rPr>
          <w:rFonts w:cstheme="minorHAnsi"/>
          <w:sz w:val="18"/>
          <w:szCs w:val="18"/>
        </w:rPr>
        <w:t>percentage</w:t>
      </w:r>
      <w:proofErr w:type="spellEnd"/>
      <w:r w:rsidRPr="00D77D00">
        <w:rPr>
          <w:rFonts w:cstheme="minorHAnsi"/>
          <w:sz w:val="18"/>
          <w:szCs w:val="18"/>
        </w:rPr>
        <w:t>”, a nossa seta vai parecer uma cobra a ir para cima e para baixo; se queremos expressar ênfase, sublinhamos o que estamos a anotar; se quisermos por outro lado expressar algo ligeiro, o nosso sublinhado é interrompido numa seta a ir para cima.</w:t>
      </w:r>
    </w:p>
    <w:p w14:paraId="4D0B08C9" w14:textId="77777777" w:rsidR="00C83F6F" w:rsidRPr="00D77D00" w:rsidRDefault="00C83F6F" w:rsidP="00204948">
      <w:pPr>
        <w:ind w:firstLine="284"/>
        <w:rPr>
          <w:rFonts w:cstheme="minorHAnsi"/>
          <w:sz w:val="18"/>
          <w:szCs w:val="18"/>
        </w:rPr>
      </w:pPr>
    </w:p>
    <w:p w14:paraId="3B5CE61B" w14:textId="77777777" w:rsidR="00C83F6F" w:rsidRPr="00D77D00" w:rsidRDefault="00C83F6F" w:rsidP="00204948">
      <w:pPr>
        <w:ind w:firstLine="284"/>
        <w:rPr>
          <w:rFonts w:cstheme="minorHAnsi"/>
          <w:sz w:val="18"/>
          <w:szCs w:val="18"/>
        </w:rPr>
      </w:pPr>
      <w:r w:rsidRPr="00D77D00">
        <w:rPr>
          <w:rFonts w:cstheme="minorHAnsi"/>
          <w:sz w:val="18"/>
          <w:szCs w:val="18"/>
        </w:rPr>
        <w:t xml:space="preserve">As abreviaturas e os acrónimos também são importantes na tomada de notas para a interpretação consecutiva, pois escrevem-se rapidamente e podem significar uma sequência só com muitas palavras, tais como nomes de organizações, partidos, sindicatos, associações ou instituições. Números e datas devem ser escritos imediata e completamente, pois esquecemo-nos facilmente deles. O desenvolvimento da memória é essencial no processo de treino de um intérprete: temos uma memória de curta duração e uma memória de longa duração. Usamos a memória de curta duração enquanto interpretamos consecutivamente e temos uma ajuda de memória que é a tomada de notas. Quando estamos a interpretar simultaneamente a memória de muito curta duração está a trabalhar. Na memória de curta duração, em geral conseguimos reter não mais do que cinco elementos, portanto não devemos esperar mais do que esses cinco elementos para começar a interpretar. Mas com a ajuda das notas, os elementos que retemos na memória aumentam substancialmente, só porque são registados. Mesmo que não lêssemos as notas quando </w:t>
      </w:r>
      <w:r w:rsidRPr="00D77D00">
        <w:rPr>
          <w:rFonts w:cstheme="minorHAnsi"/>
          <w:sz w:val="18"/>
          <w:szCs w:val="18"/>
        </w:rPr>
        <w:lastRenderedPageBreak/>
        <w:t>estamos a repetir o discurso do orador noutra língua, teríamos um melhor desempenho, só porque tomamos notas. Claro que o verdadeiro objetivo de registar a informação acerca do discurso que está a ser pronunciado é ajudar a nossa memória, mas por vezes o orador fala com tal rapidez, que o intérprete tem de anotar tão rapidamente quanto possível e de uma forma minimamente legível os elementos mais importantes</w:t>
      </w:r>
    </w:p>
    <w:p w14:paraId="75F4608A" w14:textId="77777777" w:rsidR="00C83F6F" w:rsidRPr="00D77D00" w:rsidRDefault="00C83F6F" w:rsidP="00204948">
      <w:pPr>
        <w:ind w:firstLine="284"/>
        <w:rPr>
          <w:rFonts w:cstheme="minorHAnsi"/>
          <w:sz w:val="18"/>
          <w:szCs w:val="18"/>
        </w:rPr>
      </w:pPr>
    </w:p>
    <w:p w14:paraId="3B2879F5" w14:textId="77777777" w:rsidR="00C83F6F" w:rsidRPr="00D77D00" w:rsidRDefault="00C83F6F" w:rsidP="00204948">
      <w:pPr>
        <w:ind w:firstLine="284"/>
        <w:rPr>
          <w:rFonts w:cstheme="minorHAnsi"/>
          <w:sz w:val="18"/>
          <w:szCs w:val="18"/>
        </w:rPr>
      </w:pPr>
      <w:r w:rsidRPr="00D77D00">
        <w:rPr>
          <w:rFonts w:cstheme="minorHAnsi"/>
          <w:sz w:val="18"/>
          <w:szCs w:val="18"/>
        </w:rPr>
        <w:t>Não só símbolos, setas, palavras curtas em várias línguas, iniciais, acrónimos, mas também a forma como assentamos as relações entre dois segmentos de frases é muito importante. Assim, a palavra “</w:t>
      </w:r>
      <w:proofErr w:type="spellStart"/>
      <w:r w:rsidRPr="00D77D00">
        <w:rPr>
          <w:rFonts w:cstheme="minorHAnsi"/>
          <w:sz w:val="18"/>
          <w:szCs w:val="18"/>
        </w:rPr>
        <w:t>so</w:t>
      </w:r>
      <w:proofErr w:type="spellEnd"/>
      <w:r w:rsidRPr="00D77D00">
        <w:rPr>
          <w:rFonts w:cstheme="minorHAnsi"/>
          <w:sz w:val="18"/>
          <w:szCs w:val="18"/>
        </w:rPr>
        <w:t>”, que é muito breve com duas letras pode relacionar dois grupos de informação como sendo uma consequência do outro; uma cruz pequena ou uma simples vírgula significa que estamos a juntar apenas mais elementos de informação, ou a mesma ideia, ou uma enumeração. Em geral, o uso “</w:t>
      </w:r>
      <w:proofErr w:type="spellStart"/>
      <w:r w:rsidRPr="00D77D00">
        <w:rPr>
          <w:rFonts w:cstheme="minorHAnsi"/>
          <w:sz w:val="18"/>
          <w:szCs w:val="18"/>
        </w:rPr>
        <w:t>pq</w:t>
      </w:r>
      <w:proofErr w:type="spellEnd"/>
      <w:r w:rsidRPr="00D77D00">
        <w:rPr>
          <w:rFonts w:cstheme="minorHAnsi"/>
          <w:sz w:val="18"/>
          <w:szCs w:val="18"/>
        </w:rPr>
        <w:t>” como abreviatura de “porque” para expressar essa relação. Desde que seja rapidamente anotado e rapidamente lido e, portanto, interpretado, é o que interessa.</w:t>
      </w:r>
    </w:p>
    <w:p w14:paraId="1ADB6E2B" w14:textId="77777777" w:rsidR="00C83F6F" w:rsidRPr="00D77D00" w:rsidRDefault="00C83F6F" w:rsidP="00204948">
      <w:pPr>
        <w:ind w:firstLine="284"/>
        <w:rPr>
          <w:rFonts w:cstheme="minorHAnsi"/>
          <w:sz w:val="18"/>
          <w:szCs w:val="18"/>
        </w:rPr>
      </w:pPr>
    </w:p>
    <w:p w14:paraId="6F1E2A01" w14:textId="77777777" w:rsidR="00C83F6F" w:rsidRPr="00D77D00" w:rsidRDefault="00C83F6F" w:rsidP="00204948">
      <w:pPr>
        <w:ind w:firstLine="284"/>
        <w:rPr>
          <w:rFonts w:cstheme="minorHAnsi"/>
          <w:sz w:val="18"/>
          <w:szCs w:val="18"/>
        </w:rPr>
      </w:pPr>
      <w:r w:rsidRPr="00D77D00">
        <w:rPr>
          <w:rFonts w:cstheme="minorHAnsi"/>
          <w:sz w:val="18"/>
          <w:szCs w:val="18"/>
        </w:rPr>
        <w:t>Quando os futuros intérpretes estão mentalmente a rearranjar o discurso com a ajuda das notas, ao pronunciarem o discurso do orador na língua de chegada, devem parecer que estão à vontade. Idealmente, estarão mesmo à vontade e não deverão fingir que estão! O desenvolvimento pessoal é importante neste aspeto: a princípio, os estagiários gaguejam, começam e recomeçam as frases, talvez a escolha de palavras não seja a melhor. Mesmo a postura, os gestos e a mímica podem ser hesitantes. Talvez isto advenha de dificuldades na língua de chegada. Uma possível forma de ultrapassar estas dificuldades talvez possa ser um aumento de autoconfiança através da segurança do ego. Um simples elogio aqui e ali numa escolha de palavras ou num gesto melhor podem operar milagres no treino de intérpretes.</w:t>
      </w:r>
    </w:p>
    <w:p w14:paraId="733E6604" w14:textId="77777777" w:rsidR="00C83F6F" w:rsidRPr="00D77D00" w:rsidRDefault="00C83F6F" w:rsidP="00204948">
      <w:pPr>
        <w:ind w:firstLine="284"/>
        <w:rPr>
          <w:rFonts w:cstheme="minorHAnsi"/>
          <w:sz w:val="18"/>
          <w:szCs w:val="18"/>
        </w:rPr>
      </w:pPr>
    </w:p>
    <w:p w14:paraId="3BDC98D2" w14:textId="77777777" w:rsidR="00C83F6F" w:rsidRPr="00D77D00" w:rsidRDefault="00C83F6F" w:rsidP="00204948">
      <w:pPr>
        <w:ind w:firstLine="284"/>
        <w:rPr>
          <w:rFonts w:cstheme="minorHAnsi"/>
          <w:sz w:val="18"/>
          <w:szCs w:val="18"/>
        </w:rPr>
      </w:pPr>
      <w:r w:rsidRPr="00D77D00">
        <w:rPr>
          <w:rFonts w:cstheme="minorHAnsi"/>
          <w:sz w:val="18"/>
          <w:szCs w:val="18"/>
        </w:rPr>
        <w:t>Durante a interpretação simultânea, que é outra forma de interpretação de conferência, pode aparentemente ocorrer uma certa insegurança. Este tipo de interpretação implica que tanto o orador como o intérprete falam ao mesmo tempo, com um pequeníssimo intervalo de tempo. O orador fala, por exemplo em Inglês e o intérprete estagiário é treinado para falar em Português ao mesmo tempo, dizendo o mesmo aproximadamente, mas numa língua diferente. No princípio do treino, começamos a técnica com discursos sem dificuldades particulares a nível linguístico e vocabular. A prática já é suficientemente difícil, portanto tentamos evitar problemas colaterais. Assim, discursos simples são apresentados ao microfone e os intérpretes treinam falar ao mesmo tempo para um microfone. A princípio, só o professor consegue ouvir o que eles estão a dizer, mas mais tarde, durante a análise do desempenho deles, as interpretações são ouvidas também pelos colegas e comentadas por todos, pelo professor e pelos colegas.</w:t>
      </w:r>
    </w:p>
    <w:p w14:paraId="18DF8363" w14:textId="77777777" w:rsidR="00C83F6F" w:rsidRPr="00D77D00" w:rsidRDefault="00C83F6F" w:rsidP="00204948">
      <w:pPr>
        <w:ind w:firstLine="284"/>
        <w:rPr>
          <w:rFonts w:cstheme="minorHAnsi"/>
          <w:sz w:val="18"/>
          <w:szCs w:val="18"/>
        </w:rPr>
      </w:pPr>
    </w:p>
    <w:p w14:paraId="51C0314C" w14:textId="77777777" w:rsidR="00C83F6F" w:rsidRPr="00D77D00" w:rsidRDefault="00C83F6F" w:rsidP="00204948">
      <w:pPr>
        <w:ind w:firstLine="284"/>
        <w:rPr>
          <w:rFonts w:cstheme="minorHAnsi"/>
          <w:sz w:val="18"/>
          <w:szCs w:val="18"/>
        </w:rPr>
      </w:pPr>
      <w:r w:rsidRPr="00D77D00">
        <w:rPr>
          <w:rFonts w:cstheme="minorHAnsi"/>
          <w:sz w:val="18"/>
          <w:szCs w:val="18"/>
        </w:rPr>
        <w:t>“Não conseguia contornar aquela estrutura rapidamente” ou “Não conseguia lembrar-me da palavra exata em Português” São as queixas iniciais mais comuns dos futuros intérpretes. Isto acontece porque ao nível do cérebro, os códigos não são conhecidos de uma forma equivalente, o que causa à memória de muito curta duração não ser capaz de trazer ao de cima a melhor palavra ou uma estrutura equivalente na outra língua num lapso curtíssimo de tempo. Talvez analisar neurologicamente o fenómeno para justificar esta questão dê lugar a uma outra publicação, mas a minha observação assim o constata. Para ultrapassar a questão, encorajo intenso treino com prática e endurance. Devemos começar cada treino com um aquecimento, tal qual como se se tratasse de um treino físico, pois disso também estamos a tratar – um pouco de tradução à vista, por exemplo, pode resultar num melhor desempenho numa sessão de treino de interpretação simultânea numa conferência que se lhe seguirá. Devemos treinar o vocabulário específico da conferência que estamos a propor aos nossos estudantes para interpretarem, para que o grau de dificuldade da sessão seja diminuído. Devemos aumentar a velocidade do discurso e a duração do discurso aos poucos e poucos, para que as conferências que interpretam se tornem cada vez mais fáceis com o treino, mesmo que sejam mais complexas ou sofisticadas.</w:t>
      </w:r>
    </w:p>
    <w:p w14:paraId="553023A0" w14:textId="77777777" w:rsidR="00C83F6F" w:rsidRPr="00D77D00" w:rsidRDefault="00C83F6F" w:rsidP="00204948">
      <w:pPr>
        <w:ind w:firstLine="284"/>
        <w:rPr>
          <w:rFonts w:cstheme="minorHAnsi"/>
          <w:sz w:val="18"/>
          <w:szCs w:val="18"/>
        </w:rPr>
      </w:pPr>
    </w:p>
    <w:p w14:paraId="32D383FF" w14:textId="77777777" w:rsidR="00C83F6F" w:rsidRPr="00D77D00" w:rsidRDefault="00C83F6F" w:rsidP="00204948">
      <w:pPr>
        <w:ind w:firstLine="284"/>
        <w:jc w:val="center"/>
        <w:rPr>
          <w:rFonts w:cstheme="minorHAnsi"/>
          <w:sz w:val="18"/>
          <w:szCs w:val="18"/>
        </w:rPr>
      </w:pPr>
      <w:r w:rsidRPr="00D77D00">
        <w:rPr>
          <w:rFonts w:cstheme="minorHAnsi"/>
          <w:sz w:val="18"/>
          <w:szCs w:val="18"/>
        </w:rPr>
        <w:t>3. INTERPRETAÇÃO DE ACOMPANHAMENTO</w:t>
      </w:r>
    </w:p>
    <w:p w14:paraId="777BA36D" w14:textId="77777777" w:rsidR="00C83F6F" w:rsidRPr="00D77D00" w:rsidRDefault="00C83F6F" w:rsidP="00204948">
      <w:pPr>
        <w:ind w:firstLine="284"/>
        <w:rPr>
          <w:rFonts w:cstheme="minorHAnsi"/>
          <w:sz w:val="18"/>
          <w:szCs w:val="18"/>
        </w:rPr>
      </w:pPr>
    </w:p>
    <w:p w14:paraId="5D398BF9" w14:textId="77777777" w:rsidR="00C83F6F" w:rsidRPr="00D77D00" w:rsidRDefault="00C83F6F" w:rsidP="00204948">
      <w:pPr>
        <w:ind w:firstLine="284"/>
        <w:rPr>
          <w:rFonts w:cstheme="minorHAnsi"/>
          <w:sz w:val="18"/>
          <w:szCs w:val="18"/>
        </w:rPr>
      </w:pPr>
      <w:r w:rsidRPr="00D77D00">
        <w:rPr>
          <w:rFonts w:cstheme="minorHAnsi"/>
          <w:sz w:val="18"/>
          <w:szCs w:val="18"/>
        </w:rPr>
        <w:t xml:space="preserve"> Tal como no caso de interpretação de comunidade, os bilingues são bons intérpretes na interpretação de acompanhamento. Refiro-me a situações em que, por exemplo, uma mulher de negócios vai ao estrangeiro e contrata um intérprete para a acompanhar a reuniões de negócios ou refeições de negócios ou ir comprar recordações para a família ou situações semelhantes. É lógico que na aula só se podem simular situações reais, mas é incrível como é estimulante para um intérprete começar a atuar a sério de vez em quando num trabalho real de interpretação, mesmo que seja só mesmo ‘de vez em quando’. Treinamos os intérpretes a acompanhar os seus clientes, a interpretar parceiros de negócios noutros países e a dar assistência aos seus clientes em situações concretas enquanto pontes culturais e não tão-somente enquanto meros tradutores linguísticos.</w:t>
      </w:r>
    </w:p>
    <w:p w14:paraId="03BBC792" w14:textId="77777777" w:rsidR="00C83F6F" w:rsidRPr="00D77D00" w:rsidRDefault="00C83F6F" w:rsidP="00204948">
      <w:pPr>
        <w:ind w:firstLine="284"/>
        <w:rPr>
          <w:rFonts w:cstheme="minorHAnsi"/>
          <w:sz w:val="18"/>
          <w:szCs w:val="18"/>
        </w:rPr>
      </w:pPr>
    </w:p>
    <w:p w14:paraId="55E3E608" w14:textId="77777777" w:rsidR="00C83F6F" w:rsidRPr="00D77D00" w:rsidRDefault="00C83F6F" w:rsidP="00204948">
      <w:pPr>
        <w:ind w:firstLine="284"/>
        <w:rPr>
          <w:rFonts w:cstheme="minorHAnsi"/>
          <w:sz w:val="18"/>
          <w:szCs w:val="18"/>
        </w:rPr>
      </w:pPr>
      <w:r w:rsidRPr="00D77D00">
        <w:rPr>
          <w:rFonts w:cstheme="minorHAnsi"/>
          <w:sz w:val="18"/>
          <w:szCs w:val="18"/>
        </w:rPr>
        <w:t>Entre os meus estudantes, tenho detetado dificuldades a dois níveis essenciais: de forma e de conteúdo basicamente, quer dizer, de desempenho e de substância. Tenho visto excelentes alunos que, no entanto, têm um problema de autoconfiança e mesmo de autoestima. Embora estas características não sejam sujeitas a penalizações nas suas avaliações, o que é certo é que contribuem para a sua insegurança durante um desempenho. Assim, a professora de interpretação deve treinar o aluno a ultrapassar tal insegurança e timidez e ajudá-lo a desenvolver-se pessoalmente. As dificuldades com os conteúdos, são, no entanto, muito mais importantes. Talvez eles não “encontrem a palavra certa” para um determinado equivalente devido a um dos códigos linguísticos que conhecem ser mais ativo do que o outro. Quer dizer, quando passamos de um saber passivo de uma língua para um saber ativo na outra língua, eles devem estar equilibrados por forma a que a produção na língua de chegada seja equilibrada em relação ao discurso de partida. Ter um conhecimento passivo de uma língua é muito mais fácil do que ter um conhecimento ativo dessa mesma língua.</w:t>
      </w:r>
    </w:p>
    <w:p w14:paraId="22FCB160" w14:textId="77777777" w:rsidR="00C83F6F" w:rsidRPr="00D77D00" w:rsidRDefault="00C83F6F" w:rsidP="00204948">
      <w:pPr>
        <w:ind w:firstLine="284"/>
        <w:rPr>
          <w:rFonts w:cstheme="minorHAnsi"/>
          <w:sz w:val="18"/>
          <w:szCs w:val="18"/>
        </w:rPr>
      </w:pPr>
    </w:p>
    <w:p w14:paraId="532D7C00" w14:textId="77777777" w:rsidR="00C83F6F" w:rsidRPr="00D77D00" w:rsidRDefault="00C83F6F" w:rsidP="00204948">
      <w:pPr>
        <w:ind w:firstLine="284"/>
        <w:rPr>
          <w:rFonts w:cstheme="minorHAnsi"/>
          <w:sz w:val="18"/>
          <w:szCs w:val="18"/>
        </w:rPr>
      </w:pPr>
      <w:r w:rsidRPr="00D77D00">
        <w:rPr>
          <w:rFonts w:cstheme="minorHAnsi"/>
          <w:sz w:val="18"/>
          <w:szCs w:val="18"/>
        </w:rPr>
        <w:t>Os futuros intérpretes que têm uma língua materna muito forte para a qual estão a interpretar não têm o mesmo problema dos bilingues. Em geral sabem o que o orador quer dizer na língua de partida e, por conseguinte, transmitem bem o mesmo na língua de chegada, que em geral é a sua língua materna. Não há dificuldades em encontrar a palavra certa.</w:t>
      </w:r>
    </w:p>
    <w:p w14:paraId="12FAFAD2" w14:textId="77777777" w:rsidR="00C83F6F" w:rsidRPr="00D77D00" w:rsidRDefault="00C83F6F" w:rsidP="00204948">
      <w:pPr>
        <w:ind w:firstLine="284"/>
        <w:rPr>
          <w:rFonts w:cstheme="minorHAnsi"/>
          <w:sz w:val="18"/>
          <w:szCs w:val="18"/>
        </w:rPr>
      </w:pPr>
    </w:p>
    <w:p w14:paraId="41751691" w14:textId="77777777" w:rsidR="00C83F6F" w:rsidRPr="00D77D00" w:rsidRDefault="00C83F6F" w:rsidP="00204948">
      <w:pPr>
        <w:ind w:firstLine="284"/>
        <w:jc w:val="center"/>
        <w:rPr>
          <w:rFonts w:cstheme="minorHAnsi"/>
          <w:sz w:val="18"/>
          <w:szCs w:val="18"/>
        </w:rPr>
      </w:pPr>
      <w:r w:rsidRPr="00D77D00">
        <w:rPr>
          <w:rFonts w:cstheme="minorHAnsi"/>
          <w:sz w:val="18"/>
          <w:szCs w:val="18"/>
        </w:rPr>
        <w:t>OBSERVAÇÕES FINAIS</w:t>
      </w:r>
    </w:p>
    <w:p w14:paraId="43EF8F11" w14:textId="77777777" w:rsidR="00C83F6F" w:rsidRPr="00D77D00" w:rsidRDefault="00C83F6F" w:rsidP="00204948">
      <w:pPr>
        <w:ind w:firstLine="284"/>
        <w:rPr>
          <w:rFonts w:cstheme="minorHAnsi"/>
          <w:sz w:val="18"/>
          <w:szCs w:val="18"/>
        </w:rPr>
      </w:pPr>
    </w:p>
    <w:p w14:paraId="58506993" w14:textId="77777777" w:rsidR="00C83F6F" w:rsidRPr="00D77D00" w:rsidRDefault="00C83F6F" w:rsidP="00204948">
      <w:pPr>
        <w:ind w:firstLine="284"/>
        <w:rPr>
          <w:rFonts w:cstheme="minorHAnsi"/>
          <w:sz w:val="18"/>
          <w:szCs w:val="18"/>
        </w:rPr>
      </w:pPr>
      <w:r w:rsidRPr="00D77D00">
        <w:rPr>
          <w:rFonts w:cstheme="minorHAnsi"/>
          <w:sz w:val="18"/>
          <w:szCs w:val="18"/>
        </w:rPr>
        <w:t>Treinamos interpretação de conferências com discursos com princípios humanistas ou humanitários ou assuntos ideologicamente interessantes de personalidades históricas importantes ou políticos, ou intelectuais, artistas, pessoas de negócios, cientistas, médicos ou outros. Ou então os estudantes preparam eles próprios discursos sobre um certo tema e apresentam-nos ao microfone em Inglês, para que os seus colegas interpretem. Este exercício aumenta a sua capacidade de falar. Um exercício que particularmente aprecio é a preparação de “discursos inusitados”. Os alunos têm de falar durante dez ou quinze minutos acerca de um tema que escolheram e a única regra que imponho é a de que devem falar sobre um assunto que seja contra a sua própria ideologia. Devem defender uma perspetiva que não é a sua. Tenho ouvido discursos que vão desde a defesa de uma ideologia política que não é a sua, até defender clubes de futebol diferentes do seu ou dizer que fumar tem muitíssimas vantagens, por exemplo.</w:t>
      </w:r>
    </w:p>
    <w:p w14:paraId="1FEF038C" w14:textId="7E56C306" w:rsidR="00C83F6F" w:rsidRDefault="00C83F6F" w:rsidP="00204948">
      <w:pPr>
        <w:ind w:firstLine="284"/>
        <w:rPr>
          <w:rFonts w:cstheme="minorHAnsi"/>
          <w:sz w:val="18"/>
          <w:szCs w:val="18"/>
        </w:rPr>
      </w:pPr>
      <w:r w:rsidRPr="00D77D00">
        <w:rPr>
          <w:rFonts w:cstheme="minorHAnsi"/>
          <w:sz w:val="18"/>
          <w:szCs w:val="18"/>
        </w:rPr>
        <w:t>Em termos de interpretação de comunidade, a diferença entre bilingues e não bilingues não é tão visível como na interpretação de conferência, tanto na consecutiva, como na simultânea, porque os intérpretes têm mais tempo para pensar na interpretação de comunidade e na interpretação de acompanhamento.</w:t>
      </w:r>
    </w:p>
    <w:p w14:paraId="6184BC7B" w14:textId="77777777" w:rsidR="00664FBF" w:rsidRPr="00D77D00" w:rsidRDefault="00664FBF" w:rsidP="00204948">
      <w:pPr>
        <w:ind w:firstLine="284"/>
        <w:rPr>
          <w:rFonts w:cstheme="minorHAnsi"/>
          <w:sz w:val="18"/>
          <w:szCs w:val="18"/>
        </w:rPr>
      </w:pPr>
    </w:p>
    <w:p w14:paraId="2F67CEDA" w14:textId="3C3FABE7" w:rsidR="00C83F6F" w:rsidRDefault="00C83F6F" w:rsidP="00204948">
      <w:pPr>
        <w:ind w:firstLine="284"/>
        <w:rPr>
          <w:rFonts w:cstheme="minorHAnsi"/>
          <w:sz w:val="18"/>
          <w:szCs w:val="18"/>
        </w:rPr>
      </w:pPr>
      <w:r w:rsidRPr="00D77D00">
        <w:rPr>
          <w:rFonts w:cstheme="minorHAnsi"/>
          <w:sz w:val="18"/>
          <w:szCs w:val="18"/>
        </w:rPr>
        <w:t>Mas não seria simplesmente maravilhoso se após o período de treino fôssemos todos verdadeiros bilingues ou se soubéssemos mais línguas de uma forma mais proficiente? Quanto mais competente o intérprete é, mais feliz fica e, claro, mais rico se torna, pois surgirão mais e mais contratos e oportunidades de trabalho. Quando um jovem decide tornar-se intérprete, deve reconhecer que entrará em contacto com tarefas específicas de treino vocacional e que entrará num processo especial de desenvolvimento pessoal. Por outras palavras, depois de ter o seu diploma, o aluno já não será a mesma pessoa.</w:t>
      </w:r>
    </w:p>
    <w:p w14:paraId="71B28200" w14:textId="77777777" w:rsidR="00664FBF" w:rsidRPr="00D77D00" w:rsidRDefault="00664FBF" w:rsidP="00204948">
      <w:pPr>
        <w:ind w:firstLine="284"/>
        <w:rPr>
          <w:rFonts w:cstheme="minorHAnsi"/>
          <w:sz w:val="18"/>
          <w:szCs w:val="18"/>
        </w:rPr>
      </w:pPr>
    </w:p>
    <w:p w14:paraId="3C77557D" w14:textId="683225F8" w:rsidR="00C83F6F" w:rsidRDefault="00C83F6F" w:rsidP="00204948">
      <w:pPr>
        <w:ind w:firstLine="284"/>
        <w:rPr>
          <w:rFonts w:cstheme="minorHAnsi"/>
          <w:sz w:val="18"/>
          <w:szCs w:val="18"/>
        </w:rPr>
      </w:pPr>
      <w:r w:rsidRPr="00D77D00">
        <w:rPr>
          <w:rFonts w:cstheme="minorHAnsi"/>
          <w:sz w:val="18"/>
          <w:szCs w:val="18"/>
        </w:rPr>
        <w:t>Se fôssemos bilingues reais, não necessitaríamos de ter dicionários como os melhores amigos, enfrentaríamos as viagens ao estrangeiro com muito melhores expetativas e seríamos autónomos nas duas línguas que dominamos perfeitamente. Mas o que aconteceria ao Ensino das línguas se fossemos todos bons bilingues? É um cenário meramente hipotético, mas até seria possível. Se assim fosse, poderíamos aprender mais línguas raras ou dialetos mesmo na escola e os professores de interpretação teriam de desenvolver uma abordagem diferente. Imagine-se que eu teria uma turma de perfeitos bilingues em Inglês e Português. Primeiro, a escolha de materiais teria um critério diferente e eu não teria a preocupação se os meus alunos iam perceber isto ou aquilo ou se iam ser capazes de expressar o mesmo na outra língua, pois esse seria um dado adquirido e não haveria dificuldades nesse aspeto. Então, as chamadas “Barreiras da língua” já não existiriam. Eu poderia, então, escolher discursos ainda mais difíceis e estimulantes a nível retórico e temático.</w:t>
      </w:r>
    </w:p>
    <w:p w14:paraId="66E7918E" w14:textId="77777777" w:rsidR="00664FBF" w:rsidRPr="00D77D00" w:rsidRDefault="00664FBF" w:rsidP="00204948">
      <w:pPr>
        <w:ind w:firstLine="284"/>
        <w:rPr>
          <w:rFonts w:cstheme="minorHAnsi"/>
          <w:sz w:val="18"/>
          <w:szCs w:val="18"/>
        </w:rPr>
      </w:pPr>
    </w:p>
    <w:p w14:paraId="49178383" w14:textId="77777777" w:rsidR="00C83F6F" w:rsidRPr="00D77D00" w:rsidRDefault="00C83F6F" w:rsidP="00204948">
      <w:pPr>
        <w:ind w:firstLine="284"/>
        <w:rPr>
          <w:rFonts w:cstheme="minorHAnsi"/>
          <w:sz w:val="18"/>
          <w:szCs w:val="18"/>
        </w:rPr>
      </w:pPr>
      <w:r w:rsidRPr="00D77D00">
        <w:rPr>
          <w:rFonts w:cstheme="minorHAnsi"/>
          <w:sz w:val="18"/>
          <w:szCs w:val="18"/>
        </w:rPr>
        <w:t>Para concluir, gostávamos de chamar a atenção para o facto de que há diferenças entre as interpretações de comunidade, de conferência e de ligação, pelo que o seu treino deve também ser diferente para formar profissionais competentes nas suas áreas específicas.</w:t>
      </w:r>
    </w:p>
    <w:p w14:paraId="261D1008" w14:textId="5CC7D518" w:rsidR="00C83F6F" w:rsidRDefault="00C83F6F" w:rsidP="00204948">
      <w:pPr>
        <w:ind w:firstLine="284"/>
        <w:rPr>
          <w:rFonts w:cstheme="minorHAnsi"/>
          <w:sz w:val="18"/>
          <w:szCs w:val="18"/>
        </w:rPr>
      </w:pPr>
      <w:r w:rsidRPr="00D77D00">
        <w:rPr>
          <w:rFonts w:cstheme="minorHAnsi"/>
          <w:sz w:val="18"/>
          <w:szCs w:val="18"/>
        </w:rPr>
        <w:t>Tentei apresentar algumas ideias do ponto de vista do aluno e do professor que apoiam a minha tese: não há oposição real entre os três tipos de interpretação, mas é certo que os caminhos para o seu treino são diferentes. Para os bilingues, a interpretação é certamente muitas vezes mais fácil, mas também nem sempre.</w:t>
      </w:r>
    </w:p>
    <w:p w14:paraId="7946D1C2" w14:textId="77777777" w:rsidR="00664FBF" w:rsidRPr="00D77D00" w:rsidRDefault="00664FBF" w:rsidP="00204948">
      <w:pPr>
        <w:ind w:firstLine="284"/>
        <w:rPr>
          <w:rFonts w:cstheme="minorHAnsi"/>
          <w:sz w:val="18"/>
          <w:szCs w:val="18"/>
        </w:rPr>
      </w:pPr>
    </w:p>
    <w:p w14:paraId="43FCDBC5" w14:textId="77777777" w:rsidR="00C83F6F" w:rsidRPr="00D77D00" w:rsidRDefault="00C83F6F" w:rsidP="00204948">
      <w:pPr>
        <w:ind w:firstLine="284"/>
        <w:rPr>
          <w:rFonts w:cstheme="minorHAnsi"/>
          <w:sz w:val="18"/>
          <w:szCs w:val="18"/>
        </w:rPr>
      </w:pPr>
      <w:r w:rsidRPr="00D77D00">
        <w:rPr>
          <w:rFonts w:cstheme="minorHAnsi"/>
          <w:sz w:val="18"/>
          <w:szCs w:val="18"/>
        </w:rPr>
        <w:t>Chegámos a estas conclusões através da experiência como intérprete por ter vivido no estrangeiro em alguns países de forma a praticar as línguas da minha combinação linguística, através do contacto com intérpretes a nível internacional e, sobretudo, através da minha observação durante o treino de outros intérpretes durante mais de quinze anos. Espero ter podido contribuir para um melhor conhecimento do que é interpretação, a qual é muitas vezes confundida com tradução escrita.</w:t>
      </w:r>
    </w:p>
    <w:p w14:paraId="5687FEBD" w14:textId="119C602F" w:rsidR="00C83F6F" w:rsidRDefault="00C83F6F" w:rsidP="00204948">
      <w:pPr>
        <w:rPr>
          <w:rFonts w:cstheme="minorHAnsi"/>
          <w:sz w:val="18"/>
          <w:szCs w:val="18"/>
        </w:rPr>
      </w:pPr>
    </w:p>
    <w:p w14:paraId="3722B22F" w14:textId="2A1EE57D" w:rsidR="00664FBF" w:rsidRPr="00D77D00" w:rsidRDefault="00D445F2" w:rsidP="00204948">
      <w:pPr>
        <w:rPr>
          <w:rFonts w:cstheme="minorHAnsi"/>
          <w:sz w:val="18"/>
          <w:szCs w:val="18"/>
        </w:rPr>
      </w:pPr>
      <w:r>
        <w:rPr>
          <w:rFonts w:cstheme="minorHAnsi"/>
          <w:b/>
          <w:bCs/>
          <w:sz w:val="18"/>
          <w:szCs w:val="18"/>
          <w:lang w:eastAsia="pt-PT"/>
        </w:rPr>
        <w:pict w14:anchorId="2009917B">
          <v:shape id="_x0000_i1127" type="#_x0000_t75" style="width:349.2pt;height:5.75pt" o:hrpct="0" o:hr="t">
            <v:imagedata r:id="rId121" o:title="BD10256_"/>
          </v:shape>
        </w:pict>
      </w:r>
    </w:p>
    <w:p w14:paraId="69784037" w14:textId="77777777" w:rsidR="00C83F6F" w:rsidRPr="00D77D00" w:rsidRDefault="00C83F6F" w:rsidP="00C4479F">
      <w:pPr>
        <w:pStyle w:val="Heading4"/>
        <w:rPr>
          <w:highlight w:val="yellow"/>
        </w:rPr>
      </w:pPr>
      <w:bookmarkStart w:id="165" w:name="_MARIA_JOÃO_RUIVO,_1"/>
      <w:bookmarkEnd w:id="165"/>
      <w:r w:rsidRPr="00D77D00">
        <w:rPr>
          <w:highlight w:val="yellow"/>
        </w:rPr>
        <w:lastRenderedPageBreak/>
        <w:t>MARIA JOÃO RUIVO, ESC SEC ANTERO DE QUENTAL, S MIGUEL, AÇORES.  AICL</w:t>
      </w:r>
    </w:p>
    <w:p w14:paraId="24B84DED" w14:textId="77777777" w:rsidR="00664FBF" w:rsidRDefault="00664FBF" w:rsidP="00664FBF">
      <w:bookmarkStart w:id="166" w:name="_Hlk518754770"/>
      <w:bookmarkStart w:id="167" w:name="_Hlk19185865"/>
    </w:p>
    <w:p w14:paraId="03B9E94F" w14:textId="2CE9E9BA" w:rsidR="00C83F6F" w:rsidRPr="00D77D00" w:rsidRDefault="00C83F6F" w:rsidP="00204948">
      <w:pPr>
        <w:pStyle w:val="Heading5"/>
      </w:pPr>
      <w:r w:rsidRPr="00D77D00">
        <w:t>TEMA EDUÍNO DE JESUS Ouvindo o Som e o Silêncio do Poeta</w:t>
      </w:r>
    </w:p>
    <w:p w14:paraId="0E3840CA" w14:textId="77777777" w:rsidR="00C83F6F" w:rsidRPr="00D77D00" w:rsidRDefault="00C83F6F" w:rsidP="00204948">
      <w:pPr>
        <w:shd w:val="clear" w:color="auto" w:fill="FFFFFF"/>
        <w:tabs>
          <w:tab w:val="left" w:pos="284"/>
        </w:tabs>
        <w:ind w:right="-142" w:firstLine="85"/>
        <w:jc w:val="center"/>
        <w:rPr>
          <w:rFonts w:cstheme="minorHAnsi"/>
          <w:b/>
          <w:i/>
          <w:color w:val="222222"/>
          <w:sz w:val="18"/>
          <w:szCs w:val="18"/>
          <w:lang w:eastAsia="pt-PT"/>
        </w:rPr>
      </w:pPr>
    </w:p>
    <w:p w14:paraId="1F1A3021" w14:textId="77777777" w:rsidR="00C83F6F" w:rsidRPr="00D77D00" w:rsidRDefault="00C83F6F" w:rsidP="00204948">
      <w:pPr>
        <w:shd w:val="clear" w:color="auto" w:fill="FFFFFF"/>
        <w:tabs>
          <w:tab w:val="left" w:pos="284"/>
        </w:tabs>
        <w:ind w:right="-142" w:firstLine="85"/>
        <w:rPr>
          <w:rFonts w:cstheme="minorHAnsi"/>
          <w:color w:val="222222"/>
          <w:sz w:val="18"/>
          <w:szCs w:val="18"/>
          <w:lang w:eastAsia="pt-PT"/>
        </w:rPr>
      </w:pPr>
      <w:r w:rsidRPr="00D77D00">
        <w:rPr>
          <w:rFonts w:cstheme="minorHAnsi"/>
          <w:color w:val="222222"/>
          <w:sz w:val="18"/>
          <w:szCs w:val="18"/>
          <w:lang w:eastAsia="pt-PT"/>
        </w:rPr>
        <w:t xml:space="preserve">Neste ano que a AICL dedica a Eduíno de Jesus, presto a minha homenagem ao Homem e ao Poeta. Dividi este trabalho em três partes. Na primeira, apresento um breve percurso do Eduíno, com base em leituras minhas, mas sobretudo nas muitas conversas que tenho tido com ele ao longo dos anos e com amigos que com ele privaram, alguns desde sempre, como Fernando Aires, meu Pai; seu companheiro de letras e de geração. Seguidamente, faço uma breve abordagem da sua poesia, especialmente no que toca ao " som e ao silêncio", numa tentativa de me aproximar da reflexão que ele faz sobre a palavra e a própria criação poética. Finalmente, presto-lhe a minha homenagem pessoal. </w:t>
      </w:r>
    </w:p>
    <w:p w14:paraId="4AB512AC" w14:textId="77777777" w:rsidR="00C83F6F" w:rsidRPr="00D77D00" w:rsidRDefault="00C83F6F" w:rsidP="00204948">
      <w:pPr>
        <w:shd w:val="clear" w:color="auto" w:fill="FFFFFF"/>
        <w:tabs>
          <w:tab w:val="left" w:pos="284"/>
        </w:tabs>
        <w:ind w:right="-142" w:firstLine="85"/>
        <w:rPr>
          <w:rFonts w:cstheme="minorHAnsi"/>
          <w:color w:val="222222"/>
          <w:sz w:val="18"/>
          <w:szCs w:val="18"/>
          <w:lang w:eastAsia="pt-PT"/>
        </w:rPr>
      </w:pPr>
      <w:r w:rsidRPr="00D77D00">
        <w:rPr>
          <w:rFonts w:cstheme="minorHAnsi"/>
          <w:color w:val="222222"/>
          <w:sz w:val="18"/>
          <w:szCs w:val="18"/>
          <w:lang w:eastAsia="pt-PT"/>
        </w:rPr>
        <w:t>Ponta Delgada, 28 de junho, 2019</w:t>
      </w:r>
      <w:r w:rsidRPr="00D77D00">
        <w:rPr>
          <w:rFonts w:cstheme="minorHAnsi"/>
          <w:color w:val="222222"/>
          <w:sz w:val="18"/>
          <w:szCs w:val="18"/>
          <w:lang w:eastAsia="pt-PT"/>
        </w:rPr>
        <w:tab/>
      </w:r>
    </w:p>
    <w:p w14:paraId="1F9A34BE" w14:textId="77777777" w:rsidR="00C83F6F" w:rsidRPr="00D77D00" w:rsidRDefault="00C83F6F" w:rsidP="00204948">
      <w:pPr>
        <w:shd w:val="clear" w:color="auto" w:fill="FFFFFF"/>
        <w:tabs>
          <w:tab w:val="left" w:pos="284"/>
        </w:tabs>
        <w:ind w:right="-142" w:firstLine="85"/>
        <w:rPr>
          <w:rFonts w:cstheme="minorHAnsi"/>
          <w:color w:val="222222"/>
          <w:sz w:val="18"/>
          <w:szCs w:val="18"/>
          <w:lang w:eastAsia="pt-PT"/>
        </w:rPr>
      </w:pPr>
    </w:p>
    <w:p w14:paraId="79E611D8" w14:textId="77777777" w:rsidR="00C83F6F" w:rsidRPr="00D77D00" w:rsidRDefault="00C83F6F" w:rsidP="00204948">
      <w:pPr>
        <w:jc w:val="center"/>
        <w:rPr>
          <w:rFonts w:cstheme="minorHAnsi"/>
          <w:b/>
          <w:i/>
          <w:sz w:val="18"/>
          <w:szCs w:val="18"/>
        </w:rPr>
      </w:pPr>
      <w:r w:rsidRPr="00D77D00">
        <w:rPr>
          <w:rFonts w:cstheme="minorHAnsi"/>
          <w:b/>
          <w:i/>
          <w:sz w:val="18"/>
          <w:szCs w:val="18"/>
        </w:rPr>
        <w:t>Eduíno de Jesus – o Som e o Silêncio</w:t>
      </w:r>
    </w:p>
    <w:p w14:paraId="0A478DD9" w14:textId="77777777" w:rsidR="00C83F6F" w:rsidRPr="00D77D00" w:rsidRDefault="00C83F6F" w:rsidP="00204948">
      <w:pPr>
        <w:jc w:val="center"/>
        <w:rPr>
          <w:rFonts w:cstheme="minorHAnsi"/>
          <w:b/>
          <w:i/>
          <w:sz w:val="18"/>
          <w:szCs w:val="18"/>
        </w:rPr>
      </w:pPr>
    </w:p>
    <w:p w14:paraId="76197367" w14:textId="77777777" w:rsidR="00C83F6F" w:rsidRPr="00D77D00" w:rsidRDefault="00C83F6F" w:rsidP="00204948">
      <w:pPr>
        <w:shd w:val="clear" w:color="auto" w:fill="FFFFFF"/>
        <w:rPr>
          <w:rFonts w:cstheme="minorHAnsi"/>
          <w:i/>
          <w:sz w:val="18"/>
          <w:szCs w:val="18"/>
          <w:lang w:eastAsia="pt-PT"/>
        </w:rPr>
      </w:pPr>
      <w:r w:rsidRPr="00D77D00">
        <w:rPr>
          <w:rFonts w:cstheme="minorHAnsi"/>
          <w:i/>
          <w:sz w:val="18"/>
          <w:szCs w:val="18"/>
          <w:lang w:eastAsia="pt-PT"/>
        </w:rPr>
        <w:t>Com a primeira palavra nasceu o primeiro verso – porque o que foi por ela enunciado estava dentro do que dizia; era um dizer pronto a ser semente, e flor, e ventania.</w:t>
      </w:r>
    </w:p>
    <w:p w14:paraId="496D31C0" w14:textId="77777777" w:rsidR="00C83F6F" w:rsidRPr="00D77D00" w:rsidRDefault="00C83F6F" w:rsidP="00204948">
      <w:pPr>
        <w:shd w:val="clear" w:color="auto" w:fill="FFFFFF"/>
        <w:rPr>
          <w:rFonts w:cstheme="minorHAnsi"/>
          <w:i/>
          <w:sz w:val="18"/>
          <w:szCs w:val="18"/>
          <w:lang w:eastAsia="pt-PT"/>
        </w:rPr>
      </w:pPr>
      <w:r w:rsidRPr="00D77D00">
        <w:rPr>
          <w:rFonts w:cstheme="minorHAnsi"/>
          <w:i/>
          <w:sz w:val="18"/>
          <w:szCs w:val="18"/>
          <w:lang w:eastAsia="pt-PT"/>
        </w:rPr>
        <w:t>Os grandes poetas tocam esse tempo iniciático. São gente que fala, em silêncio, do lume, da água, de um trevo de dar sorte que, às vezes, nos surpreende, solitário, no chão bravio.</w:t>
      </w:r>
    </w:p>
    <w:p w14:paraId="7D1A6BFC" w14:textId="77777777" w:rsidR="00C83F6F" w:rsidRPr="00D77D00" w:rsidRDefault="00C83F6F" w:rsidP="00204948">
      <w:pPr>
        <w:shd w:val="clear" w:color="auto" w:fill="FFFFFF"/>
        <w:rPr>
          <w:rFonts w:cstheme="minorHAnsi"/>
          <w:i/>
          <w:sz w:val="18"/>
          <w:szCs w:val="18"/>
          <w:lang w:eastAsia="pt-PT"/>
        </w:rPr>
      </w:pPr>
      <w:r w:rsidRPr="00D77D00">
        <w:rPr>
          <w:rFonts w:cstheme="minorHAnsi"/>
          <w:i/>
          <w:sz w:val="18"/>
          <w:szCs w:val="18"/>
          <w:lang w:eastAsia="pt-PT"/>
        </w:rPr>
        <w:t>Para um grande poeta o achamento das palavras, das palavras de escrever, é moroso e ganho a pulso.</w:t>
      </w:r>
    </w:p>
    <w:p w14:paraId="79ADAF8F" w14:textId="77777777" w:rsidR="00C83F6F" w:rsidRPr="00D77D00" w:rsidRDefault="00C83F6F" w:rsidP="00204948">
      <w:pPr>
        <w:shd w:val="clear" w:color="auto" w:fill="FFFFFF"/>
        <w:rPr>
          <w:rFonts w:cstheme="minorHAnsi"/>
          <w:i/>
          <w:sz w:val="18"/>
          <w:szCs w:val="18"/>
          <w:lang w:eastAsia="pt-PT"/>
        </w:rPr>
      </w:pPr>
      <w:r w:rsidRPr="00D77D00">
        <w:rPr>
          <w:rFonts w:cstheme="minorHAnsi"/>
          <w:i/>
          <w:sz w:val="18"/>
          <w:szCs w:val="18"/>
          <w:lang w:eastAsia="pt-PT"/>
        </w:rPr>
        <w:t>O seu ofício é resgatá-las da língua e dar-lhes a liberdade de se dizerem. Até na sua mudez secreta, se necessário for.</w:t>
      </w:r>
    </w:p>
    <w:p w14:paraId="1734FB76" w14:textId="77777777" w:rsidR="00C83F6F" w:rsidRPr="00D77D00" w:rsidRDefault="00C83F6F" w:rsidP="00204948">
      <w:pPr>
        <w:shd w:val="clear" w:color="auto" w:fill="FFFFFF"/>
        <w:jc w:val="right"/>
        <w:rPr>
          <w:rFonts w:cstheme="minorHAnsi"/>
          <w:sz w:val="18"/>
          <w:szCs w:val="18"/>
          <w:lang w:eastAsia="pt-PT"/>
        </w:rPr>
      </w:pPr>
      <w:r w:rsidRPr="00D77D00">
        <w:rPr>
          <w:rFonts w:cstheme="minorHAnsi"/>
          <w:sz w:val="18"/>
          <w:szCs w:val="18"/>
          <w:lang w:eastAsia="pt-PT"/>
        </w:rPr>
        <w:t>Emanuel Jorge Botelho</w:t>
      </w:r>
    </w:p>
    <w:p w14:paraId="669F90BE" w14:textId="77777777" w:rsidR="00C83F6F" w:rsidRPr="00D77D00" w:rsidRDefault="00C83F6F" w:rsidP="00204948">
      <w:pPr>
        <w:shd w:val="clear" w:color="auto" w:fill="FFFFFF"/>
        <w:jc w:val="right"/>
        <w:rPr>
          <w:rFonts w:cstheme="minorHAnsi"/>
          <w:sz w:val="18"/>
          <w:szCs w:val="18"/>
          <w:lang w:eastAsia="pt-PT"/>
        </w:rPr>
      </w:pPr>
      <w:r w:rsidRPr="00D77D00">
        <w:rPr>
          <w:rFonts w:cstheme="minorHAnsi"/>
          <w:sz w:val="18"/>
          <w:szCs w:val="18"/>
          <w:lang w:eastAsia="pt-PT"/>
        </w:rPr>
        <w:t xml:space="preserve">(na apresentação do livro </w:t>
      </w:r>
      <w:r w:rsidRPr="00D77D00">
        <w:rPr>
          <w:rFonts w:cstheme="minorHAnsi"/>
          <w:i/>
          <w:sz w:val="18"/>
          <w:szCs w:val="18"/>
          <w:lang w:eastAsia="pt-PT"/>
        </w:rPr>
        <w:t>Caderno de Mitos Pessoais</w:t>
      </w:r>
      <w:r w:rsidRPr="00D77D00">
        <w:rPr>
          <w:rFonts w:cstheme="minorHAnsi"/>
          <w:sz w:val="18"/>
          <w:szCs w:val="18"/>
          <w:lang w:eastAsia="pt-PT"/>
        </w:rPr>
        <w:t>, de Leonardo, em janeiro de 2019)</w:t>
      </w:r>
    </w:p>
    <w:p w14:paraId="1280AFAE" w14:textId="77777777" w:rsidR="00C83F6F" w:rsidRPr="00D77D00" w:rsidRDefault="00C83F6F" w:rsidP="00204948">
      <w:pPr>
        <w:rPr>
          <w:rFonts w:cstheme="minorHAnsi"/>
          <w:sz w:val="18"/>
          <w:szCs w:val="18"/>
        </w:rPr>
      </w:pPr>
    </w:p>
    <w:p w14:paraId="6DE053D7" w14:textId="77777777" w:rsidR="00C83F6F" w:rsidRPr="00D77D00" w:rsidRDefault="00C83F6F" w:rsidP="00204948">
      <w:pPr>
        <w:pStyle w:val="ListParagraph"/>
        <w:ind w:left="0"/>
        <w:jc w:val="both"/>
        <w:rPr>
          <w:rFonts w:cstheme="minorHAnsi"/>
          <w:sz w:val="18"/>
          <w:szCs w:val="18"/>
        </w:rPr>
      </w:pPr>
      <w:r w:rsidRPr="00D77D00">
        <w:rPr>
          <w:rFonts w:cstheme="minorHAnsi"/>
          <w:sz w:val="18"/>
          <w:szCs w:val="18"/>
        </w:rPr>
        <w:tab/>
        <w:t>Tentei, ao longo deste trabalho, traçar um retrato do Eduíno, sem pretensões ensaísticas, pois falar de um percurso desta dimensão em tão pouco tempo é tarefa complicadíssima. Pensei que o meu contributo passaria por um testemunho meu, mais pessoal, porque o Eduíno é todo um universo de saber, de conhecimento e de pensamento e, por muito que eu dissesse aqui, ficaria sempre muito aquém do que ele merece. Mas homenagear um Poeta implica refletir, por pouco que seja, sobre a sua poesia.</w:t>
      </w:r>
    </w:p>
    <w:p w14:paraId="51FD50B2" w14:textId="77777777" w:rsidR="00C83F6F" w:rsidRPr="00D77D00" w:rsidRDefault="00C83F6F" w:rsidP="00204948">
      <w:pPr>
        <w:pStyle w:val="ListParagraph"/>
        <w:ind w:left="0"/>
        <w:jc w:val="both"/>
        <w:rPr>
          <w:rFonts w:cstheme="minorHAnsi"/>
          <w:sz w:val="18"/>
          <w:szCs w:val="18"/>
        </w:rPr>
      </w:pPr>
      <w:r w:rsidRPr="00D77D00">
        <w:rPr>
          <w:rFonts w:cstheme="minorHAnsi"/>
          <w:sz w:val="18"/>
          <w:szCs w:val="18"/>
        </w:rPr>
        <w:tab/>
        <w:t>Sendo assim, este meu trabalho divide-se em três partes, que abordam aspetos que eu gostaria muito de aprofundar um dia. Na primeira, falarei brevemente do percurso do Eduíno, com base, sobretudo, nas longas conversas que, ao longo dos anos, temos tido e, no fundo, naquilo que desde sempre conheço dele; depois farei uma abordagem sintética de alguns aspetos da sua poesia e juntarei a isso o apreço e a admiração que sempre lhe dediquei.</w:t>
      </w:r>
    </w:p>
    <w:p w14:paraId="7E0DA496" w14:textId="77777777" w:rsidR="00C83F6F" w:rsidRPr="00D77D00" w:rsidRDefault="00C83F6F" w:rsidP="00204948">
      <w:pPr>
        <w:jc w:val="center"/>
        <w:rPr>
          <w:rFonts w:cstheme="minorHAnsi"/>
          <w:b/>
          <w:sz w:val="18"/>
          <w:szCs w:val="18"/>
        </w:rPr>
      </w:pPr>
    </w:p>
    <w:p w14:paraId="6C700C38" w14:textId="77777777" w:rsidR="00C83F6F" w:rsidRPr="00D77D00" w:rsidRDefault="00C83F6F" w:rsidP="00483176">
      <w:pPr>
        <w:pStyle w:val="ListParagraph"/>
        <w:numPr>
          <w:ilvl w:val="0"/>
          <w:numId w:val="46"/>
        </w:numPr>
        <w:rPr>
          <w:rFonts w:cstheme="minorHAnsi"/>
          <w:b/>
          <w:sz w:val="18"/>
          <w:szCs w:val="18"/>
        </w:rPr>
      </w:pPr>
      <w:r w:rsidRPr="00D77D00">
        <w:rPr>
          <w:rFonts w:cstheme="minorHAnsi"/>
          <w:b/>
          <w:sz w:val="18"/>
          <w:szCs w:val="18"/>
        </w:rPr>
        <w:t>Percurso</w:t>
      </w:r>
    </w:p>
    <w:p w14:paraId="2191B8C1" w14:textId="77777777" w:rsidR="00C83F6F" w:rsidRPr="00D77D00" w:rsidRDefault="00C83F6F" w:rsidP="00204948">
      <w:pPr>
        <w:pStyle w:val="ListParagraph"/>
        <w:rPr>
          <w:rFonts w:cstheme="minorHAnsi"/>
          <w:b/>
          <w:sz w:val="18"/>
          <w:szCs w:val="18"/>
        </w:rPr>
      </w:pPr>
    </w:p>
    <w:p w14:paraId="6E699A0E" w14:textId="77777777" w:rsidR="00C83F6F" w:rsidRPr="00D77D00" w:rsidRDefault="00C83F6F" w:rsidP="00204948">
      <w:pPr>
        <w:rPr>
          <w:rFonts w:cstheme="minorHAnsi"/>
          <w:sz w:val="18"/>
          <w:szCs w:val="18"/>
        </w:rPr>
      </w:pPr>
      <w:r w:rsidRPr="00D77D00">
        <w:rPr>
          <w:rFonts w:cstheme="minorHAnsi"/>
          <w:sz w:val="18"/>
          <w:szCs w:val="18"/>
        </w:rPr>
        <w:tab/>
        <w:t>O Eduíno de Jesus teve uma infância feliz, num lar acolhedor e rico de afetos. Por entre inúmeras memórias, nas longas conversas que temos tido, ele recorda muitas vezes os serões em família nos quais a mãe entoava poemas do romanceiro ou narrava contos populares e fábulas conhecidas ou por ela inventadas, e a irmã mais velha, Eulália, lia romances em voz alta para a família. Não há dúvida de que isto o marcou. Calculo que seria um rapazinho de imaginação viva, cheio de fantasias, que estas narrativas alimentavam, passando os dias e as noites na Ilha, sonhando com outras paragens, com outras gentes e com um destino que o levasse bem alto.</w:t>
      </w:r>
    </w:p>
    <w:p w14:paraId="6447F209" w14:textId="77777777" w:rsidR="00C83F6F" w:rsidRPr="00D77D00" w:rsidRDefault="00C83F6F" w:rsidP="00204948">
      <w:pPr>
        <w:rPr>
          <w:rFonts w:cstheme="minorHAnsi"/>
          <w:sz w:val="18"/>
          <w:szCs w:val="18"/>
        </w:rPr>
      </w:pPr>
    </w:p>
    <w:p w14:paraId="371D334A" w14:textId="77777777" w:rsidR="00C83F6F" w:rsidRPr="00D77D00" w:rsidRDefault="00C83F6F" w:rsidP="00204948">
      <w:pPr>
        <w:ind w:firstLine="567"/>
        <w:rPr>
          <w:rFonts w:cstheme="minorHAnsi"/>
          <w:sz w:val="18"/>
          <w:szCs w:val="18"/>
        </w:rPr>
      </w:pPr>
      <w:r w:rsidRPr="00D77D00">
        <w:rPr>
          <w:rFonts w:cstheme="minorHAnsi"/>
          <w:sz w:val="18"/>
          <w:szCs w:val="18"/>
        </w:rPr>
        <w:t xml:space="preserve">Nasceu nos Arrifes, na Ilha de São Miguel. Aos dois anos, foi viver para Ponta Delgada e o destino decidiu que passasse a infância e juventude na vizinhança de amigos que ficaram para toda a vida e que partilharam com ele os mesmos sonhos e interesses. Entre esses amigos, conta-se meu Pai. Foram colegas de banco na Escola Primária e alunos do Professor José Resendes Tavares. Fecho os olhos e consigo imaginá-los de calção curto, os joelhos esmurrados pelos jogos de bola e pelas pedras dos becos, tendo por recreio o Campo de São Francisco que, para aqueles pequenitos, era todo um Universo. </w:t>
      </w:r>
    </w:p>
    <w:p w14:paraId="7645668F" w14:textId="77777777" w:rsidR="00C83F6F" w:rsidRPr="00D77D00" w:rsidRDefault="00C83F6F" w:rsidP="00204948">
      <w:pPr>
        <w:ind w:firstLine="567"/>
        <w:rPr>
          <w:rFonts w:cstheme="minorHAnsi"/>
          <w:color w:val="000000"/>
          <w:sz w:val="18"/>
          <w:szCs w:val="18"/>
          <w:lang w:eastAsia="pt-PT"/>
        </w:rPr>
      </w:pPr>
    </w:p>
    <w:p w14:paraId="5F7C837E" w14:textId="77777777" w:rsidR="00C83F6F" w:rsidRPr="00D77D00" w:rsidRDefault="00C83F6F" w:rsidP="00204948">
      <w:pPr>
        <w:rPr>
          <w:rFonts w:cstheme="minorHAnsi"/>
          <w:color w:val="222222"/>
          <w:sz w:val="18"/>
          <w:szCs w:val="18"/>
          <w:shd w:val="clear" w:color="auto" w:fill="FFFFFF"/>
          <w:lang w:eastAsia="pt-PT"/>
        </w:rPr>
      </w:pPr>
      <w:r w:rsidRPr="00D77D00">
        <w:rPr>
          <w:rFonts w:eastAsia="Calibri" w:cstheme="minorHAnsi"/>
          <w:sz w:val="18"/>
          <w:szCs w:val="18"/>
        </w:rPr>
        <w:tab/>
        <w:t>O Eduíno, numa entrevista que deu recentemente a um grupo de alunos da Escola Secundária Antero de Quental,</w:t>
      </w:r>
      <w:r w:rsidRPr="00D77D00">
        <w:rPr>
          <w:rFonts w:eastAsia="Calibri" w:cstheme="minorHAnsi"/>
          <w:i/>
          <w:sz w:val="18"/>
          <w:szCs w:val="18"/>
        </w:rPr>
        <w:t xml:space="preserve"> </w:t>
      </w:r>
      <w:r w:rsidRPr="00D77D00">
        <w:rPr>
          <w:rFonts w:eastAsia="Calibri" w:cstheme="minorHAnsi"/>
          <w:sz w:val="18"/>
          <w:szCs w:val="18"/>
        </w:rPr>
        <w:t>diz o seguinte (e cito) - «</w:t>
      </w:r>
      <w:r w:rsidRPr="00D77D00">
        <w:rPr>
          <w:rFonts w:cstheme="minorHAnsi"/>
          <w:color w:val="222222"/>
          <w:sz w:val="18"/>
          <w:szCs w:val="18"/>
          <w:shd w:val="clear" w:color="auto" w:fill="FFFFFF"/>
          <w:lang w:eastAsia="pt-PT"/>
        </w:rPr>
        <w:t xml:space="preserve">Quando eu era criança, a minha casa era o centro da ilha. Esta, para o poente, estendia-se dali só até à Mata da Doca, que era o meu quintal em ponto grande, e para nascente não passava da Matriz, aonde eu ainda não podia ir sozinho; para cima, chegava só até aos Arrifes, pelo Lajedo ou pelo Papa Terra.  Na adolescência é que já podia incluir, para um lado, as Sete Cidades, onde acampei uma vez quando era escuteiro, e, para o outro, a Ribeira Grande ou Vila Franca, por exemplo, e mesmo podia chegar ao Nordeste passando pelas Furnas e atravessando a Tronqueira. Enfim, nos meus primeiros anos da juventude, pode-se dizer que a minha ideia da Ilha acabou abrangendo-a toda».  </w:t>
      </w:r>
    </w:p>
    <w:p w14:paraId="46CD693E" w14:textId="77777777" w:rsidR="00C83F6F" w:rsidRPr="00D77D00" w:rsidRDefault="00C83F6F" w:rsidP="00204948">
      <w:pPr>
        <w:rPr>
          <w:rFonts w:cstheme="minorHAnsi"/>
          <w:color w:val="222222"/>
          <w:sz w:val="18"/>
          <w:szCs w:val="18"/>
          <w:shd w:val="clear" w:color="auto" w:fill="FFFFFF"/>
          <w:lang w:eastAsia="pt-PT"/>
        </w:rPr>
      </w:pPr>
    </w:p>
    <w:p w14:paraId="514B3BA6" w14:textId="77777777" w:rsidR="00C83F6F" w:rsidRPr="00D77D00" w:rsidRDefault="00C83F6F" w:rsidP="00204948">
      <w:pPr>
        <w:rPr>
          <w:rFonts w:cstheme="minorHAnsi"/>
          <w:sz w:val="18"/>
          <w:szCs w:val="18"/>
        </w:rPr>
      </w:pPr>
      <w:r w:rsidRPr="00D77D00">
        <w:rPr>
          <w:rFonts w:cstheme="minorHAnsi"/>
          <w:color w:val="222222"/>
          <w:sz w:val="18"/>
          <w:szCs w:val="18"/>
          <w:shd w:val="clear" w:color="auto" w:fill="FFFFFF"/>
          <w:lang w:eastAsia="pt-PT"/>
        </w:rPr>
        <w:tab/>
        <w:t>Acredito que tenha sonhado muitas vezes</w:t>
      </w:r>
      <w:r w:rsidRPr="00D77D00">
        <w:rPr>
          <w:rFonts w:cstheme="minorHAnsi"/>
          <w:sz w:val="18"/>
          <w:szCs w:val="18"/>
        </w:rPr>
        <w:t xml:space="preserve"> com viagens que o levassem para lá do horizonte limitado da Ilha.</w:t>
      </w:r>
    </w:p>
    <w:p w14:paraId="78281DE6" w14:textId="77777777" w:rsidR="00C83F6F" w:rsidRPr="00D77D00" w:rsidRDefault="00C83F6F" w:rsidP="00204948">
      <w:pPr>
        <w:rPr>
          <w:rFonts w:cstheme="minorHAnsi"/>
          <w:sz w:val="18"/>
          <w:szCs w:val="18"/>
        </w:rPr>
      </w:pPr>
    </w:p>
    <w:p w14:paraId="360FFD50" w14:textId="77777777" w:rsidR="00C83F6F" w:rsidRPr="00D77D00" w:rsidRDefault="00C83F6F" w:rsidP="00204948">
      <w:pPr>
        <w:rPr>
          <w:rFonts w:eastAsia="Calibri" w:cstheme="minorHAnsi"/>
          <w:sz w:val="18"/>
          <w:szCs w:val="18"/>
        </w:rPr>
      </w:pPr>
      <w:r w:rsidRPr="00D77D00">
        <w:rPr>
          <w:rFonts w:cstheme="minorHAnsi"/>
          <w:sz w:val="18"/>
          <w:szCs w:val="18"/>
        </w:rPr>
        <w:tab/>
        <w:t>Na adolescência, despertou para quase tudo o que a vida tinha para lhe dar. Às brincadeiras do Campo, seguiu-se o encantamento dos livros que o levaram para bem mais longe e lhe puseram nos olhos um brilho que nunca mais se apagou.</w:t>
      </w:r>
      <w:r w:rsidRPr="00D77D00">
        <w:rPr>
          <w:rFonts w:eastAsia="Calibri" w:cstheme="minorHAnsi"/>
          <w:sz w:val="18"/>
          <w:szCs w:val="18"/>
        </w:rPr>
        <w:t xml:space="preserve"> </w:t>
      </w:r>
    </w:p>
    <w:p w14:paraId="1E75AA2D" w14:textId="77777777" w:rsidR="00C83F6F" w:rsidRPr="00D77D00" w:rsidRDefault="00C83F6F" w:rsidP="00204948">
      <w:pPr>
        <w:pStyle w:val="Default"/>
        <w:jc w:val="both"/>
        <w:rPr>
          <w:rFonts w:asciiTheme="minorHAnsi" w:eastAsiaTheme="minorEastAsia" w:hAnsiTheme="minorHAnsi" w:cstheme="minorHAnsi"/>
          <w:sz w:val="18"/>
          <w:szCs w:val="18"/>
        </w:rPr>
      </w:pPr>
      <w:r w:rsidRPr="00D77D00">
        <w:rPr>
          <w:rFonts w:asciiTheme="minorHAnsi" w:hAnsiTheme="minorHAnsi" w:cstheme="minorHAnsi"/>
          <w:sz w:val="18"/>
          <w:szCs w:val="18"/>
        </w:rPr>
        <w:tab/>
        <w:t xml:space="preserve">A cidade viu-o crescer. Ele e outros jovens da sua geração, entre os quais se contavam alguns companheiros do Liceu Nacional de Ponta Delgada, onde estudava então, fundaram o Círculo Literário Antero de Quental, também conhecido pelo Grupo do Jade, o que lhes permitiu partilhar sonhos e ideais de mudança, que foram ganhando consistência com os anos. </w:t>
      </w:r>
      <w:r w:rsidRPr="00D77D00">
        <w:rPr>
          <w:rFonts w:asciiTheme="minorHAnsi" w:eastAsiaTheme="minorEastAsia" w:hAnsiTheme="minorHAnsi" w:cstheme="minorHAnsi"/>
          <w:sz w:val="18"/>
          <w:szCs w:val="18"/>
        </w:rPr>
        <w:t>E sobretudo começou a uni-los, também, a Literatura. Diz Eduíno de Jesus, numa entrevista dada ao Nuno Costa Santos para a sua revista G</w:t>
      </w:r>
      <w:r w:rsidRPr="00D77D00">
        <w:rPr>
          <w:rFonts w:asciiTheme="minorHAnsi" w:eastAsiaTheme="minorEastAsia" w:hAnsiTheme="minorHAnsi" w:cstheme="minorHAnsi"/>
          <w:i/>
          <w:sz w:val="18"/>
          <w:szCs w:val="18"/>
        </w:rPr>
        <w:t>rotta</w:t>
      </w:r>
      <w:r w:rsidRPr="00D77D00">
        <w:rPr>
          <w:rFonts w:asciiTheme="minorHAnsi" w:eastAsiaTheme="minorEastAsia" w:hAnsiTheme="minorHAnsi" w:cstheme="minorHAnsi"/>
          <w:sz w:val="18"/>
          <w:szCs w:val="18"/>
        </w:rPr>
        <w:t>: «</w:t>
      </w:r>
      <w:r w:rsidRPr="00D77D00">
        <w:rPr>
          <w:rFonts w:asciiTheme="minorHAnsi" w:hAnsiTheme="minorHAnsi" w:cstheme="minorHAnsi"/>
          <w:sz w:val="18"/>
          <w:szCs w:val="18"/>
        </w:rPr>
        <w:t>Esses jovens, quando, em 1945-46, fundaram aquele Círculo, já constituíam uma pequena tertúlia extraescolar</w:t>
      </w:r>
      <w:r w:rsidRPr="00D77D00">
        <w:rPr>
          <w:rFonts w:asciiTheme="minorHAnsi" w:eastAsiaTheme="minorEastAsia" w:hAnsiTheme="minorHAnsi" w:cstheme="minorHAnsi"/>
          <w:sz w:val="18"/>
          <w:szCs w:val="18"/>
        </w:rPr>
        <w:t xml:space="preserve">, </w:t>
      </w:r>
      <w:proofErr w:type="spellStart"/>
      <w:r w:rsidRPr="00D77D00">
        <w:rPr>
          <w:rFonts w:asciiTheme="minorHAnsi" w:eastAsiaTheme="minorEastAsia" w:hAnsiTheme="minorHAnsi" w:cstheme="minorHAnsi"/>
          <w:sz w:val="18"/>
          <w:szCs w:val="18"/>
        </w:rPr>
        <w:t>sem-mestres</w:t>
      </w:r>
      <w:proofErr w:type="spellEnd"/>
      <w:r w:rsidRPr="00D77D00">
        <w:rPr>
          <w:rFonts w:asciiTheme="minorHAnsi" w:eastAsiaTheme="minorEastAsia" w:hAnsiTheme="minorHAnsi" w:cstheme="minorHAnsi"/>
          <w:sz w:val="18"/>
          <w:szCs w:val="18"/>
        </w:rPr>
        <w:t xml:space="preserve">, à margem do programa de estudos que os professores nos ofereciam nas aulas; isto desde os </w:t>
      </w:r>
      <w:proofErr w:type="spellStart"/>
      <w:r w:rsidRPr="00D77D00">
        <w:rPr>
          <w:rFonts w:asciiTheme="minorHAnsi" w:eastAsiaTheme="minorEastAsia" w:hAnsiTheme="minorHAnsi" w:cstheme="minorHAnsi"/>
          <w:sz w:val="18"/>
          <w:szCs w:val="18"/>
        </w:rPr>
        <w:t>doze-treze</w:t>
      </w:r>
      <w:proofErr w:type="spellEnd"/>
      <w:r w:rsidRPr="00D77D00">
        <w:rPr>
          <w:rFonts w:asciiTheme="minorHAnsi" w:eastAsiaTheme="minorEastAsia" w:hAnsiTheme="minorHAnsi" w:cstheme="minorHAnsi"/>
          <w:sz w:val="18"/>
          <w:szCs w:val="18"/>
        </w:rPr>
        <w:t xml:space="preserve"> anos de idade. Unia-nos o gosto de ler. Gostávamos de livros, cada um de nós por seu próprio acaso ou tradição familiar, e reuníamo-nos em tertúlia para falar disso.»</w:t>
      </w:r>
      <w:r w:rsidRPr="00D77D00">
        <w:rPr>
          <w:rStyle w:val="FootnoteReference"/>
          <w:rFonts w:asciiTheme="minorHAnsi" w:eastAsiaTheme="minorEastAsia" w:hAnsiTheme="minorHAnsi" w:cstheme="minorHAnsi"/>
          <w:szCs w:val="18"/>
        </w:rPr>
        <w:footnoteReference w:id="120"/>
      </w:r>
      <w:r w:rsidRPr="00D77D00">
        <w:rPr>
          <w:rFonts w:asciiTheme="minorHAnsi" w:eastAsiaTheme="minorEastAsia" w:hAnsiTheme="minorHAnsi" w:cstheme="minorHAnsi"/>
          <w:sz w:val="18"/>
          <w:szCs w:val="18"/>
        </w:rPr>
        <w:t xml:space="preserve"> Esse foi também o tempo do</w:t>
      </w:r>
      <w:r w:rsidRPr="00D77D00">
        <w:rPr>
          <w:rFonts w:asciiTheme="minorHAnsi" w:eastAsiaTheme="minorEastAsia" w:hAnsiTheme="minorHAnsi" w:cstheme="minorHAnsi"/>
          <w:i/>
          <w:sz w:val="18"/>
          <w:szCs w:val="18"/>
        </w:rPr>
        <w:t xml:space="preserve"> Girassol</w:t>
      </w:r>
      <w:r w:rsidRPr="00D77D00">
        <w:rPr>
          <w:rFonts w:asciiTheme="minorHAnsi" w:eastAsiaTheme="minorEastAsia" w:hAnsiTheme="minorHAnsi" w:cstheme="minorHAnsi"/>
          <w:sz w:val="18"/>
          <w:szCs w:val="18"/>
        </w:rPr>
        <w:t xml:space="preserve">, o jornal dos seus anos de estudantes no Liceu, do qual saíram cerca de 60 números, de 1940 a 44, estavam eles entre os 12 e os 15 anos. «Era apenas um </w:t>
      </w:r>
      <w:r w:rsidRPr="00D77D00">
        <w:rPr>
          <w:rFonts w:asciiTheme="minorHAnsi" w:eastAsiaTheme="minorEastAsia" w:hAnsiTheme="minorHAnsi" w:cstheme="minorHAnsi"/>
          <w:i/>
          <w:sz w:val="18"/>
          <w:szCs w:val="18"/>
        </w:rPr>
        <w:t>jornal de estudantes»</w:t>
      </w:r>
      <w:r w:rsidRPr="00D77D00">
        <w:rPr>
          <w:rFonts w:asciiTheme="minorHAnsi" w:eastAsiaTheme="minorEastAsia" w:hAnsiTheme="minorHAnsi" w:cstheme="minorHAnsi"/>
          <w:sz w:val="18"/>
          <w:szCs w:val="18"/>
        </w:rPr>
        <w:t>, recorda o Eduíno, «contudo, mais de meio século após extinto, veio a merecer entrada no</w:t>
      </w:r>
      <w:r w:rsidRPr="00D77D00">
        <w:rPr>
          <w:rFonts w:asciiTheme="minorHAnsi" w:eastAsiaTheme="minorEastAsia" w:hAnsiTheme="minorHAnsi" w:cstheme="minorHAnsi"/>
          <w:i/>
          <w:iCs/>
          <w:sz w:val="18"/>
          <w:szCs w:val="18"/>
        </w:rPr>
        <w:t xml:space="preserve"> Dicionário das Revistas Literárias Portuguesas do Século XX</w:t>
      </w:r>
      <w:r w:rsidRPr="00D77D00">
        <w:rPr>
          <w:rFonts w:asciiTheme="minorHAnsi" w:eastAsiaTheme="minorEastAsia" w:hAnsiTheme="minorHAnsi" w:cstheme="minorHAnsi"/>
          <w:sz w:val="18"/>
          <w:szCs w:val="18"/>
        </w:rPr>
        <w:t>, 2ª edição, Lisboa, Grifo, 1999 […].</w:t>
      </w:r>
      <w:r w:rsidRPr="00D77D00">
        <w:rPr>
          <w:rFonts w:asciiTheme="minorHAnsi" w:eastAsiaTheme="minorEastAsia" w:hAnsiTheme="minorHAnsi" w:cstheme="minorHAnsi"/>
          <w:color w:val="auto"/>
          <w:sz w:val="18"/>
          <w:szCs w:val="18"/>
        </w:rPr>
        <w:t xml:space="preserve"> O facto é que, no </w:t>
      </w:r>
      <w:r w:rsidRPr="00D77D00">
        <w:rPr>
          <w:rFonts w:asciiTheme="minorHAnsi" w:eastAsiaTheme="minorEastAsia" w:hAnsiTheme="minorHAnsi" w:cstheme="minorHAnsi"/>
          <w:i/>
          <w:iCs/>
          <w:color w:val="auto"/>
          <w:sz w:val="18"/>
          <w:szCs w:val="18"/>
        </w:rPr>
        <w:t>Girassol</w:t>
      </w:r>
      <w:r w:rsidRPr="00D77D00">
        <w:rPr>
          <w:rFonts w:asciiTheme="minorHAnsi" w:eastAsiaTheme="minorEastAsia" w:hAnsiTheme="minorHAnsi" w:cstheme="minorHAnsi"/>
          <w:color w:val="auto"/>
          <w:sz w:val="18"/>
          <w:szCs w:val="18"/>
        </w:rPr>
        <w:t>, as Letras também tiveram lugar, e até, em certas circunstâncias, um lugar de relevo. Tal, por exemplo, o caso das celebrações dos centenários de Antero de Quental em 1942 e de Teófilo Braga em 1943</w:t>
      </w:r>
      <w:r w:rsidRPr="00D77D00">
        <w:rPr>
          <w:rFonts w:asciiTheme="minorHAnsi" w:eastAsiaTheme="minorEastAsia" w:hAnsiTheme="minorHAnsi" w:cstheme="minorHAnsi"/>
          <w:sz w:val="18"/>
          <w:szCs w:val="18"/>
        </w:rPr>
        <w:t>».</w:t>
      </w:r>
      <w:r w:rsidRPr="00D77D00">
        <w:rPr>
          <w:rStyle w:val="FootnoteReference"/>
          <w:rFonts w:asciiTheme="minorHAnsi" w:eastAsiaTheme="minorEastAsia" w:hAnsiTheme="minorHAnsi" w:cstheme="minorHAnsi"/>
          <w:szCs w:val="18"/>
        </w:rPr>
        <w:footnoteReference w:id="121"/>
      </w:r>
    </w:p>
    <w:p w14:paraId="230E3819" w14:textId="77777777" w:rsidR="00C83F6F" w:rsidRPr="00D77D00" w:rsidRDefault="00C83F6F" w:rsidP="00204948">
      <w:pPr>
        <w:pStyle w:val="Default"/>
        <w:jc w:val="both"/>
        <w:rPr>
          <w:rFonts w:asciiTheme="minorHAnsi" w:eastAsiaTheme="minorEastAsia" w:hAnsiTheme="minorHAnsi" w:cstheme="minorHAnsi"/>
          <w:b/>
          <w:bCs/>
          <w:color w:val="auto"/>
          <w:sz w:val="18"/>
          <w:szCs w:val="18"/>
        </w:rPr>
      </w:pPr>
    </w:p>
    <w:p w14:paraId="738ACFF3"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lang w:eastAsia="pt-PT"/>
        </w:rPr>
      </w:pPr>
      <w:r w:rsidRPr="00D77D00">
        <w:rPr>
          <w:rFonts w:cstheme="minorHAnsi"/>
          <w:sz w:val="18"/>
          <w:szCs w:val="18"/>
        </w:rPr>
        <w:tab/>
        <w:t>Pouco depois, foi o tempo efervescente do Bar Jade e do Círculo Literário Antero de Quental.</w:t>
      </w:r>
      <w:r w:rsidRPr="00D77D00">
        <w:rPr>
          <w:rFonts w:eastAsia="Calibri" w:cstheme="minorHAnsi"/>
          <w:sz w:val="18"/>
          <w:szCs w:val="18"/>
        </w:rPr>
        <w:t xml:space="preserve"> O Bar Jade</w:t>
      </w:r>
      <w:r w:rsidRPr="00D77D00">
        <w:rPr>
          <w:rFonts w:cstheme="minorHAnsi"/>
          <w:sz w:val="18"/>
          <w:szCs w:val="18"/>
          <w:lang w:eastAsia="pt-PT"/>
        </w:rPr>
        <w:t xml:space="preserve"> ficava nos baixos do edifício da Câmara Municipal de Ponta Delgada. Era um espaço manhoso onde se entrava por uma espécie de túnel, que parecia a passagem para uma outra dimensão, onde tudo era possível. Ali discutia-se de tudo, especialmente se tivesse a ver com Literatura - autores, estética e ideias em geral. Declamava-se poesia. E formava-se um pensamento novo.</w:t>
      </w:r>
    </w:p>
    <w:p w14:paraId="2F589850"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lang w:eastAsia="pt-PT"/>
        </w:rPr>
      </w:pPr>
    </w:p>
    <w:p w14:paraId="74D7F26D" w14:textId="77777777" w:rsidR="00C83F6F" w:rsidRPr="00D77D00" w:rsidRDefault="00C83F6F" w:rsidP="00204948">
      <w:pPr>
        <w:pStyle w:val="Default"/>
        <w:jc w:val="both"/>
        <w:rPr>
          <w:rFonts w:asciiTheme="minorHAnsi" w:hAnsiTheme="minorHAnsi" w:cstheme="minorHAnsi"/>
          <w:sz w:val="18"/>
          <w:szCs w:val="18"/>
        </w:rPr>
      </w:pPr>
      <w:r w:rsidRPr="00D77D00">
        <w:rPr>
          <w:rFonts w:asciiTheme="minorHAnsi" w:hAnsiTheme="minorHAnsi" w:cstheme="minorHAnsi"/>
          <w:noProof/>
          <w:sz w:val="18"/>
          <w:szCs w:val="18"/>
        </w:rPr>
        <w:tab/>
        <w:t>O poeta e ensaísta Urbano Bettencourt, que tem estudado esta geração de 40 em Ponta Delgada, no ensaio</w:t>
      </w:r>
      <w:r w:rsidRPr="00D77D00">
        <w:rPr>
          <w:rFonts w:asciiTheme="minorHAnsi" w:hAnsiTheme="minorHAnsi" w:cstheme="minorHAnsi"/>
          <w:sz w:val="18"/>
          <w:szCs w:val="18"/>
        </w:rPr>
        <w:t xml:space="preserve"> “Literatura açoriana: aquela geração de 40”</w:t>
      </w:r>
      <w:r w:rsidRPr="00D77D00">
        <w:rPr>
          <w:rStyle w:val="FootnoteReference"/>
          <w:rFonts w:asciiTheme="minorHAnsi" w:eastAsiaTheme="minorEastAsia" w:hAnsiTheme="minorHAnsi" w:cstheme="minorHAnsi"/>
          <w:szCs w:val="18"/>
        </w:rPr>
        <w:footnoteReference w:id="122"/>
      </w:r>
      <w:r w:rsidRPr="00D77D00">
        <w:rPr>
          <w:rFonts w:asciiTheme="minorHAnsi" w:hAnsiTheme="minorHAnsi" w:cstheme="minorHAnsi"/>
          <w:noProof/>
          <w:sz w:val="18"/>
          <w:szCs w:val="18"/>
        </w:rPr>
        <w:t>, a</w:t>
      </w:r>
      <w:r w:rsidRPr="00D77D00">
        <w:rPr>
          <w:rFonts w:asciiTheme="minorHAnsi" w:hAnsiTheme="minorHAnsi" w:cstheme="minorHAnsi"/>
          <w:sz w:val="18"/>
          <w:szCs w:val="18"/>
        </w:rPr>
        <w:t xml:space="preserve"> </w:t>
      </w:r>
      <w:r w:rsidRPr="00D77D00">
        <w:rPr>
          <w:rFonts w:asciiTheme="minorHAnsi" w:hAnsiTheme="minorHAnsi" w:cstheme="minorHAnsi"/>
          <w:noProof/>
          <w:sz w:val="18"/>
          <w:szCs w:val="18"/>
        </w:rPr>
        <w:t>certa altura dá conta da existência, naquele ano de 1946, de «</w:t>
      </w:r>
      <w:r w:rsidRPr="00D77D00">
        <w:rPr>
          <w:rFonts w:asciiTheme="minorHAnsi" w:hAnsiTheme="minorHAnsi" w:cstheme="minorHAnsi"/>
          <w:sz w:val="18"/>
          <w:szCs w:val="18"/>
        </w:rPr>
        <w:t xml:space="preserve">um grupo de jovens pelos 17 ou 18 anos de idade, alunos do então Liceu de Ponta Delgada, que se propunha mexer com a cidade em termos culturais, limpar as teias de aranha literárias que atravancavam o espírito e o gosto do tempo, num projeto de renovação que tinha </w:t>
      </w:r>
      <w:proofErr w:type="spellStart"/>
      <w:r w:rsidRPr="00D77D00">
        <w:rPr>
          <w:rFonts w:asciiTheme="minorHAnsi" w:hAnsiTheme="minorHAnsi" w:cstheme="minorHAnsi"/>
          <w:sz w:val="18"/>
          <w:szCs w:val="18"/>
        </w:rPr>
        <w:t>o(s</w:t>
      </w:r>
      <w:proofErr w:type="spellEnd"/>
      <w:r w:rsidRPr="00D77D00">
        <w:rPr>
          <w:rFonts w:asciiTheme="minorHAnsi" w:hAnsiTheme="minorHAnsi" w:cstheme="minorHAnsi"/>
          <w:sz w:val="18"/>
          <w:szCs w:val="18"/>
        </w:rPr>
        <w:t xml:space="preserve">) </w:t>
      </w:r>
      <w:proofErr w:type="spellStart"/>
      <w:r w:rsidRPr="00D77D00">
        <w:rPr>
          <w:rFonts w:asciiTheme="minorHAnsi" w:hAnsiTheme="minorHAnsi" w:cstheme="minorHAnsi"/>
          <w:sz w:val="18"/>
          <w:szCs w:val="18"/>
        </w:rPr>
        <w:t>modernismo(s</w:t>
      </w:r>
      <w:proofErr w:type="spellEnd"/>
      <w:r w:rsidRPr="00D77D00">
        <w:rPr>
          <w:rFonts w:asciiTheme="minorHAnsi" w:hAnsiTheme="minorHAnsi" w:cstheme="minorHAnsi"/>
          <w:sz w:val="18"/>
          <w:szCs w:val="18"/>
        </w:rPr>
        <w:t>) como ponto de referência».</w:t>
      </w:r>
      <w:r w:rsidRPr="00D77D00">
        <w:rPr>
          <w:rFonts w:asciiTheme="minorHAnsi" w:eastAsiaTheme="minorEastAsia" w:hAnsiTheme="minorHAnsi" w:cstheme="minorHAnsi"/>
          <w:sz w:val="18"/>
          <w:szCs w:val="18"/>
        </w:rPr>
        <w:t xml:space="preserve"> C</w:t>
      </w:r>
      <w:r w:rsidRPr="00D77D00">
        <w:rPr>
          <w:rFonts w:asciiTheme="minorHAnsi" w:hAnsiTheme="minorHAnsi" w:cstheme="minorHAnsi"/>
          <w:sz w:val="18"/>
          <w:szCs w:val="18"/>
        </w:rPr>
        <w:t>onstituíam este grupo Fernando Aires, Eduíno de Jesus, Jacinto Soares de Albergaria, Fernando de Lima, Eduardo Vasconcelos Moniz. Pouco depois juntaram-se-lhes mais alguns: Rui Guilherme de Moraes, Pedro da Silveira, Carlos Wallenstein, entre outros.</w:t>
      </w:r>
    </w:p>
    <w:p w14:paraId="1B7C36BC" w14:textId="77777777" w:rsidR="00C83F6F" w:rsidRPr="00D77D00" w:rsidRDefault="00C83F6F" w:rsidP="00204948">
      <w:pPr>
        <w:pStyle w:val="Default"/>
        <w:jc w:val="both"/>
        <w:rPr>
          <w:rFonts w:asciiTheme="minorHAnsi" w:hAnsiTheme="minorHAnsi" w:cstheme="minorHAnsi"/>
          <w:sz w:val="18"/>
          <w:szCs w:val="18"/>
        </w:rPr>
      </w:pPr>
    </w:p>
    <w:p w14:paraId="074C9CF2"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lang w:eastAsia="pt-PT"/>
        </w:rPr>
      </w:pPr>
      <w:r w:rsidRPr="00D77D00">
        <w:rPr>
          <w:rFonts w:cstheme="minorHAnsi"/>
          <w:i/>
          <w:sz w:val="18"/>
          <w:szCs w:val="18"/>
        </w:rPr>
        <w:tab/>
      </w:r>
      <w:r w:rsidRPr="00D77D00">
        <w:rPr>
          <w:rFonts w:cstheme="minorHAnsi"/>
          <w:sz w:val="18"/>
          <w:szCs w:val="18"/>
        </w:rPr>
        <w:t xml:space="preserve">Claro que estes jovens não estavam sozinhos. Tinham os seus mentores literários, que os ajudaram a refletir sobre o seu tempo e os introduziram num quadro de referências estéticas e literárias que os fizeram vanguardistas, nessa longínqua Ponta Delgada, desse também longínquo ano de 46: Ruy Galvão de Carvalho, professor de alguns deles; o poeta Armando Côrtes-Rodrigues, amigo de Fernando Pessoa; Diogo Ivens, </w:t>
      </w:r>
      <w:r w:rsidRPr="00D77D00">
        <w:rPr>
          <w:rFonts w:cstheme="minorHAnsi"/>
          <w:sz w:val="18"/>
          <w:szCs w:val="18"/>
          <w:shd w:val="clear" w:color="auto" w:fill="FFFEFA"/>
        </w:rPr>
        <w:t xml:space="preserve">um autodidata que desde cedo se interessou pela literatura e pelo ensaio crítico, tendo colaborado muito na imprensa micaelense e em várias revistas nacionais; </w:t>
      </w:r>
      <w:r w:rsidRPr="00D77D00">
        <w:rPr>
          <w:rFonts w:cstheme="minorHAnsi"/>
          <w:sz w:val="18"/>
          <w:szCs w:val="18"/>
        </w:rPr>
        <w:t xml:space="preserve">João da Silva Júnior, que divulgava os escritos do grupo e teve um importante papel como livreiro, com o seu </w:t>
      </w:r>
      <w:r w:rsidRPr="00D77D00">
        <w:rPr>
          <w:rFonts w:cstheme="minorHAnsi"/>
          <w:i/>
          <w:sz w:val="18"/>
          <w:szCs w:val="18"/>
        </w:rPr>
        <w:t>Bureau</w:t>
      </w:r>
      <w:r w:rsidRPr="00D77D00">
        <w:rPr>
          <w:rFonts w:cstheme="minorHAnsi"/>
          <w:sz w:val="18"/>
          <w:szCs w:val="18"/>
        </w:rPr>
        <w:t xml:space="preserve"> de Turismo, que era também posto de venda de revistas, jornais e livros que vinham de outras paragens.</w:t>
      </w:r>
      <w:r w:rsidRPr="00D77D00">
        <w:rPr>
          <w:rFonts w:cstheme="minorHAnsi"/>
          <w:sz w:val="18"/>
          <w:szCs w:val="18"/>
          <w:shd w:val="clear" w:color="auto" w:fill="FFFFFF"/>
        </w:rPr>
        <w:t xml:space="preserve"> E, o mais que tudo, talvez, o espírito inquieto de Antero que começou a pairar sobre eles, que deu nome ao Círculo e os despertou para a importância da indagação.</w:t>
      </w:r>
      <w:r w:rsidRPr="00D77D00">
        <w:rPr>
          <w:rFonts w:cstheme="minorHAnsi"/>
          <w:sz w:val="18"/>
          <w:szCs w:val="18"/>
          <w:lang w:eastAsia="pt-PT"/>
        </w:rPr>
        <w:t xml:space="preserve"> «O culto de Antero», diz Eduíno de Jesus, «não podia estar omisso num projeto de associação cultural de rapazes </w:t>
      </w:r>
      <w:r w:rsidRPr="00D77D00">
        <w:rPr>
          <w:rFonts w:cstheme="minorHAnsi"/>
          <w:iCs/>
          <w:sz w:val="18"/>
          <w:szCs w:val="18"/>
          <w:lang w:eastAsia="pt-PT"/>
        </w:rPr>
        <w:t>açorianos</w:t>
      </w:r>
      <w:r w:rsidRPr="00D77D00">
        <w:rPr>
          <w:rFonts w:cstheme="minorHAnsi"/>
          <w:sz w:val="18"/>
          <w:szCs w:val="18"/>
          <w:lang w:eastAsia="pt-PT"/>
        </w:rPr>
        <w:t xml:space="preserve">, tanto mais que desses rapazes fazia parte </w:t>
      </w:r>
      <w:r w:rsidRPr="00D77D00">
        <w:rPr>
          <w:rFonts w:cstheme="minorHAnsi"/>
          <w:i/>
          <w:sz w:val="18"/>
          <w:szCs w:val="18"/>
          <w:lang w:eastAsia="pt-PT"/>
        </w:rPr>
        <w:t>um grupo de alunos do Liceu de Ponta Delgada</w:t>
      </w:r>
      <w:r w:rsidRPr="00D77D00">
        <w:rPr>
          <w:rFonts w:cstheme="minorHAnsi"/>
          <w:sz w:val="18"/>
          <w:szCs w:val="18"/>
          <w:lang w:eastAsia="pt-PT"/>
        </w:rPr>
        <w:t xml:space="preserve">, esse velho e nobilíssimo liceu chamado então justamente </w:t>
      </w:r>
      <w:r w:rsidRPr="00D77D00">
        <w:rPr>
          <w:rFonts w:cstheme="minorHAnsi"/>
          <w:iCs/>
          <w:sz w:val="18"/>
          <w:szCs w:val="18"/>
          <w:lang w:eastAsia="pt-PT"/>
        </w:rPr>
        <w:t>de Antero de Quental</w:t>
      </w:r>
      <w:r w:rsidRPr="00D77D00">
        <w:rPr>
          <w:rFonts w:cstheme="minorHAnsi"/>
          <w:sz w:val="18"/>
          <w:szCs w:val="18"/>
          <w:lang w:eastAsia="pt-PT"/>
        </w:rPr>
        <w:t xml:space="preserve">; e, mais do que por isso, também porque a 1ª edição dos </w:t>
      </w:r>
      <w:r w:rsidRPr="00D77D00">
        <w:rPr>
          <w:rFonts w:cstheme="minorHAnsi"/>
          <w:iCs/>
          <w:sz w:val="18"/>
          <w:szCs w:val="18"/>
          <w:lang w:eastAsia="pt-PT"/>
        </w:rPr>
        <w:t>Sonetos Completos</w:t>
      </w:r>
      <w:r w:rsidRPr="00D77D00">
        <w:rPr>
          <w:rFonts w:cstheme="minorHAnsi"/>
          <w:sz w:val="18"/>
          <w:szCs w:val="18"/>
          <w:lang w:eastAsia="pt-PT"/>
        </w:rPr>
        <w:t xml:space="preserve">, cúpula da obra poética desse vulto </w:t>
      </w:r>
      <w:r w:rsidRPr="00D77D00">
        <w:rPr>
          <w:rFonts w:cstheme="minorHAnsi"/>
          <w:iCs/>
          <w:sz w:val="18"/>
          <w:szCs w:val="18"/>
          <w:lang w:eastAsia="pt-PT"/>
        </w:rPr>
        <w:t xml:space="preserve">maior </w:t>
      </w:r>
      <w:r w:rsidRPr="00D77D00">
        <w:rPr>
          <w:rFonts w:cstheme="minorHAnsi"/>
          <w:sz w:val="18"/>
          <w:szCs w:val="18"/>
          <w:lang w:eastAsia="pt-PT"/>
        </w:rPr>
        <w:t xml:space="preserve">da cultura açoriana, perfazia </w:t>
      </w:r>
      <w:r w:rsidRPr="00D77D00">
        <w:rPr>
          <w:rFonts w:cstheme="minorHAnsi"/>
          <w:sz w:val="18"/>
          <w:szCs w:val="18"/>
          <w:lang w:eastAsia="pt-PT"/>
        </w:rPr>
        <w:lastRenderedPageBreak/>
        <w:t xml:space="preserve">à justa 60 anos nesse longínquo ano de 1946». </w:t>
      </w:r>
      <w:r w:rsidRPr="00D77D00">
        <w:rPr>
          <w:rStyle w:val="FootnoteReference"/>
          <w:rFonts w:cstheme="minorHAnsi"/>
          <w:szCs w:val="18"/>
        </w:rPr>
        <w:footnoteReference w:id="123"/>
      </w:r>
    </w:p>
    <w:p w14:paraId="212DB0CE"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lang w:eastAsia="pt-PT"/>
        </w:rPr>
      </w:pPr>
    </w:p>
    <w:p w14:paraId="70E48DD9"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lang w:eastAsia="pt-PT"/>
        </w:rPr>
      </w:pPr>
      <w:r w:rsidRPr="00D77D00">
        <w:rPr>
          <w:rFonts w:cstheme="minorHAnsi"/>
          <w:sz w:val="18"/>
          <w:szCs w:val="18"/>
          <w:lang w:eastAsia="pt-PT"/>
        </w:rPr>
        <w:tab/>
        <w:t xml:space="preserve">Consigo entender o deslumbramento destes jovens perante tudo o que era novo e que chegava de fora, iluminando e alargando os limites opressores da Ilha que, naquele tempo, estava tão longe de tudo. A curiosidade intelectual, esse desassossego de espírito que os movia, que os fazia vibrar na descoberta de um autor, de um poema, de uma nova forma de pensar o mundo. O encantamento que sentiram numa época tão diferente da que vivemos, em que cada revelação causava um estremecimento. </w:t>
      </w:r>
    </w:p>
    <w:p w14:paraId="0B22B4D2"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lang w:eastAsia="pt-PT"/>
        </w:rPr>
      </w:pPr>
    </w:p>
    <w:p w14:paraId="4D7FA0D9" w14:textId="77777777" w:rsidR="00C83F6F" w:rsidRPr="00D77D00" w:rsidRDefault="00C83F6F" w:rsidP="00204948">
      <w:pPr>
        <w:widowControl w:val="0"/>
        <w:autoSpaceDE w:val="0"/>
        <w:autoSpaceDN w:val="0"/>
        <w:adjustRightInd w:val="0"/>
        <w:rPr>
          <w:rFonts w:cstheme="minorHAnsi"/>
          <w:sz w:val="18"/>
          <w:szCs w:val="18"/>
        </w:rPr>
      </w:pPr>
      <w:r w:rsidRPr="00D77D00">
        <w:rPr>
          <w:rFonts w:cstheme="minorHAnsi"/>
          <w:sz w:val="18"/>
          <w:szCs w:val="18"/>
          <w:shd w:val="clear" w:color="auto" w:fill="FFFFFF"/>
        </w:rPr>
        <w:tab/>
        <w:t xml:space="preserve">E penso para mim que estes jovens foram terreno fértil. Souberam bem aproveitar a porta que se lhes abriu, leram avidamente, começaram a refletir, a analisar, a interpretar o seu próprio mundo, a tentar confrontá-lo com outro mais vasto, com que contactavam sobretudo através das leituras, do sonho da França, que se impunha no seu imaginário adolescente em botão, vindo dos filmes franceses que viam no Coliseu Micaelense </w:t>
      </w:r>
      <w:r w:rsidRPr="00D77D00">
        <w:rPr>
          <w:rFonts w:cstheme="minorHAnsi"/>
          <w:i/>
          <w:sz w:val="18"/>
          <w:szCs w:val="18"/>
        </w:rPr>
        <w:t>e das revistas ilustradas que nos mandavam as nossas amigas francesas, correspondentes com quem íamos aperfeiçoando o nosso francês</w:t>
      </w:r>
      <w:r w:rsidRPr="00D77D00">
        <w:rPr>
          <w:rFonts w:cstheme="minorHAnsi"/>
          <w:sz w:val="18"/>
          <w:szCs w:val="18"/>
        </w:rPr>
        <w:t>, diz o Eduíno</w:t>
      </w:r>
      <w:r w:rsidRPr="00D77D00">
        <w:rPr>
          <w:rFonts w:cstheme="minorHAnsi"/>
          <w:sz w:val="18"/>
          <w:szCs w:val="18"/>
          <w:lang w:eastAsia="pt-PT"/>
        </w:rPr>
        <w:t>. «O</w:t>
      </w:r>
      <w:r w:rsidRPr="00D77D00">
        <w:rPr>
          <w:rFonts w:cstheme="minorHAnsi"/>
          <w:sz w:val="18"/>
          <w:szCs w:val="18"/>
        </w:rPr>
        <w:t xml:space="preserve"> Sartre e </w:t>
      </w:r>
      <w:r w:rsidRPr="00D77D00">
        <w:rPr>
          <w:rFonts w:cstheme="minorHAnsi"/>
          <w:iCs/>
          <w:sz w:val="18"/>
          <w:szCs w:val="18"/>
        </w:rPr>
        <w:t>a</w:t>
      </w:r>
      <w:r w:rsidRPr="00D77D00">
        <w:rPr>
          <w:rFonts w:cstheme="minorHAnsi"/>
          <w:sz w:val="18"/>
          <w:szCs w:val="18"/>
        </w:rPr>
        <w:t xml:space="preserve"> Simone (justamente naquele ano de 1946 Sartre tinha apresentado com Simone de Beauvoir o </w:t>
      </w:r>
      <w:r w:rsidRPr="00D77D00">
        <w:rPr>
          <w:rFonts w:cstheme="minorHAnsi"/>
          <w:iCs/>
          <w:sz w:val="18"/>
          <w:szCs w:val="18"/>
        </w:rPr>
        <w:t>existencialismo</w:t>
      </w:r>
      <w:r w:rsidRPr="00D77D00">
        <w:rPr>
          <w:rFonts w:cstheme="minorHAnsi"/>
          <w:sz w:val="18"/>
          <w:szCs w:val="18"/>
        </w:rPr>
        <w:t xml:space="preserve">); </w:t>
      </w:r>
      <w:r w:rsidRPr="00D77D00">
        <w:rPr>
          <w:rFonts w:cstheme="minorHAnsi"/>
          <w:iCs/>
          <w:sz w:val="18"/>
          <w:szCs w:val="18"/>
        </w:rPr>
        <w:t>o</w:t>
      </w:r>
      <w:r w:rsidRPr="00D77D00">
        <w:rPr>
          <w:rFonts w:cstheme="minorHAnsi"/>
          <w:sz w:val="18"/>
          <w:szCs w:val="18"/>
        </w:rPr>
        <w:t xml:space="preserve"> Camus; </w:t>
      </w:r>
      <w:r w:rsidRPr="00D77D00">
        <w:rPr>
          <w:rFonts w:cstheme="minorHAnsi"/>
          <w:iCs/>
          <w:sz w:val="18"/>
          <w:szCs w:val="18"/>
        </w:rPr>
        <w:t>o</w:t>
      </w:r>
      <w:r w:rsidRPr="00D77D00">
        <w:rPr>
          <w:rFonts w:cstheme="minorHAnsi"/>
          <w:sz w:val="18"/>
          <w:szCs w:val="18"/>
        </w:rPr>
        <w:t xml:space="preserve"> </w:t>
      </w:r>
      <w:proofErr w:type="spellStart"/>
      <w:r w:rsidRPr="00D77D00">
        <w:rPr>
          <w:rFonts w:cstheme="minorHAnsi"/>
          <w:sz w:val="18"/>
          <w:szCs w:val="18"/>
        </w:rPr>
        <w:t>Vercors</w:t>
      </w:r>
      <w:proofErr w:type="spellEnd"/>
      <w:r w:rsidRPr="00D77D00">
        <w:rPr>
          <w:rFonts w:cstheme="minorHAnsi"/>
          <w:sz w:val="18"/>
          <w:szCs w:val="18"/>
        </w:rPr>
        <w:t xml:space="preserve">; </w:t>
      </w:r>
      <w:r w:rsidRPr="00D77D00">
        <w:rPr>
          <w:rFonts w:cstheme="minorHAnsi"/>
          <w:iCs/>
          <w:sz w:val="18"/>
          <w:szCs w:val="18"/>
        </w:rPr>
        <w:t xml:space="preserve">o </w:t>
      </w:r>
      <w:proofErr w:type="spellStart"/>
      <w:r w:rsidRPr="00D77D00">
        <w:rPr>
          <w:rFonts w:cstheme="minorHAnsi"/>
          <w:sz w:val="18"/>
          <w:szCs w:val="18"/>
        </w:rPr>
        <w:t>Aragon</w:t>
      </w:r>
      <w:proofErr w:type="spellEnd"/>
      <w:r w:rsidRPr="00D77D00">
        <w:rPr>
          <w:rFonts w:cstheme="minorHAnsi"/>
          <w:sz w:val="18"/>
          <w:szCs w:val="18"/>
        </w:rPr>
        <w:t xml:space="preserve"> e </w:t>
      </w:r>
      <w:r w:rsidRPr="00D77D00">
        <w:rPr>
          <w:rFonts w:cstheme="minorHAnsi"/>
          <w:iCs/>
          <w:sz w:val="18"/>
          <w:szCs w:val="18"/>
        </w:rPr>
        <w:t>a</w:t>
      </w:r>
      <w:r w:rsidRPr="00D77D00">
        <w:rPr>
          <w:rFonts w:cstheme="minorHAnsi"/>
          <w:sz w:val="18"/>
          <w:szCs w:val="18"/>
        </w:rPr>
        <w:t xml:space="preserve"> Elsa </w:t>
      </w:r>
      <w:proofErr w:type="spellStart"/>
      <w:r w:rsidRPr="00D77D00">
        <w:rPr>
          <w:rFonts w:cstheme="minorHAnsi"/>
          <w:sz w:val="18"/>
          <w:szCs w:val="18"/>
        </w:rPr>
        <w:t>Triolet</w:t>
      </w:r>
      <w:proofErr w:type="spellEnd"/>
      <w:r w:rsidRPr="00D77D00">
        <w:rPr>
          <w:rFonts w:cstheme="minorHAnsi"/>
          <w:sz w:val="18"/>
          <w:szCs w:val="18"/>
        </w:rPr>
        <w:t>. Essa gente aparecia por ali, passava por entre as mesas, sorria-nos e às vezes até se sentava connosco»</w:t>
      </w:r>
      <w:r w:rsidRPr="00D77D00">
        <w:rPr>
          <w:rStyle w:val="FootnoteReference"/>
          <w:rFonts w:cstheme="minorHAnsi"/>
          <w:szCs w:val="18"/>
        </w:rPr>
        <w:footnoteReference w:id="124"/>
      </w:r>
      <w:r w:rsidRPr="00D77D00">
        <w:rPr>
          <w:rFonts w:cstheme="minorHAnsi"/>
          <w:sz w:val="18"/>
          <w:szCs w:val="18"/>
        </w:rPr>
        <w:t>, acrescenta, referindo-se às tertúlias do Bar Jade.</w:t>
      </w:r>
    </w:p>
    <w:p w14:paraId="344A8664" w14:textId="77777777" w:rsidR="00C83F6F" w:rsidRPr="00D77D00" w:rsidRDefault="00C83F6F" w:rsidP="00204948">
      <w:pPr>
        <w:widowControl w:val="0"/>
        <w:autoSpaceDE w:val="0"/>
        <w:autoSpaceDN w:val="0"/>
        <w:adjustRightInd w:val="0"/>
        <w:rPr>
          <w:rFonts w:cstheme="minorHAnsi"/>
          <w:sz w:val="18"/>
          <w:szCs w:val="18"/>
          <w:lang w:eastAsia="pt-PT"/>
        </w:rPr>
      </w:pPr>
    </w:p>
    <w:p w14:paraId="2A1270D6" w14:textId="77777777" w:rsidR="00C83F6F" w:rsidRPr="00D77D00" w:rsidRDefault="00C83F6F" w:rsidP="00204948">
      <w:pPr>
        <w:pStyle w:val="Default"/>
        <w:jc w:val="both"/>
        <w:rPr>
          <w:rFonts w:asciiTheme="minorHAnsi" w:hAnsiTheme="minorHAnsi" w:cstheme="minorHAnsi"/>
          <w:sz w:val="18"/>
          <w:szCs w:val="18"/>
        </w:rPr>
      </w:pPr>
      <w:r w:rsidRPr="00D77D00">
        <w:rPr>
          <w:rFonts w:asciiTheme="minorHAnsi" w:hAnsiTheme="minorHAnsi" w:cstheme="minorHAnsi"/>
          <w:sz w:val="18"/>
          <w:szCs w:val="18"/>
        </w:rPr>
        <w:tab/>
        <w:t xml:space="preserve">E começaram a colaborar na imprensa local, sobretudo no </w:t>
      </w:r>
      <w:r w:rsidRPr="00D77D00">
        <w:rPr>
          <w:rFonts w:asciiTheme="minorHAnsi" w:hAnsiTheme="minorHAnsi" w:cstheme="minorHAnsi"/>
          <w:i/>
          <w:sz w:val="18"/>
          <w:szCs w:val="18"/>
        </w:rPr>
        <w:t xml:space="preserve">Correio dos Açores </w:t>
      </w:r>
      <w:r w:rsidRPr="00D77D00">
        <w:rPr>
          <w:rFonts w:asciiTheme="minorHAnsi" w:hAnsiTheme="minorHAnsi" w:cstheme="minorHAnsi"/>
          <w:sz w:val="18"/>
          <w:szCs w:val="18"/>
        </w:rPr>
        <w:t xml:space="preserve">e no jornal </w:t>
      </w:r>
      <w:r w:rsidRPr="00D77D00">
        <w:rPr>
          <w:rFonts w:asciiTheme="minorHAnsi" w:hAnsiTheme="minorHAnsi" w:cstheme="minorHAnsi"/>
          <w:i/>
          <w:sz w:val="18"/>
          <w:szCs w:val="18"/>
        </w:rPr>
        <w:t>A Ilha</w:t>
      </w:r>
      <w:r w:rsidRPr="00D77D00">
        <w:rPr>
          <w:rFonts w:asciiTheme="minorHAnsi" w:hAnsiTheme="minorHAnsi" w:cstheme="minorHAnsi"/>
          <w:sz w:val="18"/>
          <w:szCs w:val="18"/>
        </w:rPr>
        <w:t>, que teve um papel fundamental na afirmação deste grupo que principiava a dar nas vistas e a ser encarado, pelos espíritos mais retrógrados, como uma ameaça à moral e aos bons costumes, com as suas ideias perniciosas de inovação das letras. O Modernismo português e o brasileiro tiveram um forte impacto nesse núcleo. Descobrir a poesia de Manuel Bandeira e declamá-la no bar Jade era um dos prazeres destes rapazes.</w:t>
      </w:r>
    </w:p>
    <w:p w14:paraId="207F98A9" w14:textId="77777777" w:rsidR="00C83F6F" w:rsidRPr="00D77D00" w:rsidRDefault="00C83F6F" w:rsidP="00204948">
      <w:pPr>
        <w:pStyle w:val="Default"/>
        <w:jc w:val="both"/>
        <w:rPr>
          <w:rFonts w:asciiTheme="minorHAnsi" w:hAnsiTheme="minorHAnsi" w:cstheme="minorHAnsi"/>
          <w:sz w:val="18"/>
          <w:szCs w:val="18"/>
        </w:rPr>
      </w:pPr>
    </w:p>
    <w:p w14:paraId="5A1059D8" w14:textId="77777777" w:rsidR="00C83F6F" w:rsidRPr="00D77D00" w:rsidRDefault="00C83F6F" w:rsidP="00204948">
      <w:pPr>
        <w:rPr>
          <w:rFonts w:cstheme="minorHAnsi"/>
          <w:sz w:val="18"/>
          <w:szCs w:val="18"/>
        </w:rPr>
      </w:pPr>
      <w:r w:rsidRPr="00D77D00">
        <w:rPr>
          <w:rFonts w:cstheme="minorHAnsi"/>
          <w:sz w:val="18"/>
          <w:szCs w:val="18"/>
        </w:rPr>
        <w:tab/>
        <w:t xml:space="preserve">Este grupo tinha um programa, objetivos e convicções. Eram muito jovens ainda, com um mundo de coisas para aprender, mas já buscavam uma linguagem própria que os afirmasse dentro da sua individualidade, onde se encontrassem e entendessem. </w:t>
      </w:r>
    </w:p>
    <w:p w14:paraId="40539420" w14:textId="77777777" w:rsidR="00C83F6F" w:rsidRPr="00D77D00" w:rsidRDefault="00C83F6F" w:rsidP="00204948">
      <w:pPr>
        <w:rPr>
          <w:rFonts w:cstheme="minorHAnsi"/>
          <w:sz w:val="18"/>
          <w:szCs w:val="18"/>
        </w:rPr>
      </w:pPr>
    </w:p>
    <w:p w14:paraId="6166759A"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lang w:eastAsia="pt-PT"/>
        </w:rPr>
      </w:pPr>
      <w:r w:rsidRPr="00D77D00">
        <w:rPr>
          <w:rFonts w:cstheme="minorHAnsi"/>
          <w:sz w:val="18"/>
          <w:szCs w:val="18"/>
        </w:rPr>
        <w:tab/>
        <w:t xml:space="preserve">Depois foi o Curso do Magistério Primário e um pouco mais tarde a partida para Lorvão. Dividia o tempo entre este espaço e Coimbra, onde começou a frequentar o curso de Românicas. Forte apelo teve nele o ambiente literário coimbrão e o seu convívio com o Poeta Afonso Duarte e com Torga, entre outros. Em 1951, por exemplo, fundou, com o Jacinto Albergaria, a </w:t>
      </w:r>
      <w:r w:rsidRPr="00D77D00">
        <w:rPr>
          <w:rFonts w:cstheme="minorHAnsi"/>
          <w:sz w:val="18"/>
          <w:szCs w:val="18"/>
          <w:lang w:eastAsia="pt-PT"/>
        </w:rPr>
        <w:t>"Coleção Arquipélago", com o intuito de publicar obras de diversos autores açorianos de relevo.</w:t>
      </w:r>
    </w:p>
    <w:p w14:paraId="32BA76F4"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highlight w:val="magenta"/>
        </w:rPr>
      </w:pPr>
    </w:p>
    <w:p w14:paraId="36723899"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r w:rsidRPr="00D77D00">
        <w:rPr>
          <w:rFonts w:cstheme="minorHAnsi"/>
          <w:sz w:val="18"/>
          <w:szCs w:val="18"/>
        </w:rPr>
        <w:tab/>
        <w:t>Começou também a colaborar em Revistas de Cultura de Coimbra e Lisboa e em jornais do Porto e da capital, para onde foi em finais dos anos 50, terminando a sua licenciatura e iniciando uma vida cultural intensa e fascinante, de que tem uma saudade dorida e irremediável.</w:t>
      </w:r>
    </w:p>
    <w:p w14:paraId="56F203C5"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r w:rsidRPr="00D77D00">
        <w:rPr>
          <w:rFonts w:cstheme="minorHAnsi"/>
          <w:sz w:val="18"/>
          <w:szCs w:val="18"/>
        </w:rPr>
        <w:tab/>
        <w:t xml:space="preserve">Dedicou-se, então, entre muitas outras coisas, à função de crítico literário e de artes plásticas. Tornou-se membro do Conselho de Direção da Enciclopédia Luso-Brasileira de Cultura; codiretor da Revista </w:t>
      </w:r>
      <w:r w:rsidRPr="00D77D00">
        <w:rPr>
          <w:rFonts w:cstheme="minorHAnsi"/>
          <w:i/>
          <w:sz w:val="18"/>
          <w:szCs w:val="18"/>
        </w:rPr>
        <w:t>Contravento</w:t>
      </w:r>
      <w:r w:rsidRPr="00D77D00">
        <w:rPr>
          <w:rFonts w:cstheme="minorHAnsi"/>
          <w:sz w:val="18"/>
          <w:szCs w:val="18"/>
        </w:rPr>
        <w:t xml:space="preserve"> (de Artes e Letras); Diretor de um programa literário para a Televisão, tudo isto a par da sua atividade de professor no Ensino técnico-profissional, liceal privado, tendo mais tarde transitado para a Faculdade de Letras da Universidade de Lisboa, onde lecionou por mais de 20 anos.</w:t>
      </w:r>
    </w:p>
    <w:p w14:paraId="1D8793A1"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p>
    <w:p w14:paraId="75375303"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r w:rsidRPr="00D77D00">
        <w:rPr>
          <w:rFonts w:cstheme="minorHAnsi"/>
          <w:sz w:val="18"/>
          <w:szCs w:val="18"/>
        </w:rPr>
        <w:tab/>
        <w:t>E claro, pelo meio de tudo isto, e desde o seu passado lá na ilha, a sua criação poética, que raramente foi publicada em livro (embora bastante divulgada em alguma imprensa periódica), por um excesso de escrúpulo, por nunca considerar a obra acabada, o poema concluído, a forma justa e perfeita.</w:t>
      </w:r>
    </w:p>
    <w:p w14:paraId="66789DE3"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p>
    <w:p w14:paraId="3C4DFAC9"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r w:rsidRPr="00D77D00">
        <w:rPr>
          <w:rFonts w:cstheme="minorHAnsi"/>
          <w:sz w:val="18"/>
          <w:szCs w:val="18"/>
        </w:rPr>
        <w:tab/>
        <w:t xml:space="preserve">O seu grande amigo Couto Viana, que lhe escreve o Prefácio de </w:t>
      </w:r>
      <w:r w:rsidRPr="00D77D00">
        <w:rPr>
          <w:rFonts w:cstheme="minorHAnsi"/>
          <w:i/>
          <w:sz w:val="18"/>
          <w:szCs w:val="18"/>
        </w:rPr>
        <w:t>Os Silos do Silêncio</w:t>
      </w:r>
      <w:r w:rsidRPr="00D77D00">
        <w:rPr>
          <w:rFonts w:cstheme="minorHAnsi"/>
          <w:sz w:val="18"/>
          <w:szCs w:val="18"/>
        </w:rPr>
        <w:t xml:space="preserve">, acha (como nós, que o conhecemos, achamos) que essa resistência em publicar, e cito, “talvez seja o sentimento que ele tem de si mesmo como poeta à parte, sem fidelidades históricas nem estéticas”. E a verdade é que o Eduíno, embora seja um poeta da geração de 50, e tenha, na juventude, pertencido ao Círculo Literário Antero de Quental, é um Poeta solitário, talvez indisciplinado pela sua inquietude, sem rótulos estéticos, ideológicos ou outros, não pertencendo propriamente a uma corrente ou Escola. </w:t>
      </w:r>
    </w:p>
    <w:p w14:paraId="169ACB63"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p>
    <w:p w14:paraId="4B794AB0"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r w:rsidRPr="00D77D00">
        <w:rPr>
          <w:rFonts w:cstheme="minorHAnsi"/>
          <w:sz w:val="18"/>
          <w:szCs w:val="18"/>
        </w:rPr>
        <w:tab/>
        <w:t>Isto não significa que se mantivesse indiferente às tendências do seu tempo, que proliferavam naquele turbilhão de meados do séc. XX. Acredito mesmo que tenha refletido como poucos sobre as mesmas. Penso que este “estar à margem” não o é no sentido literal. O “estar à margem”, do Eduíno, é a forma que ele tem de pensar e de interpretar o mundo de dentro de si para fora, isto é, a partir do seu silêncio, que é, a meu ver, uma das suas formas, talvez a primordial, de construir pensamento, até chegar a hora de o transformar em Poesia, ou seja, de lhe dar uma forma estética muito própria, uma forma de lhe dar “som”.</w:t>
      </w:r>
    </w:p>
    <w:p w14:paraId="073324D9"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p>
    <w:p w14:paraId="50194351"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r w:rsidRPr="00D77D00">
        <w:rPr>
          <w:rFonts w:cstheme="minorHAnsi"/>
          <w:sz w:val="18"/>
          <w:szCs w:val="18"/>
        </w:rPr>
        <w:tab/>
        <w:t>Quem lê o Eduíno e conversa com ele, entende que, na sua poesia, é tão importante o significado como o significante, que a união do tema com a sua configuração textual é que faz do Poema o objeto estético que se deseja e que EJ leva tanto tempo a revelar, porque, no fundo, nunca está satisfeito com esse doloroso trabalho artístico.</w:t>
      </w:r>
    </w:p>
    <w:p w14:paraId="743853E3" w14:textId="77777777" w:rsidR="00C83F6F" w:rsidRPr="00D77D00" w:rsidRDefault="00C83F6F" w:rsidP="00204948">
      <w:pPr>
        <w:pStyle w:val="ListParagraph"/>
        <w:ind w:left="0"/>
        <w:jc w:val="both"/>
        <w:rPr>
          <w:rFonts w:cstheme="minorHAnsi"/>
          <w:sz w:val="18"/>
          <w:szCs w:val="18"/>
          <w:highlight w:val="yellow"/>
        </w:rPr>
      </w:pPr>
    </w:p>
    <w:p w14:paraId="2FF72706" w14:textId="77777777" w:rsidR="00C83F6F" w:rsidRPr="00D77D00" w:rsidRDefault="00C83F6F" w:rsidP="00483176">
      <w:pPr>
        <w:pStyle w:val="ListParagraph"/>
        <w:numPr>
          <w:ilvl w:val="0"/>
          <w:numId w:val="46"/>
        </w:numPr>
        <w:rPr>
          <w:rFonts w:cstheme="minorHAnsi"/>
          <w:b/>
          <w:sz w:val="18"/>
          <w:szCs w:val="18"/>
        </w:rPr>
      </w:pPr>
      <w:r w:rsidRPr="00D77D00">
        <w:rPr>
          <w:rFonts w:cstheme="minorHAnsi"/>
          <w:b/>
          <w:sz w:val="18"/>
          <w:szCs w:val="18"/>
        </w:rPr>
        <w:t>O Som e o Silêncio na Poesia de Eduíno de Jesus</w:t>
      </w:r>
    </w:p>
    <w:p w14:paraId="37A0D8E3" w14:textId="77777777" w:rsidR="00C83F6F" w:rsidRPr="00D77D00" w:rsidRDefault="00C83F6F" w:rsidP="00204948">
      <w:pPr>
        <w:pStyle w:val="ListParagraph"/>
        <w:ind w:left="0"/>
        <w:jc w:val="center"/>
        <w:rPr>
          <w:rFonts w:cstheme="minorHAnsi"/>
          <w:b/>
          <w:sz w:val="18"/>
          <w:szCs w:val="18"/>
        </w:rPr>
      </w:pPr>
    </w:p>
    <w:p w14:paraId="30AD4FC9" w14:textId="77777777" w:rsidR="00C83F6F" w:rsidRPr="00D77D00" w:rsidRDefault="00C83F6F" w:rsidP="00204948">
      <w:pPr>
        <w:pStyle w:val="Default"/>
        <w:jc w:val="both"/>
        <w:rPr>
          <w:rFonts w:asciiTheme="minorHAnsi" w:hAnsiTheme="minorHAnsi" w:cstheme="minorHAnsi"/>
          <w:sz w:val="18"/>
          <w:szCs w:val="18"/>
          <w:highlight w:val="yellow"/>
        </w:rPr>
      </w:pPr>
      <w:r w:rsidRPr="00D77D00">
        <w:rPr>
          <w:rFonts w:asciiTheme="minorHAnsi" w:hAnsiTheme="minorHAnsi" w:cstheme="minorHAnsi"/>
          <w:sz w:val="18"/>
          <w:szCs w:val="18"/>
        </w:rPr>
        <w:tab/>
        <w:t xml:space="preserve">Raramente penso no Eduíno como um poeta açoriano (e não entrarei aqui na, ainda, tão polémica questão da açorianidade, pois não é o lugar nem o momento para fazê-lo) mas ele nasceu na ilha e nela viveu até cerca dos 20 anos e essa marca não deixará de ser visível numa certa melancolia que o caracteriza; na sua forma muito própria de </w:t>
      </w:r>
      <w:r w:rsidRPr="00D77D00">
        <w:rPr>
          <w:rFonts w:asciiTheme="minorHAnsi" w:hAnsiTheme="minorHAnsi" w:cstheme="minorHAnsi"/>
          <w:i/>
          <w:sz w:val="18"/>
          <w:szCs w:val="18"/>
        </w:rPr>
        <w:t>recolhimento;</w:t>
      </w:r>
      <w:r w:rsidRPr="00D77D00">
        <w:rPr>
          <w:rFonts w:asciiTheme="minorHAnsi" w:hAnsiTheme="minorHAnsi" w:cstheme="minorHAnsi"/>
          <w:sz w:val="18"/>
          <w:szCs w:val="18"/>
        </w:rPr>
        <w:t xml:space="preserve"> em muito do que se tornou de ser, de estar e de pensar; no que bebeu da literatura primordial pela mão da Mãe e da irmã, como já referi, e no que ele próprio começou a ler tão cedo; pelo que aprendeu, como aluno ávido e aplicado, que praticava e escrevia seguindo os modelos poéticos aprendidos com os seus mestres do Liceu, de que se recorda com uma melancólica e profunda saudade.</w:t>
      </w:r>
      <w:r w:rsidRPr="00D77D00">
        <w:rPr>
          <w:rFonts w:asciiTheme="minorHAnsi" w:hAnsiTheme="minorHAnsi" w:cstheme="minorHAnsi"/>
          <w:sz w:val="18"/>
          <w:szCs w:val="18"/>
          <w:highlight w:val="yellow"/>
        </w:rPr>
        <w:t xml:space="preserve"> </w:t>
      </w:r>
    </w:p>
    <w:p w14:paraId="03DAAB43" w14:textId="77777777" w:rsidR="00C83F6F" w:rsidRPr="00D77D00" w:rsidRDefault="00C83F6F" w:rsidP="00204948">
      <w:pPr>
        <w:pStyle w:val="Default"/>
        <w:jc w:val="both"/>
        <w:rPr>
          <w:rFonts w:asciiTheme="minorHAnsi" w:hAnsiTheme="minorHAnsi" w:cstheme="minorHAnsi"/>
          <w:sz w:val="18"/>
          <w:szCs w:val="18"/>
          <w:highlight w:val="yellow"/>
        </w:rPr>
      </w:pPr>
    </w:p>
    <w:p w14:paraId="76E8E9A0" w14:textId="77777777" w:rsidR="00C83F6F" w:rsidRPr="00D77D00" w:rsidRDefault="00C83F6F" w:rsidP="00204948">
      <w:pPr>
        <w:pStyle w:val="Default"/>
        <w:jc w:val="both"/>
        <w:rPr>
          <w:rFonts w:asciiTheme="minorHAnsi" w:hAnsiTheme="minorHAnsi" w:cstheme="minorHAnsi"/>
          <w:sz w:val="18"/>
          <w:szCs w:val="18"/>
        </w:rPr>
      </w:pPr>
      <w:r w:rsidRPr="00D77D00">
        <w:rPr>
          <w:rFonts w:asciiTheme="minorHAnsi" w:hAnsiTheme="minorHAnsi" w:cstheme="minorHAnsi"/>
          <w:sz w:val="18"/>
          <w:szCs w:val="18"/>
        </w:rPr>
        <w:tab/>
        <w:t>A verdade, parece-me, é que ele p</w:t>
      </w:r>
      <w:r w:rsidRPr="00D77D00">
        <w:rPr>
          <w:rFonts w:asciiTheme="minorHAnsi" w:hAnsiTheme="minorHAnsi" w:cstheme="minorHAnsi"/>
          <w:color w:val="auto"/>
          <w:sz w:val="18"/>
          <w:szCs w:val="18"/>
        </w:rPr>
        <w:t xml:space="preserve">artiu, mas levou consigo a parte de ilha de que é feito e que não há distância que desfaça. </w:t>
      </w:r>
      <w:r w:rsidRPr="00D77D00">
        <w:rPr>
          <w:rFonts w:asciiTheme="minorHAnsi" w:hAnsiTheme="minorHAnsi" w:cstheme="minorHAnsi"/>
          <w:sz w:val="18"/>
          <w:szCs w:val="18"/>
        </w:rPr>
        <w:t xml:space="preserve">De que forma a sua terra o marcou por dentro - a par da universalidade que bebeu na sua querida Lisboa e nos lugares por onde andou - e se revelou naquilo que escreveu, só ele o poderá dizer ao certo, ou talvez nem ele, mas julgo que aquilo que absorveu nesses verdes anos, esteve lá sempre a envolvê-lo, e sonhará (quem sabe?) com a Ilha, num regresso sempre adiado, por saber que nunca se regressa totalmente. </w:t>
      </w:r>
    </w:p>
    <w:p w14:paraId="6057997B" w14:textId="77777777" w:rsidR="00C83F6F" w:rsidRPr="00D77D00" w:rsidRDefault="00C83F6F" w:rsidP="00204948">
      <w:pPr>
        <w:pStyle w:val="Default"/>
        <w:jc w:val="both"/>
        <w:rPr>
          <w:rFonts w:asciiTheme="minorHAnsi" w:hAnsiTheme="minorHAnsi" w:cstheme="minorHAnsi"/>
          <w:sz w:val="18"/>
          <w:szCs w:val="18"/>
        </w:rPr>
      </w:pPr>
    </w:p>
    <w:p w14:paraId="1BA7F55A" w14:textId="77777777" w:rsidR="00C83F6F" w:rsidRPr="00D77D00" w:rsidRDefault="00C83F6F" w:rsidP="00204948">
      <w:pPr>
        <w:pStyle w:val="Default"/>
        <w:jc w:val="both"/>
        <w:rPr>
          <w:rFonts w:asciiTheme="minorHAnsi" w:hAnsiTheme="minorHAnsi" w:cstheme="minorHAnsi"/>
          <w:sz w:val="18"/>
          <w:szCs w:val="18"/>
        </w:rPr>
      </w:pPr>
      <w:r w:rsidRPr="00D77D00">
        <w:rPr>
          <w:rFonts w:asciiTheme="minorHAnsi" w:hAnsiTheme="minorHAnsi" w:cstheme="minorHAnsi"/>
          <w:sz w:val="18"/>
          <w:szCs w:val="18"/>
        </w:rPr>
        <w:tab/>
        <w:t xml:space="preserve">Verdade também é que se foi gerando, num silêncio muito dele, cada som, cada palavra, cada ritmo da sua Poesia. </w:t>
      </w:r>
    </w:p>
    <w:p w14:paraId="157C463B" w14:textId="77777777" w:rsidR="00C83F6F" w:rsidRPr="00D77D00" w:rsidRDefault="00C83F6F" w:rsidP="00204948">
      <w:pPr>
        <w:pStyle w:val="Default"/>
        <w:jc w:val="both"/>
        <w:rPr>
          <w:rFonts w:asciiTheme="minorHAnsi" w:hAnsiTheme="minorHAnsi" w:cstheme="minorHAnsi"/>
          <w:color w:val="auto"/>
          <w:sz w:val="18"/>
          <w:szCs w:val="18"/>
        </w:rPr>
      </w:pPr>
    </w:p>
    <w:p w14:paraId="5B9EF250" w14:textId="77777777" w:rsidR="00C83F6F" w:rsidRPr="00D77D00" w:rsidRDefault="00C83F6F" w:rsidP="00204948">
      <w:pPr>
        <w:widowControl w:val="0"/>
        <w:tabs>
          <w:tab w:val="left" w:pos="-426"/>
        </w:tabs>
        <w:autoSpaceDE w:val="0"/>
        <w:autoSpaceDN w:val="0"/>
        <w:adjustRightInd w:val="0"/>
        <w:rPr>
          <w:rFonts w:cstheme="minorHAnsi"/>
          <w:i/>
          <w:sz w:val="18"/>
          <w:szCs w:val="18"/>
        </w:rPr>
      </w:pPr>
      <w:r w:rsidRPr="00D77D00">
        <w:rPr>
          <w:rFonts w:cstheme="minorHAnsi"/>
          <w:sz w:val="18"/>
          <w:szCs w:val="18"/>
        </w:rPr>
        <w:tab/>
        <w:t xml:space="preserve">Num poema de 1948, que abre </w:t>
      </w:r>
      <w:r w:rsidRPr="00D77D00">
        <w:rPr>
          <w:rFonts w:cstheme="minorHAnsi"/>
          <w:i/>
          <w:sz w:val="18"/>
          <w:szCs w:val="18"/>
        </w:rPr>
        <w:t>Os Silos do Silêncio</w:t>
      </w:r>
      <w:r w:rsidRPr="00D77D00">
        <w:rPr>
          <w:rFonts w:cstheme="minorHAnsi"/>
          <w:sz w:val="18"/>
          <w:szCs w:val="18"/>
        </w:rPr>
        <w:t>, e que vem, aliás, na sequência da epígrafe por ele escolhida, de Antero de Quental: “</w:t>
      </w:r>
      <w:r w:rsidRPr="00D77D00">
        <w:rPr>
          <w:rFonts w:cstheme="minorHAnsi"/>
          <w:i/>
          <w:sz w:val="18"/>
          <w:szCs w:val="18"/>
        </w:rPr>
        <w:t>Conheci a Beleza que não morre / e fiquei triste</w:t>
      </w:r>
      <w:r w:rsidRPr="00D77D00">
        <w:rPr>
          <w:rFonts w:cstheme="minorHAnsi"/>
          <w:sz w:val="18"/>
          <w:szCs w:val="18"/>
        </w:rPr>
        <w:t>”, há um apelo ao leitor para que este tente ler dentro dele próprio (Poeta) aquilo que ele não consegue configurar nas “palavras rebuscadas” e no ritmo dos seus versos, ou seja, de certa forma, aquilo que ele gera no silêncio e que nem sempre consegue transformar em som. Na última estrofe desse poema, acho que fica bem claro que uma das angústias de Eduíno de Jesus enquanto poeta reside na busca da forma ideal para revelar “a Beleza que não morre”, por achar que nunca alcança a palavra exata para definir e plasmar essa Beleza como valor absoluto:</w:t>
      </w:r>
    </w:p>
    <w:p w14:paraId="7BC2DFB2"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p>
    <w:p w14:paraId="7E0C9A6F"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r w:rsidRPr="00D77D00">
        <w:rPr>
          <w:rFonts w:cstheme="minorHAnsi"/>
          <w:i/>
          <w:sz w:val="18"/>
          <w:szCs w:val="18"/>
        </w:rPr>
        <w:t>“Mas… é a Beleza que procuro</w:t>
      </w:r>
    </w:p>
    <w:p w14:paraId="448D8E62"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r w:rsidRPr="00D77D00">
        <w:rPr>
          <w:rFonts w:cstheme="minorHAnsi"/>
          <w:i/>
          <w:sz w:val="18"/>
          <w:szCs w:val="18"/>
        </w:rPr>
        <w:t>em cada verso em cada palavra</w:t>
      </w:r>
    </w:p>
    <w:p w14:paraId="059C1B66"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r w:rsidRPr="00D77D00">
        <w:rPr>
          <w:rFonts w:cstheme="minorHAnsi"/>
          <w:i/>
          <w:sz w:val="18"/>
          <w:szCs w:val="18"/>
        </w:rPr>
        <w:t>e que não logro alcançar</w:t>
      </w:r>
    </w:p>
    <w:p w14:paraId="50D3CAB5"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r w:rsidRPr="00D77D00">
        <w:rPr>
          <w:rFonts w:cstheme="minorHAnsi"/>
          <w:i/>
          <w:sz w:val="18"/>
          <w:szCs w:val="18"/>
        </w:rPr>
        <w:t xml:space="preserve">é isso é isso o que me faz chorar” </w:t>
      </w:r>
    </w:p>
    <w:p w14:paraId="68145380"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p>
    <w:p w14:paraId="6ED435DB" w14:textId="77777777" w:rsidR="00C83F6F" w:rsidRPr="00D77D00" w:rsidRDefault="00C83F6F" w:rsidP="00204948">
      <w:pPr>
        <w:widowControl w:val="0"/>
        <w:tabs>
          <w:tab w:val="left" w:pos="708"/>
          <w:tab w:val="left" w:pos="1416"/>
        </w:tabs>
        <w:autoSpaceDE w:val="0"/>
        <w:autoSpaceDN w:val="0"/>
        <w:adjustRightInd w:val="0"/>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(“Ao Leitor” – pág. 39)</w:t>
      </w:r>
    </w:p>
    <w:p w14:paraId="5E230306"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r w:rsidRPr="00D77D00">
        <w:rPr>
          <w:rFonts w:cstheme="minorHAnsi"/>
          <w:sz w:val="18"/>
          <w:szCs w:val="18"/>
        </w:rPr>
        <w:t xml:space="preserve"> </w:t>
      </w:r>
      <w:r w:rsidRPr="00D77D00">
        <w:rPr>
          <w:rFonts w:cstheme="minorHAnsi"/>
          <w:sz w:val="18"/>
          <w:szCs w:val="18"/>
        </w:rPr>
        <w:tab/>
        <w:t xml:space="preserve"> </w:t>
      </w:r>
    </w:p>
    <w:p w14:paraId="0037EFC0"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r w:rsidRPr="00D77D00">
        <w:rPr>
          <w:rFonts w:cstheme="minorHAnsi"/>
          <w:sz w:val="18"/>
          <w:szCs w:val="18"/>
        </w:rPr>
        <w:tab/>
        <w:t>Tenho convivido bastante de perto (embora nem sempre fisicamente perto) com o Eduíno e isso tem-me permitido, talvez, afastar um pouco o véu que encobre o seu proverbial silêncio.</w:t>
      </w:r>
    </w:p>
    <w:p w14:paraId="7CF541CF"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r w:rsidRPr="00D77D00">
        <w:rPr>
          <w:rFonts w:cstheme="minorHAnsi"/>
          <w:sz w:val="18"/>
          <w:szCs w:val="18"/>
        </w:rPr>
        <w:tab/>
        <w:t>Escolhi este título para a minha divagação, porque acho que Som e Silêncio se conjugam em Eduíno de Jesus, completando-se e dando corpo ao seu universo poético.</w:t>
      </w:r>
    </w:p>
    <w:p w14:paraId="67EA90B8"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p>
    <w:p w14:paraId="2CBEC813"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r w:rsidRPr="00D77D00">
        <w:rPr>
          <w:rFonts w:cstheme="minorHAnsi"/>
          <w:sz w:val="18"/>
          <w:szCs w:val="18"/>
        </w:rPr>
        <w:lastRenderedPageBreak/>
        <w:tab/>
        <w:t>Eu diria que o Silêncio é a parte dele que reflete, momento de germinação de ideias que ele coloca em Som, quer pelas conversas que busca com os outros – e que a sua dedicação ao ensino foi uma forma de sublimar - quer, de forma mais elaborada ainda, nos seus poemas, que lhe saem devagar e dolorosos, pela busca da forma que ele quer conjugar com o sentido.</w:t>
      </w:r>
    </w:p>
    <w:p w14:paraId="2E0E4397"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p>
    <w:p w14:paraId="7443C4A7"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r w:rsidRPr="00D77D00">
        <w:rPr>
          <w:rFonts w:cstheme="minorHAnsi"/>
          <w:sz w:val="18"/>
          <w:szCs w:val="18"/>
        </w:rPr>
        <w:tab/>
        <w:t xml:space="preserve">O </w:t>
      </w:r>
      <w:r w:rsidRPr="00D77D00">
        <w:rPr>
          <w:rFonts w:cstheme="minorHAnsi"/>
          <w:b/>
          <w:sz w:val="18"/>
          <w:szCs w:val="18"/>
        </w:rPr>
        <w:t>Silêncio</w:t>
      </w:r>
      <w:r w:rsidRPr="00D77D00">
        <w:rPr>
          <w:rFonts w:cstheme="minorHAnsi"/>
          <w:sz w:val="18"/>
          <w:szCs w:val="18"/>
        </w:rPr>
        <w:t xml:space="preserve"> do Eduíno é o momento em que ele dialoga consigo e com o universo que o rodeia e que o leva a uma constante indagação e o </w:t>
      </w:r>
      <w:r w:rsidRPr="00D77D00">
        <w:rPr>
          <w:rFonts w:cstheme="minorHAnsi"/>
          <w:b/>
          <w:sz w:val="18"/>
          <w:szCs w:val="18"/>
        </w:rPr>
        <w:t>Som</w:t>
      </w:r>
      <w:r w:rsidRPr="00D77D00">
        <w:rPr>
          <w:rFonts w:cstheme="minorHAnsi"/>
          <w:sz w:val="18"/>
          <w:szCs w:val="18"/>
        </w:rPr>
        <w:t xml:space="preserve"> revela-se quando ele tenta dar forma estruturada a esse pensamento, sentindo que não há as palavras certas para configurar todo esse universo reflexivo, o que o leva à angústia frequente, talvez quase permanente, de sentir que fala uma linguagem que nem sempre é apreendida pelos outros. </w:t>
      </w:r>
    </w:p>
    <w:p w14:paraId="66DC41D6" w14:textId="77777777" w:rsidR="00C83F6F" w:rsidRPr="00D77D00" w:rsidRDefault="00C83F6F" w:rsidP="00204948">
      <w:pPr>
        <w:widowControl w:val="0"/>
        <w:tabs>
          <w:tab w:val="left" w:pos="709"/>
          <w:tab w:val="left" w:pos="1418"/>
          <w:tab w:val="left" w:pos="2127"/>
          <w:tab w:val="left" w:pos="3545"/>
        </w:tabs>
        <w:autoSpaceDE w:val="0"/>
        <w:autoSpaceDN w:val="0"/>
        <w:adjustRightInd w:val="0"/>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r w:rsidRPr="00D77D00">
        <w:rPr>
          <w:rFonts w:cstheme="minorHAnsi"/>
          <w:sz w:val="18"/>
          <w:szCs w:val="18"/>
        </w:rPr>
        <w:tab/>
      </w:r>
    </w:p>
    <w:p w14:paraId="2AD6A2A8"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r w:rsidRPr="00D77D00">
        <w:rPr>
          <w:rFonts w:cstheme="minorHAnsi"/>
          <w:sz w:val="18"/>
          <w:szCs w:val="18"/>
        </w:rPr>
        <w:t>“</w:t>
      </w:r>
      <w:r w:rsidRPr="00D77D00">
        <w:rPr>
          <w:rFonts w:cstheme="minorHAnsi"/>
          <w:i/>
          <w:sz w:val="18"/>
          <w:szCs w:val="18"/>
        </w:rPr>
        <w:t>vã palavra do Poeta!,</w:t>
      </w:r>
    </w:p>
    <w:p w14:paraId="072AE0CD"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r w:rsidRPr="00D77D00">
        <w:rPr>
          <w:rFonts w:cstheme="minorHAnsi"/>
          <w:i/>
          <w:sz w:val="18"/>
          <w:szCs w:val="18"/>
        </w:rPr>
        <w:t>inútil, como o silvo</w:t>
      </w:r>
    </w:p>
    <w:p w14:paraId="12FEBCD1"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r w:rsidRPr="00D77D00">
        <w:rPr>
          <w:rFonts w:cstheme="minorHAnsi"/>
          <w:i/>
          <w:sz w:val="18"/>
          <w:szCs w:val="18"/>
        </w:rPr>
        <w:t>de, em qualquer ponto da Terra,</w:t>
      </w:r>
    </w:p>
    <w:p w14:paraId="519E5512"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r w:rsidRPr="00D77D00">
        <w:rPr>
          <w:rFonts w:cstheme="minorHAnsi"/>
          <w:i/>
          <w:sz w:val="18"/>
          <w:szCs w:val="18"/>
        </w:rPr>
        <w:t>uma flecha disparada ao infinito.”</w:t>
      </w:r>
    </w:p>
    <w:p w14:paraId="423287C1"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r w:rsidRPr="00D77D00">
        <w:rPr>
          <w:rFonts w:cstheme="minorHAnsi"/>
          <w:sz w:val="18"/>
          <w:szCs w:val="18"/>
        </w:rPr>
        <w:t>diz ele no poema “Epígrafe” (pág. 83)</w:t>
      </w:r>
    </w:p>
    <w:p w14:paraId="278EC664"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p>
    <w:p w14:paraId="2B5DA48D"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r w:rsidRPr="00D77D00">
        <w:rPr>
          <w:rFonts w:cstheme="minorHAnsi"/>
          <w:sz w:val="18"/>
          <w:szCs w:val="18"/>
        </w:rPr>
        <w:tab/>
        <w:t>Esta angústia da criação está bem visível, igualmente, em “Proposição” (pág. 84), onde ele assume que canta como a ave presa, sabendo que aquilo que constrói – o poema – dolorosamente, “verso a verso”, não passa de um (e cito):</w:t>
      </w:r>
    </w:p>
    <w:p w14:paraId="427E6DDE"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p>
    <w:p w14:paraId="0749C3C8"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r w:rsidRPr="00D77D00">
        <w:rPr>
          <w:rFonts w:cstheme="minorHAnsi"/>
          <w:i/>
          <w:sz w:val="18"/>
          <w:szCs w:val="18"/>
        </w:rPr>
        <w:t>impulso</w:t>
      </w:r>
    </w:p>
    <w:p w14:paraId="33E872E0"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r w:rsidRPr="00D77D00">
        <w:rPr>
          <w:rFonts w:cstheme="minorHAnsi"/>
          <w:i/>
          <w:sz w:val="18"/>
          <w:szCs w:val="18"/>
        </w:rPr>
        <w:t xml:space="preserve">para um qualquer </w:t>
      </w:r>
    </w:p>
    <w:p w14:paraId="778BBD16"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r w:rsidRPr="00D77D00">
        <w:rPr>
          <w:rFonts w:cstheme="minorHAnsi"/>
          <w:i/>
          <w:sz w:val="18"/>
          <w:szCs w:val="18"/>
        </w:rPr>
        <w:t>voo</w:t>
      </w:r>
    </w:p>
    <w:p w14:paraId="46E1DA4C"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p>
    <w:p w14:paraId="61805F43"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r w:rsidRPr="00D77D00">
        <w:rPr>
          <w:rFonts w:cstheme="minorHAnsi"/>
          <w:i/>
          <w:sz w:val="18"/>
          <w:szCs w:val="18"/>
        </w:rPr>
        <w:t>que, todavia,</w:t>
      </w:r>
    </w:p>
    <w:p w14:paraId="14D37C63"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r w:rsidRPr="00D77D00">
        <w:rPr>
          <w:rFonts w:cstheme="minorHAnsi"/>
          <w:i/>
          <w:sz w:val="18"/>
          <w:szCs w:val="18"/>
        </w:rPr>
        <w:t>nem sequer</w:t>
      </w:r>
    </w:p>
    <w:p w14:paraId="10579CC9"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r w:rsidRPr="00D77D00">
        <w:rPr>
          <w:rFonts w:cstheme="minorHAnsi"/>
          <w:i/>
          <w:sz w:val="18"/>
          <w:szCs w:val="18"/>
        </w:rPr>
        <w:t>começo.</w:t>
      </w:r>
    </w:p>
    <w:p w14:paraId="0C26950D"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p>
    <w:p w14:paraId="3F30D8E2" w14:textId="77777777" w:rsidR="00C83F6F" w:rsidRPr="00D77D00" w:rsidRDefault="00C83F6F" w:rsidP="00204948">
      <w:pPr>
        <w:widowControl w:val="0"/>
        <w:tabs>
          <w:tab w:val="left" w:pos="-709"/>
        </w:tabs>
        <w:autoSpaceDE w:val="0"/>
        <w:autoSpaceDN w:val="0"/>
        <w:adjustRightInd w:val="0"/>
        <w:rPr>
          <w:rFonts w:cstheme="minorHAnsi"/>
          <w:sz w:val="18"/>
          <w:szCs w:val="18"/>
        </w:rPr>
      </w:pPr>
      <w:r w:rsidRPr="00D77D00">
        <w:rPr>
          <w:rFonts w:cstheme="minorHAnsi"/>
          <w:sz w:val="18"/>
          <w:szCs w:val="18"/>
        </w:rPr>
        <w:tab/>
        <w:t>Uma vez que ele valoriza o silêncio como momento privilegiado de apreensão de conteúdos e faz uso dele para criar sentidos, sugere mais do que diz, cria elipses e seduz o leitor, deixando-o sempre em suspenso, tentando dar som ao poema em busca dos sentidos sugeridos.</w:t>
      </w:r>
    </w:p>
    <w:p w14:paraId="4FFD22AD" w14:textId="77777777" w:rsidR="00C83F6F" w:rsidRPr="00D77D00" w:rsidRDefault="00C83F6F" w:rsidP="00204948">
      <w:pPr>
        <w:widowControl w:val="0"/>
        <w:tabs>
          <w:tab w:val="left" w:pos="-709"/>
        </w:tabs>
        <w:autoSpaceDE w:val="0"/>
        <w:autoSpaceDN w:val="0"/>
        <w:adjustRightInd w:val="0"/>
        <w:rPr>
          <w:rFonts w:cstheme="minorHAnsi"/>
          <w:i/>
          <w:sz w:val="18"/>
          <w:szCs w:val="18"/>
        </w:rPr>
      </w:pPr>
    </w:p>
    <w:p w14:paraId="3D28391D" w14:textId="77777777" w:rsidR="00C83F6F" w:rsidRPr="00D77D00" w:rsidRDefault="00C83F6F" w:rsidP="00204948">
      <w:pPr>
        <w:pStyle w:val="ListParagraph"/>
        <w:ind w:left="0"/>
        <w:jc w:val="both"/>
        <w:rPr>
          <w:rFonts w:cstheme="minorHAnsi"/>
          <w:sz w:val="18"/>
          <w:szCs w:val="18"/>
        </w:rPr>
      </w:pPr>
      <w:r w:rsidRPr="00D77D00">
        <w:rPr>
          <w:rFonts w:cstheme="minorHAnsi"/>
          <w:sz w:val="18"/>
          <w:szCs w:val="18"/>
        </w:rPr>
        <w:tab/>
        <w:t>Silêncio está, também, muitas vezes associado simbolicamente a sonho e a noite. Esta é momento de reflexão e de germinação de desejos e de forças ocultas. Ao mesmo tempo, há uma frequente ligação do silêncio com a intimidade, com o interior da casa, silêncio quebrado não poucas vezes pelo vento que se faz sentir no exterior e pelo canto dos pássaros, símbolo da pureza primordial, da juventude perdida, da palavra que (se) busca.</w:t>
      </w:r>
    </w:p>
    <w:p w14:paraId="4B23E773" w14:textId="77777777" w:rsidR="00C83F6F" w:rsidRPr="00D77D00" w:rsidRDefault="00C83F6F" w:rsidP="00204948">
      <w:pPr>
        <w:pStyle w:val="ListParagraph"/>
        <w:ind w:left="0"/>
        <w:jc w:val="both"/>
        <w:rPr>
          <w:rFonts w:cstheme="minorHAnsi"/>
          <w:sz w:val="18"/>
          <w:szCs w:val="18"/>
          <w:highlight w:val="magenta"/>
        </w:rPr>
      </w:pPr>
    </w:p>
    <w:p w14:paraId="3B72FF6B"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r w:rsidRPr="00D77D00">
        <w:rPr>
          <w:rFonts w:cstheme="minorHAnsi"/>
          <w:sz w:val="18"/>
          <w:szCs w:val="18"/>
        </w:rPr>
        <w:tab/>
        <w:t>Assim, Noite, Sonho, Pensamento, Silêncio são oportunidades de refúgio e de indagação sobre si próprio e o universo que o envolve. No poema “Frémito” (pág. 126), o eu lírico tenta reconstruir, a sós consigo, a sua destruída torre de marfim, “meu refúgio antigo” (diz ele). E é sempre a velha angústia de não encontrar a palavra certa para se pronunciar, como expressa na seguinte estrofe:</w:t>
      </w:r>
    </w:p>
    <w:p w14:paraId="45BD8124"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p>
    <w:p w14:paraId="121010AE"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r w:rsidRPr="00D77D00">
        <w:rPr>
          <w:rFonts w:cstheme="minorHAnsi"/>
          <w:i/>
          <w:sz w:val="18"/>
          <w:szCs w:val="18"/>
        </w:rPr>
        <w:t>Enquanto nos meus lábios morre</w:t>
      </w:r>
    </w:p>
    <w:p w14:paraId="0D5CAB72"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r w:rsidRPr="00D77D00">
        <w:rPr>
          <w:rFonts w:cstheme="minorHAnsi"/>
          <w:i/>
          <w:sz w:val="18"/>
          <w:szCs w:val="18"/>
        </w:rPr>
        <w:t xml:space="preserve">a palavra para que não  </w:t>
      </w:r>
    </w:p>
    <w:p w14:paraId="3729EBC9"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r w:rsidRPr="00D77D00">
        <w:rPr>
          <w:rFonts w:cstheme="minorHAnsi"/>
          <w:i/>
          <w:sz w:val="18"/>
          <w:szCs w:val="18"/>
        </w:rPr>
        <w:t>posso inventar pronúncia.”</w:t>
      </w:r>
    </w:p>
    <w:p w14:paraId="5E4760C6"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p>
    <w:p w14:paraId="73587533"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r w:rsidRPr="00D77D00">
        <w:rPr>
          <w:rFonts w:cstheme="minorHAnsi"/>
          <w:sz w:val="18"/>
          <w:szCs w:val="18"/>
        </w:rPr>
        <w:t xml:space="preserve">E é ainda o poeta eternamente dividido entre o </w:t>
      </w:r>
      <w:proofErr w:type="spellStart"/>
      <w:r w:rsidRPr="00D77D00">
        <w:rPr>
          <w:rFonts w:cstheme="minorHAnsi"/>
          <w:sz w:val="18"/>
          <w:szCs w:val="18"/>
        </w:rPr>
        <w:t>sonho/desejo</w:t>
      </w:r>
      <w:proofErr w:type="spellEnd"/>
      <w:r w:rsidRPr="00D77D00">
        <w:rPr>
          <w:rFonts w:cstheme="minorHAnsi"/>
          <w:sz w:val="18"/>
          <w:szCs w:val="18"/>
        </w:rPr>
        <w:t xml:space="preserve"> e a renúncia.</w:t>
      </w:r>
    </w:p>
    <w:p w14:paraId="23952D99"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p>
    <w:p w14:paraId="2D031B07"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r w:rsidRPr="00D77D00">
        <w:rPr>
          <w:rFonts w:cstheme="minorHAnsi"/>
          <w:i/>
          <w:sz w:val="18"/>
          <w:szCs w:val="18"/>
        </w:rPr>
        <w:t>Choro um sonho e ponho</w:t>
      </w:r>
    </w:p>
    <w:p w14:paraId="6B30AA37"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r w:rsidRPr="00D77D00">
        <w:rPr>
          <w:rFonts w:cstheme="minorHAnsi"/>
          <w:i/>
          <w:sz w:val="18"/>
          <w:szCs w:val="18"/>
        </w:rPr>
        <w:t>outro sonho à água</w:t>
      </w:r>
    </w:p>
    <w:p w14:paraId="44FEF58B"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p>
    <w:p w14:paraId="041EAF30"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1276"/>
        <w:rPr>
          <w:rFonts w:cstheme="minorHAnsi"/>
          <w:i/>
          <w:sz w:val="18"/>
          <w:szCs w:val="18"/>
        </w:rPr>
      </w:pPr>
      <w:r w:rsidRPr="00D77D00">
        <w:rPr>
          <w:rFonts w:cstheme="minorHAnsi"/>
          <w:sz w:val="18"/>
          <w:szCs w:val="18"/>
        </w:rPr>
        <w:t>“Cais da saudade” (p. 120)</w:t>
      </w:r>
    </w:p>
    <w:p w14:paraId="2833882D"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p>
    <w:p w14:paraId="5BFBE19D"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r w:rsidRPr="00D77D00">
        <w:rPr>
          <w:rFonts w:cstheme="minorHAnsi"/>
          <w:sz w:val="18"/>
          <w:szCs w:val="18"/>
        </w:rPr>
        <w:tab/>
        <w:t>Que sonho seria o dele? Isto daria para longas páginas. Um dos seus sonhos seria o de conseguir a união perfeita entre o Silêncio e o Som. Combiná-los de forma a que se tornassem um só. Em “Gaia Ciência”, por exemplo, compara-se à aranha que tece a sua teia. Desta forma, o sonho consistiria em atingir “a frágil teia / do poema” (diz ele) na página branca onde poderá vir a surgir, de repente, a Poesia (pág. 227). Esta ideia está presente, de outra forma, no poema “As Palavras” (</w:t>
      </w:r>
      <w:proofErr w:type="spellStart"/>
      <w:r w:rsidRPr="00D77D00">
        <w:rPr>
          <w:rFonts w:cstheme="minorHAnsi"/>
          <w:sz w:val="18"/>
          <w:szCs w:val="18"/>
        </w:rPr>
        <w:t>p.229</w:t>
      </w:r>
      <w:proofErr w:type="spellEnd"/>
      <w:r w:rsidRPr="00D77D00">
        <w:rPr>
          <w:rFonts w:cstheme="minorHAnsi"/>
          <w:sz w:val="18"/>
          <w:szCs w:val="18"/>
        </w:rPr>
        <w:t>), que ele dedica a Fernando Aires (e cito):</w:t>
      </w:r>
    </w:p>
    <w:p w14:paraId="690B37DF"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p>
    <w:p w14:paraId="6E6B5F2B"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r w:rsidRPr="00D77D00">
        <w:rPr>
          <w:rFonts w:cstheme="minorHAnsi"/>
          <w:i/>
          <w:sz w:val="18"/>
          <w:szCs w:val="18"/>
        </w:rPr>
        <w:t>Imprecisas? Volúveis? mas inamovíveis</w:t>
      </w:r>
    </w:p>
    <w:p w14:paraId="282EE9D0"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r w:rsidRPr="00D77D00">
        <w:rPr>
          <w:rFonts w:cstheme="minorHAnsi"/>
          <w:i/>
          <w:sz w:val="18"/>
          <w:szCs w:val="18"/>
        </w:rPr>
        <w:t>elas lá ficam na página branca</w:t>
      </w:r>
    </w:p>
    <w:p w14:paraId="2ACC8756"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r w:rsidRPr="00D77D00">
        <w:rPr>
          <w:rFonts w:cstheme="minorHAnsi"/>
          <w:i/>
          <w:sz w:val="18"/>
          <w:szCs w:val="18"/>
        </w:rPr>
        <w:t>à espera de um</w:t>
      </w:r>
      <w:r w:rsidRPr="00D77D00">
        <w:rPr>
          <w:rFonts w:cstheme="minorHAnsi"/>
          <w:sz w:val="18"/>
          <w:szCs w:val="18"/>
        </w:rPr>
        <w:t xml:space="preserve"> Levanta-te e caminha</w:t>
      </w:r>
    </w:p>
    <w:p w14:paraId="0370BF9E"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r w:rsidRPr="00D77D00">
        <w:rPr>
          <w:rFonts w:cstheme="minorHAnsi"/>
          <w:i/>
          <w:sz w:val="18"/>
          <w:szCs w:val="18"/>
        </w:rPr>
        <w:t>de qualquer voz humana</w:t>
      </w:r>
    </w:p>
    <w:p w14:paraId="1773CDEB"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p>
    <w:p w14:paraId="50AF68B7"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r w:rsidRPr="00D77D00">
        <w:rPr>
          <w:rFonts w:cstheme="minorHAnsi"/>
          <w:sz w:val="18"/>
          <w:szCs w:val="18"/>
        </w:rPr>
        <w:tab/>
        <w:t>Essa espera, esse sonho ergue-se no poema “Prece” (p. 49), no qual o eu lírico diz não pedir o impossível, mas (e cito)</w:t>
      </w:r>
    </w:p>
    <w:p w14:paraId="74512518"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p>
    <w:p w14:paraId="68090A25"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r w:rsidRPr="00D77D00">
        <w:rPr>
          <w:rFonts w:cstheme="minorHAnsi"/>
          <w:i/>
          <w:sz w:val="18"/>
          <w:szCs w:val="18"/>
        </w:rPr>
        <w:t>“Só que me deixem amar as fontes</w:t>
      </w:r>
    </w:p>
    <w:p w14:paraId="3DD7142B"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r w:rsidRPr="00D77D00">
        <w:rPr>
          <w:rFonts w:cstheme="minorHAnsi"/>
          <w:i/>
          <w:sz w:val="18"/>
          <w:szCs w:val="18"/>
        </w:rPr>
        <w:t>Os rios os lírios, o riso das crianças”</w:t>
      </w:r>
    </w:p>
    <w:p w14:paraId="7F2D9095"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p>
    <w:p w14:paraId="1210919A"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r w:rsidRPr="00D77D00">
        <w:rPr>
          <w:rFonts w:cstheme="minorHAnsi"/>
          <w:sz w:val="18"/>
          <w:szCs w:val="18"/>
        </w:rPr>
        <w:t>E promete, em troca, dar</w:t>
      </w:r>
    </w:p>
    <w:p w14:paraId="20AE82F6"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p>
    <w:p w14:paraId="61E2CBD1"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r w:rsidRPr="00D77D00">
        <w:rPr>
          <w:rFonts w:cstheme="minorHAnsi"/>
          <w:i/>
          <w:sz w:val="18"/>
          <w:szCs w:val="18"/>
        </w:rPr>
        <w:t>“(…) os meus versos e o meu sangue</w:t>
      </w:r>
    </w:p>
    <w:p w14:paraId="54B1F075"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r w:rsidRPr="00D77D00">
        <w:rPr>
          <w:rFonts w:cstheme="minorHAnsi"/>
          <w:i/>
          <w:sz w:val="18"/>
          <w:szCs w:val="18"/>
        </w:rPr>
        <w:t xml:space="preserve">e o meu sonho mais lindo”, </w:t>
      </w:r>
    </w:p>
    <w:p w14:paraId="4962A90C"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p>
    <w:p w14:paraId="68FC0474"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r w:rsidRPr="00D77D00">
        <w:rPr>
          <w:rFonts w:cstheme="minorHAnsi"/>
          <w:sz w:val="18"/>
          <w:szCs w:val="18"/>
        </w:rPr>
        <w:t>que será o seu sonho de Poeta.</w:t>
      </w:r>
    </w:p>
    <w:p w14:paraId="2743C0D7"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p>
    <w:p w14:paraId="6D49C4C1"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r w:rsidRPr="00D77D00">
        <w:rPr>
          <w:rFonts w:cstheme="minorHAnsi"/>
          <w:sz w:val="18"/>
          <w:szCs w:val="18"/>
        </w:rPr>
        <w:tab/>
        <w:t xml:space="preserve">É, também, recorrente, em vários poemas, o seu desejo de regresso às origens, de (re)começo: </w:t>
      </w:r>
    </w:p>
    <w:p w14:paraId="420E1959"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p>
    <w:p w14:paraId="31EF4147"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r w:rsidRPr="00D77D00">
        <w:rPr>
          <w:rFonts w:cstheme="minorHAnsi"/>
          <w:i/>
          <w:sz w:val="18"/>
          <w:szCs w:val="18"/>
        </w:rPr>
        <w:t>“Sozinho e sempre</w:t>
      </w:r>
    </w:p>
    <w:p w14:paraId="42A80162"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r w:rsidRPr="00D77D00">
        <w:rPr>
          <w:rFonts w:cstheme="minorHAnsi"/>
          <w:i/>
          <w:sz w:val="18"/>
          <w:szCs w:val="18"/>
        </w:rPr>
        <w:lastRenderedPageBreak/>
        <w:t>Esperarei a primavera</w:t>
      </w:r>
    </w:p>
    <w:p w14:paraId="4249D61B"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r w:rsidRPr="00D77D00">
        <w:rPr>
          <w:rFonts w:cstheme="minorHAnsi"/>
          <w:i/>
          <w:sz w:val="18"/>
          <w:szCs w:val="18"/>
        </w:rPr>
        <w:t>O reflorir dos ramos</w:t>
      </w:r>
    </w:p>
    <w:p w14:paraId="25A7AAEB"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r w:rsidRPr="00D77D00">
        <w:rPr>
          <w:rFonts w:cstheme="minorHAnsi"/>
          <w:i/>
          <w:sz w:val="18"/>
          <w:szCs w:val="18"/>
        </w:rPr>
        <w:t>O canto dos pássaros”</w:t>
      </w:r>
      <w:r w:rsidRPr="00D77D00">
        <w:rPr>
          <w:rFonts w:cstheme="minorHAnsi"/>
          <w:sz w:val="18"/>
          <w:szCs w:val="18"/>
        </w:rPr>
        <w:t xml:space="preserve"> </w:t>
      </w:r>
    </w:p>
    <w:p w14:paraId="2C54BC6F" w14:textId="77777777" w:rsidR="00C83F6F" w:rsidRPr="00D77D00" w:rsidRDefault="00C83F6F" w:rsidP="00204948">
      <w:pPr>
        <w:widowControl w:val="0"/>
        <w:tabs>
          <w:tab w:val="left" w:pos="708"/>
          <w:tab w:val="left" w:pos="1416"/>
        </w:tabs>
        <w:autoSpaceDE w:val="0"/>
        <w:autoSpaceDN w:val="0"/>
        <w:adjustRightInd w:val="0"/>
        <w:rPr>
          <w:rFonts w:cstheme="minorHAnsi"/>
          <w:sz w:val="18"/>
          <w:szCs w:val="18"/>
        </w:rPr>
      </w:pPr>
      <w:r w:rsidRPr="00D77D00">
        <w:rPr>
          <w:rFonts w:cstheme="minorHAnsi"/>
          <w:sz w:val="18"/>
          <w:szCs w:val="18"/>
        </w:rPr>
        <w:tab/>
      </w:r>
      <w:r w:rsidRPr="00D77D00">
        <w:rPr>
          <w:rFonts w:cstheme="minorHAnsi"/>
          <w:sz w:val="18"/>
          <w:szCs w:val="18"/>
        </w:rPr>
        <w:tab/>
      </w:r>
      <w:r w:rsidRPr="00D77D00">
        <w:rPr>
          <w:rFonts w:cstheme="minorHAnsi"/>
          <w:sz w:val="18"/>
          <w:szCs w:val="18"/>
        </w:rPr>
        <w:tab/>
        <w:t>“Sobre as Cinzas” - Parte 2 (pág. 70)</w:t>
      </w:r>
    </w:p>
    <w:p w14:paraId="49CDB79B"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p>
    <w:p w14:paraId="74098182"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r w:rsidRPr="00D77D00">
        <w:rPr>
          <w:rFonts w:cstheme="minorHAnsi"/>
          <w:sz w:val="18"/>
          <w:szCs w:val="18"/>
        </w:rPr>
        <w:tab/>
        <w:t>Neste momento, estarão alguns a pensar que me perdi pelo caminho, que me desviei do som e do silêncio do Eduíno, derivando para outras linhas de força dos seus poemas, mas a verdade é que Som e Silêncio, em EJ, são a sua própria criação poética, o seu desejo de artista.</w:t>
      </w:r>
    </w:p>
    <w:p w14:paraId="2BBA4E04"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r w:rsidRPr="00D77D00">
        <w:rPr>
          <w:rFonts w:cstheme="minorHAnsi"/>
          <w:sz w:val="18"/>
          <w:szCs w:val="18"/>
        </w:rPr>
        <w:tab/>
        <w:t>Ao mesmo tempo, no poema “Os Navios” (p. 263), surge a ideia de que no fundo do mar, e cito:</w:t>
      </w:r>
    </w:p>
    <w:p w14:paraId="254FB79C"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p>
    <w:p w14:paraId="7E43B26F"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426"/>
        <w:rPr>
          <w:rFonts w:cstheme="minorHAnsi"/>
          <w:i/>
          <w:sz w:val="18"/>
          <w:szCs w:val="18"/>
        </w:rPr>
      </w:pPr>
      <w:r w:rsidRPr="00D77D00">
        <w:rPr>
          <w:rFonts w:cstheme="minorHAnsi"/>
          <w:i/>
          <w:sz w:val="18"/>
          <w:szCs w:val="18"/>
        </w:rPr>
        <w:t>aí precisamente onde não entram nem som nem sol</w:t>
      </w:r>
    </w:p>
    <w:p w14:paraId="06215991"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426"/>
        <w:rPr>
          <w:rFonts w:cstheme="minorHAnsi"/>
          <w:i/>
          <w:sz w:val="18"/>
          <w:szCs w:val="18"/>
        </w:rPr>
      </w:pPr>
      <w:r w:rsidRPr="00D77D00">
        <w:rPr>
          <w:rFonts w:cstheme="minorHAnsi"/>
          <w:i/>
          <w:sz w:val="18"/>
          <w:szCs w:val="18"/>
        </w:rPr>
        <w:t>há a noite insondável subaquática misteriosa</w:t>
      </w:r>
    </w:p>
    <w:p w14:paraId="4875D249"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426"/>
        <w:rPr>
          <w:rFonts w:cstheme="minorHAnsi"/>
          <w:i/>
          <w:sz w:val="18"/>
          <w:szCs w:val="18"/>
        </w:rPr>
      </w:pPr>
      <w:r w:rsidRPr="00D77D00">
        <w:rPr>
          <w:rFonts w:cstheme="minorHAnsi"/>
          <w:i/>
          <w:sz w:val="18"/>
          <w:szCs w:val="18"/>
        </w:rPr>
        <w:t xml:space="preserve">as volutas voluptuosas da melodiosa flauta </w:t>
      </w:r>
      <w:proofErr w:type="spellStart"/>
      <w:r w:rsidRPr="00D77D00">
        <w:rPr>
          <w:rFonts w:cstheme="minorHAnsi"/>
          <w:i/>
          <w:sz w:val="18"/>
          <w:szCs w:val="18"/>
        </w:rPr>
        <w:t>longín-</w:t>
      </w:r>
      <w:proofErr w:type="spellEnd"/>
    </w:p>
    <w:p w14:paraId="6B1126B7"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r w:rsidRPr="00D77D00">
        <w:rPr>
          <w:rFonts w:cstheme="minorHAnsi"/>
          <w:i/>
          <w:sz w:val="18"/>
          <w:szCs w:val="18"/>
        </w:rPr>
        <w:t>qua do silêncio</w:t>
      </w:r>
    </w:p>
    <w:p w14:paraId="0C071F6A"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p>
    <w:p w14:paraId="084CCC66"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r w:rsidRPr="00D77D00">
        <w:rPr>
          <w:rFonts w:cstheme="minorHAnsi"/>
          <w:sz w:val="18"/>
          <w:szCs w:val="18"/>
        </w:rPr>
        <w:tab/>
        <w:t>Esta estrofe sugere a ideia de que, entre o som e o silêncio, há um fosso, um distanciamento, sendo o silêncio mais próximo da forma harmoniosa e perfeita, daí a angústia de que a Palavra, isto é, o “Som” nunca é suficiente para revelar a germinação que se vai dando nos “Silos do (seu) Silêncio”.</w:t>
      </w:r>
    </w:p>
    <w:p w14:paraId="054A22F3"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p>
    <w:p w14:paraId="082B791B"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r w:rsidRPr="00D77D00">
        <w:rPr>
          <w:rFonts w:cstheme="minorHAnsi"/>
          <w:sz w:val="18"/>
          <w:szCs w:val="18"/>
        </w:rPr>
        <w:tab/>
        <w:t>A poesia do Eduíno leva-nos por caminhos imensos, não fáceis de trilhar, mas, por isso mesmo, fascinantes, porque se torna uma procura e uma descoberta permanentes. Esta minha breve viagem foi prova disso. Parti do Som e do Silêncio, que me levaram ao Sonho. E porquê? Porque, à semelhança de Antero (comparo-os muitas vezes, em vários aspetos), a sua vida tem sido uma constante indagação, uma busca permanente de que faz parte, também, a sua criação artística. E a busca é uma forma de vida sonhada. Os seus sonhos são inúmeros e muitas vezes indizíveis. Transformam-se frequentemente em saudades de tudo o que já foi e naquilo que ainda está por cumprir. Há nele um permanente desejo de recomeçar, de viver tudo de novo, porque o mundo é um grande mistério ainda por desvelar e ele angustia-se por não abarcar tudo. O Eduíno por vezes instala-se numa espécie de nuvem que poderá ser o lugar idealizado do sonho e do silêncio onde ele, provavelmente, se procura.</w:t>
      </w:r>
    </w:p>
    <w:p w14:paraId="06D1B676"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p>
    <w:p w14:paraId="36518271"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r w:rsidRPr="00D77D00">
        <w:rPr>
          <w:rFonts w:cstheme="minorHAnsi"/>
          <w:sz w:val="18"/>
          <w:szCs w:val="18"/>
        </w:rPr>
        <w:tab/>
        <w:t xml:space="preserve">Mas este silêncio criador por vezes alastra e sufoca-o. Creio que será aí que surge a necessidade do canto, do Poema, que nasce devagar, refazendo-se constantemente, ao ritmo e à medida do seu pensamento. E busca então as palavras, que nunca são suficientes, mas que, apesar de tudo, têm o privilégio de criar eternidade. </w:t>
      </w:r>
    </w:p>
    <w:p w14:paraId="7005FE04"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p>
    <w:p w14:paraId="30EEDEE8"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r w:rsidRPr="00D77D00">
        <w:rPr>
          <w:rFonts w:cstheme="minorHAnsi"/>
          <w:i/>
          <w:sz w:val="18"/>
          <w:szCs w:val="18"/>
        </w:rPr>
        <w:t>As palavras meu Deus como são</w:t>
      </w:r>
    </w:p>
    <w:p w14:paraId="56EA4312"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r w:rsidRPr="00D77D00">
        <w:rPr>
          <w:rFonts w:cstheme="minorHAnsi"/>
          <w:i/>
          <w:sz w:val="18"/>
          <w:szCs w:val="18"/>
        </w:rPr>
        <w:t>imprecisas volúveis No entanto</w:t>
      </w:r>
    </w:p>
    <w:p w14:paraId="741BECBE"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i/>
          <w:sz w:val="18"/>
          <w:szCs w:val="18"/>
        </w:rPr>
      </w:pPr>
      <w:r w:rsidRPr="00D77D00">
        <w:rPr>
          <w:rFonts w:cstheme="minorHAnsi"/>
          <w:i/>
          <w:sz w:val="18"/>
          <w:szCs w:val="18"/>
        </w:rPr>
        <w:t>elas só (enquanto os homens passam)</w:t>
      </w:r>
    </w:p>
    <w:p w14:paraId="6E5621BE" w14:textId="77777777" w:rsidR="00C83F6F" w:rsidRPr="00D77D00" w:rsidRDefault="00C83F6F" w:rsidP="002049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18"/>
          <w:szCs w:val="18"/>
        </w:rPr>
      </w:pPr>
      <w:r w:rsidRPr="00D77D00">
        <w:rPr>
          <w:rFonts w:cstheme="minorHAnsi"/>
          <w:i/>
          <w:sz w:val="18"/>
          <w:szCs w:val="18"/>
        </w:rPr>
        <w:t>guardam para sempre o sinal do tempo</w:t>
      </w:r>
      <w:r w:rsidRPr="00D77D00">
        <w:rPr>
          <w:rFonts w:cstheme="minorHAnsi"/>
          <w:sz w:val="18"/>
          <w:szCs w:val="18"/>
        </w:rPr>
        <w:t>. (p. 299)</w:t>
      </w:r>
    </w:p>
    <w:p w14:paraId="79596570" w14:textId="77777777" w:rsidR="00C83F6F" w:rsidRPr="00D77D00" w:rsidRDefault="00C83F6F" w:rsidP="00204948">
      <w:pPr>
        <w:pStyle w:val="ListParagraph"/>
        <w:ind w:left="0"/>
        <w:jc w:val="both"/>
        <w:rPr>
          <w:rFonts w:cstheme="minorHAnsi"/>
          <w:sz w:val="18"/>
          <w:szCs w:val="18"/>
          <w:highlight w:val="yellow"/>
        </w:rPr>
      </w:pPr>
    </w:p>
    <w:p w14:paraId="75957DC8" w14:textId="77777777" w:rsidR="00C83F6F" w:rsidRPr="00D77D00" w:rsidRDefault="00C83F6F" w:rsidP="00483176">
      <w:pPr>
        <w:pStyle w:val="ListParagraph"/>
        <w:numPr>
          <w:ilvl w:val="0"/>
          <w:numId w:val="46"/>
        </w:numPr>
        <w:rPr>
          <w:rFonts w:cstheme="minorHAnsi"/>
          <w:b/>
          <w:sz w:val="18"/>
          <w:szCs w:val="18"/>
        </w:rPr>
      </w:pPr>
      <w:r w:rsidRPr="00D77D00">
        <w:rPr>
          <w:rFonts w:cstheme="minorHAnsi"/>
          <w:b/>
          <w:sz w:val="18"/>
          <w:szCs w:val="18"/>
        </w:rPr>
        <w:t xml:space="preserve">A Minha Homenagem </w:t>
      </w:r>
    </w:p>
    <w:p w14:paraId="03076ADB" w14:textId="77777777" w:rsidR="00C83F6F" w:rsidRPr="00D77D00" w:rsidRDefault="00C83F6F" w:rsidP="00204948">
      <w:pPr>
        <w:pStyle w:val="ListParagraph"/>
        <w:ind w:left="0"/>
        <w:jc w:val="both"/>
        <w:rPr>
          <w:rFonts w:cstheme="minorHAnsi"/>
          <w:sz w:val="18"/>
          <w:szCs w:val="18"/>
          <w:highlight w:val="red"/>
        </w:rPr>
      </w:pPr>
      <w:r w:rsidRPr="00D77D00">
        <w:rPr>
          <w:rFonts w:cstheme="minorHAnsi"/>
          <w:sz w:val="18"/>
          <w:szCs w:val="18"/>
          <w:highlight w:val="red"/>
        </w:rPr>
        <w:t xml:space="preserve"> </w:t>
      </w:r>
    </w:p>
    <w:p w14:paraId="4E9AF726" w14:textId="77777777" w:rsidR="00C83F6F" w:rsidRPr="00D77D00" w:rsidRDefault="00C83F6F" w:rsidP="00204948">
      <w:pPr>
        <w:ind w:firstLine="794"/>
        <w:rPr>
          <w:rFonts w:cstheme="minorHAnsi"/>
          <w:sz w:val="18"/>
          <w:szCs w:val="18"/>
        </w:rPr>
      </w:pPr>
      <w:r w:rsidRPr="00D77D00">
        <w:rPr>
          <w:rFonts w:cstheme="minorHAnsi"/>
          <w:sz w:val="18"/>
          <w:szCs w:val="18"/>
        </w:rPr>
        <w:t>Já disse aqui que é uma grande responsabilidade falar do Eduíno, mesmo tratando-se de um testemunho pessoal, e as palavras que escolhi para fazê-lo não serão, seguramente, suficientes para lhe fazer justiça, mas são sentidas e pensadas a partir da grande admiração que tenho por ele.</w:t>
      </w:r>
    </w:p>
    <w:p w14:paraId="2A08515D" w14:textId="77777777" w:rsidR="00C83F6F" w:rsidRPr="00D77D00" w:rsidRDefault="00C83F6F" w:rsidP="00204948">
      <w:pPr>
        <w:ind w:firstLine="794"/>
        <w:rPr>
          <w:rFonts w:cstheme="minorHAnsi"/>
          <w:sz w:val="18"/>
          <w:szCs w:val="18"/>
        </w:rPr>
      </w:pPr>
    </w:p>
    <w:p w14:paraId="1C261E20" w14:textId="77777777" w:rsidR="00C83F6F" w:rsidRPr="00D77D00" w:rsidRDefault="00C83F6F" w:rsidP="00204948">
      <w:pPr>
        <w:ind w:firstLine="794"/>
        <w:rPr>
          <w:rFonts w:cstheme="minorHAnsi"/>
          <w:sz w:val="18"/>
          <w:szCs w:val="18"/>
        </w:rPr>
      </w:pPr>
      <w:r w:rsidRPr="00D77D00">
        <w:rPr>
          <w:rFonts w:cstheme="minorHAnsi"/>
          <w:sz w:val="18"/>
          <w:szCs w:val="18"/>
        </w:rPr>
        <w:t>Conheço o Eduíno desde que me lembro de mim. De certa forma, sempre me habituei a tê-lo por perto, mesmo sabendo que vivia longe. Foi amigo de meu Pai desde a infância e foram ambos companheiros de geração e de sonhos. Sempre ouvi falar dele como um grande senhor das Letras, da Poesia e da Crítica Artística e Literária.</w:t>
      </w:r>
    </w:p>
    <w:p w14:paraId="7D5E7415" w14:textId="77777777" w:rsidR="00C83F6F" w:rsidRPr="00D77D00" w:rsidRDefault="00C83F6F" w:rsidP="00204948">
      <w:pPr>
        <w:ind w:firstLine="794"/>
        <w:rPr>
          <w:rFonts w:cstheme="minorHAnsi"/>
          <w:sz w:val="18"/>
          <w:szCs w:val="18"/>
        </w:rPr>
      </w:pPr>
    </w:p>
    <w:p w14:paraId="2B984E41" w14:textId="77777777" w:rsidR="00C83F6F" w:rsidRPr="00D77D00" w:rsidRDefault="00C83F6F" w:rsidP="00204948">
      <w:pPr>
        <w:ind w:firstLine="794"/>
        <w:rPr>
          <w:rFonts w:cstheme="minorHAnsi"/>
          <w:sz w:val="18"/>
          <w:szCs w:val="18"/>
        </w:rPr>
      </w:pPr>
      <w:r w:rsidRPr="00D77D00">
        <w:rPr>
          <w:rFonts w:cstheme="minorHAnsi"/>
          <w:sz w:val="18"/>
          <w:szCs w:val="18"/>
        </w:rPr>
        <w:t xml:space="preserve"> Cresci a admirá-lo e fui tomando, eu própria, consciência de que estava perante um ser humano dos mais singulares que tenho conhecido. Ele representa, para mim, e para muitos, o que se entende por um Mestre. Quando temos oportunidade de conversar com ele, e eu tenho tido esse privilégio, espantamo-nos perante o conhecimento enciclopédico que tem acumulado ao longo da vida, conhecimento que lhe vem das muitas leituras que fez, das inúmeras experiências vividas e dos lugares e das pessoas fascinantes que conheceu. Mas o Eduíno não se limita a esse saber, pois este vai-se acrescentando dentro dele próprio e servindo de base a novos conhecimentos, que ele vai construindo cuidadosamente, como quem cria algo precioso que não pode perder-se. Quando o vejo trabalhar, penso que não deve haver muitas pessoas como ele. O seu trabalho de pensamento e de escrita é de um enorme rigor e exigência e está longe de ser pacífico. Exímio no uso que faz da palavra, cada frase, cada ideia que lhe sai das mãos é um processo que se adivinha quase doloroso, pela busca da forma perfeita para os significados que quer transmitir. É um fascínio observá-lo nesse processo de criação, porque tomamos consciência da potencialidade da linguagem ao vê-lo selecionar, meticulosamente, a palavra certa para o lugar que lhe é destinado, como faz um ourives, que escolhe, com uma infinita paciência, imaginação e habilidade, a pecinha milimétrica para o seu trabalho de filigrana. É isso que o Eduíno faz em cada frase que escreve – uma peça de filigrana linguística. </w:t>
      </w:r>
    </w:p>
    <w:p w14:paraId="0CFEDA93" w14:textId="77777777" w:rsidR="00C83F6F" w:rsidRPr="00D77D00" w:rsidRDefault="00C83F6F" w:rsidP="00204948">
      <w:pPr>
        <w:ind w:firstLine="794"/>
        <w:rPr>
          <w:rFonts w:cstheme="minorHAnsi"/>
          <w:sz w:val="18"/>
          <w:szCs w:val="18"/>
        </w:rPr>
      </w:pPr>
    </w:p>
    <w:p w14:paraId="2813ED68" w14:textId="77777777" w:rsidR="00C83F6F" w:rsidRPr="00D77D00" w:rsidRDefault="00C83F6F" w:rsidP="00204948">
      <w:pPr>
        <w:ind w:firstLine="794"/>
        <w:rPr>
          <w:rFonts w:cstheme="minorHAnsi"/>
          <w:sz w:val="18"/>
          <w:szCs w:val="18"/>
        </w:rPr>
      </w:pPr>
      <w:r w:rsidRPr="00D77D00">
        <w:rPr>
          <w:rFonts w:cstheme="minorHAnsi"/>
          <w:sz w:val="18"/>
          <w:szCs w:val="18"/>
        </w:rPr>
        <w:t xml:space="preserve"> Quando estou com ele, penso muitas vezes que a era dos Mestres está a terminar. Isto dava para uma longa reflexão, mas por agora digo apenas que um Mestre precisa de </w:t>
      </w:r>
      <w:r w:rsidRPr="00D77D00">
        <w:rPr>
          <w:rFonts w:cstheme="minorHAnsi"/>
          <w:b/>
          <w:sz w:val="18"/>
          <w:szCs w:val="18"/>
        </w:rPr>
        <w:t>tempo</w:t>
      </w:r>
      <w:r w:rsidRPr="00D77D00">
        <w:rPr>
          <w:rFonts w:cstheme="minorHAnsi"/>
          <w:sz w:val="18"/>
          <w:szCs w:val="18"/>
        </w:rPr>
        <w:t xml:space="preserve"> e de </w:t>
      </w:r>
      <w:r w:rsidRPr="00D77D00">
        <w:rPr>
          <w:rFonts w:cstheme="minorHAnsi"/>
          <w:b/>
          <w:sz w:val="18"/>
          <w:szCs w:val="18"/>
        </w:rPr>
        <w:t>silêncio</w:t>
      </w:r>
      <w:r w:rsidRPr="00D77D00">
        <w:rPr>
          <w:rFonts w:cstheme="minorHAnsi"/>
          <w:sz w:val="18"/>
          <w:szCs w:val="18"/>
        </w:rPr>
        <w:t xml:space="preserve">. Tempo para se ir fazendo e silêncio para se fazer ouvir, e nós vivemos num mundo em que ambas as coisas se perderam. Já é raro aquele escorrer lento das horas em que tudo o que é bom acontece, e cada vez é mais difícil encontrar o silêncio que faz germinar o significado de cada coisa. </w:t>
      </w:r>
    </w:p>
    <w:p w14:paraId="1F876482" w14:textId="77777777" w:rsidR="00C83F6F" w:rsidRPr="00D77D00" w:rsidRDefault="00C83F6F" w:rsidP="00204948">
      <w:pPr>
        <w:ind w:firstLine="794"/>
        <w:rPr>
          <w:rFonts w:cstheme="minorHAnsi"/>
          <w:sz w:val="18"/>
          <w:szCs w:val="18"/>
        </w:rPr>
      </w:pPr>
    </w:p>
    <w:p w14:paraId="28278BC5" w14:textId="77777777" w:rsidR="00C83F6F" w:rsidRPr="00D77D00" w:rsidRDefault="00C83F6F" w:rsidP="00204948">
      <w:pPr>
        <w:ind w:firstLine="794"/>
        <w:rPr>
          <w:rFonts w:cstheme="minorHAnsi"/>
          <w:sz w:val="18"/>
          <w:szCs w:val="18"/>
          <w:lang w:eastAsia="pt-PT"/>
        </w:rPr>
      </w:pPr>
      <w:r w:rsidRPr="00D77D00">
        <w:rPr>
          <w:rFonts w:cstheme="minorHAnsi"/>
          <w:sz w:val="18"/>
          <w:szCs w:val="18"/>
          <w:lang w:eastAsia="pt-PT"/>
        </w:rPr>
        <w:t xml:space="preserve">E o Eduíno é um desses Mestres. Quem já o ouviu numa das suas preleções – seja sobre Literatura, Filosofia, Arte ou Linguagem, seus territórios de eleição - sabe o fascínio que é aprender com ele, porque tem uma forma única de falar das coisas, naquele seu tom calmo e introspetivo, como quem pede desculpa por saber tanto. </w:t>
      </w:r>
    </w:p>
    <w:p w14:paraId="1029D56B" w14:textId="77777777" w:rsidR="00C83F6F" w:rsidRPr="00D77D00" w:rsidRDefault="00C83F6F" w:rsidP="00204948">
      <w:pPr>
        <w:ind w:firstLine="794"/>
        <w:rPr>
          <w:rFonts w:cstheme="minorHAnsi"/>
          <w:sz w:val="18"/>
          <w:szCs w:val="18"/>
          <w:lang w:eastAsia="pt-PT"/>
        </w:rPr>
      </w:pPr>
    </w:p>
    <w:p w14:paraId="2FED1CF9" w14:textId="77777777" w:rsidR="00C83F6F" w:rsidRPr="00D77D00" w:rsidRDefault="00C83F6F" w:rsidP="00204948">
      <w:pPr>
        <w:rPr>
          <w:rFonts w:cstheme="minorHAnsi"/>
          <w:sz w:val="18"/>
          <w:szCs w:val="18"/>
        </w:rPr>
      </w:pPr>
      <w:r w:rsidRPr="00D77D00">
        <w:rPr>
          <w:rFonts w:cstheme="minorHAnsi"/>
          <w:sz w:val="18"/>
          <w:szCs w:val="18"/>
        </w:rPr>
        <w:tab/>
        <w:t xml:space="preserve">A par do intelectual, há um homem igualmente singular e fascinante, de um finíssimo trato, já tão raro. Um verdadeiro </w:t>
      </w:r>
      <w:r w:rsidRPr="00D77D00">
        <w:rPr>
          <w:rFonts w:cstheme="minorHAnsi"/>
          <w:i/>
          <w:sz w:val="18"/>
          <w:szCs w:val="18"/>
        </w:rPr>
        <w:t>gentleman</w:t>
      </w:r>
      <w:r w:rsidRPr="00D77D00">
        <w:rPr>
          <w:rFonts w:cstheme="minorHAnsi"/>
          <w:sz w:val="18"/>
          <w:szCs w:val="18"/>
        </w:rPr>
        <w:t>.</w:t>
      </w:r>
    </w:p>
    <w:p w14:paraId="367D51A7" w14:textId="77777777" w:rsidR="00C83F6F" w:rsidRPr="00D77D00" w:rsidRDefault="00C83F6F" w:rsidP="00204948">
      <w:pPr>
        <w:rPr>
          <w:rFonts w:cstheme="minorHAnsi"/>
          <w:sz w:val="18"/>
          <w:szCs w:val="18"/>
        </w:rPr>
      </w:pPr>
    </w:p>
    <w:p w14:paraId="00B23B4E" w14:textId="77777777" w:rsidR="00C83F6F" w:rsidRPr="00D77D00" w:rsidRDefault="00C83F6F" w:rsidP="00204948">
      <w:pPr>
        <w:rPr>
          <w:rFonts w:cstheme="minorHAnsi"/>
          <w:sz w:val="18"/>
          <w:szCs w:val="18"/>
        </w:rPr>
      </w:pPr>
      <w:r w:rsidRPr="00D77D00">
        <w:rPr>
          <w:rFonts w:cstheme="minorHAnsi"/>
          <w:sz w:val="18"/>
          <w:szCs w:val="18"/>
          <w:lang w:eastAsia="pt-PT"/>
        </w:rPr>
        <w:tab/>
        <w:t>O Eduíno é um homem de contrastes.</w:t>
      </w:r>
      <w:r w:rsidRPr="00D77D00">
        <w:rPr>
          <w:rFonts w:cstheme="minorHAnsi"/>
          <w:sz w:val="18"/>
          <w:szCs w:val="18"/>
        </w:rPr>
        <w:t xml:space="preserve"> É tímido, mas obstinado e muito firme no que defende e, embora modesto, tem, no fundo, digo eu, uma consciência discreta da sua singularidade e exaspera com a ignorância alheia, mas é generoso e está sempre disponível para partilhar o que sabe, desde que o ouçam. E, ao mesmo tempo que tem uma enorme necessidade de convívio com os outros e um imenso sentido de humor, precisa do seu tempo de isolamento e de introspeção e há nele uma melancolia que me comove. Já lhe tenho dito que encontro nele semelhanças com Antero de Quental, no seu questionar constante, nas suas angústias e inquietações permanentes, na forma complexa e algo solitária como vê o mundo e as coisas, através da inteligência e de uma sensibilidade apuradíssima. </w:t>
      </w:r>
    </w:p>
    <w:p w14:paraId="5099C553" w14:textId="77777777" w:rsidR="00C83F6F" w:rsidRPr="00D77D00" w:rsidRDefault="00C83F6F" w:rsidP="00204948">
      <w:pPr>
        <w:rPr>
          <w:rFonts w:cstheme="minorHAnsi"/>
          <w:sz w:val="18"/>
          <w:szCs w:val="18"/>
          <w:lang w:eastAsia="pt-PT"/>
        </w:rPr>
      </w:pPr>
      <w:r w:rsidRPr="00D77D00">
        <w:rPr>
          <w:rFonts w:cstheme="minorHAnsi"/>
          <w:sz w:val="18"/>
          <w:szCs w:val="18"/>
        </w:rPr>
        <w:tab/>
        <w:t>Muito teria a dizer sobre este senhor das letras, a quem hoje aqui prestamos esta bem merecida homenagem, mas sinto que não devo alongar-me demasiado. Nem eu pretendi aqui caraterizá-lo, mas apenas dar um testemunho da imensa admiração e afeto que tenho por ele, porque representa uma espécie já rara de homens que, apesar do seu enorme valor, se calhar por isso mesmo, não procura protagonismos, não fala de si nem promove a sua imagem, pois o que o move realmente é o valor intrínseco das coisas e a busca apaixonada de respostas para os enigmas de que somos feitos.</w:t>
      </w:r>
      <w:r w:rsidRPr="00D77D00">
        <w:rPr>
          <w:rFonts w:cstheme="minorHAnsi"/>
          <w:sz w:val="18"/>
          <w:szCs w:val="18"/>
          <w:lang w:eastAsia="pt-PT"/>
        </w:rPr>
        <w:t xml:space="preserve"> Ele representa uma geração para a qual as letras, a arte e o saber faziam parte da essência humana e estavam no seu devido lugar.</w:t>
      </w:r>
    </w:p>
    <w:p w14:paraId="3633DE84" w14:textId="77777777" w:rsidR="00C83F6F" w:rsidRPr="00D77D00" w:rsidRDefault="00C83F6F" w:rsidP="00204948">
      <w:pPr>
        <w:rPr>
          <w:rFonts w:cstheme="minorHAnsi"/>
          <w:sz w:val="18"/>
          <w:szCs w:val="18"/>
          <w:lang w:eastAsia="pt-PT"/>
        </w:rPr>
      </w:pPr>
    </w:p>
    <w:p w14:paraId="7EEC3954" w14:textId="77777777" w:rsidR="00C83F6F" w:rsidRPr="00D77D00" w:rsidRDefault="00C83F6F" w:rsidP="00204948">
      <w:pPr>
        <w:rPr>
          <w:rFonts w:cstheme="minorHAnsi"/>
          <w:sz w:val="18"/>
          <w:szCs w:val="18"/>
        </w:rPr>
      </w:pPr>
      <w:r w:rsidRPr="00D77D00">
        <w:rPr>
          <w:rFonts w:cstheme="minorHAnsi"/>
          <w:sz w:val="18"/>
          <w:szCs w:val="18"/>
        </w:rPr>
        <w:t xml:space="preserve"> </w:t>
      </w:r>
      <w:r w:rsidRPr="00D77D00">
        <w:rPr>
          <w:rFonts w:cstheme="minorHAnsi"/>
          <w:sz w:val="18"/>
          <w:szCs w:val="18"/>
        </w:rPr>
        <w:tab/>
        <w:t>Termino, dizendo que, para mim, o Eduíno é daqueles homens que não tem idade. Apesar de tanto que já viu e ouviu, continua a comover-se, sobretudo com as coisas belas – uma música, uma obra de arte, um fenómeno da natureza – e a surpreender-se com o novo, continuando eternamente a atualizar-se, a querer aprender e a acompanhar tudo o que vai acontecendo, embora filtrando o que não lhe interessa de todo. E essa surpresa e esse desejo são, no fundo, o segredo de uma juventude que ele mantém eterna.</w:t>
      </w:r>
    </w:p>
    <w:p w14:paraId="52B8F570" w14:textId="77777777" w:rsidR="00C83F6F" w:rsidRPr="00D77D00" w:rsidRDefault="00C83F6F" w:rsidP="00204948">
      <w:pPr>
        <w:tabs>
          <w:tab w:val="left" w:pos="1010"/>
        </w:tabs>
        <w:rPr>
          <w:rFonts w:cstheme="minorHAnsi"/>
          <w:sz w:val="18"/>
          <w:szCs w:val="18"/>
          <w:highlight w:val="cyan"/>
        </w:rPr>
      </w:pPr>
      <w:r w:rsidRPr="00D77D00">
        <w:rPr>
          <w:rFonts w:cstheme="minorHAnsi"/>
          <w:sz w:val="18"/>
          <w:szCs w:val="18"/>
          <w:lang w:eastAsia="pt-PT"/>
        </w:rPr>
        <w:tab/>
        <w:t>Bem hajas, meu querido Mestre!</w:t>
      </w:r>
    </w:p>
    <w:p w14:paraId="1CACA34E" w14:textId="77777777" w:rsidR="00C83F6F" w:rsidRPr="00D77D00" w:rsidRDefault="00C83F6F" w:rsidP="00204948">
      <w:pPr>
        <w:jc w:val="right"/>
        <w:rPr>
          <w:rFonts w:cstheme="minorHAnsi"/>
          <w:sz w:val="18"/>
          <w:szCs w:val="18"/>
        </w:rPr>
      </w:pPr>
      <w:r w:rsidRPr="00D77D00">
        <w:rPr>
          <w:rFonts w:cstheme="minorHAnsi"/>
          <w:sz w:val="18"/>
          <w:szCs w:val="18"/>
        </w:rPr>
        <w:t>Maria João Ruivo (Escola Secundária Antero de Quental)</w:t>
      </w:r>
    </w:p>
    <w:p w14:paraId="7BE139B5" w14:textId="77777777" w:rsidR="00C83F6F" w:rsidRPr="00D77D00" w:rsidRDefault="00D445F2" w:rsidP="00204948">
      <w:pPr>
        <w:tabs>
          <w:tab w:val="left" w:pos="284"/>
        </w:tabs>
        <w:ind w:right="-142" w:firstLine="85"/>
        <w:rPr>
          <w:rFonts w:cstheme="minorHAnsi"/>
          <w:sz w:val="18"/>
          <w:szCs w:val="18"/>
          <w:highlight w:val="yellow"/>
          <w:lang w:eastAsia="pt-PT"/>
        </w:rPr>
      </w:pPr>
      <w:bookmarkStart w:id="168" w:name="_Hlk487794354"/>
      <w:bookmarkStart w:id="169" w:name="_Hlk494976688"/>
      <w:bookmarkStart w:id="170" w:name="_Hlk503953591"/>
      <w:bookmarkEnd w:id="166"/>
      <w:bookmarkEnd w:id="167"/>
      <w:r>
        <w:rPr>
          <w:rFonts w:cstheme="minorHAnsi"/>
          <w:sz w:val="18"/>
          <w:szCs w:val="18"/>
        </w:rPr>
        <w:pict w14:anchorId="4334E96F">
          <v:shape id="_x0000_i1128" type="#_x0000_t75" style="width:324pt;height:5.4pt" o:hrpct="0" o:hr="t">
            <v:imagedata r:id="rId52" o:title="BD10256_"/>
          </v:shape>
        </w:pict>
      </w:r>
    </w:p>
    <w:p w14:paraId="0A6FD2F0" w14:textId="77777777" w:rsidR="00C83F6F" w:rsidRPr="00D77D00" w:rsidRDefault="00C83F6F" w:rsidP="00C4479F">
      <w:pPr>
        <w:pStyle w:val="Heading4"/>
        <w:rPr>
          <w:highlight w:val="yellow"/>
        </w:rPr>
      </w:pPr>
      <w:bookmarkStart w:id="171" w:name="_MARIANA_BETTENCOURT,_UNIVERSIDADE"/>
      <w:bookmarkEnd w:id="171"/>
      <w:r w:rsidRPr="00D77D00">
        <w:rPr>
          <w:highlight w:val="yellow"/>
        </w:rPr>
        <w:lastRenderedPageBreak/>
        <w:t>MARIANA BETTENCOURT, UNIVERSIDADE COIMBRA</w:t>
      </w:r>
      <w:r w:rsidRPr="00D77D00">
        <w:t xml:space="preserve"> Médica Interna de Psiquiatria - Unidade Local de Saúde do Nordeste</w:t>
      </w:r>
    </w:p>
    <w:p w14:paraId="7EFBF02A" w14:textId="77777777" w:rsidR="00C83F6F" w:rsidRPr="00D77D00" w:rsidRDefault="00C83F6F" w:rsidP="00204948">
      <w:pPr>
        <w:tabs>
          <w:tab w:val="left" w:pos="284"/>
        </w:tabs>
        <w:ind w:right="-142" w:firstLine="85"/>
        <w:rPr>
          <w:rFonts w:cstheme="minorHAnsi"/>
          <w:sz w:val="18"/>
          <w:szCs w:val="18"/>
          <w:highlight w:val="yellow"/>
          <w:lang w:eastAsia="pt-PT"/>
        </w:rPr>
      </w:pPr>
    </w:p>
    <w:p w14:paraId="0BA4A2DB" w14:textId="77777777" w:rsidR="00C83F6F" w:rsidRPr="00D77D00" w:rsidRDefault="00C83F6F" w:rsidP="00204948">
      <w:pPr>
        <w:pStyle w:val="Heading5"/>
      </w:pPr>
      <w:r w:rsidRPr="00D77D00">
        <w:rPr>
          <w:highlight w:val="yellow"/>
        </w:rPr>
        <w:t xml:space="preserve">TEMA </w:t>
      </w:r>
      <w:r w:rsidRPr="00D77D00">
        <w:t xml:space="preserve">MARGARIDA VICTÓRIA: DOENÇA OU CIRCUNSTÂNCIA?  - Mariana Bettencourt </w:t>
      </w:r>
    </w:p>
    <w:p w14:paraId="46085991" w14:textId="77777777" w:rsidR="00C83F6F" w:rsidRPr="00D77D00" w:rsidRDefault="00C83F6F" w:rsidP="00204948">
      <w:pPr>
        <w:tabs>
          <w:tab w:val="left" w:pos="284"/>
        </w:tabs>
        <w:ind w:right="-142" w:firstLine="85"/>
        <w:rPr>
          <w:rFonts w:cstheme="minorHAnsi"/>
          <w:sz w:val="18"/>
          <w:szCs w:val="18"/>
        </w:rPr>
      </w:pPr>
    </w:p>
    <w:p w14:paraId="4960D762" w14:textId="77777777" w:rsidR="00C83F6F" w:rsidRPr="00D77D00" w:rsidRDefault="00C83F6F" w:rsidP="00204948">
      <w:pPr>
        <w:tabs>
          <w:tab w:val="left" w:pos="284"/>
        </w:tabs>
        <w:ind w:right="-142" w:firstLine="85"/>
        <w:rPr>
          <w:rFonts w:cstheme="minorHAnsi"/>
          <w:sz w:val="18"/>
          <w:szCs w:val="18"/>
        </w:rPr>
      </w:pPr>
      <w:r w:rsidRPr="00D77D00">
        <w:rPr>
          <w:rFonts w:cstheme="minorHAnsi"/>
          <w:sz w:val="18"/>
          <w:szCs w:val="18"/>
        </w:rPr>
        <w:t xml:space="preserve">Margarida Victória de Jácome Correia nasceu a 31 de março de 1919, numa família aristocrática fundiária micaelense. Em </w:t>
      </w:r>
      <w:r w:rsidRPr="00D77D00">
        <w:rPr>
          <w:rFonts w:cstheme="minorHAnsi"/>
          <w:i/>
          <w:sz w:val="18"/>
          <w:szCs w:val="18"/>
        </w:rPr>
        <w:t>Memórias da Cadela Pura</w:t>
      </w:r>
      <w:r w:rsidRPr="00D77D00">
        <w:rPr>
          <w:rFonts w:cstheme="minorHAnsi"/>
          <w:sz w:val="18"/>
          <w:szCs w:val="18"/>
        </w:rPr>
        <w:t xml:space="preserve"> a Marquesa de Jácome Correia descreve as suas vivências, começando pelas dificuldades de uma infância constrangida por uma educação rígida e conservadora, pautada pelos conflitos familiares que persistiriam depois, na vida adulta, passando pelas várias adversidades com que se debateu ao longo da vida, quer no plano das relações interpessoais, quer no das suas convicções e comportamentos, irreverentes e desafiadores do normativo; as memórias terminam com aquela que Margarida Vitória descreve como a sua primeira relação amorosa verdadeiramente gratificante, na sua sexta década de vida, com Vitorino Nemésio. Se por um lado a descrição pormenorizada do seu sofrimento e das suas dificuldades pode ser analisada à luz das várias teorias da personalidade e dos vários modelos de doença em Psiquiatria, por outro permite questionar a natureza dos limites entre o patológico e o que não o é; permite uma reflexão sobre a diversidade da natureza humana e a importância que os indivíduos divergentes da norma podem ter na mudança e na evolução das sociedades. Assim o trajeto de vida da autora pode ser enquadrado no conflito permanente entre as suas convicções e as convenções estruturantes dos vários contextos sociais em que viveu.  </w:t>
      </w:r>
    </w:p>
    <w:p w14:paraId="23339DED" w14:textId="77777777" w:rsidR="00C83F6F" w:rsidRPr="00D77D00" w:rsidRDefault="00C83F6F" w:rsidP="00204948">
      <w:pPr>
        <w:pStyle w:val="Body0"/>
        <w:ind w:firstLine="283"/>
        <w:jc w:val="both"/>
        <w:rPr>
          <w:rFonts w:asciiTheme="minorHAnsi" w:eastAsia="Times New Roman" w:hAnsiTheme="minorHAnsi" w:cstheme="minorHAnsi"/>
          <w:sz w:val="18"/>
          <w:szCs w:val="18"/>
          <w:lang w:val="pt-PT"/>
        </w:rPr>
      </w:pPr>
    </w:p>
    <w:p w14:paraId="0E3E3FFA" w14:textId="77777777" w:rsidR="00C83F6F" w:rsidRPr="00D77D00" w:rsidRDefault="00C83F6F" w:rsidP="00204948">
      <w:pPr>
        <w:pStyle w:val="Body0"/>
        <w:ind w:firstLine="283"/>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Nascida na primeira metade do século XX, no seio de uma família aristocrática conservadora da ilha de São Miguel, Margarida Victória Borges de Sousa Jácome Correia teve um percurso diametralmente oposto aquele expetável para uma mulher que vivesse a grande parte da sua vida adulta sob o regime fascista do Estado Novo. A variedade e a peculiaridade das vivências que descreveu na obra de cariz autobiográfico </w:t>
      </w:r>
      <w:r w:rsidRPr="00D77D00">
        <w:rPr>
          <w:rFonts w:asciiTheme="minorHAnsi" w:hAnsiTheme="minorHAnsi" w:cstheme="minorHAnsi"/>
          <w:i/>
          <w:iCs/>
          <w:sz w:val="18"/>
          <w:szCs w:val="18"/>
          <w:lang w:val="pt-PT"/>
        </w:rPr>
        <w:t>Amores da Cadela “Pura”</w:t>
      </w:r>
      <w:r w:rsidRPr="00D77D00">
        <w:rPr>
          <w:rFonts w:asciiTheme="minorHAnsi" w:hAnsiTheme="minorHAnsi" w:cstheme="minorHAnsi"/>
          <w:sz w:val="18"/>
          <w:szCs w:val="18"/>
          <w:lang w:val="pt-PT"/>
        </w:rPr>
        <w:t xml:space="preserve"> suscitam a atenção e podem ser analisadas sob múltiplas perspetivas. Aquela que me proponho a executar é predominantemente a de alguém que se dedica ao estudo da psiquiatria e dos fenómenos da mente, seja ela saudável ou perturbada. A Psiquiatria tem evoluído no sentido de se transformar cada vez mais numa disciplina pluralista, que parte do conhecimento neurocientífico e psicológico mas integra idealmente também as perspetivas sociológica e filosófica. A necessidade de considerar outras fontes de conhecimento que não o biológico prende-se, entre outras razões, com a evolução dos conceitos de doença e saúde e com a compreensão dos limites entre o normal e o patológico, intrinsecamente relacionados com o </w:t>
      </w:r>
      <w:proofErr w:type="spellStart"/>
      <w:r w:rsidRPr="00D77D00">
        <w:rPr>
          <w:rFonts w:asciiTheme="minorHAnsi" w:hAnsiTheme="minorHAnsi" w:cstheme="minorHAnsi"/>
          <w:sz w:val="18"/>
          <w:szCs w:val="18"/>
          <w:lang w:val="pt-PT"/>
        </w:rPr>
        <w:t>o</w:t>
      </w:r>
      <w:proofErr w:type="spellEnd"/>
      <w:r w:rsidRPr="00D77D00">
        <w:rPr>
          <w:rFonts w:asciiTheme="minorHAnsi" w:hAnsiTheme="minorHAnsi" w:cstheme="minorHAnsi"/>
          <w:sz w:val="18"/>
          <w:szCs w:val="18"/>
          <w:lang w:val="pt-PT"/>
        </w:rPr>
        <w:t xml:space="preserve"> tecido cultural em que o indivíduo se insere.</w:t>
      </w:r>
    </w:p>
    <w:p w14:paraId="05291A1D" w14:textId="77777777" w:rsidR="00C83F6F" w:rsidRPr="00D77D00" w:rsidRDefault="00C83F6F" w:rsidP="00204948">
      <w:pPr>
        <w:pStyle w:val="Body0"/>
        <w:ind w:firstLine="283"/>
        <w:jc w:val="both"/>
        <w:rPr>
          <w:rFonts w:asciiTheme="minorHAnsi" w:eastAsia="Times New Roman" w:hAnsiTheme="minorHAnsi" w:cstheme="minorHAnsi"/>
          <w:sz w:val="18"/>
          <w:szCs w:val="18"/>
          <w:lang w:val="pt-PT"/>
        </w:rPr>
      </w:pPr>
    </w:p>
    <w:p w14:paraId="14DB782B" w14:textId="77777777" w:rsidR="00C83F6F" w:rsidRPr="00D77D00" w:rsidRDefault="00C83F6F" w:rsidP="00204948">
      <w:pPr>
        <w:pStyle w:val="Body0"/>
        <w:ind w:firstLine="283"/>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Margarida Victória nasceu a 31 de março de 1919 em Ponta Delgada, filha do Marquês de Jácome Correia, grande latifundiário e historiador e de Joana Chaves Cymbron Borges de Sousa. A sua infância foi pautada pela educação rígida e conservadora da família materna e pela ausência do pai. A sua descrição da relação com a figura paterna denota uma grande ambivalência afetiva: o pai ora é descrito como terno e compreensivo ora como déspota e autoritário, despertando nela emoções contraditórias. Esta ambivalência é particularmente evidente no seu relato do período que se sucedeu à morte dele, quando Margarida tinha 18 anos, em que se sentiu simultaneamente triste e aliviada. A relação com a mãe também nunca foi satisfatória, descreve-a como uma mãe preocupada e exemplar, mas fria e distante, obrigando-a em determinadas alturas a fingir-se doente para receber alguma ternura. </w:t>
      </w:r>
    </w:p>
    <w:p w14:paraId="429DD4D9" w14:textId="77777777" w:rsidR="00C83F6F" w:rsidRPr="00D77D00" w:rsidRDefault="00C83F6F" w:rsidP="00204948">
      <w:pPr>
        <w:pStyle w:val="Body0"/>
        <w:ind w:firstLine="283"/>
        <w:jc w:val="both"/>
        <w:rPr>
          <w:rFonts w:asciiTheme="minorHAnsi" w:eastAsia="Times New Roman" w:hAnsiTheme="minorHAnsi" w:cstheme="minorHAnsi"/>
          <w:sz w:val="18"/>
          <w:szCs w:val="18"/>
          <w:lang w:val="pt-PT"/>
        </w:rPr>
      </w:pPr>
    </w:p>
    <w:p w14:paraId="3BFB70C2" w14:textId="77777777" w:rsidR="00C83F6F" w:rsidRPr="00D77D00" w:rsidRDefault="00C83F6F" w:rsidP="00204948">
      <w:pPr>
        <w:pStyle w:val="Body0"/>
        <w:ind w:firstLine="283"/>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Margarida viveu uma infância triste, isolada dos seus pares, com exceção da irmã e de poucos primos. As relações fora da família eram vistas com desconfiança e limitadas ao estritamente necessário. Refugiava-se no seu gosto pela natureza, pela leitura, pela música e pela dança. Foi com este último prazer, a dança, que percebeu, desde cedo, que seria censurada por qualquer comportamento mais expansivo, não só pela família como também pela sociedade. Desde cedo é também confrontada com o facto de que as mais importantes decisões familiares eram motivadas pelo medo da crítica social, como foi o caso da reunião do casal após um longo período de separação.</w:t>
      </w:r>
    </w:p>
    <w:p w14:paraId="382199D8" w14:textId="77777777" w:rsidR="00C83F6F" w:rsidRPr="00D77D00" w:rsidRDefault="00C83F6F" w:rsidP="00204948">
      <w:pPr>
        <w:pStyle w:val="Body0"/>
        <w:ind w:firstLine="283"/>
        <w:jc w:val="both"/>
        <w:rPr>
          <w:rFonts w:asciiTheme="minorHAnsi" w:eastAsia="Times New Roman" w:hAnsiTheme="minorHAnsi" w:cstheme="minorHAnsi"/>
          <w:sz w:val="18"/>
          <w:szCs w:val="18"/>
          <w:lang w:val="pt-PT"/>
        </w:rPr>
      </w:pPr>
    </w:p>
    <w:p w14:paraId="7C17C55D" w14:textId="77777777" w:rsidR="00C83F6F" w:rsidRPr="00D77D00" w:rsidRDefault="00C83F6F" w:rsidP="00204948">
      <w:pPr>
        <w:pStyle w:val="Body0"/>
        <w:ind w:firstLine="283"/>
        <w:jc w:val="both"/>
        <w:rPr>
          <w:rFonts w:asciiTheme="minorHAnsi" w:eastAsia="Times New Roman" w:hAnsiTheme="minorHAnsi" w:cstheme="minorHAnsi"/>
          <w:sz w:val="18"/>
          <w:szCs w:val="18"/>
          <w:lang w:val="pt-PT"/>
        </w:rPr>
      </w:pPr>
      <w:r w:rsidRPr="00D77D00">
        <w:rPr>
          <w:rFonts w:asciiTheme="minorHAnsi" w:hAnsiTheme="minorHAnsi" w:cstheme="minorHAnsi"/>
          <w:sz w:val="18"/>
          <w:szCs w:val="18"/>
          <w:lang w:val="pt-PT"/>
        </w:rPr>
        <w:t xml:space="preserve">Durante a adolescência as dificuldades nas relações familiares, de amizade e amorosas ocorreram a par de períodos de maior sofrimento que a própria designa como “crises de nervos”. Em determinados momentos foram de tal ordem preocupantes que motivaram a ida a Lisboa a fim de ser observada por um médico. </w:t>
      </w:r>
    </w:p>
    <w:p w14:paraId="36FB6F15" w14:textId="77777777" w:rsidR="00C83F6F" w:rsidRPr="00D77D00" w:rsidRDefault="00C83F6F" w:rsidP="00204948">
      <w:pPr>
        <w:pStyle w:val="Body0"/>
        <w:ind w:firstLine="283"/>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Ao longo da sua vida as relações amorosas pareciam condenadas ao fracasso ainda antes de começar e uma análise cuidada das suas motivações revela que foram geralmente mais pragmáticas do que afetivas. Casou com Alberto aos 18 anos, apesar deste a entediar, para se libertar do ambiente familiar opressivo em que vivia. Cedo se sentiu defraudada por esta relação, quer pelo distanciamento afetivo entre ambos, quer pelas dificuldades que ela tinha na concretização da relação sexual, dificuldades estas que a viriam a atormentar durante grande parte da sua vida. Quando ambos concordaram que o casamento já não os servia e que deveriam divorciar-se, a família dela decidiu intervir, convencendo-a a ser internada numa Clínica Psiquiátrica na Suíça, para que pudesse repensar a sua decisão. Todo o processo de internamento, viagem para o Estrangeiro e as sucessivas tentativas de alta estavam então dependentes da autorização do marido. Margarida manteve-se firme na sua decisão, mesmo após vários de meses de internamento e ter sido submetida a diversos tratamentos como psicoterapia e electroconvulsivoterapia. Perante a sua determinação a mãe inicia um processo judicial para sua interdição, com a pretensão de a impedir de tomar decisões como divorciar-se, casar ou gerir os próprios bens. </w:t>
      </w:r>
    </w:p>
    <w:p w14:paraId="66E13A7D" w14:textId="77777777" w:rsidR="00C83F6F" w:rsidRPr="00D77D00" w:rsidRDefault="00C83F6F" w:rsidP="00204948">
      <w:pPr>
        <w:pStyle w:val="Body0"/>
        <w:ind w:firstLine="283"/>
        <w:jc w:val="both"/>
        <w:rPr>
          <w:rFonts w:asciiTheme="minorHAnsi" w:eastAsia="Times New Roman" w:hAnsiTheme="minorHAnsi" w:cstheme="minorHAnsi"/>
          <w:sz w:val="18"/>
          <w:szCs w:val="18"/>
          <w:lang w:val="pt-PT"/>
        </w:rPr>
      </w:pPr>
    </w:p>
    <w:p w14:paraId="698DC0A6" w14:textId="77777777" w:rsidR="00C83F6F" w:rsidRPr="00D77D00" w:rsidRDefault="00C83F6F" w:rsidP="00204948">
      <w:pPr>
        <w:pStyle w:val="Body0"/>
        <w:ind w:firstLine="283"/>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Neste período conturbado em que foi mantida internada contra a sua vontade conheceu </w:t>
      </w:r>
      <w:proofErr w:type="spellStart"/>
      <w:r w:rsidRPr="00D77D00">
        <w:rPr>
          <w:rFonts w:asciiTheme="minorHAnsi" w:hAnsiTheme="minorHAnsi" w:cstheme="minorHAnsi"/>
          <w:sz w:val="18"/>
          <w:szCs w:val="18"/>
          <w:lang w:val="pt-PT"/>
        </w:rPr>
        <w:t>Aly</w:t>
      </w:r>
      <w:proofErr w:type="spellEnd"/>
      <w:r w:rsidRPr="00D77D00">
        <w:rPr>
          <w:rFonts w:asciiTheme="minorHAnsi" w:hAnsiTheme="minorHAnsi" w:cstheme="minorHAnsi"/>
          <w:sz w:val="18"/>
          <w:szCs w:val="18"/>
          <w:lang w:val="pt-PT"/>
        </w:rPr>
        <w:t xml:space="preserve"> El </w:t>
      </w:r>
      <w:proofErr w:type="spellStart"/>
      <w:r w:rsidRPr="00D77D00">
        <w:rPr>
          <w:rFonts w:asciiTheme="minorHAnsi" w:hAnsiTheme="minorHAnsi" w:cstheme="minorHAnsi"/>
          <w:sz w:val="18"/>
          <w:szCs w:val="18"/>
          <w:lang w:val="pt-PT"/>
        </w:rPr>
        <w:t>Lozy</w:t>
      </w:r>
      <w:proofErr w:type="spellEnd"/>
      <w:r w:rsidRPr="00D77D00">
        <w:rPr>
          <w:rFonts w:asciiTheme="minorHAnsi" w:hAnsiTheme="minorHAnsi" w:cstheme="minorHAnsi"/>
          <w:sz w:val="18"/>
          <w:szCs w:val="18"/>
          <w:lang w:val="pt-PT"/>
        </w:rPr>
        <w:t xml:space="preserve">, por quem se apaixonou e com quem viria a casar-se posteriormente e que, tendo alta antes dela, contratou um advogado para a defender. Margarida teve alta da Clínica de </w:t>
      </w:r>
      <w:proofErr w:type="spellStart"/>
      <w:r w:rsidRPr="00D77D00">
        <w:rPr>
          <w:rFonts w:asciiTheme="minorHAnsi" w:hAnsiTheme="minorHAnsi" w:cstheme="minorHAnsi"/>
          <w:sz w:val="18"/>
          <w:szCs w:val="18"/>
          <w:lang w:val="pt-PT"/>
        </w:rPr>
        <w:t>Prangins</w:t>
      </w:r>
      <w:proofErr w:type="spellEnd"/>
      <w:r w:rsidRPr="00D77D00">
        <w:rPr>
          <w:rFonts w:asciiTheme="minorHAnsi" w:hAnsiTheme="minorHAnsi" w:cstheme="minorHAnsi"/>
          <w:sz w:val="18"/>
          <w:szCs w:val="18"/>
          <w:lang w:val="pt-PT"/>
        </w:rPr>
        <w:t xml:space="preserve"> apenas ao fim de um ano e graças à intervenção do cônsul português na Suíça. Saiu na condição de lhe serem atribuídos dois tutores legais, dois primos com quem viria a morar em Lisboa. Após a saída continuava casada e portanto impossibilitada de sair do país ou assumir abertamente a relação amorosa com </w:t>
      </w:r>
      <w:proofErr w:type="spellStart"/>
      <w:r w:rsidRPr="00D77D00">
        <w:rPr>
          <w:rFonts w:asciiTheme="minorHAnsi" w:hAnsiTheme="minorHAnsi" w:cstheme="minorHAnsi"/>
          <w:sz w:val="18"/>
          <w:szCs w:val="18"/>
          <w:lang w:val="pt-PT"/>
        </w:rPr>
        <w:t>Aly</w:t>
      </w:r>
      <w:proofErr w:type="spellEnd"/>
      <w:r w:rsidRPr="00D77D00">
        <w:rPr>
          <w:rFonts w:asciiTheme="minorHAnsi" w:hAnsiTheme="minorHAnsi" w:cstheme="minorHAnsi"/>
          <w:sz w:val="18"/>
          <w:szCs w:val="18"/>
          <w:lang w:val="pt-PT"/>
        </w:rPr>
        <w:t xml:space="preserve"> pelo que foram mantendo alguns encontros secretos. De um destes encontros resultou uma gravidez, cuja progressão Margarida encarou como uma impossibilidade. Recorreu a uma parteira para fazer um “desmancho”, experiência traumática que descreve graficamente: “fui dilacerada, esquartejada”. Quando engravida novamente de </w:t>
      </w:r>
      <w:proofErr w:type="spellStart"/>
      <w:r w:rsidRPr="00D77D00">
        <w:rPr>
          <w:rFonts w:asciiTheme="minorHAnsi" w:hAnsiTheme="minorHAnsi" w:cstheme="minorHAnsi"/>
          <w:sz w:val="18"/>
          <w:szCs w:val="18"/>
          <w:lang w:val="pt-PT"/>
        </w:rPr>
        <w:t>Aly</w:t>
      </w:r>
      <w:proofErr w:type="spellEnd"/>
      <w:r w:rsidRPr="00D77D00">
        <w:rPr>
          <w:rFonts w:asciiTheme="minorHAnsi" w:hAnsiTheme="minorHAnsi" w:cstheme="minorHAnsi"/>
          <w:sz w:val="18"/>
          <w:szCs w:val="18"/>
          <w:lang w:val="pt-PT"/>
        </w:rPr>
        <w:t xml:space="preserve">, apesar de ter procurado contraceção, algo raro para a época, a relação entre os dois já estava muito deteriorada. Ele tinha-se revelado agressivo, instável e ter-lhe-ia confessado ainda estar apaixonado pela ex-mulher. Apesar disto Margarida estava decidida a casar com ele. Sentia-se em dívida por este a ter ajudado a defender-se quando estava internada e acrescia que o processo de divórcio de Alberto estava em curso e a hipótese de ser mãe solteira não se lhe colocava. Receava as repercussões familiares e sociais que pudessem daí advir. Este receio levou-a a tomar a decisão de emigrar para Genebra onde viriam a casar por procuração, pouco tempo antes do nascimento da filha. </w:t>
      </w:r>
    </w:p>
    <w:p w14:paraId="7E248814" w14:textId="77777777" w:rsidR="00C83F6F" w:rsidRPr="00D77D00" w:rsidRDefault="00C83F6F" w:rsidP="00204948">
      <w:pPr>
        <w:pStyle w:val="Body0"/>
        <w:ind w:firstLine="283"/>
        <w:jc w:val="both"/>
        <w:rPr>
          <w:rFonts w:asciiTheme="minorHAnsi" w:eastAsia="Times New Roman" w:hAnsiTheme="minorHAnsi" w:cstheme="minorHAnsi"/>
          <w:sz w:val="18"/>
          <w:szCs w:val="18"/>
          <w:lang w:val="pt-PT"/>
        </w:rPr>
      </w:pPr>
    </w:p>
    <w:p w14:paraId="5A85570F" w14:textId="77777777" w:rsidR="00C83F6F" w:rsidRPr="00D77D00" w:rsidRDefault="00C83F6F" w:rsidP="00204948">
      <w:pPr>
        <w:pStyle w:val="Body0"/>
        <w:ind w:firstLine="283"/>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Margarida estava novamente casada, com um marido diferente mas igualmente infeliz. A partir daí </w:t>
      </w:r>
      <w:proofErr w:type="spellStart"/>
      <w:r w:rsidRPr="00D77D00">
        <w:rPr>
          <w:rFonts w:asciiTheme="minorHAnsi" w:hAnsiTheme="minorHAnsi" w:cstheme="minorHAnsi"/>
          <w:sz w:val="18"/>
          <w:szCs w:val="18"/>
          <w:lang w:val="pt-PT"/>
        </w:rPr>
        <w:t>Aly</w:t>
      </w:r>
      <w:proofErr w:type="spellEnd"/>
      <w:r w:rsidRPr="00D77D00">
        <w:rPr>
          <w:rFonts w:asciiTheme="minorHAnsi" w:hAnsiTheme="minorHAnsi" w:cstheme="minorHAnsi"/>
          <w:sz w:val="18"/>
          <w:szCs w:val="18"/>
          <w:lang w:val="pt-PT"/>
        </w:rPr>
        <w:t xml:space="preserve"> e Margarida viveram duas vidas quase independentes, entre a ilha de São Miguel, Lisboa e o Cairo, de onde ele era natural. A partir do momento em que a conheceram os familiares do marido aperceberam-se de que nenhum dos dois estava satisfeito com aquele casamento mas culturalmente não poderiam admitir que se divorciassem. Para eles a solução passava por ambos investirem em relações extraconjugais. Inicialmente chocada com esta ideia, Margarida acabou por se envolver com Edmond </w:t>
      </w:r>
      <w:proofErr w:type="spellStart"/>
      <w:r w:rsidRPr="00D77D00">
        <w:rPr>
          <w:rFonts w:asciiTheme="minorHAnsi" w:hAnsiTheme="minorHAnsi" w:cstheme="minorHAnsi"/>
          <w:sz w:val="18"/>
          <w:szCs w:val="18"/>
          <w:lang w:val="pt-PT"/>
        </w:rPr>
        <w:t>Soussa</w:t>
      </w:r>
      <w:proofErr w:type="spellEnd"/>
      <w:r w:rsidRPr="00D77D00">
        <w:rPr>
          <w:rFonts w:asciiTheme="minorHAnsi" w:hAnsiTheme="minorHAnsi" w:cstheme="minorHAnsi"/>
          <w:sz w:val="18"/>
          <w:szCs w:val="18"/>
          <w:lang w:val="pt-PT"/>
        </w:rPr>
        <w:t xml:space="preserve">, um pintor a quem tinha encomendado o seu retrato. Por recomendação deste regressa a Portugal sozinha, com o intuito de ali contratar um advogado e obter o divórcio. </w:t>
      </w:r>
      <w:proofErr w:type="spellStart"/>
      <w:r w:rsidRPr="00D77D00">
        <w:rPr>
          <w:rFonts w:asciiTheme="minorHAnsi" w:hAnsiTheme="minorHAnsi" w:cstheme="minorHAnsi"/>
          <w:sz w:val="18"/>
          <w:szCs w:val="18"/>
          <w:lang w:val="pt-PT"/>
        </w:rPr>
        <w:t>Aly</w:t>
      </w:r>
      <w:proofErr w:type="spellEnd"/>
      <w:r w:rsidRPr="00D77D00">
        <w:rPr>
          <w:rFonts w:asciiTheme="minorHAnsi" w:hAnsiTheme="minorHAnsi" w:cstheme="minorHAnsi"/>
          <w:sz w:val="18"/>
          <w:szCs w:val="18"/>
          <w:lang w:val="pt-PT"/>
        </w:rPr>
        <w:t xml:space="preserve"> agrediu-a violentamente ao tomar conhecimento desta notícia. </w:t>
      </w:r>
    </w:p>
    <w:p w14:paraId="4869B496" w14:textId="77777777" w:rsidR="00C83F6F" w:rsidRPr="00D77D00" w:rsidRDefault="00C83F6F" w:rsidP="00204948">
      <w:pPr>
        <w:pStyle w:val="Body0"/>
        <w:ind w:firstLine="283"/>
        <w:jc w:val="both"/>
        <w:rPr>
          <w:rFonts w:asciiTheme="minorHAnsi" w:eastAsia="Times New Roman" w:hAnsiTheme="minorHAnsi" w:cstheme="minorHAnsi"/>
          <w:sz w:val="18"/>
          <w:szCs w:val="18"/>
          <w:lang w:val="pt-PT"/>
        </w:rPr>
      </w:pPr>
    </w:p>
    <w:p w14:paraId="1A41CC0A" w14:textId="77777777" w:rsidR="00C83F6F" w:rsidRPr="00D77D00" w:rsidRDefault="00C83F6F" w:rsidP="00204948">
      <w:pPr>
        <w:pStyle w:val="Body0"/>
        <w:ind w:firstLine="283"/>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Após o divórcio viveu com Edmond em Paris, durante um período que descreve como de grande enriquecimento cultural e grande entusiasmo. Comprou um luxuoso apartamento em Paris, em que “do terraço viam-se os Campos Elísios, o Arco do Triunfo, a Torre Eiffel, a </w:t>
      </w:r>
      <w:proofErr w:type="spellStart"/>
      <w:r w:rsidRPr="00D77D00">
        <w:rPr>
          <w:rFonts w:asciiTheme="minorHAnsi" w:hAnsiTheme="minorHAnsi" w:cstheme="minorHAnsi"/>
          <w:sz w:val="18"/>
          <w:szCs w:val="18"/>
          <w:lang w:val="pt-PT"/>
        </w:rPr>
        <w:t>Notre</w:t>
      </w:r>
      <w:proofErr w:type="spellEnd"/>
      <w:r w:rsidRPr="00D77D00">
        <w:rPr>
          <w:rFonts w:asciiTheme="minorHAnsi" w:hAnsiTheme="minorHAnsi" w:cstheme="minorHAnsi"/>
          <w:sz w:val="18"/>
          <w:szCs w:val="18"/>
          <w:lang w:val="pt-PT"/>
        </w:rPr>
        <w:t xml:space="preserve"> </w:t>
      </w:r>
      <w:proofErr w:type="spellStart"/>
      <w:r w:rsidRPr="00D77D00">
        <w:rPr>
          <w:rFonts w:asciiTheme="minorHAnsi" w:hAnsiTheme="minorHAnsi" w:cstheme="minorHAnsi"/>
          <w:sz w:val="18"/>
          <w:szCs w:val="18"/>
          <w:lang w:val="pt-PT"/>
        </w:rPr>
        <w:t>Dame</w:t>
      </w:r>
      <w:proofErr w:type="spellEnd"/>
      <w:r w:rsidRPr="00D77D00">
        <w:rPr>
          <w:rFonts w:asciiTheme="minorHAnsi" w:hAnsiTheme="minorHAnsi" w:cstheme="minorHAnsi"/>
          <w:sz w:val="18"/>
          <w:szCs w:val="18"/>
          <w:lang w:val="pt-PT"/>
        </w:rPr>
        <w:t xml:space="preserve">”. Juntos frequentaram galerias de arte, casas de antiguidades, espetáculos e conferências. Mas este encantamento durou apenas até ter sido advertida pelo seu advogado que ele pretendia aproveitar-se da sua fortuna. Margarida perdeu o apartamento e uma parte dos seus bens, mas o que a feriu mais foi ter-se visto dissipar a vida que tinha idealizado para si, a pretensão que tinha em compensar a sua incompletude através da arte e da intelectualidade. </w:t>
      </w:r>
    </w:p>
    <w:p w14:paraId="693D6489" w14:textId="77777777" w:rsidR="00C83F6F" w:rsidRPr="00D77D00" w:rsidRDefault="00C83F6F" w:rsidP="00204948">
      <w:pPr>
        <w:pStyle w:val="Body0"/>
        <w:ind w:firstLine="283"/>
        <w:jc w:val="both"/>
        <w:rPr>
          <w:rFonts w:asciiTheme="minorHAnsi" w:eastAsia="Times New Roman" w:hAnsiTheme="minorHAnsi" w:cstheme="minorHAnsi"/>
          <w:sz w:val="18"/>
          <w:szCs w:val="18"/>
          <w:lang w:val="pt-PT"/>
        </w:rPr>
      </w:pPr>
    </w:p>
    <w:p w14:paraId="7346D1DB" w14:textId="77777777" w:rsidR="00C83F6F" w:rsidRPr="00D77D00" w:rsidRDefault="00C83F6F" w:rsidP="00204948">
      <w:pPr>
        <w:pStyle w:val="Body0"/>
        <w:ind w:firstLine="283"/>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Regressada a Portugal refugiou-se na sua amizade com Armando Côrtes-Rodrigues, procurando nele a satisfação das suas necessidades espirituais através da poesia, procura essa que cedo se revelou infrutífera. Novamente investiu numa relação pouco satisfatória, com alguém que descreve como “pouco fluente, pouco empolgante, simples, boçal, em contraste com a imagem poética”. Quando ele se recusou a assumir a relação, por medo da reação da Igreja, Margarida insistiu num casamento. Perante a notícia da possibilidade deste terceiro casamento a mãe avançou com novo pedido de interdição. Desta vez Margarida defendeu-se submetendo-se a avaliação por psiquiatra e um psicólogo, provando em tribunal ser capaz de se autodeterminar. Acabou por casar com Armando Côrtes-Rodrigues como se de uma fatalidade se tratasse, viveram como amigos, a maior parte do tempo separados fisicamente e divorciaram-se ao fim de cinco anos. Na sexta década de vida apaixonou-se por Vitorino Nemésio e mantiveram-se amantes até à morte deste em 1978. Foi a sua última musa e com ele participou na luta pela autonomia da região após o 25 de abril. Vitorino foi o primeiro homem que Margarida conseguiu amar sem se anular, atingindo finalmente a completude que até ali procurara.</w:t>
      </w:r>
    </w:p>
    <w:p w14:paraId="7EEDA296" w14:textId="77777777" w:rsidR="00C83F6F" w:rsidRPr="00D77D00" w:rsidRDefault="00C83F6F" w:rsidP="00204948">
      <w:pPr>
        <w:pStyle w:val="Body0"/>
        <w:ind w:firstLine="283"/>
        <w:jc w:val="both"/>
        <w:rPr>
          <w:rFonts w:asciiTheme="minorHAnsi" w:hAnsiTheme="minorHAnsi" w:cstheme="minorHAnsi"/>
          <w:sz w:val="18"/>
          <w:szCs w:val="18"/>
          <w:lang w:val="pt-PT"/>
        </w:rPr>
      </w:pPr>
    </w:p>
    <w:p w14:paraId="7D834136" w14:textId="77777777" w:rsidR="00C83F6F" w:rsidRPr="00D77D00" w:rsidRDefault="00C83F6F" w:rsidP="00204948">
      <w:pPr>
        <w:pStyle w:val="Body0"/>
        <w:ind w:firstLine="283"/>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Analisando a narrativa de </w:t>
      </w:r>
      <w:r w:rsidRPr="00D77D00">
        <w:rPr>
          <w:rFonts w:asciiTheme="minorHAnsi" w:hAnsiTheme="minorHAnsi" w:cstheme="minorHAnsi"/>
          <w:i/>
          <w:sz w:val="18"/>
          <w:szCs w:val="18"/>
          <w:lang w:val="pt-PT"/>
        </w:rPr>
        <w:t xml:space="preserve">Amores da Cadela “Pura” </w:t>
      </w:r>
      <w:r w:rsidRPr="00D77D00">
        <w:rPr>
          <w:rFonts w:asciiTheme="minorHAnsi" w:hAnsiTheme="minorHAnsi" w:cstheme="minorHAnsi"/>
          <w:sz w:val="18"/>
          <w:szCs w:val="18"/>
          <w:lang w:val="pt-PT"/>
        </w:rPr>
        <w:t xml:space="preserve">coloca-se a questão se realmente Margarida terá estado doente. Apesar da impossibilidade de uma resposta definitiva, penso que a reflexão poderá ser interessante, na medida em que permite abordar a injustiça que historicamente esteve associada às doenças psiquiátricas e ao estabelecimento dos seus limites, bem como a interferência da moralidade na prática dessa área (com movimentos de maior afastamento ou aproximação) da medicina. </w:t>
      </w:r>
    </w:p>
    <w:p w14:paraId="2F69A409" w14:textId="77777777" w:rsidR="00C83F6F" w:rsidRPr="00D77D00" w:rsidRDefault="00C83F6F" w:rsidP="00204948">
      <w:pPr>
        <w:pStyle w:val="Body0"/>
        <w:ind w:firstLine="283"/>
        <w:jc w:val="both"/>
        <w:rPr>
          <w:rFonts w:asciiTheme="minorHAnsi" w:hAnsiTheme="minorHAnsi" w:cstheme="minorHAnsi"/>
          <w:sz w:val="18"/>
          <w:szCs w:val="18"/>
          <w:lang w:val="pt-PT"/>
        </w:rPr>
      </w:pPr>
    </w:p>
    <w:p w14:paraId="02C6CB02" w14:textId="77777777" w:rsidR="00C83F6F" w:rsidRPr="00D77D00" w:rsidRDefault="00C83F6F" w:rsidP="00204948">
      <w:pPr>
        <w:pStyle w:val="Body0"/>
        <w:ind w:firstLine="283"/>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Não há dúvida de que ao longo da vida de Margarida existiu muito sofrimento. Não sendo necessariamente sinónimo de doença, a própria reconhece períodos de ausência de saúde. Vai descrevendo-os desde os anos mais precoces e mais tarde acaba por atribui-lhes designações como “crises de nervos” ou “neurastenia”. Margarida recorreu a um médico generalista durante a adolescência que lhe terá dito que não haveria qualquer problema com ela e já casada com Alberto recorreu a um psicanalista em Manhattan que lhe propôs uma psicoterapia com a duração de pelo menos 6 meses, que Margarida não aceitou. Apesar de descrever períodos com sintomatologia depressiva importante, inclusivamente tentativas de suicídio graves, a medida de tratamento mais drástica é-lhe proposta (senão imposta) pela mãe apenas quando Margarida lhe comunica a vontade de se divorciar. Pode ser colocada a hipótese de que a finalidade deste internamento seria não só a dissuasão, mas também o afastamento da sociedade micaelense, evitando qualquer crítica que pudesse recair sobre a família relacionada com o divórcio ou com a possibilidade de doença mental, altamente estigmatizante. Daí a escolha de uma Clínica noutro país. Portanto, mais do que o intuito de tratar uma eventual doença, este internamento estava carregado de uma conotação moralista, muito associada aos tratamentos psiquiátricos asilares </w:t>
      </w:r>
      <w:r w:rsidRPr="00D77D00">
        <w:rPr>
          <w:rFonts w:asciiTheme="minorHAnsi" w:hAnsiTheme="minorHAnsi" w:cstheme="minorHAnsi"/>
          <w:sz w:val="18"/>
          <w:szCs w:val="18"/>
          <w:lang w:val="pt-PT"/>
        </w:rPr>
        <w:lastRenderedPageBreak/>
        <w:t xml:space="preserve">do fim do século XIX. Importa relembrar que estes eram os padrões morais da sociedade portuguesa, e que por exemplo, estava ainda em vigor a Concordata celebrada entre o governo e a Santa Sé em 1940 que considerava o casamento indissolúvel e proibia de voltar a casar todos os casados pela igreja que se separassem. </w:t>
      </w:r>
    </w:p>
    <w:p w14:paraId="1F66C81F" w14:textId="77777777" w:rsidR="00C83F6F" w:rsidRPr="00D77D00" w:rsidRDefault="00C83F6F" w:rsidP="00204948">
      <w:pPr>
        <w:pStyle w:val="Body0"/>
        <w:ind w:firstLine="283"/>
        <w:jc w:val="both"/>
        <w:rPr>
          <w:rFonts w:asciiTheme="minorHAnsi" w:hAnsiTheme="minorHAnsi" w:cstheme="minorHAnsi"/>
          <w:sz w:val="18"/>
          <w:szCs w:val="18"/>
          <w:lang w:val="pt-PT"/>
        </w:rPr>
      </w:pPr>
    </w:p>
    <w:p w14:paraId="4518102D" w14:textId="77777777" w:rsidR="00C83F6F" w:rsidRPr="00D77D00" w:rsidRDefault="00C83F6F" w:rsidP="00204948">
      <w:pPr>
        <w:pStyle w:val="Body0"/>
        <w:ind w:firstLine="283"/>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Podemos questionar-nos se outras mulheres que ousaram desafiar as normas e questionar o seu papel de submissas não terão sido também consideradas doentes ou desajustas. E aqui encontramos paralelismos numa das mais conhecidas histórias de amor portuguesas do século XX, a de Maria Adelaide, a filha do fundador do Diário de Notícias que aos 40 anos se apaixonou pelo motorista da família, consideravelmente mais novo do que ela. Quando pediu o divórcio ao seu marido, Alfredo da Cunha, este levou-a ao Porto onde foi internada contra a sua vontade na ala das criminosas do Hospital Conde de Ferreira. Mais tarde, ao recusar a proposta de internamento em Paris este deu início a um processo para a sua interdição. Em junho de 1919 três figuras proeminentes da Psiquiatria portuguesa determinaram que Maria Adelaide sofria de “Loucura Lúcida”, um diagnóstico controverso, carregado de conotações morais e desprovido de credibilidade científica. Ao contrário de Margarida Victória, Maria Adelaide foi privada da sua personalidade jurídica, incapaz de gerir a sua pessoa e bens. </w:t>
      </w:r>
    </w:p>
    <w:p w14:paraId="473160B2" w14:textId="77777777" w:rsidR="00C83F6F" w:rsidRPr="00D77D00" w:rsidRDefault="00C83F6F" w:rsidP="00204948">
      <w:pPr>
        <w:pStyle w:val="Body0"/>
        <w:ind w:firstLine="283"/>
        <w:jc w:val="both"/>
        <w:rPr>
          <w:rFonts w:asciiTheme="minorHAnsi" w:hAnsiTheme="minorHAnsi" w:cstheme="minorHAnsi"/>
          <w:sz w:val="18"/>
          <w:szCs w:val="18"/>
          <w:lang w:val="pt-PT"/>
        </w:rPr>
      </w:pPr>
    </w:p>
    <w:p w14:paraId="4C57580B" w14:textId="77777777" w:rsidR="00C83F6F" w:rsidRPr="00D77D00" w:rsidRDefault="00C83F6F" w:rsidP="00204948">
      <w:pPr>
        <w:pStyle w:val="Body0"/>
        <w:ind w:firstLine="283"/>
        <w:jc w:val="both"/>
        <w:rPr>
          <w:rFonts w:asciiTheme="minorHAnsi" w:hAnsiTheme="minorHAnsi" w:cstheme="minorHAnsi"/>
          <w:sz w:val="18"/>
          <w:szCs w:val="18"/>
          <w:lang w:val="pt-PT"/>
        </w:rPr>
      </w:pPr>
      <w:r w:rsidRPr="00D77D00">
        <w:rPr>
          <w:rFonts w:asciiTheme="minorHAnsi" w:eastAsia="Times New Roman" w:hAnsiTheme="minorHAnsi" w:cstheme="minorHAnsi"/>
          <w:sz w:val="18"/>
          <w:szCs w:val="18"/>
          <w:lang w:val="pt-PT"/>
        </w:rPr>
        <w:t xml:space="preserve">A </w:t>
      </w:r>
      <w:r w:rsidRPr="00D77D00">
        <w:rPr>
          <w:rFonts w:asciiTheme="minorHAnsi" w:hAnsiTheme="minorHAnsi" w:cstheme="minorHAnsi"/>
          <w:sz w:val="18"/>
          <w:szCs w:val="18"/>
          <w:lang w:val="pt-PT"/>
        </w:rPr>
        <w:t xml:space="preserve">Constituição de 1933 viria a constituir um retrocesso no que aos direitos das mulheres diz respeito, introduzindo para o sexo feminino a exceção ao princípio de igualdade constitucional, com base no argumento da diferença biológica mas também com base no argumento ideológico de que deveria prevalecer o </w:t>
      </w:r>
      <w:r w:rsidRPr="00D77D00">
        <w:rPr>
          <w:rFonts w:asciiTheme="minorHAnsi" w:hAnsiTheme="minorHAnsi" w:cstheme="minorHAnsi"/>
          <w:i/>
          <w:sz w:val="18"/>
          <w:szCs w:val="18"/>
          <w:lang w:val="pt-PT"/>
        </w:rPr>
        <w:t>bem da família.</w:t>
      </w:r>
      <w:r w:rsidRPr="00D77D00">
        <w:rPr>
          <w:rFonts w:asciiTheme="minorHAnsi" w:hAnsiTheme="minorHAnsi" w:cstheme="minorHAnsi"/>
          <w:sz w:val="18"/>
          <w:szCs w:val="18"/>
          <w:lang w:val="pt-PT"/>
        </w:rPr>
        <w:t xml:space="preserve"> Está patente na obra de Margarida Victória uma das limitações introduzidas à data – a impossibilidade da mulher casada atravessar as fronteiras do país sem o consentimento do marido. Percebemos também que decisões como qual a clínica onde deveria ser internada ou quando poderia ter alta da clínica psiquiátrica eram primordialmente decisões que o marido deveria tomar. Apesar do medo das repercussões de viver fora do normativo a terem levado a abortar, quando engravida pela segunda vez nas mesmas circunstâncias, isto é, de um homem que não aquele com quem estava legalmente casada, recusa passar por essa experiência novamente, pela índole traumática e reforça a injustiça de a vergonha e a dor pertencerem apenas à mulher quando a responsabilidade pela gestação é também do homem. </w:t>
      </w:r>
    </w:p>
    <w:p w14:paraId="4DD96D7F" w14:textId="77777777" w:rsidR="00C83F6F" w:rsidRPr="00D77D00" w:rsidRDefault="00C83F6F" w:rsidP="00204948">
      <w:pPr>
        <w:pStyle w:val="Body0"/>
        <w:ind w:firstLine="283"/>
        <w:jc w:val="both"/>
        <w:rPr>
          <w:rFonts w:asciiTheme="minorHAnsi" w:hAnsiTheme="minorHAnsi" w:cstheme="minorHAnsi"/>
          <w:sz w:val="18"/>
          <w:szCs w:val="18"/>
          <w:lang w:val="pt-PT"/>
        </w:rPr>
      </w:pPr>
    </w:p>
    <w:p w14:paraId="294A7043" w14:textId="77777777" w:rsidR="00C83F6F" w:rsidRPr="00D77D00" w:rsidRDefault="00C83F6F" w:rsidP="00204948">
      <w:pPr>
        <w:pStyle w:val="Body0"/>
        <w:ind w:firstLine="283"/>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À parte da contextualização histórica importa perceber as caraterísticas da personalidade de Margarida que, num modelo biopsicossocial de doença, se associariam à sua constituição genética e vivências de vida como possíveis fatores desencadeantes de doença. Claro que estas caraterísticas são inferidas a partir da sua própria descrição e por isso subjetivas.</w:t>
      </w:r>
    </w:p>
    <w:p w14:paraId="27C18CFD" w14:textId="77777777" w:rsidR="00C83F6F" w:rsidRPr="00D77D00" w:rsidRDefault="00C83F6F" w:rsidP="00204948">
      <w:pPr>
        <w:pStyle w:val="Body0"/>
        <w:ind w:firstLine="283"/>
        <w:jc w:val="both"/>
        <w:rPr>
          <w:rFonts w:asciiTheme="minorHAnsi" w:hAnsiTheme="minorHAnsi" w:cstheme="minorHAnsi"/>
          <w:sz w:val="18"/>
          <w:szCs w:val="18"/>
          <w:lang w:val="pt-PT"/>
        </w:rPr>
      </w:pPr>
    </w:p>
    <w:p w14:paraId="474A86CC" w14:textId="77777777" w:rsidR="00C83F6F" w:rsidRPr="00D77D00" w:rsidRDefault="00C83F6F" w:rsidP="00204948">
      <w:pPr>
        <w:pStyle w:val="Body0"/>
        <w:ind w:firstLine="283"/>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Aquilo de que nos apercebemos é que Margarida tinha uma perceção pouco clara de si, vivendo desde cedo com a ideia de que seria anormal ou diferente dos seus pares. Há ao longo da sua vida uma sensação de incompletude, de vazio e um predomínio dos afetos negativos – “A minha alma era um ermo de solidão e tristeza”- que paradoxalmente contrastavam com a sua postura expansiva e alegre. Margarida tinha noção desta alternância de estados de ânimo e explicou-a da seguinte forma: “tinha necessidade de expansão, para me esquecer dos momentos horríveis da minha vida íntima” e salientou que essa exuberância e alegria eram fictícias.</w:t>
      </w:r>
    </w:p>
    <w:p w14:paraId="1122257E" w14:textId="77777777" w:rsidR="00C83F6F" w:rsidRPr="00D77D00" w:rsidRDefault="00C83F6F" w:rsidP="00204948">
      <w:pPr>
        <w:pStyle w:val="Body0"/>
        <w:ind w:firstLine="283"/>
        <w:jc w:val="both"/>
        <w:rPr>
          <w:rFonts w:asciiTheme="minorHAnsi" w:hAnsiTheme="minorHAnsi" w:cstheme="minorHAnsi"/>
          <w:sz w:val="18"/>
          <w:szCs w:val="18"/>
          <w:lang w:val="pt-PT"/>
        </w:rPr>
      </w:pPr>
    </w:p>
    <w:p w14:paraId="6604FD08" w14:textId="77777777" w:rsidR="00C83F6F" w:rsidRPr="00D77D00" w:rsidRDefault="00C83F6F" w:rsidP="00204948">
      <w:pPr>
        <w:pStyle w:val="Body0"/>
        <w:ind w:firstLine="284"/>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Margarida descreveu-se como uma mulher de grande sensualidade que atraía a atenção dos homens mas que paradoxalmente se debatia com grandes dificuldades na sua vida relacional e com grande ênfase nas dificuldades da esfera sexual, tendo desenvolvido um pavor às relações sexuais. Quando conseguiu ultrapassar esse pavor percebeu que não tinha de qualquer forma interesse na relação sexual, algo que só veio a mudar quando conheceu Vitorino, aos 54 anos e finalmente obteve aquilo que tivera procurado em todas as outras relações: a meiguice, a ternura, o interesse e a admiração. Nas suas palavras Vitorino foi “pai, irmão e amante”. Até aí sentia-se diferente das outras mulheres, incompleta, presa numa série de relações que não a satisfaziam, chegando a ser agredida fisicamente. </w:t>
      </w:r>
    </w:p>
    <w:p w14:paraId="686C06D4" w14:textId="77777777" w:rsidR="00C83F6F" w:rsidRPr="00D77D00" w:rsidRDefault="00C83F6F" w:rsidP="00204948">
      <w:pPr>
        <w:pStyle w:val="Body0"/>
        <w:ind w:firstLine="284"/>
        <w:jc w:val="both"/>
        <w:rPr>
          <w:rFonts w:asciiTheme="minorHAnsi" w:hAnsiTheme="minorHAnsi" w:cstheme="minorHAnsi"/>
          <w:sz w:val="18"/>
          <w:szCs w:val="18"/>
          <w:lang w:val="pt-PT"/>
        </w:rPr>
      </w:pPr>
    </w:p>
    <w:p w14:paraId="134ED493" w14:textId="77777777" w:rsidR="00C83F6F" w:rsidRPr="00D77D00" w:rsidRDefault="00C83F6F" w:rsidP="00204948">
      <w:pPr>
        <w:pStyle w:val="Body0"/>
        <w:ind w:firstLine="283"/>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Dadas as caraterísticas descritas poderíamos colocar a hipótese de uma Perturbação da Personalidade, que se refere a um padrão estável de experiência interna e comportamento que se afasta marcadamente do esperado para o indivíduo numa determinada cultura, que é estável ao longo do tempo e que gera mal-estar ou incapacidade. A discussão sobre a categorização das perturbações da personalidade como doença não é consensual e tem vindo a mudar com a própria evolução da sociedade. O facto de serem definidas tendo em conta o que é expetável culturalmente pode ser perigoso se não se tiver em consideração toda a definição. Períodos da história em que o homem decidiu moldar os limites entre o normal e o patológico de acordo com o seu próprio benefício foram na generalidade períodos negros, de abuso de poder. Quando se fala de Perturbações da Personalidade, e de doença psiquiátrica, não se pode considerar apenas o comportamento desviante da norma, sob pena de penalizarmos a diversidade, força motriz da evolução natural e civilizacional. Importa também perceber se esse afastamento do que é esperado é gerador de sofrimento quer no próprio quer nos que o rodeiam para que se possam oferecer formas de o minorar, quer por estruturas prestadoras de cuidados de saúde quer pelas próprias estruturas estatais. </w:t>
      </w:r>
    </w:p>
    <w:p w14:paraId="523DD1E9" w14:textId="77777777" w:rsidR="00C83F6F" w:rsidRPr="00D77D00" w:rsidRDefault="00C83F6F" w:rsidP="00204948">
      <w:pPr>
        <w:pStyle w:val="Body0"/>
        <w:ind w:firstLine="283"/>
        <w:jc w:val="both"/>
        <w:rPr>
          <w:rFonts w:asciiTheme="minorHAnsi" w:hAnsiTheme="minorHAnsi" w:cstheme="minorHAnsi"/>
          <w:sz w:val="18"/>
          <w:szCs w:val="18"/>
          <w:lang w:val="pt-PT"/>
        </w:rPr>
      </w:pPr>
      <w:r w:rsidRPr="00D77D00">
        <w:rPr>
          <w:rFonts w:asciiTheme="minorHAnsi" w:hAnsiTheme="minorHAnsi" w:cstheme="minorHAnsi"/>
          <w:sz w:val="18"/>
          <w:szCs w:val="18"/>
          <w:lang w:val="pt-PT"/>
        </w:rPr>
        <w:t xml:space="preserve">Apesar de todo o sofrimento e angústia, Margarida manteve-se funcional e capaz de atingir os objetivos que almejou e que justamente podemos caraterizar como ambiciosos. Refere que se sentiu sempre como um autómato a viver a vida de outra pessoa, mas foi capaz de viver fiel aos seus princípios orientadores e defendeu os valores nos quais acreditava, mesmo para além dos limites da sua vida pessoal. </w:t>
      </w:r>
    </w:p>
    <w:p w14:paraId="28AAAE90" w14:textId="77777777" w:rsidR="00C83F6F" w:rsidRPr="00D77D00" w:rsidRDefault="00C83F6F" w:rsidP="00204948">
      <w:pPr>
        <w:pStyle w:val="Body0"/>
        <w:ind w:firstLine="283"/>
        <w:jc w:val="both"/>
        <w:rPr>
          <w:rFonts w:asciiTheme="minorHAnsi" w:hAnsiTheme="minorHAnsi" w:cstheme="minorHAnsi"/>
          <w:sz w:val="18"/>
          <w:szCs w:val="18"/>
          <w:lang w:val="pt-PT"/>
        </w:rPr>
      </w:pPr>
    </w:p>
    <w:p w14:paraId="36F798C3" w14:textId="77777777" w:rsidR="00C83F6F" w:rsidRPr="00D77D00" w:rsidRDefault="00C83F6F" w:rsidP="00204948">
      <w:pPr>
        <w:pStyle w:val="Body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heme="minorHAnsi" w:hAnsiTheme="minorHAnsi" w:cstheme="minorHAnsi"/>
          <w:b/>
          <w:bCs/>
          <w:sz w:val="18"/>
          <w:szCs w:val="18"/>
          <w:u w:color="000000"/>
        </w:rPr>
      </w:pPr>
      <w:proofErr w:type="spellStart"/>
      <w:r w:rsidRPr="00D77D00">
        <w:rPr>
          <w:rFonts w:asciiTheme="minorHAnsi" w:hAnsiTheme="minorHAnsi" w:cstheme="minorHAnsi"/>
          <w:b/>
          <w:bCs/>
          <w:sz w:val="18"/>
          <w:szCs w:val="18"/>
          <w:u w:color="000000"/>
        </w:rPr>
        <w:t>BIBLIOGRAFIA</w:t>
      </w:r>
      <w:proofErr w:type="spellEnd"/>
      <w:r w:rsidRPr="00D77D00">
        <w:rPr>
          <w:rFonts w:asciiTheme="minorHAnsi" w:hAnsiTheme="minorHAnsi" w:cstheme="minorHAnsi"/>
          <w:b/>
          <w:bCs/>
          <w:sz w:val="18"/>
          <w:szCs w:val="18"/>
          <w:u w:color="000000"/>
        </w:rPr>
        <w:t>:</w:t>
      </w:r>
    </w:p>
    <w:p w14:paraId="53AC517F" w14:textId="77777777" w:rsidR="00C83F6F" w:rsidRPr="00D77D00" w:rsidRDefault="00C83F6F" w:rsidP="00204948">
      <w:pPr>
        <w:pStyle w:val="Bibliografia-maisdoqueumaobra"/>
        <w:rPr>
          <w:u w:color="000000"/>
        </w:rPr>
      </w:pPr>
      <w:r w:rsidRPr="00D77D00">
        <w:rPr>
          <w:u w:color="000000"/>
        </w:rPr>
        <w:t>AMERICAN PSYCHIATRIC ASSOCIATION, The Diagnostic and Statistical Manual of Mental Disorders (5</w:t>
      </w:r>
      <w:r w:rsidRPr="00D77D00">
        <w:rPr>
          <w:u w:color="000000"/>
          <w:vertAlign w:val="superscript"/>
        </w:rPr>
        <w:t>th</w:t>
      </w:r>
      <w:r w:rsidRPr="00D77D00">
        <w:rPr>
          <w:u w:color="000000"/>
        </w:rPr>
        <w:t xml:space="preserve"> Edition). Washington DC, 2013. </w:t>
      </w:r>
    </w:p>
    <w:p w14:paraId="14BF5B1E" w14:textId="77777777" w:rsidR="00C83F6F" w:rsidRPr="00D77D00" w:rsidRDefault="00C83F6F" w:rsidP="00204948">
      <w:pPr>
        <w:pStyle w:val="Bibliografia-maisdoqueumaobra"/>
        <w:rPr>
          <w:u w:color="000000"/>
        </w:rPr>
      </w:pPr>
      <w:r w:rsidRPr="00D77D00">
        <w:rPr>
          <w:u w:color="000000"/>
        </w:rPr>
        <w:t xml:space="preserve">DIAS, Fátima  Sequeira, </w:t>
      </w:r>
      <w:r w:rsidRPr="00D77D00">
        <w:rPr>
          <w:i/>
          <w:iCs/>
          <w:u w:color="000000"/>
        </w:rPr>
        <w:t xml:space="preserve">Os Açores na </w:t>
      </w:r>
      <w:proofErr w:type="spellStart"/>
      <w:r w:rsidRPr="00D77D00">
        <w:rPr>
          <w:i/>
          <w:iCs/>
          <w:u w:color="000000"/>
        </w:rPr>
        <w:t>História</w:t>
      </w:r>
      <w:proofErr w:type="spellEnd"/>
      <w:r w:rsidRPr="00D77D00">
        <w:rPr>
          <w:i/>
          <w:iCs/>
          <w:u w:color="000000"/>
        </w:rPr>
        <w:t xml:space="preserve"> de Portugal - </w:t>
      </w:r>
      <w:proofErr w:type="spellStart"/>
      <w:r w:rsidRPr="00D77D00">
        <w:rPr>
          <w:i/>
          <w:iCs/>
          <w:u w:color="000000"/>
        </w:rPr>
        <w:t>Séculos</w:t>
      </w:r>
      <w:proofErr w:type="spellEnd"/>
      <w:r w:rsidRPr="00D77D00">
        <w:rPr>
          <w:i/>
          <w:iCs/>
          <w:u w:color="000000"/>
        </w:rPr>
        <w:t xml:space="preserve"> XIX-XX, </w:t>
      </w:r>
      <w:proofErr w:type="spellStart"/>
      <w:r w:rsidRPr="00D77D00">
        <w:rPr>
          <w:u w:color="000000"/>
        </w:rPr>
        <w:t>Lisboa</w:t>
      </w:r>
      <w:proofErr w:type="spellEnd"/>
      <w:r w:rsidRPr="00D77D00">
        <w:rPr>
          <w:u w:color="000000"/>
        </w:rPr>
        <w:t xml:space="preserve">, </w:t>
      </w:r>
      <w:proofErr w:type="spellStart"/>
      <w:r w:rsidRPr="00D77D00">
        <w:rPr>
          <w:u w:color="000000"/>
        </w:rPr>
        <w:t>Livros</w:t>
      </w:r>
      <w:proofErr w:type="spellEnd"/>
      <w:r w:rsidRPr="00D77D00">
        <w:rPr>
          <w:u w:color="000000"/>
        </w:rPr>
        <w:t xml:space="preserve"> Horizonte, 2008. </w:t>
      </w:r>
    </w:p>
    <w:p w14:paraId="0C17498B" w14:textId="77777777" w:rsidR="00C83F6F" w:rsidRPr="00D77D00" w:rsidRDefault="00C83F6F" w:rsidP="00204948">
      <w:pPr>
        <w:pStyle w:val="Bibliografia-maisdoqueumaobra"/>
        <w:rPr>
          <w:u w:color="000000"/>
        </w:rPr>
      </w:pPr>
      <w:r w:rsidRPr="00D77D00">
        <w:rPr>
          <w:u w:color="000000"/>
        </w:rPr>
        <w:t xml:space="preserve">CANGUILHEM, Georges, </w:t>
      </w:r>
      <w:r w:rsidRPr="00D77D00">
        <w:rPr>
          <w:i/>
          <w:iCs/>
          <w:u w:color="000000"/>
        </w:rPr>
        <w:t xml:space="preserve">O normal e o </w:t>
      </w:r>
      <w:proofErr w:type="spellStart"/>
      <w:r w:rsidRPr="00D77D00">
        <w:rPr>
          <w:i/>
          <w:iCs/>
          <w:u w:color="000000"/>
        </w:rPr>
        <w:t>patológico</w:t>
      </w:r>
      <w:proofErr w:type="spellEnd"/>
      <w:r w:rsidRPr="00D77D00">
        <w:rPr>
          <w:i/>
          <w:iCs/>
          <w:u w:color="000000"/>
        </w:rPr>
        <w:t>,</w:t>
      </w:r>
      <w:r w:rsidRPr="00D77D00">
        <w:rPr>
          <w:u w:color="000000"/>
        </w:rPr>
        <w:t xml:space="preserve"> Brasil, Editora </w:t>
      </w:r>
      <w:proofErr w:type="spellStart"/>
      <w:r w:rsidRPr="00D77D00">
        <w:rPr>
          <w:u w:color="000000"/>
        </w:rPr>
        <w:t>Forense</w:t>
      </w:r>
      <w:proofErr w:type="spellEnd"/>
      <w:r w:rsidRPr="00D77D00">
        <w:rPr>
          <w:u w:color="000000"/>
        </w:rPr>
        <w:t xml:space="preserve"> </w:t>
      </w:r>
      <w:proofErr w:type="spellStart"/>
      <w:r w:rsidRPr="00D77D00">
        <w:rPr>
          <w:u w:color="000000"/>
        </w:rPr>
        <w:t>Universitária</w:t>
      </w:r>
      <w:proofErr w:type="spellEnd"/>
      <w:r w:rsidRPr="00D77D00">
        <w:rPr>
          <w:u w:color="000000"/>
        </w:rPr>
        <w:t xml:space="preserve">, 2009. </w:t>
      </w:r>
      <w:proofErr w:type="spellStart"/>
      <w:r w:rsidRPr="00D77D00">
        <w:rPr>
          <w:u w:color="000000"/>
        </w:rPr>
        <w:t>Tradução</w:t>
      </w:r>
      <w:proofErr w:type="spellEnd"/>
      <w:r w:rsidRPr="00D77D00">
        <w:rPr>
          <w:u w:color="000000"/>
        </w:rPr>
        <w:t xml:space="preserve"> de Maria </w:t>
      </w:r>
      <w:proofErr w:type="spellStart"/>
      <w:r w:rsidRPr="00D77D00">
        <w:rPr>
          <w:u w:color="000000"/>
        </w:rPr>
        <w:t>Thereza</w:t>
      </w:r>
      <w:proofErr w:type="spellEnd"/>
      <w:r w:rsidRPr="00D77D00">
        <w:rPr>
          <w:u w:color="000000"/>
        </w:rPr>
        <w:t xml:space="preserve"> </w:t>
      </w:r>
      <w:proofErr w:type="spellStart"/>
      <w:r w:rsidRPr="00D77D00">
        <w:rPr>
          <w:u w:color="000000"/>
        </w:rPr>
        <w:t>Redig</w:t>
      </w:r>
      <w:proofErr w:type="spellEnd"/>
      <w:r w:rsidRPr="00D77D00">
        <w:rPr>
          <w:u w:color="000000"/>
        </w:rPr>
        <w:t xml:space="preserve"> Carvalho </w:t>
      </w:r>
      <w:proofErr w:type="spellStart"/>
      <w:r w:rsidRPr="00D77D00">
        <w:rPr>
          <w:u w:color="000000"/>
        </w:rPr>
        <w:t>Barrocas</w:t>
      </w:r>
      <w:proofErr w:type="spellEnd"/>
      <w:r w:rsidRPr="00D77D00">
        <w:rPr>
          <w:u w:color="000000"/>
        </w:rPr>
        <w:t xml:space="preserve">. </w:t>
      </w:r>
    </w:p>
    <w:p w14:paraId="746D2373" w14:textId="77777777" w:rsidR="00C83F6F" w:rsidRPr="00D77D00" w:rsidRDefault="00C83F6F" w:rsidP="00204948">
      <w:pPr>
        <w:pStyle w:val="Bibliografia-maisdoqueumaobra"/>
        <w:rPr>
          <w:u w:color="000000"/>
        </w:rPr>
      </w:pPr>
      <w:r w:rsidRPr="00D77D00">
        <w:rPr>
          <w:u w:color="000000"/>
        </w:rPr>
        <w:t>GONZAGA, Manuela; “</w:t>
      </w:r>
      <w:proofErr w:type="spellStart"/>
      <w:r w:rsidRPr="00D77D00">
        <w:rPr>
          <w:u w:color="000000"/>
        </w:rPr>
        <w:t>Doida</w:t>
      </w:r>
      <w:proofErr w:type="spellEnd"/>
      <w:r w:rsidRPr="00D77D00">
        <w:rPr>
          <w:u w:color="000000"/>
        </w:rPr>
        <w:t xml:space="preserve"> </w:t>
      </w:r>
      <w:proofErr w:type="spellStart"/>
      <w:r w:rsidRPr="00D77D00">
        <w:rPr>
          <w:u w:color="000000"/>
        </w:rPr>
        <w:t>não</w:t>
      </w:r>
      <w:proofErr w:type="spellEnd"/>
      <w:r w:rsidRPr="00D77D00">
        <w:rPr>
          <w:u w:color="000000"/>
        </w:rPr>
        <w:t xml:space="preserve"> e </w:t>
      </w:r>
      <w:proofErr w:type="spellStart"/>
      <w:r w:rsidRPr="00D77D00">
        <w:rPr>
          <w:u w:color="000000"/>
        </w:rPr>
        <w:t>não</w:t>
      </w:r>
      <w:proofErr w:type="spellEnd"/>
      <w:r w:rsidRPr="00D77D00">
        <w:rPr>
          <w:u w:color="000000"/>
        </w:rPr>
        <w:t xml:space="preserve">!” Maria Adelaide Coelho da Cunha, </w:t>
      </w:r>
      <w:proofErr w:type="spellStart"/>
      <w:r w:rsidRPr="00D77D00">
        <w:rPr>
          <w:u w:color="000000"/>
        </w:rPr>
        <w:t>Chiado</w:t>
      </w:r>
      <w:proofErr w:type="spellEnd"/>
      <w:r w:rsidRPr="00D77D00">
        <w:rPr>
          <w:u w:color="000000"/>
        </w:rPr>
        <w:t>, Bertrand Editora, 2009</w:t>
      </w:r>
    </w:p>
    <w:p w14:paraId="19F5D755" w14:textId="77777777" w:rsidR="00C83F6F" w:rsidRPr="00D77D00" w:rsidRDefault="00C83F6F" w:rsidP="00204948">
      <w:pPr>
        <w:pStyle w:val="Bibliografia-maisdoqueumaobra"/>
        <w:rPr>
          <w:u w:color="000000"/>
        </w:rPr>
      </w:pPr>
      <w:r w:rsidRPr="00D77D00">
        <w:rPr>
          <w:u w:color="000000"/>
        </w:rPr>
        <w:t xml:space="preserve">VICTÓRIA, Margarida; </w:t>
      </w:r>
      <w:proofErr w:type="spellStart"/>
      <w:r w:rsidRPr="00D77D00">
        <w:rPr>
          <w:i/>
          <w:iCs/>
          <w:u w:color="000000"/>
        </w:rPr>
        <w:t>Amores</w:t>
      </w:r>
      <w:proofErr w:type="spellEnd"/>
      <w:r w:rsidRPr="00D77D00">
        <w:rPr>
          <w:i/>
          <w:iCs/>
          <w:u w:color="000000"/>
        </w:rPr>
        <w:t xml:space="preserve"> da </w:t>
      </w:r>
      <w:proofErr w:type="spellStart"/>
      <w:r w:rsidRPr="00D77D00">
        <w:rPr>
          <w:i/>
          <w:iCs/>
          <w:u w:color="000000"/>
        </w:rPr>
        <w:t>Cadela</w:t>
      </w:r>
      <w:proofErr w:type="spellEnd"/>
      <w:r w:rsidRPr="00D77D00">
        <w:rPr>
          <w:i/>
          <w:iCs/>
          <w:u w:color="000000"/>
        </w:rPr>
        <w:t xml:space="preserve"> “Pura</w:t>
      </w:r>
      <w:r w:rsidRPr="00D77D00">
        <w:rPr>
          <w:u w:color="000000"/>
        </w:rPr>
        <w:t xml:space="preserve">”, </w:t>
      </w:r>
      <w:proofErr w:type="spellStart"/>
      <w:r w:rsidRPr="00D77D00">
        <w:rPr>
          <w:u w:color="000000"/>
        </w:rPr>
        <w:t>Confissões</w:t>
      </w:r>
      <w:proofErr w:type="spellEnd"/>
      <w:r w:rsidRPr="00D77D00">
        <w:rPr>
          <w:u w:color="000000"/>
        </w:rPr>
        <w:t xml:space="preserve"> da </w:t>
      </w:r>
      <w:proofErr w:type="spellStart"/>
      <w:r w:rsidRPr="00D77D00">
        <w:rPr>
          <w:u w:color="000000"/>
        </w:rPr>
        <w:t>Marquesa</w:t>
      </w:r>
      <w:proofErr w:type="spellEnd"/>
      <w:r w:rsidRPr="00D77D00">
        <w:rPr>
          <w:u w:color="000000"/>
        </w:rPr>
        <w:t xml:space="preserve"> de Jácome Correia, </w:t>
      </w:r>
      <w:proofErr w:type="spellStart"/>
      <w:r w:rsidRPr="00D77D00">
        <w:rPr>
          <w:u w:color="000000"/>
        </w:rPr>
        <w:t>Chiado</w:t>
      </w:r>
      <w:proofErr w:type="spellEnd"/>
      <w:r w:rsidRPr="00D77D00">
        <w:rPr>
          <w:u w:color="000000"/>
        </w:rPr>
        <w:t>, Bertrand Editora, 1975, vol. 1.</w:t>
      </w:r>
    </w:p>
    <w:p w14:paraId="0752A8BB" w14:textId="77777777" w:rsidR="00C83F6F" w:rsidRPr="00D77D00" w:rsidRDefault="00C83F6F" w:rsidP="00204948">
      <w:pPr>
        <w:pStyle w:val="Bibliografia-maisdoqueumaobra"/>
        <w:rPr>
          <w:u w:color="000000"/>
        </w:rPr>
      </w:pPr>
      <w:r w:rsidRPr="00D77D00">
        <w:rPr>
          <w:u w:color="000000"/>
        </w:rPr>
        <w:t xml:space="preserve">VICTÓRIA, Margarida; </w:t>
      </w:r>
      <w:proofErr w:type="spellStart"/>
      <w:r w:rsidRPr="00D77D00">
        <w:rPr>
          <w:i/>
          <w:iCs/>
          <w:u w:color="000000"/>
        </w:rPr>
        <w:t>Amores</w:t>
      </w:r>
      <w:proofErr w:type="spellEnd"/>
      <w:r w:rsidRPr="00D77D00">
        <w:rPr>
          <w:i/>
          <w:iCs/>
          <w:u w:color="000000"/>
        </w:rPr>
        <w:t xml:space="preserve"> da </w:t>
      </w:r>
      <w:proofErr w:type="spellStart"/>
      <w:r w:rsidRPr="00D77D00">
        <w:rPr>
          <w:i/>
          <w:iCs/>
          <w:u w:color="000000"/>
        </w:rPr>
        <w:t>Cadela</w:t>
      </w:r>
      <w:proofErr w:type="spellEnd"/>
      <w:r w:rsidRPr="00D77D00">
        <w:rPr>
          <w:i/>
          <w:iCs/>
          <w:u w:color="000000"/>
        </w:rPr>
        <w:t xml:space="preserve"> “Pura</w:t>
      </w:r>
      <w:r w:rsidRPr="00D77D00">
        <w:rPr>
          <w:u w:color="000000"/>
        </w:rPr>
        <w:t xml:space="preserve">”, </w:t>
      </w:r>
      <w:proofErr w:type="spellStart"/>
      <w:r w:rsidRPr="00D77D00">
        <w:rPr>
          <w:u w:color="000000"/>
        </w:rPr>
        <w:t>Confissões</w:t>
      </w:r>
      <w:proofErr w:type="spellEnd"/>
      <w:r w:rsidRPr="00D77D00">
        <w:rPr>
          <w:u w:color="000000"/>
        </w:rPr>
        <w:t xml:space="preserve"> da </w:t>
      </w:r>
      <w:proofErr w:type="spellStart"/>
      <w:r w:rsidRPr="00D77D00">
        <w:rPr>
          <w:u w:color="000000"/>
        </w:rPr>
        <w:t>Marquesa</w:t>
      </w:r>
      <w:proofErr w:type="spellEnd"/>
      <w:r w:rsidRPr="00D77D00">
        <w:rPr>
          <w:u w:color="000000"/>
        </w:rPr>
        <w:t xml:space="preserve"> de Jácome Correia, </w:t>
      </w:r>
      <w:proofErr w:type="spellStart"/>
      <w:r w:rsidRPr="00D77D00">
        <w:rPr>
          <w:u w:color="000000"/>
        </w:rPr>
        <w:t>Chiado</w:t>
      </w:r>
      <w:proofErr w:type="spellEnd"/>
      <w:r w:rsidRPr="00D77D00">
        <w:rPr>
          <w:u w:color="000000"/>
        </w:rPr>
        <w:t>, Bertrand Editora, 2004, vol. 2.</w:t>
      </w:r>
    </w:p>
    <w:p w14:paraId="091FC10A" w14:textId="77777777" w:rsidR="00C83F6F" w:rsidRPr="00D77D00" w:rsidRDefault="00C83F6F" w:rsidP="00204948">
      <w:pPr>
        <w:pStyle w:val="Body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heme="minorHAnsi" w:eastAsia="Times New Roman" w:hAnsiTheme="minorHAnsi" w:cstheme="minorHAnsi"/>
          <w:sz w:val="18"/>
          <w:szCs w:val="18"/>
          <w:u w:color="000000"/>
        </w:rPr>
      </w:pPr>
    </w:p>
    <w:p w14:paraId="728E3F93" w14:textId="77777777" w:rsidR="00C83F6F" w:rsidRPr="00D77D00" w:rsidRDefault="00D445F2" w:rsidP="00204948">
      <w:pPr>
        <w:tabs>
          <w:tab w:val="left" w:pos="284"/>
        </w:tabs>
        <w:ind w:right="-142" w:firstLine="85"/>
        <w:rPr>
          <w:rFonts w:cstheme="minorHAnsi"/>
          <w:sz w:val="18"/>
          <w:szCs w:val="18"/>
          <w:highlight w:val="yellow"/>
          <w:lang w:eastAsia="pt-PT"/>
        </w:rPr>
      </w:pPr>
      <w:bookmarkStart w:id="172" w:name="_Hlk17832926"/>
      <w:r>
        <w:rPr>
          <w:rFonts w:cstheme="minorHAnsi"/>
          <w:sz w:val="18"/>
          <w:szCs w:val="18"/>
        </w:rPr>
        <w:pict w14:anchorId="5FEC2129">
          <v:shape id="_x0000_i1129" type="#_x0000_t75" style="width:324pt;height:5.4pt" o:hrpct="0" o:hr="t">
            <v:imagedata r:id="rId52" o:title="BD10256_"/>
          </v:shape>
        </w:pict>
      </w:r>
    </w:p>
    <w:p w14:paraId="5FB27564" w14:textId="77777777" w:rsidR="00C83F6F" w:rsidRPr="00D77D00" w:rsidRDefault="00C83F6F" w:rsidP="00C4479F">
      <w:pPr>
        <w:pStyle w:val="Heading4"/>
        <w:rPr>
          <w:highlight w:val="yellow"/>
        </w:rPr>
      </w:pPr>
      <w:bookmarkStart w:id="173" w:name="_REINALDO_FRANCISCO_DA"/>
      <w:bookmarkStart w:id="174" w:name="_ROBERTO_FURTADO,_VICE-PRESIDENTE"/>
      <w:bookmarkStart w:id="175" w:name="_ROLF_KEMMLER,_ACADEMIA"/>
      <w:bookmarkStart w:id="176" w:name="_Hlk8037628"/>
      <w:bookmarkStart w:id="177" w:name="_Hlk503954444"/>
      <w:bookmarkStart w:id="178" w:name="_Hlk487794807"/>
      <w:bookmarkEnd w:id="168"/>
      <w:bookmarkEnd w:id="169"/>
      <w:bookmarkEnd w:id="170"/>
      <w:bookmarkEnd w:id="172"/>
      <w:bookmarkEnd w:id="173"/>
      <w:bookmarkEnd w:id="174"/>
      <w:bookmarkEnd w:id="175"/>
      <w:r w:rsidRPr="00D77D00">
        <w:rPr>
          <w:highlight w:val="yellow"/>
        </w:rPr>
        <w:t>REINALDO FRANCISCO DA SILVA, UNIVERSIDADE DE AVEIRO, CEAUL, Faculdade de Letras da Universidade de Lisboa</w:t>
      </w:r>
    </w:p>
    <w:p w14:paraId="21046171" w14:textId="77777777" w:rsidR="00C83F6F" w:rsidRPr="00D77D00" w:rsidRDefault="00C83F6F" w:rsidP="00204948">
      <w:pPr>
        <w:tabs>
          <w:tab w:val="left" w:pos="284"/>
        </w:tabs>
        <w:ind w:right="-142" w:firstLine="85"/>
        <w:rPr>
          <w:rFonts w:cstheme="minorHAnsi"/>
          <w:sz w:val="18"/>
          <w:szCs w:val="18"/>
        </w:rPr>
      </w:pPr>
    </w:p>
    <w:p w14:paraId="401AF508" w14:textId="77777777" w:rsidR="00C83F6F" w:rsidRPr="00D77D00" w:rsidRDefault="00C83F6F" w:rsidP="00204948">
      <w:pPr>
        <w:pStyle w:val="Heading5"/>
        <w:rPr>
          <w:lang w:val="en-US"/>
        </w:rPr>
      </w:pPr>
      <w:r w:rsidRPr="00D77D00">
        <w:t xml:space="preserve">TEMA As festas do Espírito Santo na diáspora norte-americana como incentivo à escrita luso-americana. </w:t>
      </w:r>
      <w:r w:rsidRPr="00D77D00">
        <w:rPr>
          <w:lang w:val="en-US"/>
        </w:rPr>
        <w:t>The Holy Ghost Feasts in the California Diaspora as an Incentive for Portuguese American Writing, Reinaldo Francisco Silva. Universidade de Aveiro</w:t>
      </w:r>
    </w:p>
    <w:p w14:paraId="65370A99" w14:textId="77777777" w:rsidR="00C83F6F" w:rsidRPr="00D77D00" w:rsidRDefault="00C83F6F" w:rsidP="00C4479F"/>
    <w:p w14:paraId="0B9E6F7E" w14:textId="77777777" w:rsidR="00C83F6F" w:rsidRPr="00D77D00" w:rsidRDefault="00C83F6F" w:rsidP="00204948">
      <w:pPr>
        <w:tabs>
          <w:tab w:val="left" w:pos="284"/>
        </w:tabs>
        <w:ind w:right="-142" w:firstLine="85"/>
        <w:rPr>
          <w:rFonts w:cstheme="minorHAnsi"/>
          <w:sz w:val="18"/>
          <w:szCs w:val="18"/>
        </w:rPr>
      </w:pPr>
      <w:r w:rsidRPr="00D77D00">
        <w:rPr>
          <w:rFonts w:cstheme="minorHAnsi"/>
          <w:sz w:val="18"/>
          <w:szCs w:val="18"/>
        </w:rPr>
        <w:t>O presente ensaio propõe-se analisar as tradições associadas ao culto do Espírito Santo na diáspora norte-americana da Califórnia e a forma como estas festividades incentivaram alguma da produção literária de três escritores norte-americanos de ascendência Terceirense, nomeadamente os seguintes: 1) David Oliveira, no seu poema,  “</w:t>
      </w:r>
      <w:proofErr w:type="spellStart"/>
      <w:r w:rsidRPr="00D77D00">
        <w:rPr>
          <w:rFonts w:cstheme="minorHAnsi"/>
          <w:sz w:val="18"/>
          <w:szCs w:val="18"/>
        </w:rPr>
        <w:t>Stations</w:t>
      </w:r>
      <w:proofErr w:type="spellEnd"/>
      <w:r w:rsidRPr="00D77D00">
        <w:rPr>
          <w:rFonts w:cstheme="minorHAnsi"/>
          <w:sz w:val="18"/>
          <w:szCs w:val="18"/>
        </w:rPr>
        <w:t xml:space="preserve"> of the Cross,” na coletânea </w:t>
      </w:r>
      <w:r w:rsidRPr="00D77D00">
        <w:rPr>
          <w:rFonts w:cstheme="minorHAnsi"/>
          <w:i/>
          <w:sz w:val="18"/>
          <w:szCs w:val="18"/>
        </w:rPr>
        <w:t xml:space="preserve">In the </w:t>
      </w:r>
      <w:proofErr w:type="spellStart"/>
      <w:r w:rsidRPr="00D77D00">
        <w:rPr>
          <w:rFonts w:cstheme="minorHAnsi"/>
          <w:i/>
          <w:sz w:val="18"/>
          <w:szCs w:val="18"/>
        </w:rPr>
        <w:t>Presence</w:t>
      </w:r>
      <w:proofErr w:type="spellEnd"/>
      <w:r w:rsidRPr="00D77D00">
        <w:rPr>
          <w:rFonts w:cstheme="minorHAnsi"/>
          <w:i/>
          <w:sz w:val="18"/>
          <w:szCs w:val="18"/>
        </w:rPr>
        <w:t xml:space="preserve"> of </w:t>
      </w:r>
      <w:proofErr w:type="spellStart"/>
      <w:r w:rsidRPr="00D77D00">
        <w:rPr>
          <w:rFonts w:cstheme="minorHAnsi"/>
          <w:i/>
          <w:sz w:val="18"/>
          <w:szCs w:val="18"/>
        </w:rPr>
        <w:t>Snakes</w:t>
      </w:r>
      <w:proofErr w:type="spellEnd"/>
      <w:r w:rsidRPr="00D77D00">
        <w:rPr>
          <w:rFonts w:cstheme="minorHAnsi"/>
          <w:sz w:val="18"/>
          <w:szCs w:val="18"/>
        </w:rPr>
        <w:t xml:space="preserve"> (2000) e em </w:t>
      </w:r>
      <w:r w:rsidRPr="00D77D00">
        <w:rPr>
          <w:rFonts w:cstheme="minorHAnsi"/>
          <w:i/>
          <w:sz w:val="18"/>
          <w:szCs w:val="18"/>
        </w:rPr>
        <w:t xml:space="preserve">A Little Travel Story </w:t>
      </w:r>
      <w:r w:rsidRPr="00D77D00">
        <w:rPr>
          <w:rFonts w:cstheme="minorHAnsi"/>
          <w:sz w:val="18"/>
          <w:szCs w:val="18"/>
        </w:rPr>
        <w:t xml:space="preserve">(2008) e “Festa,” na coletânea </w:t>
      </w:r>
      <w:r w:rsidRPr="00D77D00">
        <w:rPr>
          <w:rFonts w:cstheme="minorHAnsi"/>
          <w:i/>
          <w:sz w:val="18"/>
          <w:szCs w:val="18"/>
        </w:rPr>
        <w:t xml:space="preserve">As </w:t>
      </w:r>
      <w:proofErr w:type="spellStart"/>
      <w:r w:rsidRPr="00D77D00">
        <w:rPr>
          <w:rFonts w:cstheme="minorHAnsi"/>
          <w:i/>
          <w:sz w:val="18"/>
          <w:szCs w:val="18"/>
        </w:rPr>
        <w:t>Everyone</w:t>
      </w:r>
      <w:proofErr w:type="spellEnd"/>
      <w:r w:rsidRPr="00D77D00">
        <w:rPr>
          <w:rFonts w:cstheme="minorHAnsi"/>
          <w:i/>
          <w:sz w:val="18"/>
          <w:szCs w:val="18"/>
        </w:rPr>
        <w:t xml:space="preserve"> Goes</w:t>
      </w:r>
      <w:r w:rsidRPr="00D77D00">
        <w:rPr>
          <w:rFonts w:cstheme="minorHAnsi"/>
          <w:sz w:val="18"/>
          <w:szCs w:val="18"/>
        </w:rPr>
        <w:t xml:space="preserve"> (2017); 2) Katherine Vaz, no seu conto, “The Man </w:t>
      </w:r>
      <w:proofErr w:type="spellStart"/>
      <w:r w:rsidRPr="00D77D00">
        <w:rPr>
          <w:rFonts w:cstheme="minorHAnsi"/>
          <w:sz w:val="18"/>
          <w:szCs w:val="18"/>
        </w:rPr>
        <w:t>Who</w:t>
      </w:r>
      <w:proofErr w:type="spellEnd"/>
      <w:r w:rsidRPr="00D77D00">
        <w:rPr>
          <w:rFonts w:cstheme="minorHAnsi"/>
          <w:sz w:val="18"/>
          <w:szCs w:val="18"/>
        </w:rPr>
        <w:t xml:space="preserve"> </w:t>
      </w:r>
      <w:proofErr w:type="spellStart"/>
      <w:r w:rsidRPr="00D77D00">
        <w:rPr>
          <w:rFonts w:cstheme="minorHAnsi"/>
          <w:sz w:val="18"/>
          <w:szCs w:val="18"/>
        </w:rPr>
        <w:t>Was</w:t>
      </w:r>
      <w:proofErr w:type="spellEnd"/>
      <w:r w:rsidRPr="00D77D00">
        <w:rPr>
          <w:rFonts w:cstheme="minorHAnsi"/>
          <w:sz w:val="18"/>
          <w:szCs w:val="18"/>
        </w:rPr>
        <w:t xml:space="preserve"> Made of </w:t>
      </w:r>
      <w:proofErr w:type="spellStart"/>
      <w:r w:rsidRPr="00D77D00">
        <w:rPr>
          <w:rFonts w:cstheme="minorHAnsi"/>
          <w:sz w:val="18"/>
          <w:szCs w:val="18"/>
        </w:rPr>
        <w:t>Netting</w:t>
      </w:r>
      <w:proofErr w:type="spellEnd"/>
      <w:r w:rsidRPr="00D77D00">
        <w:rPr>
          <w:rFonts w:cstheme="minorHAnsi"/>
          <w:sz w:val="18"/>
          <w:szCs w:val="18"/>
        </w:rPr>
        <w:t xml:space="preserve">” na coleção </w:t>
      </w:r>
      <w:proofErr w:type="spellStart"/>
      <w:r w:rsidRPr="00D77D00">
        <w:rPr>
          <w:rFonts w:cstheme="minorHAnsi"/>
          <w:i/>
          <w:sz w:val="18"/>
          <w:szCs w:val="18"/>
        </w:rPr>
        <w:t>Our</w:t>
      </w:r>
      <w:proofErr w:type="spellEnd"/>
      <w:r w:rsidRPr="00D77D00">
        <w:rPr>
          <w:rFonts w:cstheme="minorHAnsi"/>
          <w:i/>
          <w:sz w:val="18"/>
          <w:szCs w:val="18"/>
        </w:rPr>
        <w:t xml:space="preserve"> Lady of the </w:t>
      </w:r>
      <w:proofErr w:type="spellStart"/>
      <w:r w:rsidRPr="00D77D00">
        <w:rPr>
          <w:rFonts w:cstheme="minorHAnsi"/>
          <w:i/>
          <w:sz w:val="18"/>
          <w:szCs w:val="18"/>
        </w:rPr>
        <w:t>Artichokes</w:t>
      </w:r>
      <w:proofErr w:type="spellEnd"/>
      <w:r w:rsidRPr="00D77D00">
        <w:rPr>
          <w:rFonts w:cstheme="minorHAnsi"/>
          <w:i/>
          <w:sz w:val="18"/>
          <w:szCs w:val="18"/>
        </w:rPr>
        <w:t xml:space="preserve"> and</w:t>
      </w:r>
      <w:r w:rsidRPr="00D77D00">
        <w:rPr>
          <w:rFonts w:cstheme="minorHAnsi"/>
          <w:sz w:val="18"/>
          <w:szCs w:val="18"/>
        </w:rPr>
        <w:t xml:space="preserve"> </w:t>
      </w:r>
      <w:proofErr w:type="spellStart"/>
      <w:r w:rsidRPr="00D77D00">
        <w:rPr>
          <w:rFonts w:cstheme="minorHAnsi"/>
          <w:i/>
          <w:sz w:val="18"/>
          <w:szCs w:val="18"/>
        </w:rPr>
        <w:t>Other</w:t>
      </w:r>
      <w:proofErr w:type="spellEnd"/>
      <w:r w:rsidRPr="00D77D00">
        <w:rPr>
          <w:rFonts w:cstheme="minorHAnsi"/>
          <w:i/>
          <w:sz w:val="18"/>
          <w:szCs w:val="18"/>
        </w:rPr>
        <w:t xml:space="preserve"> </w:t>
      </w:r>
      <w:proofErr w:type="spellStart"/>
      <w:r w:rsidRPr="00D77D00">
        <w:rPr>
          <w:rFonts w:cstheme="minorHAnsi"/>
          <w:i/>
          <w:sz w:val="18"/>
          <w:szCs w:val="18"/>
        </w:rPr>
        <w:t>Portuguese-American</w:t>
      </w:r>
      <w:proofErr w:type="spellEnd"/>
      <w:r w:rsidRPr="00D77D00">
        <w:rPr>
          <w:rFonts w:cstheme="minorHAnsi"/>
          <w:i/>
          <w:sz w:val="18"/>
          <w:szCs w:val="18"/>
        </w:rPr>
        <w:t xml:space="preserve"> Stories</w:t>
      </w:r>
      <w:r w:rsidRPr="00D77D00">
        <w:rPr>
          <w:rFonts w:cstheme="minorHAnsi"/>
          <w:sz w:val="18"/>
          <w:szCs w:val="18"/>
        </w:rPr>
        <w:t xml:space="preserve"> (2008); 3) Anthony Barcellos, no seu romance, </w:t>
      </w:r>
      <w:r w:rsidRPr="00D77D00">
        <w:rPr>
          <w:rFonts w:cstheme="minorHAnsi"/>
          <w:i/>
          <w:sz w:val="18"/>
          <w:szCs w:val="18"/>
        </w:rPr>
        <w:t>Land of Milk and Money</w:t>
      </w:r>
      <w:r w:rsidRPr="00D77D00">
        <w:rPr>
          <w:rFonts w:cstheme="minorHAnsi"/>
          <w:sz w:val="18"/>
          <w:szCs w:val="18"/>
        </w:rPr>
        <w:t xml:space="preserve">, publicado em 2012. </w:t>
      </w:r>
    </w:p>
    <w:p w14:paraId="5827FB6E" w14:textId="77777777" w:rsidR="00C83F6F" w:rsidRPr="00D77D00" w:rsidRDefault="00C83F6F" w:rsidP="00204948">
      <w:pPr>
        <w:tabs>
          <w:tab w:val="left" w:pos="284"/>
        </w:tabs>
        <w:ind w:right="-142" w:firstLine="85"/>
        <w:rPr>
          <w:rFonts w:cstheme="minorHAnsi"/>
          <w:sz w:val="18"/>
          <w:szCs w:val="18"/>
        </w:rPr>
      </w:pPr>
    </w:p>
    <w:p w14:paraId="10E58FD1" w14:textId="77777777" w:rsidR="00C83F6F" w:rsidRPr="00D77D00" w:rsidRDefault="00C83F6F" w:rsidP="00204948">
      <w:pPr>
        <w:tabs>
          <w:tab w:val="left" w:pos="284"/>
        </w:tabs>
        <w:ind w:right="-142" w:firstLine="85"/>
        <w:rPr>
          <w:rFonts w:cstheme="minorHAnsi"/>
          <w:sz w:val="18"/>
          <w:szCs w:val="18"/>
        </w:rPr>
      </w:pPr>
      <w:r w:rsidRPr="00D77D00">
        <w:rPr>
          <w:rFonts w:cstheme="minorHAnsi"/>
          <w:sz w:val="18"/>
          <w:szCs w:val="18"/>
        </w:rPr>
        <w:t xml:space="preserve">Proceder-se-á assim a uma análise detalhada da forma como cada um dos referidos autores abordou estas questões culturais e religiosas que se prendem com as migrações e a diáspora portuguesa na América do Norte, designadamente a preservação e/ou apagamento da cultura, da memória e da identidade ancestrais. A revisitação destas manifestações através dos seus textos literários contribuirá para iluminar a relação destes escritores com o seu legado linguístico-cultural, levado para a diáspora pelos seus pais, avós ou bisavós. O estudo em apreço pretende em última instância pôr em evidência as marcas, intergeracionalmente transmitidas, que ainda persistem da cultura portuguesa de origem nas obras dos supramencionados autores lusodescendentes, espelhando a preservação da respetiva identidade nacional no seio de um espaço cultural, incluindo linguístico, diferente e também ele heterogéneo.  </w:t>
      </w:r>
    </w:p>
    <w:p w14:paraId="51CB0B22" w14:textId="77777777" w:rsidR="00C83F6F" w:rsidRPr="00D77D00" w:rsidRDefault="00C83F6F" w:rsidP="00204948">
      <w:pPr>
        <w:tabs>
          <w:tab w:val="left" w:pos="284"/>
        </w:tabs>
        <w:ind w:right="-142" w:firstLine="85"/>
        <w:rPr>
          <w:rFonts w:cstheme="minorHAnsi"/>
          <w:sz w:val="18"/>
          <w:szCs w:val="18"/>
        </w:rPr>
      </w:pPr>
    </w:p>
    <w:p w14:paraId="7576F8C1" w14:textId="77777777" w:rsidR="00C83F6F" w:rsidRPr="00D77D00" w:rsidRDefault="00C83F6F" w:rsidP="00204948">
      <w:pPr>
        <w:tabs>
          <w:tab w:val="left" w:pos="284"/>
        </w:tabs>
        <w:ind w:right="-142" w:firstLine="85"/>
        <w:rPr>
          <w:rFonts w:cstheme="minorHAnsi"/>
          <w:b/>
          <w:bCs/>
          <w:sz w:val="18"/>
          <w:szCs w:val="18"/>
        </w:rPr>
      </w:pPr>
      <w:r w:rsidRPr="00D77D00">
        <w:rPr>
          <w:rFonts w:cstheme="minorHAnsi"/>
          <w:b/>
          <w:bCs/>
          <w:sz w:val="18"/>
          <w:szCs w:val="18"/>
        </w:rPr>
        <w:t xml:space="preserve">(O autor pede desculpa por não ter tido tempo de traduzir o texto originalmente escrito em Inglês)          </w:t>
      </w:r>
    </w:p>
    <w:p w14:paraId="70320968" w14:textId="77777777" w:rsidR="00C83F6F" w:rsidRPr="00D77D00" w:rsidRDefault="00C83F6F" w:rsidP="00204948">
      <w:pPr>
        <w:tabs>
          <w:tab w:val="left" w:pos="284"/>
        </w:tabs>
        <w:ind w:right="-142" w:firstLine="85"/>
        <w:rPr>
          <w:rFonts w:cstheme="minorHAnsi"/>
          <w:sz w:val="18"/>
          <w:szCs w:val="18"/>
        </w:rPr>
      </w:pPr>
    </w:p>
    <w:p w14:paraId="4A9FE061" w14:textId="77777777" w:rsidR="00C83F6F" w:rsidRPr="00D77D00" w:rsidRDefault="00C83F6F" w:rsidP="00204948">
      <w:pPr>
        <w:ind w:firstLine="708"/>
        <w:rPr>
          <w:rFonts w:cstheme="minorHAnsi"/>
          <w:sz w:val="18"/>
          <w:szCs w:val="18"/>
          <w:lang w:val="en-US"/>
        </w:rPr>
      </w:pPr>
      <w:r w:rsidRPr="00D77D00">
        <w:rPr>
          <w:rFonts w:cstheme="minorHAnsi"/>
          <w:sz w:val="18"/>
          <w:szCs w:val="18"/>
          <w:lang w:val="en-US"/>
        </w:rPr>
        <w:t xml:space="preserve">This essay aims at analyzing the traditions associated with the observance of the Holy Ghost celebrations in the California diasporic communities and the way in which these festivities have been an impulse for some of the literary writings produced by three American writers whose ancestors hailed from the island of Terceira, namely the following ones: 1) David Oliveira, in his poems, “Stations of the Cross” and “Why is there anything?,” in the collection </w:t>
      </w:r>
      <w:r w:rsidRPr="00D77D00">
        <w:rPr>
          <w:rFonts w:cstheme="minorHAnsi"/>
          <w:i/>
          <w:sz w:val="18"/>
          <w:szCs w:val="18"/>
          <w:lang w:val="en-US"/>
        </w:rPr>
        <w:t>In the Presence of Snakes</w:t>
      </w:r>
      <w:r w:rsidRPr="00D77D00">
        <w:rPr>
          <w:rFonts w:cstheme="minorHAnsi"/>
          <w:sz w:val="18"/>
          <w:szCs w:val="18"/>
          <w:lang w:val="en-US"/>
        </w:rPr>
        <w:t xml:space="preserve"> (2000) and in </w:t>
      </w:r>
      <w:r w:rsidRPr="00D77D00">
        <w:rPr>
          <w:rFonts w:cstheme="minorHAnsi"/>
          <w:i/>
          <w:sz w:val="18"/>
          <w:szCs w:val="18"/>
          <w:lang w:val="en-US"/>
        </w:rPr>
        <w:t xml:space="preserve">A Little Travel Story </w:t>
      </w:r>
      <w:r w:rsidRPr="00D77D00">
        <w:rPr>
          <w:rFonts w:cstheme="minorHAnsi"/>
          <w:sz w:val="18"/>
          <w:szCs w:val="18"/>
          <w:lang w:val="en-US"/>
        </w:rPr>
        <w:t xml:space="preserve">(2008) as well as “Festa,” in his most recent volume of poetry, </w:t>
      </w:r>
      <w:r w:rsidRPr="00D77D00">
        <w:rPr>
          <w:rFonts w:cstheme="minorHAnsi"/>
          <w:i/>
          <w:sz w:val="18"/>
          <w:szCs w:val="18"/>
          <w:lang w:val="en-US"/>
        </w:rPr>
        <w:t>As Everyone Goes</w:t>
      </w:r>
      <w:r w:rsidRPr="00D77D00">
        <w:rPr>
          <w:rFonts w:cstheme="minorHAnsi"/>
          <w:sz w:val="18"/>
          <w:szCs w:val="18"/>
          <w:lang w:val="en-US"/>
        </w:rPr>
        <w:t xml:space="preserve"> (2017); 2) Katherine </w:t>
      </w:r>
      <w:proofErr w:type="spellStart"/>
      <w:r w:rsidRPr="00D77D00">
        <w:rPr>
          <w:rFonts w:cstheme="minorHAnsi"/>
          <w:sz w:val="18"/>
          <w:szCs w:val="18"/>
          <w:lang w:val="en-US"/>
        </w:rPr>
        <w:t>Vaz</w:t>
      </w:r>
      <w:proofErr w:type="spellEnd"/>
      <w:r w:rsidRPr="00D77D00">
        <w:rPr>
          <w:rFonts w:cstheme="minorHAnsi"/>
          <w:sz w:val="18"/>
          <w:szCs w:val="18"/>
          <w:lang w:val="en-US"/>
        </w:rPr>
        <w:t xml:space="preserve">, in her short story, “The Man Who Was Made of Netting,” in her collection, </w:t>
      </w:r>
      <w:r w:rsidRPr="00D77D00">
        <w:rPr>
          <w:rFonts w:cstheme="minorHAnsi"/>
          <w:i/>
          <w:sz w:val="18"/>
          <w:szCs w:val="18"/>
          <w:lang w:val="en-US"/>
        </w:rPr>
        <w:t>Our Lady of the Artichokes and</w:t>
      </w:r>
      <w:r w:rsidRPr="00D77D00">
        <w:rPr>
          <w:rFonts w:cstheme="minorHAnsi"/>
          <w:sz w:val="18"/>
          <w:szCs w:val="18"/>
          <w:lang w:val="en-US"/>
        </w:rPr>
        <w:t xml:space="preserve"> </w:t>
      </w:r>
      <w:r w:rsidRPr="00D77D00">
        <w:rPr>
          <w:rFonts w:cstheme="minorHAnsi"/>
          <w:i/>
          <w:sz w:val="18"/>
          <w:szCs w:val="18"/>
          <w:lang w:val="en-US"/>
        </w:rPr>
        <w:t>Other Portuguese-American Stories</w:t>
      </w:r>
      <w:r w:rsidRPr="00D77D00">
        <w:rPr>
          <w:rFonts w:cstheme="minorHAnsi"/>
          <w:sz w:val="18"/>
          <w:szCs w:val="18"/>
          <w:lang w:val="en-US"/>
        </w:rPr>
        <w:t xml:space="preserve"> (2008); and, finally, 3) Anthony Barcellos, in his inaugural novel, </w:t>
      </w:r>
      <w:r w:rsidRPr="00D77D00">
        <w:rPr>
          <w:rFonts w:cstheme="minorHAnsi"/>
          <w:i/>
          <w:sz w:val="18"/>
          <w:szCs w:val="18"/>
          <w:lang w:val="en-US"/>
        </w:rPr>
        <w:t>Land of Milk and Money</w:t>
      </w:r>
      <w:r w:rsidRPr="00D77D00">
        <w:rPr>
          <w:rFonts w:cstheme="minorHAnsi"/>
          <w:sz w:val="18"/>
          <w:szCs w:val="18"/>
          <w:lang w:val="en-US"/>
        </w:rPr>
        <w:t>, published in 2012.</w:t>
      </w:r>
    </w:p>
    <w:p w14:paraId="726FBDFB" w14:textId="77777777" w:rsidR="00C83F6F" w:rsidRPr="00D77D00" w:rsidRDefault="00C83F6F" w:rsidP="00204948">
      <w:pPr>
        <w:ind w:firstLine="708"/>
        <w:rPr>
          <w:rFonts w:cstheme="minorHAnsi"/>
          <w:sz w:val="18"/>
          <w:szCs w:val="18"/>
          <w:lang w:val="en-US"/>
        </w:rPr>
      </w:pPr>
    </w:p>
    <w:p w14:paraId="43D830BB" w14:textId="77777777" w:rsidR="00C83F6F" w:rsidRPr="00D77D00" w:rsidRDefault="00C83F6F" w:rsidP="00204948">
      <w:pPr>
        <w:ind w:firstLine="708"/>
        <w:rPr>
          <w:rFonts w:cstheme="minorHAnsi"/>
          <w:sz w:val="18"/>
          <w:szCs w:val="18"/>
          <w:lang w:val="en-US"/>
        </w:rPr>
      </w:pPr>
      <w:r w:rsidRPr="00D77D00">
        <w:rPr>
          <w:rFonts w:cstheme="minorHAnsi"/>
          <w:sz w:val="18"/>
          <w:szCs w:val="18"/>
          <w:lang w:val="en-US"/>
        </w:rPr>
        <w:lastRenderedPageBreak/>
        <w:t xml:space="preserve">I will endeavor to provide a detailed analysis of how each one of these authors addressed these cultural and religious manifestations, which are truly related to issues pertaining to the Portuguese migrations and the diasporic communities in North America, namely the preservation and/or erasure of their ancestral culture, memory and identity. Revisiting these manifestations through their literary texts will, undoubtedly, contribute to our understanding of the relations between these writers and their linguistic and cultural heritages, taken there by their parents, grandparents or great-grandparents upon emigration. </w:t>
      </w:r>
    </w:p>
    <w:p w14:paraId="57D25B29" w14:textId="77777777" w:rsidR="00C83F6F" w:rsidRPr="00D77D00" w:rsidRDefault="00C83F6F" w:rsidP="00204948">
      <w:pPr>
        <w:ind w:firstLine="708"/>
        <w:rPr>
          <w:rFonts w:cstheme="minorHAnsi"/>
          <w:sz w:val="18"/>
          <w:szCs w:val="18"/>
          <w:lang w:val="en-US"/>
        </w:rPr>
      </w:pPr>
      <w:r w:rsidRPr="00D77D00">
        <w:rPr>
          <w:rFonts w:cstheme="minorHAnsi"/>
          <w:sz w:val="18"/>
          <w:szCs w:val="18"/>
          <w:lang w:val="en-US"/>
        </w:rPr>
        <w:t xml:space="preserve">              </w:t>
      </w:r>
    </w:p>
    <w:p w14:paraId="3C001CF2" w14:textId="77777777" w:rsidR="00C83F6F" w:rsidRPr="00D77D00" w:rsidRDefault="00C83F6F" w:rsidP="00204948">
      <w:pPr>
        <w:ind w:firstLine="708"/>
        <w:rPr>
          <w:rFonts w:cstheme="minorHAnsi"/>
          <w:sz w:val="18"/>
          <w:szCs w:val="18"/>
          <w:lang w:val="en-US"/>
        </w:rPr>
      </w:pPr>
      <w:r w:rsidRPr="00D77D00">
        <w:rPr>
          <w:rFonts w:cstheme="minorHAnsi"/>
          <w:sz w:val="18"/>
          <w:szCs w:val="18"/>
          <w:lang w:val="en-US"/>
        </w:rPr>
        <w:t xml:space="preserve">Lastly, the intent of the study under review is to highlight the lingering ethnic footprint, transmitted from one generation to the next, in the aforementioned works by these American writers of Portuguese descent. Moreover, I also attempt to analyze how these texts mirror the preservation of their national identity within a much wider American cultural and linguistic framework. </w:t>
      </w:r>
    </w:p>
    <w:p w14:paraId="6B633CB7" w14:textId="77777777" w:rsidR="00C83F6F" w:rsidRPr="00D77D00" w:rsidRDefault="00C83F6F" w:rsidP="00204948">
      <w:pPr>
        <w:ind w:firstLine="708"/>
        <w:rPr>
          <w:rFonts w:cstheme="minorHAnsi"/>
          <w:sz w:val="18"/>
          <w:szCs w:val="18"/>
          <w:lang w:val="en-US"/>
        </w:rPr>
      </w:pPr>
      <w:r w:rsidRPr="00D77D00">
        <w:rPr>
          <w:rFonts w:cstheme="minorHAnsi"/>
          <w:sz w:val="18"/>
          <w:szCs w:val="18"/>
          <w:lang w:val="en-US"/>
        </w:rPr>
        <w:t xml:space="preserve"> </w:t>
      </w:r>
    </w:p>
    <w:p w14:paraId="591D1949" w14:textId="77777777" w:rsidR="00C83F6F" w:rsidRPr="00D77D00" w:rsidRDefault="00C83F6F" w:rsidP="00204948">
      <w:pPr>
        <w:ind w:firstLine="708"/>
        <w:rPr>
          <w:rFonts w:cstheme="minorHAnsi"/>
          <w:sz w:val="18"/>
          <w:szCs w:val="18"/>
          <w:lang w:val="en-US"/>
        </w:rPr>
      </w:pPr>
      <w:r w:rsidRPr="00D77D00">
        <w:rPr>
          <w:rFonts w:cstheme="minorHAnsi"/>
          <w:sz w:val="18"/>
          <w:szCs w:val="18"/>
          <w:lang w:val="en-US"/>
        </w:rPr>
        <w:t xml:space="preserve">Before delving into the writings at stake, I will first provide a historical framework in order to understand the origin of these rituals associated with the Holy Ghost, how they were adapted within the wider Christian church and, eventually, adopted in Portugal in the Middle Ages. Afterwards, I shall trace their introduction in the Azorean islands, mostly in the island of Terceira, after their discovery and subsequent peopling of these Atlantic islands. I will then go on to discuss the religious and cultural importance imbued in these feasts – especially as markers of identity in the Azorean/Portuguese diasporic communities in California – the place where these writers were born, reared and came of age. And, lastly, delve into the literary contributions these three contemporary voices left for posterity regarding their family’s observance of the religious and cultural festivities associated with the Holy Ghost and how they were shaped by them.   </w:t>
      </w:r>
    </w:p>
    <w:p w14:paraId="4C5FF96F" w14:textId="77777777" w:rsidR="00C83F6F" w:rsidRPr="00D77D00" w:rsidRDefault="00C83F6F" w:rsidP="00204948">
      <w:pPr>
        <w:ind w:firstLine="708"/>
        <w:rPr>
          <w:rFonts w:cstheme="minorHAnsi"/>
          <w:sz w:val="18"/>
          <w:szCs w:val="18"/>
          <w:lang w:val="en-US"/>
        </w:rPr>
      </w:pPr>
      <w:r w:rsidRPr="00D77D00">
        <w:rPr>
          <w:rFonts w:cstheme="minorHAnsi"/>
          <w:sz w:val="18"/>
          <w:szCs w:val="18"/>
          <w:lang w:val="en-US"/>
        </w:rPr>
        <w:t xml:space="preserve">                   </w:t>
      </w:r>
    </w:p>
    <w:p w14:paraId="18F0F117" w14:textId="77777777" w:rsidR="00C83F6F" w:rsidRPr="00D77D00" w:rsidRDefault="00C83F6F" w:rsidP="00204948">
      <w:pPr>
        <w:jc w:val="center"/>
        <w:rPr>
          <w:rFonts w:cstheme="minorHAnsi"/>
          <w:b/>
          <w:sz w:val="18"/>
          <w:szCs w:val="18"/>
          <w:lang w:val="en-US"/>
        </w:rPr>
      </w:pPr>
      <w:r w:rsidRPr="00D77D00">
        <w:rPr>
          <w:rFonts w:cstheme="minorHAnsi"/>
          <w:b/>
          <w:sz w:val="18"/>
          <w:szCs w:val="18"/>
          <w:lang w:val="en-US"/>
        </w:rPr>
        <w:t xml:space="preserve">Historical Background of the Holy Ghost Feasts in North America </w:t>
      </w:r>
    </w:p>
    <w:p w14:paraId="6E5DCA0E" w14:textId="77777777" w:rsidR="00C83F6F" w:rsidRPr="00D77D00" w:rsidRDefault="00C83F6F" w:rsidP="00204948">
      <w:pPr>
        <w:jc w:val="center"/>
        <w:rPr>
          <w:rFonts w:cstheme="minorHAnsi"/>
          <w:b/>
          <w:sz w:val="18"/>
          <w:szCs w:val="18"/>
          <w:lang w:val="en-US"/>
        </w:rPr>
      </w:pPr>
    </w:p>
    <w:p w14:paraId="1F1D7EF6" w14:textId="77777777" w:rsidR="00C83F6F" w:rsidRPr="00D77D00" w:rsidRDefault="00C83F6F" w:rsidP="00204948">
      <w:pPr>
        <w:pStyle w:val="NormalWeb"/>
        <w:spacing w:before="0" w:beforeAutospacing="0" w:after="0" w:afterAutospacing="0"/>
        <w:ind w:firstLine="709"/>
        <w:rPr>
          <w:rFonts w:asciiTheme="minorHAnsi" w:hAnsiTheme="minorHAnsi" w:cstheme="minorHAnsi"/>
          <w:sz w:val="18"/>
          <w:szCs w:val="18"/>
          <w:lang w:val="en-US"/>
        </w:rPr>
      </w:pPr>
      <w:r w:rsidRPr="00D77D00">
        <w:rPr>
          <w:rFonts w:asciiTheme="minorHAnsi" w:hAnsiTheme="minorHAnsi" w:cstheme="minorHAnsi"/>
          <w:sz w:val="18"/>
          <w:szCs w:val="18"/>
          <w:lang w:val="en-US"/>
        </w:rPr>
        <w:t>When writing about the Holy Ghost feasts in “</w:t>
      </w:r>
      <w:proofErr w:type="spellStart"/>
      <w:r w:rsidRPr="00D77D00">
        <w:rPr>
          <w:rFonts w:asciiTheme="minorHAnsi" w:hAnsiTheme="minorHAnsi" w:cstheme="minorHAnsi"/>
          <w:sz w:val="18"/>
          <w:szCs w:val="18"/>
          <w:lang w:val="en-US"/>
        </w:rPr>
        <w:t>Festas</w:t>
      </w:r>
      <w:proofErr w:type="spellEnd"/>
      <w:r w:rsidRPr="00D77D00">
        <w:rPr>
          <w:rFonts w:asciiTheme="minorHAnsi" w:hAnsiTheme="minorHAnsi" w:cstheme="minorHAnsi"/>
          <w:sz w:val="18"/>
          <w:szCs w:val="18"/>
          <w:lang w:val="en-US"/>
        </w:rPr>
        <w:t xml:space="preserve"> do </w:t>
      </w:r>
      <w:proofErr w:type="spellStart"/>
      <w:r w:rsidRPr="00D77D00">
        <w:rPr>
          <w:rFonts w:asciiTheme="minorHAnsi" w:hAnsiTheme="minorHAnsi" w:cstheme="minorHAnsi"/>
          <w:sz w:val="18"/>
          <w:szCs w:val="18"/>
          <w:lang w:val="en-US"/>
        </w:rPr>
        <w:t>Espírito</w:t>
      </w:r>
      <w:proofErr w:type="spellEnd"/>
      <w:r w:rsidRPr="00D77D00">
        <w:rPr>
          <w:rFonts w:asciiTheme="minorHAnsi" w:hAnsiTheme="minorHAnsi" w:cstheme="minorHAnsi"/>
          <w:sz w:val="18"/>
          <w:szCs w:val="18"/>
          <w:lang w:val="en-US"/>
        </w:rPr>
        <w:t xml:space="preserve"> Santo,” João Leal notes that in the United States of America and Canada, the Holy Ghost feasts were recreated by Azorean immigrants in the course of two distinctive phases. The first one developed between the years of 1870 and 1930, when the first wave of Azorean emigration to the USA took place (as well as to Hawaii). In the particular case of the USA, these immigrants settled down in California and New England. Although whaling had been the initial motive luring this first group to the whaling centers, New Bedford and Nantucket, the decline in this activity after the turn of the nineteenth-century determined their embracing other professional activities such as the following: agriculture and cattle-raising, in California, and blue-collar work in the New England textile mills. With the Immigration Acts of 1917-1924, followed by the Great Depression of 1929, Azorean emigration to the USA was interrupted, and it would only resume between the years comprising the 1960s and the 1980s. In the United States, California and New England continued to attract these new waves of immigrants. Concurrently, this second wave of immigration would also include a brand-new set of destinations, more specifically Canada (and Bermuda). In Canada, most of these immigrants engaged in construction work, mostly in building new railroads while others took on farm work. Shortly afterwards, they relocated to the big cities (Toronto, Montreal, and Vancouver), where they started working in factories and construction (men) or in housekeeping and cleaning-related services (women). Because of both waves of immigration, the estimated number of people with a Portuguese descent currently living there is about 1.8 million: 1.4 million living in the United States (90% of which mostly from the Azores) and 420.000 in Canada (70% of which originally from the Azores). </w:t>
      </w:r>
    </w:p>
    <w:p w14:paraId="499C7138" w14:textId="77777777" w:rsidR="00C83F6F" w:rsidRPr="00D77D00" w:rsidRDefault="00C83F6F" w:rsidP="00204948">
      <w:pPr>
        <w:pStyle w:val="NormalWeb"/>
        <w:spacing w:before="0" w:beforeAutospacing="0" w:after="0" w:afterAutospacing="0"/>
        <w:ind w:firstLine="709"/>
        <w:rPr>
          <w:rFonts w:asciiTheme="minorHAnsi" w:hAnsiTheme="minorHAnsi" w:cstheme="minorHAnsi"/>
          <w:sz w:val="18"/>
          <w:szCs w:val="18"/>
          <w:lang w:val="en-US"/>
        </w:rPr>
      </w:pPr>
    </w:p>
    <w:p w14:paraId="11B0409F" w14:textId="77777777" w:rsidR="00C83F6F" w:rsidRPr="00D77D00" w:rsidRDefault="00C83F6F" w:rsidP="00204948">
      <w:pPr>
        <w:pStyle w:val="NormalWeb"/>
        <w:spacing w:before="0" w:beforeAutospacing="0" w:after="0" w:afterAutospacing="0"/>
        <w:ind w:firstLine="709"/>
        <w:rPr>
          <w:rFonts w:asciiTheme="minorHAnsi" w:hAnsiTheme="minorHAnsi" w:cstheme="minorHAnsi"/>
          <w:sz w:val="18"/>
          <w:szCs w:val="18"/>
          <w:lang w:val="en-US"/>
        </w:rPr>
      </w:pPr>
      <w:r w:rsidRPr="00D77D00">
        <w:rPr>
          <w:rFonts w:asciiTheme="minorHAnsi" w:hAnsiTheme="minorHAnsi" w:cstheme="minorHAnsi"/>
          <w:sz w:val="18"/>
          <w:szCs w:val="18"/>
          <w:lang w:val="en-US"/>
        </w:rPr>
        <w:t xml:space="preserve">As we can observe, Leal provides us with relevant, concise information regarding the immigration patterns, settlement and economic pursuits of these Portuguese. In this section, I am indebted to his work and find it extremely useful for our understanding of how the three American writers – David Oliveira, Katherine </w:t>
      </w:r>
      <w:proofErr w:type="spellStart"/>
      <w:r w:rsidRPr="00D77D00">
        <w:rPr>
          <w:rFonts w:asciiTheme="minorHAnsi" w:hAnsiTheme="minorHAnsi" w:cstheme="minorHAnsi"/>
          <w:sz w:val="18"/>
          <w:szCs w:val="18"/>
          <w:lang w:val="en-US"/>
        </w:rPr>
        <w:t>Vaz</w:t>
      </w:r>
      <w:proofErr w:type="spellEnd"/>
      <w:r w:rsidRPr="00D77D00">
        <w:rPr>
          <w:rFonts w:asciiTheme="minorHAnsi" w:hAnsiTheme="minorHAnsi" w:cstheme="minorHAnsi"/>
          <w:sz w:val="18"/>
          <w:szCs w:val="18"/>
          <w:lang w:val="en-US"/>
        </w:rPr>
        <w:t xml:space="preserve">, and Anthony Barcellos – confirm these historical realities.    </w:t>
      </w:r>
    </w:p>
    <w:p w14:paraId="31ABCDFB" w14:textId="719CE294" w:rsidR="00C83F6F" w:rsidRPr="00D77D00" w:rsidRDefault="00C83F6F" w:rsidP="00204948">
      <w:pPr>
        <w:pStyle w:val="NormalWeb"/>
        <w:spacing w:before="0" w:beforeAutospacing="0" w:after="0" w:afterAutospacing="0"/>
        <w:ind w:firstLine="709"/>
        <w:rPr>
          <w:rFonts w:asciiTheme="minorHAnsi" w:hAnsiTheme="minorHAnsi" w:cstheme="minorHAnsi"/>
          <w:sz w:val="18"/>
          <w:szCs w:val="18"/>
          <w:lang w:val="en-US"/>
        </w:rPr>
      </w:pPr>
      <w:r w:rsidRPr="00D77D00">
        <w:rPr>
          <w:rFonts w:asciiTheme="minorHAnsi" w:hAnsiTheme="minorHAnsi" w:cstheme="minorHAnsi"/>
          <w:sz w:val="18"/>
          <w:szCs w:val="18"/>
          <w:lang w:val="en-US"/>
        </w:rPr>
        <w:t xml:space="preserve">With both migration waves, the attempt at recreating these feasts in the diaspora followed quite shortly given that the first feast was held in Carmelo, in 1865. In the following decades, the number of feasts increased considerably in California; by the end of the </w:t>
      </w:r>
      <w:r w:rsidR="00CD5F0D" w:rsidRPr="00D77D00">
        <w:rPr>
          <w:rFonts w:asciiTheme="minorHAnsi" w:hAnsiTheme="minorHAnsi" w:cstheme="minorHAnsi"/>
          <w:sz w:val="18"/>
          <w:szCs w:val="18"/>
          <w:lang w:val="en-US"/>
        </w:rPr>
        <w:t>nineteenth century</w:t>
      </w:r>
      <w:r w:rsidRPr="00D77D00">
        <w:rPr>
          <w:rFonts w:asciiTheme="minorHAnsi" w:hAnsiTheme="minorHAnsi" w:cstheme="minorHAnsi"/>
          <w:sz w:val="18"/>
          <w:szCs w:val="18"/>
          <w:lang w:val="en-US"/>
        </w:rPr>
        <w:t xml:space="preserve">, at least twenty-six were held each year. But it was mostly during the first decades of the </w:t>
      </w:r>
      <w:r w:rsidR="00CD5F0D" w:rsidRPr="00D77D00">
        <w:rPr>
          <w:rFonts w:asciiTheme="minorHAnsi" w:hAnsiTheme="minorHAnsi" w:cstheme="minorHAnsi"/>
          <w:sz w:val="18"/>
          <w:szCs w:val="18"/>
          <w:lang w:val="en-US"/>
        </w:rPr>
        <w:t>twentieth century</w:t>
      </w:r>
      <w:r w:rsidRPr="00D77D00">
        <w:rPr>
          <w:rFonts w:asciiTheme="minorHAnsi" w:hAnsiTheme="minorHAnsi" w:cstheme="minorHAnsi"/>
          <w:sz w:val="18"/>
          <w:szCs w:val="18"/>
          <w:lang w:val="en-US"/>
        </w:rPr>
        <w:t xml:space="preserve"> that the number of feasts, which kept up with the pace of growth in immigration figures, became far more evident: between 1910 and 1930 the rhythm of growth in these festivities was at least thirty per decade. Because of this, at the end of the 1920s, the total number of Holy Ghost feasts in California was one hundred and thirty. In New England (Massachusetts, Rhode Island, Connecticut and New Hampshire) the first feast took place much later, in 1877, in Fall River. The growth in these feasts throughout the </w:t>
      </w:r>
      <w:r w:rsidR="00CD5F0D" w:rsidRPr="00D77D00">
        <w:rPr>
          <w:rFonts w:asciiTheme="minorHAnsi" w:hAnsiTheme="minorHAnsi" w:cstheme="minorHAnsi"/>
          <w:sz w:val="18"/>
          <w:szCs w:val="18"/>
          <w:lang w:val="en-US"/>
        </w:rPr>
        <w:t>nineteenth century</w:t>
      </w:r>
      <w:r w:rsidRPr="00D77D00">
        <w:rPr>
          <w:rFonts w:asciiTheme="minorHAnsi" w:hAnsiTheme="minorHAnsi" w:cstheme="minorHAnsi"/>
          <w:sz w:val="18"/>
          <w:szCs w:val="18"/>
          <w:lang w:val="en-US"/>
        </w:rPr>
        <w:t xml:space="preserve"> was also slower: only five feasts were held in 1910. But in the beginning of the </w:t>
      </w:r>
      <w:r w:rsidR="00CD5F0D" w:rsidRPr="00D77D00">
        <w:rPr>
          <w:rFonts w:asciiTheme="minorHAnsi" w:hAnsiTheme="minorHAnsi" w:cstheme="minorHAnsi"/>
          <w:sz w:val="18"/>
          <w:szCs w:val="18"/>
          <w:lang w:val="en-US"/>
        </w:rPr>
        <w:t>twentieth century</w:t>
      </w:r>
      <w:r w:rsidRPr="00D77D00">
        <w:rPr>
          <w:rFonts w:asciiTheme="minorHAnsi" w:hAnsiTheme="minorHAnsi" w:cstheme="minorHAnsi"/>
          <w:sz w:val="18"/>
          <w:szCs w:val="18"/>
          <w:lang w:val="en-US"/>
        </w:rPr>
        <w:t xml:space="preserve">, the rhythm associated with the launching of new feasts increased; and even if the numbers are not as representative as in California, in 1929, there were at least a total of thirty feasts in New England.      </w:t>
      </w:r>
    </w:p>
    <w:p w14:paraId="2709F532" w14:textId="77777777" w:rsidR="00C83F6F" w:rsidRPr="00D77D00" w:rsidRDefault="00C83F6F" w:rsidP="00204948">
      <w:pPr>
        <w:pStyle w:val="NormalWeb"/>
        <w:spacing w:before="0" w:beforeAutospacing="0" w:after="0" w:afterAutospacing="0"/>
        <w:ind w:firstLine="709"/>
        <w:rPr>
          <w:rFonts w:asciiTheme="minorHAnsi" w:hAnsiTheme="minorHAnsi" w:cstheme="minorHAnsi"/>
          <w:sz w:val="18"/>
          <w:szCs w:val="18"/>
          <w:lang w:val="en-US"/>
        </w:rPr>
      </w:pPr>
      <w:r w:rsidRPr="00D77D00">
        <w:rPr>
          <w:rFonts w:asciiTheme="minorHAnsi" w:hAnsiTheme="minorHAnsi" w:cstheme="minorHAnsi"/>
          <w:sz w:val="18"/>
          <w:szCs w:val="18"/>
          <w:lang w:val="en-US"/>
        </w:rPr>
        <w:t xml:space="preserve">                </w:t>
      </w:r>
    </w:p>
    <w:p w14:paraId="44103EEE" w14:textId="77777777" w:rsidR="00C83F6F" w:rsidRPr="00D77D00" w:rsidRDefault="00C83F6F" w:rsidP="00204948">
      <w:pPr>
        <w:pStyle w:val="NormalWeb"/>
        <w:spacing w:before="0" w:beforeAutospacing="0" w:after="0" w:afterAutospacing="0"/>
        <w:ind w:firstLine="708"/>
        <w:rPr>
          <w:rFonts w:asciiTheme="minorHAnsi" w:hAnsiTheme="minorHAnsi" w:cstheme="minorHAnsi"/>
          <w:sz w:val="18"/>
          <w:szCs w:val="18"/>
          <w:lang w:val="en-US"/>
        </w:rPr>
      </w:pPr>
      <w:r w:rsidRPr="00D77D00">
        <w:rPr>
          <w:rFonts w:asciiTheme="minorHAnsi" w:hAnsiTheme="minorHAnsi" w:cstheme="minorHAnsi"/>
          <w:sz w:val="18"/>
          <w:szCs w:val="18"/>
          <w:lang w:val="en-US"/>
        </w:rPr>
        <w:t>This momentum in founding new feasts – which also includes a feast in Hawaii – slowed down after the 1930s, mostly because Azorean immigration came to a standstill. Both in California and in New England, the number of new feasts that were created between the decades of 1930 and 1950 became residual. Along with the assimilation of second-generation Azoreans within the larger American society, there was, in fact, a decrease in the number of feasts, which is well documented in California. There, the total number of feasts that were actually discontinued from 1860 until 2000 was forty-five, with the majority having probably ended during the years after World War II.</w:t>
      </w:r>
    </w:p>
    <w:p w14:paraId="3E4AFA0A" w14:textId="77777777" w:rsidR="00C83F6F" w:rsidRPr="00D77D00" w:rsidRDefault="00C83F6F" w:rsidP="00204948">
      <w:pPr>
        <w:pStyle w:val="NormalWeb"/>
        <w:spacing w:before="0" w:beforeAutospacing="0" w:after="0" w:afterAutospacing="0"/>
        <w:ind w:firstLine="708"/>
        <w:rPr>
          <w:rFonts w:asciiTheme="minorHAnsi" w:hAnsiTheme="minorHAnsi" w:cstheme="minorHAnsi"/>
          <w:sz w:val="18"/>
          <w:szCs w:val="18"/>
          <w:lang w:val="en-US"/>
        </w:rPr>
      </w:pPr>
      <w:r w:rsidRPr="00D77D00">
        <w:rPr>
          <w:rFonts w:asciiTheme="minorHAnsi" w:hAnsiTheme="minorHAnsi" w:cstheme="minorHAnsi"/>
          <w:sz w:val="18"/>
          <w:szCs w:val="18"/>
          <w:lang w:val="en-US"/>
        </w:rPr>
        <w:t xml:space="preserve"> </w:t>
      </w:r>
    </w:p>
    <w:p w14:paraId="5D6739B5" w14:textId="77777777" w:rsidR="00C83F6F" w:rsidRPr="00D77D00" w:rsidRDefault="00C83F6F" w:rsidP="00204948">
      <w:pPr>
        <w:pStyle w:val="NormalWeb"/>
        <w:spacing w:before="0" w:beforeAutospacing="0" w:after="0" w:afterAutospacing="0"/>
        <w:ind w:firstLine="708"/>
        <w:rPr>
          <w:rFonts w:asciiTheme="minorHAnsi" w:hAnsiTheme="minorHAnsi" w:cstheme="minorHAnsi"/>
          <w:sz w:val="18"/>
          <w:szCs w:val="18"/>
          <w:lang w:val="en-US"/>
        </w:rPr>
      </w:pPr>
      <w:r w:rsidRPr="00D77D00">
        <w:rPr>
          <w:rFonts w:asciiTheme="minorHAnsi" w:hAnsiTheme="minorHAnsi" w:cstheme="minorHAnsi"/>
          <w:sz w:val="18"/>
          <w:szCs w:val="18"/>
          <w:lang w:val="en-US"/>
        </w:rPr>
        <w:t>After 1960, with the second wave of Azorean immigration, the movement to recreate these feasts was renewed. Moribund festivities or feasts that had been interrupted were, then, revitalized and new feasts were soon created. Meanwhile, in opposition to what had occurred in the period between 1860 and 1940, the rhythm of starting new feasts was more manifest in New England than in California. Between 1960 and 1990 – when this second wave of immigration also ended – nine new feasts were, in the meantime, launched in California, in contrast to thirty-four in New England. After 1990, the creation of new feasts has been residual, but even so, it was more significant in New England – with fifteen feasts – than in California, where only two new ones were started. To compensate for this decline, in the meantime, new feasts were launched in other American States, where many Azorean immigrants have relocated to, especially those originally from California and New England. Such is the case with Florida, where many retired immigrants – the majority hailing from New England – have been settling down in the course of the past few decades and where six feasts are held every year. Such is also the case with the States of Idaho and Colorado, where new feasts were launched by groups of immigrants originally from California.</w:t>
      </w:r>
    </w:p>
    <w:p w14:paraId="5C1DBA0E" w14:textId="77777777" w:rsidR="00C83F6F" w:rsidRPr="00D77D00" w:rsidRDefault="00C83F6F" w:rsidP="00204948">
      <w:pPr>
        <w:pStyle w:val="NormalWeb"/>
        <w:spacing w:before="0" w:beforeAutospacing="0" w:after="0" w:afterAutospacing="0"/>
        <w:ind w:firstLine="708"/>
        <w:rPr>
          <w:rFonts w:asciiTheme="minorHAnsi" w:hAnsiTheme="minorHAnsi" w:cstheme="minorHAnsi"/>
          <w:sz w:val="18"/>
          <w:szCs w:val="18"/>
          <w:lang w:val="en-US"/>
        </w:rPr>
      </w:pPr>
    </w:p>
    <w:p w14:paraId="7B779B1A" w14:textId="77777777" w:rsidR="00C83F6F" w:rsidRPr="00D77D00" w:rsidRDefault="00C83F6F" w:rsidP="00204948">
      <w:pPr>
        <w:pStyle w:val="NormalWeb"/>
        <w:spacing w:before="0" w:beforeAutospacing="0" w:after="0" w:afterAutospacing="0"/>
        <w:ind w:firstLine="708"/>
        <w:rPr>
          <w:rFonts w:asciiTheme="minorHAnsi" w:hAnsiTheme="minorHAnsi" w:cstheme="minorHAnsi"/>
          <w:sz w:val="18"/>
          <w:szCs w:val="18"/>
          <w:lang w:val="en-US"/>
        </w:rPr>
      </w:pPr>
      <w:r w:rsidRPr="00D77D00">
        <w:rPr>
          <w:rFonts w:asciiTheme="minorHAnsi" w:hAnsiTheme="minorHAnsi" w:cstheme="minorHAnsi"/>
          <w:sz w:val="18"/>
          <w:szCs w:val="18"/>
          <w:lang w:val="en-US"/>
        </w:rPr>
        <w:t xml:space="preserve">The first Holy Ghost feasts in Canada date back to the 1960s. The first one began in 1962 in Cambridge, Ontario. Throughout the 1960s, five new feasts were also launched, but it was mostly during the </w:t>
      </w:r>
      <w:proofErr w:type="spellStart"/>
      <w:r w:rsidRPr="00D77D00">
        <w:rPr>
          <w:rFonts w:asciiTheme="minorHAnsi" w:hAnsiTheme="minorHAnsi" w:cstheme="minorHAnsi"/>
          <w:sz w:val="18"/>
          <w:szCs w:val="18"/>
          <w:lang w:val="en-US"/>
        </w:rPr>
        <w:t>1970s</w:t>
      </w:r>
      <w:proofErr w:type="spellEnd"/>
      <w:r w:rsidRPr="00D77D00">
        <w:rPr>
          <w:rFonts w:asciiTheme="minorHAnsi" w:hAnsiTheme="minorHAnsi" w:cstheme="minorHAnsi"/>
          <w:sz w:val="18"/>
          <w:szCs w:val="18"/>
          <w:lang w:val="en-US"/>
        </w:rPr>
        <w:t xml:space="preserve"> and 1980s that this momentum accelerated: fifty new feasts were then created. After 1990 – with the ensuing decline in Azorean emigration to Canada – the movement towards recreating feasts became – just as had been the case in the United States – more residual, but, nonetheless, nineteen new feasts came about during this period.</w:t>
      </w:r>
    </w:p>
    <w:p w14:paraId="3686237D" w14:textId="77777777" w:rsidR="00C83F6F" w:rsidRPr="00D77D00" w:rsidRDefault="00C83F6F" w:rsidP="00204948">
      <w:pPr>
        <w:pStyle w:val="NormalWeb"/>
        <w:spacing w:before="0" w:beforeAutospacing="0" w:after="0" w:afterAutospacing="0"/>
        <w:ind w:firstLine="708"/>
        <w:rPr>
          <w:rFonts w:asciiTheme="minorHAnsi" w:hAnsiTheme="minorHAnsi" w:cstheme="minorHAnsi"/>
          <w:sz w:val="18"/>
          <w:szCs w:val="18"/>
          <w:lang w:val="en-US"/>
        </w:rPr>
      </w:pPr>
    </w:p>
    <w:p w14:paraId="530C53BE" w14:textId="77777777" w:rsidR="00C83F6F" w:rsidRPr="00D77D00" w:rsidRDefault="00C83F6F" w:rsidP="00204948">
      <w:pPr>
        <w:pStyle w:val="NormalWeb"/>
        <w:spacing w:before="0" w:beforeAutospacing="0" w:after="0" w:afterAutospacing="0"/>
        <w:ind w:firstLine="708"/>
        <w:rPr>
          <w:rFonts w:asciiTheme="minorHAnsi" w:hAnsiTheme="minorHAnsi" w:cstheme="minorHAnsi"/>
          <w:sz w:val="18"/>
          <w:szCs w:val="18"/>
          <w:lang w:val="en-US"/>
        </w:rPr>
      </w:pPr>
      <w:r w:rsidRPr="00D77D00">
        <w:rPr>
          <w:rFonts w:asciiTheme="minorHAnsi" w:hAnsiTheme="minorHAnsi" w:cstheme="minorHAnsi"/>
          <w:sz w:val="18"/>
          <w:szCs w:val="18"/>
          <w:lang w:val="en-US"/>
        </w:rPr>
        <w:t>Currently, there about two hundred and ninety Holy Ghost feasts in North America.  In the United States, the total number is 202: 99 feasts are held in California, 91 in New England, 6 in Florida and 5 in States close to California (Colorado and Montana). On the other hand, in Canada, eighty-seven feasts take place every single year: 59 in the province of Ontario; 11 in Quebec, 7 in British Columbia and 10 in other Canadian provinces (Manitoba and Alberta). There are also feasts in Hawaii and Bermuda.</w:t>
      </w:r>
    </w:p>
    <w:p w14:paraId="1AF577FE" w14:textId="77777777" w:rsidR="00C83F6F" w:rsidRPr="00D77D00" w:rsidRDefault="00C83F6F" w:rsidP="00204948">
      <w:pPr>
        <w:pStyle w:val="NormalWeb"/>
        <w:spacing w:before="0" w:beforeAutospacing="0" w:after="0" w:afterAutospacing="0"/>
        <w:ind w:firstLine="708"/>
        <w:rPr>
          <w:rFonts w:asciiTheme="minorHAnsi" w:hAnsiTheme="minorHAnsi" w:cstheme="minorHAnsi"/>
          <w:sz w:val="18"/>
          <w:szCs w:val="18"/>
          <w:lang w:val="en-US"/>
        </w:rPr>
      </w:pPr>
    </w:p>
    <w:p w14:paraId="56090830" w14:textId="77777777" w:rsidR="00C83F6F" w:rsidRPr="00D77D00" w:rsidRDefault="00C83F6F" w:rsidP="00204948">
      <w:pPr>
        <w:pStyle w:val="NormalWeb"/>
        <w:spacing w:before="0" w:beforeAutospacing="0" w:after="0" w:afterAutospacing="0"/>
        <w:ind w:firstLine="708"/>
        <w:rPr>
          <w:rFonts w:asciiTheme="minorHAnsi" w:hAnsiTheme="minorHAnsi" w:cstheme="minorHAnsi"/>
          <w:sz w:val="18"/>
          <w:szCs w:val="18"/>
          <w:lang w:val="en-US"/>
        </w:rPr>
      </w:pPr>
      <w:r w:rsidRPr="00D77D00">
        <w:rPr>
          <w:rFonts w:asciiTheme="minorHAnsi" w:hAnsiTheme="minorHAnsi" w:cstheme="minorHAnsi"/>
          <w:sz w:val="18"/>
          <w:szCs w:val="18"/>
          <w:lang w:val="en-US"/>
        </w:rPr>
        <w:t>Although some of these feasts – especially in the United States – are organized by third- and fourth- generation descendants of Azoreans, the vast majority of feasts in North America is organized by first-generation immigrants, who structure them, initially, according to the different models prevalent in the islands where they are originally from. Hence, in California, where most Azorean immigrants living there came from the central group of islands composing the Azorean archipelago (Terceira, Pico, São Jorge, Faial, and Graciosa), most feasts might have initially followed the pattern prevalent in these islands, but it seems as if later on they evolved into a more standard pattern. This shift may have emerged and, actually, been facilitated by the existence of a common framework which brought these different feasts together, the so-called IDES (</w:t>
      </w:r>
      <w:proofErr w:type="spellStart"/>
      <w:r w:rsidRPr="00D77D00">
        <w:rPr>
          <w:rFonts w:asciiTheme="minorHAnsi" w:hAnsiTheme="minorHAnsi" w:cstheme="minorHAnsi"/>
          <w:i/>
          <w:sz w:val="18"/>
          <w:szCs w:val="18"/>
          <w:lang w:val="en-US"/>
        </w:rPr>
        <w:t>Irmandade</w:t>
      </w:r>
      <w:proofErr w:type="spellEnd"/>
      <w:r w:rsidRPr="00D77D00">
        <w:rPr>
          <w:rFonts w:asciiTheme="minorHAnsi" w:hAnsiTheme="minorHAnsi" w:cstheme="minorHAnsi"/>
          <w:i/>
          <w:sz w:val="18"/>
          <w:szCs w:val="18"/>
          <w:lang w:val="en-US"/>
        </w:rPr>
        <w:t xml:space="preserve"> do </w:t>
      </w:r>
      <w:proofErr w:type="spellStart"/>
      <w:r w:rsidRPr="00D77D00">
        <w:rPr>
          <w:rFonts w:asciiTheme="minorHAnsi" w:hAnsiTheme="minorHAnsi" w:cstheme="minorHAnsi"/>
          <w:i/>
          <w:sz w:val="18"/>
          <w:szCs w:val="18"/>
          <w:lang w:val="en-US"/>
        </w:rPr>
        <w:t>Divino</w:t>
      </w:r>
      <w:proofErr w:type="spellEnd"/>
      <w:r w:rsidRPr="00D77D00">
        <w:rPr>
          <w:rFonts w:asciiTheme="minorHAnsi" w:hAnsiTheme="minorHAnsi" w:cstheme="minorHAnsi"/>
          <w:i/>
          <w:sz w:val="18"/>
          <w:szCs w:val="18"/>
          <w:lang w:val="en-US"/>
        </w:rPr>
        <w:t xml:space="preserve"> </w:t>
      </w:r>
      <w:proofErr w:type="spellStart"/>
      <w:r w:rsidRPr="00D77D00">
        <w:rPr>
          <w:rFonts w:asciiTheme="minorHAnsi" w:hAnsiTheme="minorHAnsi" w:cstheme="minorHAnsi"/>
          <w:i/>
          <w:sz w:val="18"/>
          <w:szCs w:val="18"/>
          <w:lang w:val="en-US"/>
        </w:rPr>
        <w:t>Espírito</w:t>
      </w:r>
      <w:proofErr w:type="spellEnd"/>
      <w:r w:rsidRPr="00D77D00">
        <w:rPr>
          <w:rFonts w:asciiTheme="minorHAnsi" w:hAnsiTheme="minorHAnsi" w:cstheme="minorHAnsi"/>
          <w:i/>
          <w:sz w:val="18"/>
          <w:szCs w:val="18"/>
          <w:lang w:val="en-US"/>
        </w:rPr>
        <w:t xml:space="preserve"> Santo </w:t>
      </w:r>
      <w:r w:rsidRPr="00D77D00">
        <w:rPr>
          <w:rFonts w:asciiTheme="minorHAnsi" w:hAnsiTheme="minorHAnsi" w:cstheme="minorHAnsi"/>
          <w:sz w:val="18"/>
          <w:szCs w:val="18"/>
          <w:lang w:val="en-US"/>
        </w:rPr>
        <w:t xml:space="preserve">or The Brotherhood of the Divine Holy Ghost) in the State of California. In New England and Canada, where most immigrants residing there are originally from São Miguel, most feasts tend to follow the Saint Michael’s model. This tradition, however, does not necessarily invalidate the possibility of organizing these feasts according to other models prevailing in other islands.  </w:t>
      </w:r>
    </w:p>
    <w:p w14:paraId="338C0D21" w14:textId="77777777" w:rsidR="00C83F6F" w:rsidRPr="00D77D00" w:rsidRDefault="00C83F6F" w:rsidP="00204948">
      <w:pPr>
        <w:pStyle w:val="NormalWeb"/>
        <w:spacing w:before="0" w:beforeAutospacing="0" w:after="0" w:afterAutospacing="0"/>
        <w:ind w:firstLine="708"/>
        <w:rPr>
          <w:rFonts w:asciiTheme="minorHAnsi" w:hAnsiTheme="minorHAnsi" w:cstheme="minorHAnsi"/>
          <w:i/>
          <w:sz w:val="18"/>
          <w:szCs w:val="18"/>
          <w:lang w:val="en-US"/>
        </w:rPr>
      </w:pPr>
      <w:r w:rsidRPr="00D77D00">
        <w:rPr>
          <w:rFonts w:asciiTheme="minorHAnsi" w:hAnsiTheme="minorHAnsi" w:cstheme="minorHAnsi"/>
          <w:sz w:val="18"/>
          <w:szCs w:val="18"/>
          <w:lang w:val="en-US"/>
        </w:rPr>
        <w:t xml:space="preserve">    </w:t>
      </w:r>
    </w:p>
    <w:p w14:paraId="1EE06FDA" w14:textId="77777777" w:rsidR="00C83F6F" w:rsidRPr="00D77D00" w:rsidRDefault="00C83F6F" w:rsidP="00204948">
      <w:pPr>
        <w:pStyle w:val="NormalWeb"/>
        <w:spacing w:before="0" w:beforeAutospacing="0" w:after="0" w:afterAutospacing="0"/>
        <w:ind w:firstLine="708"/>
        <w:rPr>
          <w:rFonts w:asciiTheme="minorHAnsi" w:hAnsiTheme="minorHAnsi" w:cstheme="minorHAnsi"/>
          <w:sz w:val="18"/>
          <w:szCs w:val="18"/>
          <w:lang w:val="en-US"/>
        </w:rPr>
      </w:pPr>
      <w:r w:rsidRPr="00D77D00">
        <w:rPr>
          <w:rFonts w:asciiTheme="minorHAnsi" w:hAnsiTheme="minorHAnsi" w:cstheme="minorHAnsi"/>
          <w:sz w:val="18"/>
          <w:szCs w:val="18"/>
          <w:lang w:val="en-US"/>
        </w:rPr>
        <w:t xml:space="preserve">While these feasts tend to follow the model prevalent in the islands where these immigrants were originally from, these Holy Ghost feasts have also undergone important changes in the North American diaspora. One of the most prominent was the introduction of the so-called queens and their subsequent accommodation in the ritual sequence: children or adolescents from the female gender dressed up in luxurious attire, who have taken on a central role in these festivities. First introduced in California during the first decades of the twentieth-century, this innovation quickly disseminated among many feasts in New England and Canada and, as such, added an additional North American touch to these feasts. In addition to these queens, other significant innovations were also included, namely those pertaining to the dates and the types of organization of these feasts, the ritual’s script, as well as their religious, cultural, and social meanings. Because of these changes, the Holy Ghost feasts in North America took on a distinctively American character. As such, these Portuguese individuals with an Azorean heritage were gradually shaped by these new forms of religiosity, sociability, and identity. Furthermore, they used these important instruments as a means to negotiate their cultural and social integration within the multicultural landscape of their new country of adoption.    </w:t>
      </w:r>
    </w:p>
    <w:p w14:paraId="232FAEE7" w14:textId="77777777" w:rsidR="00C83F6F" w:rsidRPr="00D77D00" w:rsidRDefault="00C83F6F" w:rsidP="00204948">
      <w:pPr>
        <w:pStyle w:val="NormalWeb"/>
        <w:spacing w:before="0" w:beforeAutospacing="0" w:after="0" w:afterAutospacing="0"/>
        <w:ind w:firstLine="708"/>
        <w:rPr>
          <w:rFonts w:asciiTheme="minorHAnsi" w:hAnsiTheme="minorHAnsi" w:cstheme="minorHAnsi"/>
          <w:sz w:val="18"/>
          <w:szCs w:val="18"/>
          <w:lang w:val="en-US"/>
        </w:rPr>
      </w:pPr>
      <w:r w:rsidRPr="00D77D00">
        <w:rPr>
          <w:rFonts w:asciiTheme="minorHAnsi" w:hAnsiTheme="minorHAnsi" w:cstheme="minorHAnsi"/>
          <w:sz w:val="18"/>
          <w:szCs w:val="18"/>
          <w:lang w:val="en-US"/>
        </w:rPr>
        <w:t xml:space="preserve">                                                 </w:t>
      </w:r>
    </w:p>
    <w:p w14:paraId="775589F0" w14:textId="77777777" w:rsidR="00C83F6F" w:rsidRPr="00D77D00" w:rsidRDefault="00C83F6F" w:rsidP="00204948">
      <w:pPr>
        <w:pStyle w:val="NormalWeb"/>
        <w:spacing w:before="0" w:beforeAutospacing="0" w:after="0" w:afterAutospacing="0"/>
        <w:jc w:val="center"/>
        <w:rPr>
          <w:rFonts w:asciiTheme="minorHAnsi" w:hAnsiTheme="minorHAnsi" w:cstheme="minorHAnsi"/>
          <w:b/>
          <w:sz w:val="18"/>
          <w:szCs w:val="18"/>
          <w:lang w:val="en-US"/>
        </w:rPr>
      </w:pPr>
      <w:r w:rsidRPr="00D77D00">
        <w:rPr>
          <w:rFonts w:asciiTheme="minorHAnsi" w:hAnsiTheme="minorHAnsi" w:cstheme="minorHAnsi"/>
          <w:b/>
          <w:sz w:val="18"/>
          <w:szCs w:val="18"/>
          <w:lang w:val="en-US"/>
        </w:rPr>
        <w:t>A Historical Perspective of the Origin of the Feast of the Holy Ghost and How it Is Still Celebrated in California</w:t>
      </w:r>
    </w:p>
    <w:p w14:paraId="2799BAF8" w14:textId="77777777" w:rsidR="00C83F6F" w:rsidRPr="00D77D00" w:rsidRDefault="00C83F6F" w:rsidP="00204948">
      <w:pPr>
        <w:pStyle w:val="NormalWeb"/>
        <w:spacing w:before="0" w:beforeAutospacing="0" w:after="0" w:afterAutospacing="0"/>
        <w:jc w:val="center"/>
        <w:rPr>
          <w:rFonts w:asciiTheme="minorHAnsi" w:hAnsiTheme="minorHAnsi" w:cstheme="minorHAnsi"/>
          <w:b/>
          <w:sz w:val="18"/>
          <w:szCs w:val="18"/>
          <w:lang w:val="en-US"/>
        </w:rPr>
      </w:pPr>
    </w:p>
    <w:p w14:paraId="4FA67C75" w14:textId="77777777" w:rsidR="00C83F6F" w:rsidRPr="00D77D00" w:rsidRDefault="00C83F6F" w:rsidP="00204948">
      <w:pPr>
        <w:ind w:firstLine="708"/>
        <w:rPr>
          <w:rFonts w:cstheme="minorHAnsi"/>
          <w:bCs/>
          <w:sz w:val="18"/>
          <w:szCs w:val="18"/>
          <w:lang w:val="en-US" w:eastAsia="pt-PT"/>
        </w:rPr>
      </w:pPr>
      <w:r w:rsidRPr="00D77D00">
        <w:rPr>
          <w:rFonts w:cstheme="minorHAnsi"/>
          <w:sz w:val="18"/>
          <w:szCs w:val="18"/>
          <w:lang w:val="en-US"/>
        </w:rPr>
        <w:t xml:space="preserve">Before moving on to a lengthier discussion of these matters, the information in this section was adapted from </w:t>
      </w:r>
      <w:r w:rsidRPr="00D77D00">
        <w:rPr>
          <w:rFonts w:cstheme="minorHAnsi"/>
          <w:bCs/>
          <w:sz w:val="18"/>
          <w:szCs w:val="18"/>
          <w:lang w:val="en-US" w:eastAsia="pt-PT"/>
        </w:rPr>
        <w:t>Tony P. Goulart’s essay, “</w:t>
      </w:r>
      <w:r w:rsidRPr="00D77D00">
        <w:rPr>
          <w:rFonts w:cstheme="minorHAnsi"/>
          <w:bCs/>
          <w:i/>
          <w:iCs/>
          <w:sz w:val="18"/>
          <w:szCs w:val="18"/>
          <w:lang w:val="en-US" w:eastAsia="pt-PT"/>
        </w:rPr>
        <w:t xml:space="preserve">The Holy Ghost </w:t>
      </w:r>
      <w:proofErr w:type="spellStart"/>
      <w:r w:rsidRPr="00D77D00">
        <w:rPr>
          <w:rFonts w:cstheme="minorHAnsi"/>
          <w:bCs/>
          <w:i/>
          <w:iCs/>
          <w:sz w:val="18"/>
          <w:szCs w:val="18"/>
          <w:lang w:val="en-US" w:eastAsia="pt-PT"/>
        </w:rPr>
        <w:t>Festas</w:t>
      </w:r>
      <w:proofErr w:type="spellEnd"/>
      <w:r w:rsidRPr="00D77D00">
        <w:rPr>
          <w:rFonts w:cstheme="minorHAnsi"/>
          <w:bCs/>
          <w:i/>
          <w:iCs/>
          <w:sz w:val="18"/>
          <w:szCs w:val="18"/>
          <w:lang w:val="en-US" w:eastAsia="pt-PT"/>
        </w:rPr>
        <w:t xml:space="preserve">: A Historic Perspective of the Portuguese in California,” </w:t>
      </w:r>
      <w:r w:rsidRPr="00D77D00">
        <w:rPr>
          <w:rFonts w:cstheme="minorHAnsi"/>
          <w:bCs/>
          <w:iCs/>
          <w:sz w:val="18"/>
          <w:szCs w:val="18"/>
          <w:lang w:val="en-US" w:eastAsia="pt-PT"/>
        </w:rPr>
        <w:t xml:space="preserve">published by the </w:t>
      </w:r>
      <w:r w:rsidRPr="00D77D00">
        <w:rPr>
          <w:rFonts w:cstheme="minorHAnsi"/>
          <w:bCs/>
          <w:sz w:val="18"/>
          <w:szCs w:val="18"/>
          <w:lang w:val="en-US" w:eastAsia="pt-PT"/>
        </w:rPr>
        <w:t xml:space="preserve">Portuguese Chamber of Commerce of California, in San Jose, California, in 2002.  </w:t>
      </w:r>
    </w:p>
    <w:p w14:paraId="41016F78" w14:textId="77777777" w:rsidR="00C83F6F" w:rsidRPr="00D77D00" w:rsidRDefault="00C83F6F" w:rsidP="00204948">
      <w:pPr>
        <w:ind w:firstLine="708"/>
        <w:rPr>
          <w:rFonts w:cstheme="minorHAnsi"/>
          <w:bCs/>
          <w:sz w:val="18"/>
          <w:szCs w:val="18"/>
          <w:lang w:val="en-US" w:eastAsia="pt-PT"/>
        </w:rPr>
      </w:pPr>
    </w:p>
    <w:p w14:paraId="6F1E15B3" w14:textId="77777777" w:rsidR="00C83F6F" w:rsidRPr="00D77D00" w:rsidRDefault="00C83F6F" w:rsidP="00204948">
      <w:pPr>
        <w:pStyle w:val="NormalWeb"/>
        <w:spacing w:before="0" w:beforeAutospacing="0" w:after="0" w:afterAutospacing="0"/>
        <w:ind w:firstLine="708"/>
        <w:rPr>
          <w:rFonts w:asciiTheme="minorHAnsi" w:hAnsiTheme="minorHAnsi" w:cstheme="minorHAnsi"/>
          <w:bCs/>
          <w:sz w:val="18"/>
          <w:szCs w:val="18"/>
          <w:lang w:val="en-US"/>
        </w:rPr>
      </w:pPr>
      <w:r w:rsidRPr="00D77D00">
        <w:rPr>
          <w:rFonts w:asciiTheme="minorHAnsi" w:hAnsiTheme="minorHAnsi" w:cstheme="minorHAnsi"/>
          <w:bCs/>
          <w:sz w:val="18"/>
          <w:szCs w:val="18"/>
          <w:lang w:val="en-US"/>
        </w:rPr>
        <w:lastRenderedPageBreak/>
        <w:t xml:space="preserve">Goulart notes that each year in the Portuguese communities, especially those with an Azorean background, there are held </w:t>
      </w:r>
      <w:proofErr w:type="spellStart"/>
      <w:r w:rsidRPr="00D77D00">
        <w:rPr>
          <w:rFonts w:asciiTheme="minorHAnsi" w:hAnsiTheme="minorHAnsi" w:cstheme="minorHAnsi"/>
          <w:bCs/>
          <w:i/>
          <w:iCs/>
          <w:sz w:val="18"/>
          <w:szCs w:val="18"/>
          <w:lang w:val="en-US"/>
        </w:rPr>
        <w:t>Festas</w:t>
      </w:r>
      <w:proofErr w:type="spellEnd"/>
      <w:r w:rsidRPr="00D77D00">
        <w:rPr>
          <w:rFonts w:asciiTheme="minorHAnsi" w:hAnsiTheme="minorHAnsi" w:cstheme="minorHAnsi"/>
          <w:bCs/>
          <w:i/>
          <w:iCs/>
          <w:sz w:val="18"/>
          <w:szCs w:val="18"/>
          <w:lang w:val="en-US"/>
        </w:rPr>
        <w:t xml:space="preserve"> do </w:t>
      </w:r>
      <w:proofErr w:type="spellStart"/>
      <w:r w:rsidRPr="00D77D00">
        <w:rPr>
          <w:rFonts w:asciiTheme="minorHAnsi" w:hAnsiTheme="minorHAnsi" w:cstheme="minorHAnsi"/>
          <w:bCs/>
          <w:i/>
          <w:iCs/>
          <w:sz w:val="18"/>
          <w:szCs w:val="18"/>
          <w:lang w:val="en-US"/>
        </w:rPr>
        <w:t>Espírito</w:t>
      </w:r>
      <w:proofErr w:type="spellEnd"/>
      <w:r w:rsidRPr="00D77D00">
        <w:rPr>
          <w:rFonts w:asciiTheme="minorHAnsi" w:hAnsiTheme="minorHAnsi" w:cstheme="minorHAnsi"/>
          <w:bCs/>
          <w:i/>
          <w:iCs/>
          <w:sz w:val="18"/>
          <w:szCs w:val="18"/>
          <w:lang w:val="en-US"/>
        </w:rPr>
        <w:t xml:space="preserve"> Santo</w:t>
      </w:r>
      <w:r w:rsidRPr="00D77D00">
        <w:rPr>
          <w:rFonts w:asciiTheme="minorHAnsi" w:hAnsiTheme="minorHAnsi" w:cstheme="minorHAnsi"/>
          <w:bCs/>
          <w:sz w:val="18"/>
          <w:szCs w:val="18"/>
          <w:lang w:val="en-US"/>
        </w:rPr>
        <w:t xml:space="preserve"> (the Holy Spirit feasts). They involve a dressed parade with some </w:t>
      </w:r>
      <w:proofErr w:type="spellStart"/>
      <w:r w:rsidRPr="00D77D00">
        <w:rPr>
          <w:rFonts w:asciiTheme="minorHAnsi" w:hAnsiTheme="minorHAnsi" w:cstheme="minorHAnsi"/>
          <w:bCs/>
          <w:sz w:val="18"/>
          <w:szCs w:val="18"/>
          <w:lang w:val="en-US"/>
        </w:rPr>
        <w:t>paraders</w:t>
      </w:r>
      <w:proofErr w:type="spellEnd"/>
      <w:r w:rsidRPr="00D77D00">
        <w:rPr>
          <w:rFonts w:asciiTheme="minorHAnsi" w:hAnsiTheme="minorHAnsi" w:cstheme="minorHAnsi"/>
          <w:bCs/>
          <w:sz w:val="18"/>
          <w:szCs w:val="18"/>
          <w:lang w:val="en-US"/>
        </w:rPr>
        <w:t xml:space="preserve"> carrying baskets of bread on their heads, the crowning of queens of the festivals, and a community meal in each community. Prominently displayed during each festival is a crown topped with an image of a dove. This festival is usually held on Pentecost Sunday (Whitsuntide or Whitsunday), the seventh Sunday after Easter, but could be held on any Sunday between Easter and Pentecost Sunday.</w:t>
      </w:r>
    </w:p>
    <w:p w14:paraId="70335C53" w14:textId="77777777" w:rsidR="00C83F6F" w:rsidRPr="00D77D00" w:rsidRDefault="00C83F6F" w:rsidP="00204948">
      <w:pPr>
        <w:pStyle w:val="NormalWeb"/>
        <w:spacing w:before="0" w:beforeAutospacing="0" w:after="0" w:afterAutospacing="0"/>
        <w:ind w:firstLine="708"/>
        <w:rPr>
          <w:rFonts w:asciiTheme="minorHAnsi" w:hAnsiTheme="minorHAnsi" w:cstheme="minorHAnsi"/>
          <w:bCs/>
          <w:sz w:val="18"/>
          <w:szCs w:val="18"/>
          <w:lang w:val="en-US"/>
        </w:rPr>
      </w:pPr>
    </w:p>
    <w:p w14:paraId="7D69D65B" w14:textId="77777777" w:rsidR="00C83F6F" w:rsidRPr="00D77D00" w:rsidRDefault="00C83F6F" w:rsidP="00204948">
      <w:pPr>
        <w:ind w:firstLine="708"/>
        <w:rPr>
          <w:rFonts w:cstheme="minorHAnsi"/>
          <w:bCs/>
          <w:sz w:val="18"/>
          <w:szCs w:val="18"/>
          <w:lang w:val="en-US" w:eastAsia="pt-PT"/>
        </w:rPr>
      </w:pPr>
      <w:r w:rsidRPr="00D77D00">
        <w:rPr>
          <w:rFonts w:cstheme="minorHAnsi"/>
          <w:bCs/>
          <w:sz w:val="18"/>
          <w:szCs w:val="18"/>
          <w:lang w:val="en-US" w:eastAsia="pt-PT"/>
        </w:rPr>
        <w:t xml:space="preserve">The participants and onlookers think of the festival as a quaint manifestation of Portuguese community spirit. It is usually organized and presented by a local non-church organization but utilizes church facilities. Little do the onlookers know that this festival had its origins in a radical theological movement that was widespread in Europe but survived largely only in Portugal because the King and Queen in Portugal moderated its radical elements and supported its observation. </w:t>
      </w:r>
    </w:p>
    <w:p w14:paraId="60516B26" w14:textId="77777777" w:rsidR="00C83F6F" w:rsidRPr="00D77D00" w:rsidRDefault="00C83F6F" w:rsidP="00204948">
      <w:pPr>
        <w:ind w:firstLine="708"/>
        <w:rPr>
          <w:rFonts w:cstheme="minorHAnsi"/>
          <w:bCs/>
          <w:sz w:val="18"/>
          <w:szCs w:val="18"/>
          <w:lang w:val="en-US" w:eastAsia="pt-PT"/>
        </w:rPr>
      </w:pPr>
    </w:p>
    <w:p w14:paraId="2E888804" w14:textId="2AAD33AA" w:rsidR="00C83F6F" w:rsidRDefault="00C83F6F" w:rsidP="00204948">
      <w:pPr>
        <w:jc w:val="center"/>
        <w:rPr>
          <w:rFonts w:cstheme="minorHAnsi"/>
          <w:b/>
          <w:sz w:val="18"/>
          <w:szCs w:val="18"/>
          <w:lang w:val="en-US" w:eastAsia="pt-PT"/>
        </w:rPr>
      </w:pPr>
      <w:r w:rsidRPr="00D77D00">
        <w:rPr>
          <w:rFonts w:cstheme="minorHAnsi"/>
          <w:b/>
          <w:sz w:val="18"/>
          <w:szCs w:val="18"/>
          <w:lang w:val="en-US" w:eastAsia="pt-PT"/>
        </w:rPr>
        <w:t>The Distant Origins of the Festival</w:t>
      </w:r>
    </w:p>
    <w:p w14:paraId="51A3C9D0" w14:textId="77777777" w:rsidR="00CD5F0D" w:rsidRPr="00D77D00" w:rsidRDefault="00CD5F0D" w:rsidP="00204948">
      <w:pPr>
        <w:jc w:val="center"/>
        <w:rPr>
          <w:rFonts w:cstheme="minorHAnsi"/>
          <w:b/>
          <w:sz w:val="18"/>
          <w:szCs w:val="18"/>
          <w:lang w:val="en-US" w:eastAsia="pt-PT"/>
        </w:rPr>
      </w:pPr>
    </w:p>
    <w:p w14:paraId="46D6DAEB" w14:textId="77777777" w:rsidR="00C83F6F" w:rsidRPr="00D77D00" w:rsidRDefault="00C83F6F" w:rsidP="00204948">
      <w:pPr>
        <w:ind w:firstLine="708"/>
        <w:rPr>
          <w:rFonts w:cstheme="minorHAnsi"/>
          <w:bCs/>
          <w:sz w:val="18"/>
          <w:szCs w:val="18"/>
          <w:lang w:val="en-US" w:eastAsia="pt-PT"/>
        </w:rPr>
      </w:pPr>
      <w:r w:rsidRPr="00D77D00">
        <w:rPr>
          <w:rFonts w:cstheme="minorHAnsi"/>
          <w:bCs/>
          <w:sz w:val="18"/>
          <w:szCs w:val="18"/>
          <w:lang w:val="en-US" w:eastAsia="pt-PT"/>
        </w:rPr>
        <w:t xml:space="preserve">There was a widespread belief throughout Europe as the year 1000 AD and a change in the millennium approached, that something significant would happen that year. Some, called </w:t>
      </w:r>
      <w:r w:rsidRPr="00D77D00">
        <w:rPr>
          <w:rFonts w:cstheme="minorHAnsi"/>
          <w:bCs/>
          <w:i/>
          <w:iCs/>
          <w:sz w:val="18"/>
          <w:szCs w:val="18"/>
          <w:lang w:val="en-US" w:eastAsia="pt-PT"/>
        </w:rPr>
        <w:t>Millenarians</w:t>
      </w:r>
      <w:r w:rsidRPr="00D77D00">
        <w:rPr>
          <w:rFonts w:cstheme="minorHAnsi"/>
          <w:bCs/>
          <w:sz w:val="18"/>
          <w:szCs w:val="18"/>
          <w:lang w:val="en-US" w:eastAsia="pt-PT"/>
        </w:rPr>
        <w:t xml:space="preserve"> believed a new era would begin, perhaps even the Second Coming of Christ. When nothing like a new era happened in 1000 AD the </w:t>
      </w:r>
      <w:r w:rsidRPr="00D77D00">
        <w:rPr>
          <w:rFonts w:cstheme="minorHAnsi"/>
          <w:bCs/>
          <w:i/>
          <w:sz w:val="18"/>
          <w:szCs w:val="18"/>
          <w:lang w:val="en-US" w:eastAsia="pt-PT"/>
        </w:rPr>
        <w:t>Millenarians</w:t>
      </w:r>
      <w:r w:rsidRPr="00D77D00">
        <w:rPr>
          <w:rFonts w:cstheme="minorHAnsi"/>
          <w:bCs/>
          <w:sz w:val="18"/>
          <w:szCs w:val="18"/>
          <w:lang w:val="en-US" w:eastAsia="pt-PT"/>
        </w:rPr>
        <w:t xml:space="preserve"> shifted their projected time for a change in the era to sometime in the future. </w:t>
      </w:r>
    </w:p>
    <w:p w14:paraId="3B993E91" w14:textId="77777777" w:rsidR="00C83F6F" w:rsidRPr="00D77D00" w:rsidRDefault="00C83F6F" w:rsidP="00204948">
      <w:pPr>
        <w:ind w:firstLine="708"/>
        <w:rPr>
          <w:rFonts w:cstheme="minorHAnsi"/>
          <w:bCs/>
          <w:sz w:val="18"/>
          <w:szCs w:val="18"/>
          <w:lang w:val="en-US" w:eastAsia="pt-PT"/>
        </w:rPr>
      </w:pPr>
    </w:p>
    <w:p w14:paraId="01020850" w14:textId="77777777" w:rsidR="00C83F6F" w:rsidRPr="00D77D00" w:rsidRDefault="00C83F6F" w:rsidP="00204948">
      <w:pPr>
        <w:ind w:firstLine="708"/>
        <w:rPr>
          <w:rFonts w:cstheme="minorHAnsi"/>
          <w:b/>
          <w:bCs/>
          <w:sz w:val="18"/>
          <w:szCs w:val="18"/>
          <w:lang w:val="en-US" w:eastAsia="pt-PT"/>
        </w:rPr>
      </w:pPr>
      <w:r w:rsidRPr="00D77D00">
        <w:rPr>
          <w:rFonts w:cstheme="minorHAnsi"/>
          <w:bCs/>
          <w:sz w:val="18"/>
          <w:szCs w:val="18"/>
          <w:lang w:val="en-US" w:eastAsia="pt-PT"/>
        </w:rPr>
        <w:t xml:space="preserve">In Italy there was a monk named Joachim who was born in 1132. He became the abbot of a monastery in Fiore, Italy. He considered what might be the implications of the concept of God as a trinity; i.e., the Father, the Son and the Holy Spirit They were of equal importance. Joachim then reflected that the Old Testament of the Bible concerned the Father and the New Testament concerned the Son. He then reasoned that there must be three eras for humanity: 1) The Era of God the Father lasting from 1260 B. C. to the time of Christ; 2) The Era of God the Son lasting from 0 AD to 1260 AD; 3) The Era of God the Holy Spirit to commence in 1260. </w:t>
      </w:r>
      <w:r w:rsidRPr="00D77D00">
        <w:rPr>
          <w:rFonts w:cstheme="minorHAnsi"/>
          <w:b/>
          <w:bCs/>
          <w:sz w:val="18"/>
          <w:szCs w:val="18"/>
          <w:lang w:val="en-US" w:eastAsia="pt-PT"/>
        </w:rPr>
        <w:t xml:space="preserve"> </w:t>
      </w:r>
    </w:p>
    <w:p w14:paraId="46058B0D" w14:textId="77777777" w:rsidR="00C83F6F" w:rsidRPr="00D77D00" w:rsidRDefault="00C83F6F" w:rsidP="00204948">
      <w:pPr>
        <w:ind w:firstLine="708"/>
        <w:rPr>
          <w:rFonts w:cstheme="minorHAnsi"/>
          <w:b/>
          <w:bCs/>
          <w:sz w:val="18"/>
          <w:szCs w:val="18"/>
          <w:lang w:val="en-US" w:eastAsia="pt-PT"/>
        </w:rPr>
      </w:pPr>
    </w:p>
    <w:p w14:paraId="5DB44F15" w14:textId="77777777" w:rsidR="00C83F6F" w:rsidRPr="00D77D00" w:rsidRDefault="00C83F6F" w:rsidP="00204948">
      <w:pPr>
        <w:ind w:firstLine="708"/>
        <w:rPr>
          <w:rFonts w:cstheme="minorHAnsi"/>
          <w:bCs/>
          <w:sz w:val="18"/>
          <w:szCs w:val="18"/>
          <w:lang w:val="en-US" w:eastAsia="pt-PT"/>
        </w:rPr>
      </w:pPr>
      <w:r w:rsidRPr="00D77D00">
        <w:rPr>
          <w:rFonts w:cstheme="minorHAnsi"/>
          <w:bCs/>
          <w:sz w:val="18"/>
          <w:szCs w:val="18"/>
          <w:lang w:val="en-US" w:eastAsia="pt-PT"/>
        </w:rPr>
        <w:t xml:space="preserve">According to Joachim, based upon his reading of </w:t>
      </w:r>
      <w:r w:rsidRPr="00D77D00">
        <w:rPr>
          <w:rFonts w:cstheme="minorHAnsi"/>
          <w:bCs/>
          <w:i/>
          <w:iCs/>
          <w:sz w:val="18"/>
          <w:szCs w:val="18"/>
          <w:lang w:val="en-US" w:eastAsia="pt-PT"/>
        </w:rPr>
        <w:t>Revelations</w:t>
      </w:r>
      <w:r w:rsidRPr="00D77D00">
        <w:rPr>
          <w:rFonts w:cstheme="minorHAnsi"/>
          <w:bCs/>
          <w:sz w:val="18"/>
          <w:szCs w:val="18"/>
          <w:lang w:val="en-US" w:eastAsia="pt-PT"/>
        </w:rPr>
        <w:t xml:space="preserve"> and </w:t>
      </w:r>
      <w:r w:rsidRPr="00D77D00">
        <w:rPr>
          <w:rFonts w:cstheme="minorHAnsi"/>
          <w:bCs/>
          <w:i/>
          <w:iCs/>
          <w:sz w:val="18"/>
          <w:szCs w:val="18"/>
          <w:lang w:val="en-US" w:eastAsia="pt-PT"/>
        </w:rPr>
        <w:t>the Book of St. John</w:t>
      </w:r>
      <w:r w:rsidRPr="00D77D00">
        <w:rPr>
          <w:rFonts w:cstheme="minorHAnsi"/>
          <w:bCs/>
          <w:sz w:val="18"/>
          <w:szCs w:val="18"/>
          <w:lang w:val="en-US" w:eastAsia="pt-PT"/>
        </w:rPr>
        <w:t xml:space="preserve">, the Era of the Holy Spirit would bring peace, justice, equality, tolerance and brotherly love. People would lead lives of simplicity, innocence, happiness and freedom from sin. It would be the </w:t>
      </w:r>
      <w:r w:rsidRPr="00D77D00">
        <w:rPr>
          <w:rFonts w:cstheme="minorHAnsi"/>
          <w:bCs/>
          <w:i/>
          <w:iCs/>
          <w:sz w:val="18"/>
          <w:szCs w:val="18"/>
          <w:lang w:val="en-US" w:eastAsia="pt-PT"/>
        </w:rPr>
        <w:t xml:space="preserve">Empire of the Holy Spirit. </w:t>
      </w:r>
      <w:r w:rsidRPr="00D77D00">
        <w:rPr>
          <w:rFonts w:cstheme="minorHAnsi"/>
          <w:bCs/>
          <w:sz w:val="18"/>
          <w:szCs w:val="18"/>
          <w:lang w:val="en-US" w:eastAsia="pt-PT"/>
        </w:rPr>
        <w:t xml:space="preserve">Abbot Joachim died in 1202. </w:t>
      </w:r>
    </w:p>
    <w:p w14:paraId="694ACA5E" w14:textId="77777777" w:rsidR="00C83F6F" w:rsidRPr="00D77D00" w:rsidRDefault="00C83F6F" w:rsidP="00204948">
      <w:pPr>
        <w:ind w:firstLine="708"/>
        <w:rPr>
          <w:rFonts w:cstheme="minorHAnsi"/>
          <w:bCs/>
          <w:sz w:val="18"/>
          <w:szCs w:val="18"/>
          <w:lang w:val="en-US" w:eastAsia="pt-PT"/>
        </w:rPr>
      </w:pPr>
    </w:p>
    <w:p w14:paraId="75426E02" w14:textId="77777777" w:rsidR="00C83F6F" w:rsidRPr="00D77D00" w:rsidRDefault="00C83F6F" w:rsidP="00204948">
      <w:pPr>
        <w:ind w:firstLine="708"/>
        <w:rPr>
          <w:rFonts w:cstheme="minorHAnsi"/>
          <w:bCs/>
          <w:color w:val="000000"/>
          <w:sz w:val="18"/>
          <w:szCs w:val="18"/>
          <w:lang w:val="en-US" w:eastAsia="pt-PT"/>
        </w:rPr>
      </w:pPr>
      <w:r w:rsidRPr="00D77D00">
        <w:rPr>
          <w:rFonts w:cstheme="minorHAnsi"/>
          <w:bCs/>
          <w:color w:val="000000"/>
          <w:sz w:val="18"/>
          <w:szCs w:val="18"/>
          <w:lang w:val="en-US" w:eastAsia="pt-PT"/>
        </w:rPr>
        <w:t>Joachim's idea of a utopia on Earth captured the minds of many, notably many monks in the Franciscan Order. This utopian philosophy, however, also intrigued members of the royalty. The intellectuals of the time, including Dante, were taken by the beauty of Joachim's image of paradise on Earth. Intellectuals throughout history have been captivated by plans or prescriptions for utopias.</w:t>
      </w:r>
    </w:p>
    <w:p w14:paraId="10833838" w14:textId="77777777" w:rsidR="00C83F6F" w:rsidRPr="00D77D00" w:rsidRDefault="00C83F6F" w:rsidP="00204948">
      <w:pPr>
        <w:ind w:firstLine="708"/>
        <w:rPr>
          <w:rFonts w:cstheme="minorHAnsi"/>
          <w:bCs/>
          <w:color w:val="000000"/>
          <w:sz w:val="18"/>
          <w:szCs w:val="18"/>
          <w:lang w:val="en-US" w:eastAsia="pt-PT"/>
        </w:rPr>
      </w:pPr>
    </w:p>
    <w:p w14:paraId="5EF0E1F4" w14:textId="77777777" w:rsidR="00CD5F0D" w:rsidRDefault="00C83F6F" w:rsidP="00204948">
      <w:pPr>
        <w:ind w:firstLine="708"/>
        <w:rPr>
          <w:rFonts w:cstheme="minorHAnsi"/>
          <w:bCs/>
          <w:color w:val="000000"/>
          <w:sz w:val="18"/>
          <w:szCs w:val="18"/>
          <w:lang w:val="en-US" w:eastAsia="pt-PT"/>
        </w:rPr>
      </w:pPr>
      <w:r w:rsidRPr="00D77D00">
        <w:rPr>
          <w:rFonts w:cstheme="minorHAnsi"/>
          <w:bCs/>
          <w:color w:val="000000"/>
          <w:sz w:val="18"/>
          <w:szCs w:val="18"/>
          <w:lang w:val="en-US" w:eastAsia="pt-PT"/>
        </w:rPr>
        <w:t>Some of the followers took the ideology of the Era of God the Holy Spirit a step further. They reasoned that the Catholic Church was an institution of the Era of the Son and should therefore disappear in the Age of the Holy Spirit. This was too much for the Catholic hierarchy and the Church commenced a program to suppress the ideology of Joachim and his followers.</w:t>
      </w:r>
    </w:p>
    <w:p w14:paraId="11C48E97" w14:textId="77777777" w:rsidR="00CD5F0D" w:rsidRDefault="00CD5F0D" w:rsidP="00204948">
      <w:pPr>
        <w:ind w:firstLine="708"/>
        <w:rPr>
          <w:rFonts w:cstheme="minorHAnsi"/>
          <w:bCs/>
          <w:color w:val="000000"/>
          <w:sz w:val="18"/>
          <w:szCs w:val="18"/>
          <w:lang w:val="en-US" w:eastAsia="pt-PT"/>
        </w:rPr>
      </w:pPr>
    </w:p>
    <w:p w14:paraId="151068A1" w14:textId="5A19259B" w:rsidR="00C83F6F" w:rsidRPr="00D77D00" w:rsidRDefault="00C83F6F" w:rsidP="00204948">
      <w:pPr>
        <w:ind w:firstLine="708"/>
        <w:rPr>
          <w:rFonts w:cstheme="minorHAnsi"/>
          <w:bCs/>
          <w:color w:val="000000"/>
          <w:sz w:val="18"/>
          <w:szCs w:val="18"/>
          <w:lang w:val="en-US" w:eastAsia="pt-PT"/>
        </w:rPr>
      </w:pPr>
      <w:r w:rsidRPr="00D77D00">
        <w:rPr>
          <w:rFonts w:cstheme="minorHAnsi"/>
          <w:bCs/>
          <w:color w:val="000000"/>
          <w:sz w:val="18"/>
          <w:szCs w:val="18"/>
          <w:lang w:val="en-US" w:eastAsia="pt-PT"/>
        </w:rPr>
        <w:t xml:space="preserve"> In 1256, Pope Alexander IV condemned as heresy all writings promoting the ideology of Joachim. Subsequently the movement concerning the Era of the Holy Spirit was wiped almost everywhere in Europe. Groups of Franciscan monks resisted the condemnation of the concept of an Era of the Holy Spirit as did the Order of the Knights Templar. </w:t>
      </w:r>
    </w:p>
    <w:p w14:paraId="318AA961" w14:textId="77777777" w:rsidR="00C83F6F" w:rsidRPr="00D77D00" w:rsidRDefault="00C83F6F" w:rsidP="00204948">
      <w:pPr>
        <w:jc w:val="center"/>
        <w:rPr>
          <w:rFonts w:cstheme="minorHAnsi"/>
          <w:sz w:val="18"/>
          <w:szCs w:val="18"/>
          <w:lang w:val="en-US" w:eastAsia="pt-PT"/>
        </w:rPr>
      </w:pPr>
    </w:p>
    <w:p w14:paraId="2F90AD41" w14:textId="77777777" w:rsidR="00C83F6F" w:rsidRPr="00D77D00" w:rsidRDefault="00C83F6F" w:rsidP="00204948">
      <w:pPr>
        <w:jc w:val="center"/>
        <w:rPr>
          <w:rFonts w:cstheme="minorHAnsi"/>
          <w:b/>
          <w:sz w:val="18"/>
          <w:szCs w:val="18"/>
          <w:lang w:val="en-US" w:eastAsia="pt-PT"/>
        </w:rPr>
      </w:pPr>
      <w:r w:rsidRPr="00D77D00">
        <w:rPr>
          <w:rFonts w:cstheme="minorHAnsi"/>
          <w:b/>
          <w:sz w:val="18"/>
          <w:szCs w:val="18"/>
          <w:lang w:val="en-US" w:eastAsia="pt-PT"/>
        </w:rPr>
        <w:t>The Survival of the Holy Spirit Movement in Portugal</w:t>
      </w:r>
    </w:p>
    <w:p w14:paraId="5C53673C" w14:textId="77777777" w:rsidR="00C83F6F" w:rsidRPr="00D77D00" w:rsidRDefault="00C83F6F" w:rsidP="00204948">
      <w:pPr>
        <w:jc w:val="center"/>
        <w:rPr>
          <w:rFonts w:cstheme="minorHAnsi"/>
          <w:b/>
          <w:sz w:val="18"/>
          <w:szCs w:val="18"/>
          <w:lang w:val="en-US" w:eastAsia="pt-PT"/>
        </w:rPr>
      </w:pPr>
    </w:p>
    <w:p w14:paraId="06AC53B9" w14:textId="77777777" w:rsidR="00C83F6F" w:rsidRPr="00D77D00" w:rsidRDefault="00C83F6F" w:rsidP="00204948">
      <w:pPr>
        <w:ind w:firstLine="708"/>
        <w:rPr>
          <w:rFonts w:cstheme="minorHAnsi"/>
          <w:bCs/>
          <w:color w:val="000000"/>
          <w:sz w:val="18"/>
          <w:szCs w:val="18"/>
          <w:lang w:val="en-US" w:eastAsia="pt-PT"/>
        </w:rPr>
      </w:pPr>
      <w:r w:rsidRPr="00D77D00">
        <w:rPr>
          <w:rFonts w:cstheme="minorHAnsi"/>
          <w:bCs/>
          <w:color w:val="000000"/>
          <w:sz w:val="18"/>
          <w:szCs w:val="18"/>
          <w:lang w:val="en-US" w:eastAsia="pt-PT"/>
        </w:rPr>
        <w:t xml:space="preserve">In Portugal, the Queen Isabel, originally a Princess of Aragon, was an enthusiast for Joachim's vision and her husband King Dom </w:t>
      </w:r>
      <w:proofErr w:type="spellStart"/>
      <w:r w:rsidRPr="00D77D00">
        <w:rPr>
          <w:rFonts w:cstheme="minorHAnsi"/>
          <w:bCs/>
          <w:color w:val="000000"/>
          <w:sz w:val="18"/>
          <w:szCs w:val="18"/>
          <w:lang w:val="en-US" w:eastAsia="pt-PT"/>
        </w:rPr>
        <w:t>Dinis</w:t>
      </w:r>
      <w:proofErr w:type="spellEnd"/>
      <w:r w:rsidRPr="00D77D00">
        <w:rPr>
          <w:rFonts w:cstheme="minorHAnsi"/>
          <w:bCs/>
          <w:color w:val="000000"/>
          <w:sz w:val="18"/>
          <w:szCs w:val="18"/>
          <w:lang w:val="en-US" w:eastAsia="pt-PT"/>
        </w:rPr>
        <w:t xml:space="preserve"> also became one. They, however, saw no need for the disappearance of the Catholic Church and its hierarchy. Isabel was accepted by the populace as a saint in her own lifetime and made officially a saint by the Catholic Church after her death. </w:t>
      </w:r>
    </w:p>
    <w:p w14:paraId="1C149B67" w14:textId="77777777" w:rsidR="00C83F6F" w:rsidRPr="00D77D00" w:rsidRDefault="00C83F6F" w:rsidP="00204948">
      <w:pPr>
        <w:ind w:firstLine="708"/>
        <w:rPr>
          <w:rFonts w:cstheme="minorHAnsi"/>
          <w:bCs/>
          <w:color w:val="000000"/>
          <w:sz w:val="18"/>
          <w:szCs w:val="18"/>
          <w:lang w:val="en-US" w:eastAsia="pt-PT"/>
        </w:rPr>
      </w:pPr>
    </w:p>
    <w:p w14:paraId="5D9A84ED" w14:textId="77777777" w:rsidR="00C83F6F" w:rsidRPr="00D77D00" w:rsidRDefault="00C83F6F" w:rsidP="00204948">
      <w:pPr>
        <w:ind w:firstLine="708"/>
        <w:rPr>
          <w:rFonts w:cstheme="minorHAnsi"/>
          <w:bCs/>
          <w:color w:val="000000"/>
          <w:sz w:val="18"/>
          <w:szCs w:val="18"/>
          <w:lang w:val="en-US" w:eastAsia="pt-PT"/>
        </w:rPr>
      </w:pPr>
      <w:r w:rsidRPr="00D77D00">
        <w:rPr>
          <w:rFonts w:cstheme="minorHAnsi"/>
          <w:bCs/>
          <w:color w:val="000000"/>
          <w:sz w:val="18"/>
          <w:szCs w:val="18"/>
          <w:lang w:val="en-US" w:eastAsia="pt-PT"/>
        </w:rPr>
        <w:t xml:space="preserve">So, the King and Queen of Portugal promoted the celebration of the Festival of the Holy Spirit throughout their kingdom. Sometime between 1296 and 1325 they established a church in the city of </w:t>
      </w:r>
      <w:proofErr w:type="spellStart"/>
      <w:r w:rsidRPr="00D77D00">
        <w:rPr>
          <w:rFonts w:cstheme="minorHAnsi"/>
          <w:bCs/>
          <w:color w:val="000000"/>
          <w:sz w:val="18"/>
          <w:szCs w:val="18"/>
          <w:lang w:val="en-US" w:eastAsia="pt-PT"/>
        </w:rPr>
        <w:t>Alenquer</w:t>
      </w:r>
      <w:proofErr w:type="spellEnd"/>
      <w:r w:rsidRPr="00D77D00">
        <w:rPr>
          <w:rFonts w:cstheme="minorHAnsi"/>
          <w:bCs/>
          <w:color w:val="000000"/>
          <w:sz w:val="18"/>
          <w:szCs w:val="18"/>
          <w:lang w:val="en-US" w:eastAsia="pt-PT"/>
        </w:rPr>
        <w:t xml:space="preserve"> dedicated to the Holy Spirit. It was staffed by Franciscan monks. Later a hospital was built in </w:t>
      </w:r>
      <w:proofErr w:type="spellStart"/>
      <w:r w:rsidRPr="00D77D00">
        <w:rPr>
          <w:rFonts w:cstheme="minorHAnsi"/>
          <w:bCs/>
          <w:color w:val="000000"/>
          <w:sz w:val="18"/>
          <w:szCs w:val="18"/>
          <w:lang w:val="en-US" w:eastAsia="pt-PT"/>
        </w:rPr>
        <w:t>Alenquer</w:t>
      </w:r>
      <w:proofErr w:type="spellEnd"/>
      <w:r w:rsidRPr="00D77D00">
        <w:rPr>
          <w:rFonts w:cstheme="minorHAnsi"/>
          <w:bCs/>
          <w:color w:val="000000"/>
          <w:sz w:val="18"/>
          <w:szCs w:val="18"/>
          <w:lang w:val="en-US" w:eastAsia="pt-PT"/>
        </w:rPr>
        <w:t xml:space="preserve"> along with the church. </w:t>
      </w:r>
    </w:p>
    <w:p w14:paraId="0BEA4F05" w14:textId="77777777" w:rsidR="00C83F6F" w:rsidRPr="00D77D00" w:rsidRDefault="00C83F6F" w:rsidP="00204948">
      <w:pPr>
        <w:ind w:firstLine="708"/>
        <w:rPr>
          <w:rFonts w:cstheme="minorHAnsi"/>
          <w:bCs/>
          <w:color w:val="000000"/>
          <w:sz w:val="18"/>
          <w:szCs w:val="18"/>
          <w:lang w:val="en-US" w:eastAsia="pt-PT"/>
        </w:rPr>
      </w:pPr>
    </w:p>
    <w:p w14:paraId="36E61AE7" w14:textId="77777777" w:rsidR="00C83F6F" w:rsidRPr="00D77D00" w:rsidRDefault="00C83F6F" w:rsidP="00204948">
      <w:pPr>
        <w:ind w:firstLine="708"/>
        <w:rPr>
          <w:rFonts w:cstheme="minorHAnsi"/>
          <w:bCs/>
          <w:color w:val="000000"/>
          <w:sz w:val="18"/>
          <w:szCs w:val="18"/>
          <w:lang w:val="en-US" w:eastAsia="pt-PT"/>
        </w:rPr>
      </w:pPr>
      <w:r w:rsidRPr="00D77D00">
        <w:rPr>
          <w:rFonts w:cstheme="minorHAnsi"/>
          <w:bCs/>
          <w:color w:val="000000"/>
          <w:sz w:val="18"/>
          <w:szCs w:val="18"/>
          <w:lang w:val="en-US" w:eastAsia="pt-PT"/>
        </w:rPr>
        <w:t xml:space="preserve">The Royal Couple also created a lay brotherhood to organize the Festivals of the Holy Spirit. The Festivals included a ceremony for crowning a commoner as the representative of the </w:t>
      </w:r>
      <w:r w:rsidRPr="00D77D00">
        <w:rPr>
          <w:rFonts w:cstheme="minorHAnsi"/>
          <w:bCs/>
          <w:i/>
          <w:iCs/>
          <w:color w:val="000000"/>
          <w:sz w:val="18"/>
          <w:szCs w:val="18"/>
          <w:lang w:val="en-US" w:eastAsia="pt-PT"/>
        </w:rPr>
        <w:t>Emperor of the Holy Spirit.</w:t>
      </w:r>
      <w:r w:rsidRPr="00D77D00">
        <w:rPr>
          <w:rFonts w:cstheme="minorHAnsi"/>
          <w:bCs/>
          <w:color w:val="000000"/>
          <w:sz w:val="18"/>
          <w:szCs w:val="18"/>
          <w:lang w:val="en-US" w:eastAsia="pt-PT"/>
        </w:rPr>
        <w:t xml:space="preserve"> The crown used in the coronation initially had a cross on top, but later that cross was replaced or superseded by a dove. The cross was a symbol of the Era of God the Son whereas the dove was the symbol of the Era of God the Holy Spirit. So the Festival of the Holy Spirit was thoroughly a celebration of Joachim's concept of the Era of the Holy Spirit. It survived in Portugal due to the support of the King and Queen of Portugal with their accommodation of the Catholic Church. </w:t>
      </w:r>
    </w:p>
    <w:p w14:paraId="34A2F094" w14:textId="77777777" w:rsidR="00C83F6F" w:rsidRPr="00D77D00" w:rsidRDefault="00C83F6F" w:rsidP="00204948">
      <w:pPr>
        <w:ind w:firstLine="708"/>
        <w:rPr>
          <w:rFonts w:cstheme="minorHAnsi"/>
          <w:bCs/>
          <w:color w:val="000000"/>
          <w:sz w:val="18"/>
          <w:szCs w:val="18"/>
          <w:lang w:val="en-US" w:eastAsia="pt-PT"/>
        </w:rPr>
      </w:pPr>
    </w:p>
    <w:p w14:paraId="69F41D61" w14:textId="77777777" w:rsidR="00C83F6F" w:rsidRPr="00D77D00" w:rsidRDefault="00C83F6F" w:rsidP="00204948">
      <w:pPr>
        <w:ind w:firstLine="708"/>
        <w:rPr>
          <w:rFonts w:cstheme="minorHAnsi"/>
          <w:bCs/>
          <w:color w:val="000000"/>
          <w:sz w:val="18"/>
          <w:szCs w:val="18"/>
          <w:lang w:val="en-US" w:eastAsia="pt-PT"/>
        </w:rPr>
      </w:pPr>
      <w:r w:rsidRPr="00D77D00">
        <w:rPr>
          <w:rFonts w:cstheme="minorHAnsi"/>
          <w:bCs/>
          <w:color w:val="000000"/>
          <w:sz w:val="18"/>
          <w:szCs w:val="18"/>
          <w:lang w:val="en-US" w:eastAsia="pt-PT"/>
        </w:rPr>
        <w:t xml:space="preserve">Several elements of the festival stem directly from the life of Queen Isabel, such as the distribution of bread. There was a famine in Portugal. Queen Isabel began to take food from her table to the poor. Her husband, King </w:t>
      </w:r>
      <w:proofErr w:type="spellStart"/>
      <w:r w:rsidRPr="00D77D00">
        <w:rPr>
          <w:rFonts w:cstheme="minorHAnsi"/>
          <w:bCs/>
          <w:color w:val="000000"/>
          <w:sz w:val="18"/>
          <w:szCs w:val="18"/>
          <w:lang w:val="en-US" w:eastAsia="pt-PT"/>
        </w:rPr>
        <w:t>Dinis</w:t>
      </w:r>
      <w:proofErr w:type="spellEnd"/>
      <w:r w:rsidRPr="00D77D00">
        <w:rPr>
          <w:rFonts w:cstheme="minorHAnsi"/>
          <w:bCs/>
          <w:color w:val="000000"/>
          <w:sz w:val="18"/>
          <w:szCs w:val="18"/>
          <w:lang w:val="en-US" w:eastAsia="pt-PT"/>
        </w:rPr>
        <w:t>, admonished her to stop doing so. One time he saw her with something under her cloak and suspected it was bread and thus evidence of her disobeying him. Isabel said a quick prayer and when she opened her cloak it was roses, which tumbled out instead of bread. The use of a crown in the festival stems from Queen Isabel praying for the suffering of the people to be alleviated and promising that she would give her crown to the ceremony if the people's suffering were reduced.</w:t>
      </w:r>
    </w:p>
    <w:p w14:paraId="5517F43E" w14:textId="77777777" w:rsidR="00C83F6F" w:rsidRPr="00D77D00" w:rsidRDefault="00C83F6F" w:rsidP="00204948">
      <w:pPr>
        <w:ind w:firstLine="708"/>
        <w:rPr>
          <w:rFonts w:cstheme="minorHAnsi"/>
          <w:bCs/>
          <w:color w:val="000000"/>
          <w:sz w:val="18"/>
          <w:szCs w:val="18"/>
          <w:lang w:val="en-US" w:eastAsia="pt-PT"/>
        </w:rPr>
      </w:pPr>
      <w:r w:rsidRPr="00D77D00">
        <w:rPr>
          <w:rFonts w:cstheme="minorHAnsi"/>
          <w:bCs/>
          <w:color w:val="000000"/>
          <w:sz w:val="18"/>
          <w:szCs w:val="18"/>
          <w:lang w:val="en-US" w:eastAsia="pt-PT"/>
        </w:rPr>
        <w:t xml:space="preserve"> </w:t>
      </w:r>
    </w:p>
    <w:p w14:paraId="1301DED8" w14:textId="77777777" w:rsidR="00C83F6F" w:rsidRPr="00D77D00" w:rsidRDefault="00C83F6F" w:rsidP="00204948">
      <w:pPr>
        <w:jc w:val="center"/>
        <w:rPr>
          <w:rFonts w:cstheme="minorHAnsi"/>
          <w:b/>
          <w:sz w:val="18"/>
          <w:szCs w:val="18"/>
          <w:lang w:val="en-US" w:eastAsia="pt-PT"/>
        </w:rPr>
      </w:pPr>
      <w:r w:rsidRPr="00D77D00">
        <w:rPr>
          <w:rFonts w:cstheme="minorHAnsi"/>
          <w:b/>
          <w:sz w:val="18"/>
          <w:szCs w:val="18"/>
          <w:lang w:val="en-US" w:eastAsia="pt-PT"/>
        </w:rPr>
        <w:t>The Establishment of the Devotion to the Holy Spirit in the Azores Islands</w:t>
      </w:r>
    </w:p>
    <w:p w14:paraId="49CEC2A9" w14:textId="77777777" w:rsidR="00C83F6F" w:rsidRPr="00D77D00" w:rsidRDefault="00C83F6F" w:rsidP="00204948">
      <w:pPr>
        <w:jc w:val="center"/>
        <w:rPr>
          <w:rFonts w:cstheme="minorHAnsi"/>
          <w:b/>
          <w:sz w:val="18"/>
          <w:szCs w:val="18"/>
          <w:lang w:val="en-US" w:eastAsia="pt-PT"/>
        </w:rPr>
      </w:pPr>
    </w:p>
    <w:p w14:paraId="1C0E9E18" w14:textId="77777777" w:rsidR="00C83F6F" w:rsidRPr="00D77D00" w:rsidRDefault="00C83F6F" w:rsidP="00204948">
      <w:pPr>
        <w:ind w:firstLine="708"/>
        <w:rPr>
          <w:rFonts w:cstheme="minorHAnsi"/>
          <w:bCs/>
          <w:color w:val="000000"/>
          <w:sz w:val="18"/>
          <w:szCs w:val="18"/>
          <w:lang w:val="en-US" w:eastAsia="pt-PT"/>
        </w:rPr>
      </w:pPr>
      <w:r w:rsidRPr="00D77D00">
        <w:rPr>
          <w:rFonts w:cstheme="minorHAnsi"/>
          <w:bCs/>
          <w:color w:val="000000"/>
          <w:sz w:val="18"/>
          <w:szCs w:val="18"/>
          <w:lang w:val="en-US" w:eastAsia="pt-PT"/>
        </w:rPr>
        <w:t xml:space="preserve">The Azores were discovered by Portuguese ship navigators spotting in the distance hawks soaring over the Islands. The name </w:t>
      </w:r>
      <w:r w:rsidRPr="00D77D00">
        <w:rPr>
          <w:rFonts w:cstheme="minorHAnsi"/>
          <w:bCs/>
          <w:i/>
          <w:iCs/>
          <w:color w:val="000000"/>
          <w:sz w:val="18"/>
          <w:szCs w:val="18"/>
          <w:lang w:val="en-US" w:eastAsia="pt-PT"/>
        </w:rPr>
        <w:t>Azores</w:t>
      </w:r>
      <w:r w:rsidRPr="00D77D00">
        <w:rPr>
          <w:rFonts w:cstheme="minorHAnsi"/>
          <w:bCs/>
          <w:color w:val="000000"/>
          <w:sz w:val="18"/>
          <w:szCs w:val="18"/>
          <w:lang w:val="en-US" w:eastAsia="pt-PT"/>
        </w:rPr>
        <w:t xml:space="preserve"> means goshawk in Portuguese. The Azores consist of nine major islands in three groups. Officially, they were discovered in 1427, but they apparently were spotted by passing ships before that because they appear on some maps created before 1427. First sheep were brought to some of the islands and freed in hopes that they would multiply and provide food for passing ships and later for settlers. In the </w:t>
      </w:r>
      <w:proofErr w:type="spellStart"/>
      <w:r w:rsidRPr="00D77D00">
        <w:rPr>
          <w:rFonts w:cstheme="minorHAnsi"/>
          <w:bCs/>
          <w:color w:val="000000"/>
          <w:sz w:val="18"/>
          <w:szCs w:val="18"/>
          <w:lang w:val="en-US" w:eastAsia="pt-PT"/>
        </w:rPr>
        <w:t>1430s</w:t>
      </w:r>
      <w:proofErr w:type="spellEnd"/>
      <w:r w:rsidRPr="00D77D00">
        <w:rPr>
          <w:rFonts w:cstheme="minorHAnsi"/>
          <w:bCs/>
          <w:color w:val="000000"/>
          <w:sz w:val="18"/>
          <w:szCs w:val="18"/>
          <w:lang w:val="en-US" w:eastAsia="pt-PT"/>
        </w:rPr>
        <w:t xml:space="preserve"> there were settlements made on two of the islands. However, settlement of some of the islands did not begin until two decades later in 1439. </w:t>
      </w:r>
    </w:p>
    <w:p w14:paraId="77D3CA3E" w14:textId="77777777" w:rsidR="00C83F6F" w:rsidRPr="00D77D00" w:rsidRDefault="00C83F6F" w:rsidP="00204948">
      <w:pPr>
        <w:ind w:firstLine="708"/>
        <w:rPr>
          <w:rFonts w:cstheme="minorHAnsi"/>
          <w:bCs/>
          <w:color w:val="000000"/>
          <w:sz w:val="18"/>
          <w:szCs w:val="18"/>
          <w:lang w:val="en-US" w:eastAsia="pt-PT"/>
        </w:rPr>
      </w:pPr>
    </w:p>
    <w:p w14:paraId="1302B053" w14:textId="77777777" w:rsidR="00C83F6F" w:rsidRPr="00D77D00" w:rsidRDefault="00C83F6F" w:rsidP="00204948">
      <w:pPr>
        <w:ind w:firstLine="708"/>
        <w:rPr>
          <w:rFonts w:cstheme="minorHAnsi"/>
          <w:bCs/>
          <w:color w:val="000000"/>
          <w:sz w:val="18"/>
          <w:szCs w:val="18"/>
          <w:lang w:val="en-US" w:eastAsia="pt-PT"/>
        </w:rPr>
      </w:pPr>
      <w:r w:rsidRPr="00D77D00">
        <w:rPr>
          <w:rFonts w:cstheme="minorHAnsi"/>
          <w:bCs/>
          <w:color w:val="000000"/>
          <w:sz w:val="18"/>
          <w:szCs w:val="18"/>
          <w:lang w:val="en-US" w:eastAsia="pt-PT"/>
        </w:rPr>
        <w:t xml:space="preserve">The settlement of the islands was under the administration of the Knights of the Order of Christ, the organization that was the successor to the Knights Templar. Prince Henry of Portugal was the Grand Master of the Order of Christ. Franciscan friars were involved in the early settlements. Those friars promoted the creation of brotherhoods to organize the Festivals of the Holy Spirit. The brotherhoods were also devoted to the building of hospitals. </w:t>
      </w:r>
    </w:p>
    <w:p w14:paraId="6933271B" w14:textId="77777777" w:rsidR="00C83F6F" w:rsidRPr="00D77D00" w:rsidRDefault="00C83F6F" w:rsidP="00204948">
      <w:pPr>
        <w:ind w:firstLine="708"/>
        <w:rPr>
          <w:rFonts w:cstheme="minorHAnsi"/>
          <w:bCs/>
          <w:color w:val="000000"/>
          <w:sz w:val="18"/>
          <w:szCs w:val="18"/>
          <w:lang w:val="en-US" w:eastAsia="pt-PT"/>
        </w:rPr>
      </w:pPr>
    </w:p>
    <w:p w14:paraId="6A703788" w14:textId="77777777" w:rsidR="00C83F6F" w:rsidRPr="00D77D00" w:rsidRDefault="00C83F6F" w:rsidP="00204948">
      <w:pPr>
        <w:ind w:firstLine="708"/>
        <w:rPr>
          <w:rFonts w:cstheme="minorHAnsi"/>
          <w:bCs/>
          <w:color w:val="000000"/>
          <w:sz w:val="18"/>
          <w:szCs w:val="18"/>
          <w:lang w:val="en-US" w:eastAsia="pt-PT"/>
        </w:rPr>
      </w:pPr>
      <w:r w:rsidRPr="00D77D00">
        <w:rPr>
          <w:rFonts w:cstheme="minorHAnsi"/>
          <w:bCs/>
          <w:color w:val="000000"/>
          <w:sz w:val="18"/>
          <w:szCs w:val="18"/>
          <w:lang w:val="en-US" w:eastAsia="pt-PT"/>
        </w:rPr>
        <w:t xml:space="preserve">There were many Flemish people involved in the early settlements partly because too few Portuguese were interested in migrating to distant volcanic islands. The Flemish were people of Dutch language and culture who lived in Belgium. The </w:t>
      </w:r>
      <w:proofErr w:type="spellStart"/>
      <w:r w:rsidRPr="00D77D00">
        <w:rPr>
          <w:rFonts w:cstheme="minorHAnsi"/>
          <w:bCs/>
          <w:color w:val="000000"/>
          <w:sz w:val="18"/>
          <w:szCs w:val="18"/>
          <w:lang w:val="en-US" w:eastAsia="pt-PT"/>
        </w:rPr>
        <w:t>Flems</w:t>
      </w:r>
      <w:proofErr w:type="spellEnd"/>
      <w:r w:rsidRPr="00D77D00">
        <w:rPr>
          <w:rFonts w:cstheme="minorHAnsi"/>
          <w:bCs/>
          <w:color w:val="000000"/>
          <w:sz w:val="18"/>
          <w:szCs w:val="18"/>
          <w:lang w:val="en-US" w:eastAsia="pt-PT"/>
        </w:rPr>
        <w:t xml:space="preserve"> had revolted against their ruler, Duke Philip of Burgundy. Duke Philip's wife was the sister of the Prince Henry of Portugal. She asked Prince Henry to allow the rebellious </w:t>
      </w:r>
      <w:proofErr w:type="spellStart"/>
      <w:r w:rsidRPr="00D77D00">
        <w:rPr>
          <w:rFonts w:cstheme="minorHAnsi"/>
          <w:bCs/>
          <w:color w:val="000000"/>
          <w:sz w:val="18"/>
          <w:szCs w:val="18"/>
          <w:lang w:val="en-US" w:eastAsia="pt-PT"/>
        </w:rPr>
        <w:t>Flems</w:t>
      </w:r>
      <w:proofErr w:type="spellEnd"/>
      <w:r w:rsidRPr="00D77D00">
        <w:rPr>
          <w:rFonts w:cstheme="minorHAnsi"/>
          <w:bCs/>
          <w:color w:val="000000"/>
          <w:sz w:val="18"/>
          <w:szCs w:val="18"/>
          <w:lang w:val="en-US" w:eastAsia="pt-PT"/>
        </w:rPr>
        <w:t xml:space="preserve"> to settle in the Azores. Prince Henry agreed and supplied transportation. Those transported Flemish families adopted Portuguese family names. </w:t>
      </w:r>
    </w:p>
    <w:p w14:paraId="6E0F5EDB" w14:textId="77777777" w:rsidR="00C83F6F" w:rsidRPr="00D77D00" w:rsidRDefault="00C83F6F" w:rsidP="00204948">
      <w:pPr>
        <w:ind w:firstLine="708"/>
        <w:rPr>
          <w:rFonts w:cstheme="minorHAnsi"/>
          <w:bCs/>
          <w:color w:val="000000"/>
          <w:sz w:val="18"/>
          <w:szCs w:val="18"/>
          <w:lang w:val="en-US" w:eastAsia="pt-PT"/>
        </w:rPr>
      </w:pPr>
    </w:p>
    <w:p w14:paraId="5EB6DA76" w14:textId="13820E3A" w:rsidR="00C83F6F" w:rsidRDefault="00C83F6F" w:rsidP="00204948">
      <w:pPr>
        <w:ind w:firstLine="708"/>
        <w:rPr>
          <w:rFonts w:cstheme="minorHAnsi"/>
          <w:bCs/>
          <w:color w:val="000000"/>
          <w:sz w:val="18"/>
          <w:szCs w:val="18"/>
          <w:lang w:val="en-US" w:eastAsia="pt-PT"/>
        </w:rPr>
      </w:pPr>
      <w:r w:rsidRPr="00D77D00">
        <w:rPr>
          <w:rFonts w:cstheme="minorHAnsi"/>
          <w:bCs/>
          <w:color w:val="000000"/>
          <w:sz w:val="18"/>
          <w:szCs w:val="18"/>
          <w:lang w:val="en-US" w:eastAsia="pt-PT"/>
        </w:rPr>
        <w:t xml:space="preserve">There were also Portuguese Sephardic Jewish families who had been forced to convert to Christianity who migrated to the Azores to escape the surveillance of the Inquisition. </w:t>
      </w:r>
    </w:p>
    <w:p w14:paraId="7F687C7E" w14:textId="77777777" w:rsidR="00CD5F0D" w:rsidRPr="00D77D00" w:rsidRDefault="00CD5F0D" w:rsidP="00204948">
      <w:pPr>
        <w:ind w:firstLine="708"/>
        <w:rPr>
          <w:rFonts w:cstheme="minorHAnsi"/>
          <w:bCs/>
          <w:color w:val="000000"/>
          <w:sz w:val="18"/>
          <w:szCs w:val="18"/>
          <w:lang w:val="en-US" w:eastAsia="pt-PT"/>
        </w:rPr>
      </w:pPr>
    </w:p>
    <w:p w14:paraId="27E7D814" w14:textId="77777777" w:rsidR="00C83F6F" w:rsidRPr="00D77D00" w:rsidRDefault="00C83F6F" w:rsidP="00204948">
      <w:pPr>
        <w:ind w:firstLine="708"/>
        <w:rPr>
          <w:rFonts w:cstheme="minorHAnsi"/>
          <w:bCs/>
          <w:color w:val="FF0000"/>
          <w:sz w:val="18"/>
          <w:szCs w:val="18"/>
          <w:lang w:val="en-US" w:eastAsia="pt-PT"/>
        </w:rPr>
      </w:pPr>
      <w:r w:rsidRPr="00D77D00">
        <w:rPr>
          <w:rFonts w:cstheme="minorHAnsi"/>
          <w:bCs/>
          <w:color w:val="000000"/>
          <w:sz w:val="18"/>
          <w:szCs w:val="18"/>
          <w:lang w:val="en-US" w:eastAsia="pt-PT"/>
        </w:rPr>
        <w:t xml:space="preserve">The Festival of the Holy Spirit survived in the Azores and became a distinctive element of Azorean culture. Therefore, the Festival was brought to America and preserved as a treasure of their culture. Thus, a remnant of a radical utopian ideology created in the 14th century was preserved as a cultural heritage without the participants being conscious of its radical origin. As noted earlier, and confirmed by Leo Pap, these feasts became a distinctive trait of diasporic life and, through time, would inevitably become Americanized. “Over the decades,” writes Pap, “the Holy Ghost festival as celebrated by Azorean-Americans […] naturally underwent some modifications that may be loosely characterized as ‘Americanization,’ or perhaps simply as a weakening of tradition.” Some of these changes or even the “purpose of the ceremony,” argues Pap, “is all but forgotten” (Pap 196). With this historical information as a backdrop, let us now move on to the writers themselves and ascertain how each one of them fleshed out these historical, sociological, and cultural realities in their stories and poems.    </w:t>
      </w:r>
      <w:r w:rsidRPr="00D77D00">
        <w:rPr>
          <w:rFonts w:cstheme="minorHAnsi"/>
          <w:bCs/>
          <w:color w:val="FF0000"/>
          <w:sz w:val="18"/>
          <w:szCs w:val="18"/>
          <w:lang w:val="en-US" w:eastAsia="pt-PT"/>
        </w:rPr>
        <w:t xml:space="preserve"> </w:t>
      </w:r>
    </w:p>
    <w:p w14:paraId="045950BC" w14:textId="77777777" w:rsidR="00C83F6F" w:rsidRPr="00D77D00" w:rsidRDefault="00C83F6F" w:rsidP="00204948">
      <w:pPr>
        <w:ind w:firstLine="708"/>
        <w:rPr>
          <w:rFonts w:cstheme="minorHAnsi"/>
          <w:bCs/>
          <w:color w:val="FF0000"/>
          <w:sz w:val="18"/>
          <w:szCs w:val="18"/>
          <w:lang w:val="en-US" w:eastAsia="pt-PT"/>
        </w:rPr>
      </w:pPr>
    </w:p>
    <w:p w14:paraId="717AEB20" w14:textId="77777777" w:rsidR="00C83F6F" w:rsidRPr="00D77D00" w:rsidRDefault="00C83F6F" w:rsidP="00204948">
      <w:pPr>
        <w:jc w:val="center"/>
        <w:rPr>
          <w:rFonts w:cstheme="minorHAnsi"/>
          <w:b/>
          <w:sz w:val="18"/>
          <w:szCs w:val="18"/>
          <w:lang w:val="en-US"/>
        </w:rPr>
      </w:pPr>
      <w:r w:rsidRPr="00D77D00">
        <w:rPr>
          <w:rFonts w:cstheme="minorHAnsi"/>
          <w:b/>
          <w:sz w:val="18"/>
          <w:szCs w:val="18"/>
          <w:lang w:val="en-US"/>
        </w:rPr>
        <w:lastRenderedPageBreak/>
        <w:t>The Holy Ghost Feast by Portuguese American Writers from California. David Oliveira’s poems, “Stations of the Cross” and “Why is there anything?”</w:t>
      </w:r>
    </w:p>
    <w:p w14:paraId="139B189F" w14:textId="77777777" w:rsidR="00C83F6F" w:rsidRPr="00D77D00" w:rsidRDefault="00C83F6F" w:rsidP="00204948">
      <w:pPr>
        <w:jc w:val="center"/>
        <w:rPr>
          <w:rFonts w:cstheme="minorHAnsi"/>
          <w:b/>
          <w:sz w:val="18"/>
          <w:szCs w:val="18"/>
          <w:lang w:val="en-US"/>
        </w:rPr>
      </w:pPr>
    </w:p>
    <w:p w14:paraId="400C581D" w14:textId="77777777" w:rsidR="00C83F6F" w:rsidRPr="00D77D00" w:rsidRDefault="00C83F6F" w:rsidP="00204948">
      <w:pPr>
        <w:ind w:firstLine="709"/>
        <w:rPr>
          <w:rFonts w:eastAsia="Calibri" w:cstheme="minorHAnsi"/>
          <w:sz w:val="18"/>
          <w:szCs w:val="18"/>
          <w:lang w:val="en-US"/>
        </w:rPr>
      </w:pPr>
      <w:r w:rsidRPr="00D77D00">
        <w:rPr>
          <w:rFonts w:eastAsia="Calibri" w:cstheme="minorHAnsi"/>
          <w:sz w:val="18"/>
          <w:szCs w:val="18"/>
          <w:lang w:val="en-US"/>
        </w:rPr>
        <w:t xml:space="preserve"> In David Oliveira’s (1946-) poems on ethnicity and how it was shaped or conditioned by the larger mainstream Anglo culture, to which he is comfortably accommodated and of which he is an integral part, is perhaps where he comes close to his Azorean heritage. This includes the poems where he touches upon the foods, the customs, the poet’s Catholic upbringing, his parents and grandparents who opened the doors to these ancestral ways. The poem, “Stations of the Cross” is a case in point.  In these writings, however, we witness a residual presence of this Old World past which, in America, has become filtered and whose vigor has been lost through successive generations. In essence, in layman’s English, it is a watered-down version of the real thing. Possibly one of the most riveting poems where ethnicity is brought into the fore but keeping the focus on the poet’s </w:t>
      </w:r>
      <w:r w:rsidRPr="00D77D00">
        <w:rPr>
          <w:rFonts w:eastAsia="Calibri" w:cstheme="minorHAnsi"/>
          <w:i/>
          <w:sz w:val="18"/>
          <w:szCs w:val="18"/>
          <w:lang w:val="en-US"/>
        </w:rPr>
        <w:t>via dolorosa</w:t>
      </w:r>
      <w:r w:rsidRPr="00D77D00">
        <w:rPr>
          <w:rFonts w:eastAsia="Calibri" w:cstheme="minorHAnsi"/>
          <w:sz w:val="18"/>
          <w:szCs w:val="18"/>
          <w:lang w:val="en-US"/>
        </w:rPr>
        <w:t xml:space="preserve"> in life, is “Stations of the Cross” (</w:t>
      </w:r>
      <w:r w:rsidRPr="00D77D00">
        <w:rPr>
          <w:rFonts w:eastAsia="Calibri" w:cstheme="minorHAnsi"/>
          <w:i/>
          <w:sz w:val="18"/>
          <w:szCs w:val="18"/>
          <w:lang w:val="en-US"/>
        </w:rPr>
        <w:t xml:space="preserve">Snakes </w:t>
      </w:r>
      <w:r w:rsidRPr="00D77D00">
        <w:rPr>
          <w:rFonts w:eastAsia="Calibri" w:cstheme="minorHAnsi"/>
          <w:sz w:val="18"/>
          <w:szCs w:val="18"/>
          <w:lang w:val="en-US"/>
        </w:rPr>
        <w:t>2-8). It consists of a sequence of fourteen poems focusing on the main points or phases in Oliveira’s life paralleling Christ’s carrying of the Cross to Golgotha. Briefly, and without focusing on all of these pieces, the sequence spans the poetic voice’s birth, the choice of name, growing up as a child, attending school, sex and masturbation, religious values and praying the rosary, Catholic guilt, his upbringing and his college days, making choices in life, etc. In the section “David Assumes His Mission,” we are introduced to an inquisitive boy who feeds on stories from the Old World told to him by his grandparents: “I am in bed begging for a story / between two grandparents who want to sleep. / It’s here I receive the holy gospel / of the Portuguese: Saints Isabella, / Anthony, the children of Fatima” (</w:t>
      </w:r>
      <w:r w:rsidRPr="00D77D00">
        <w:rPr>
          <w:rFonts w:eastAsia="Calibri" w:cstheme="minorHAnsi"/>
          <w:i/>
          <w:sz w:val="18"/>
          <w:szCs w:val="18"/>
          <w:lang w:val="en-US"/>
        </w:rPr>
        <w:t>Snakes</w:t>
      </w:r>
      <w:r w:rsidRPr="00D77D00">
        <w:rPr>
          <w:rFonts w:eastAsia="Calibri" w:cstheme="minorHAnsi"/>
          <w:sz w:val="18"/>
          <w:szCs w:val="18"/>
          <w:lang w:val="en-US"/>
        </w:rPr>
        <w:t xml:space="preserve"> 2). This suggests that the future poet would later shape these stories, which were conveyed to him by his grandparents, and from which he drew spiritual sustenance. As in so many ethnic literatures, the figure of the grandmother (and the grandfather, as well) is emblematic, for she is the liaison between the ancestral culture and the grandson. Presumably, as religious persons, they are the ones who give shape to the stories they had narrated to him much earlier. On this issue, Fred L. </w:t>
      </w:r>
      <w:proofErr w:type="spellStart"/>
      <w:r w:rsidRPr="00D77D00">
        <w:rPr>
          <w:rFonts w:eastAsia="Calibri" w:cstheme="minorHAnsi"/>
          <w:sz w:val="18"/>
          <w:szCs w:val="18"/>
          <w:lang w:val="en-US"/>
        </w:rPr>
        <w:t>Gardaphé</w:t>
      </w:r>
      <w:proofErr w:type="spellEnd"/>
      <w:r w:rsidRPr="00D77D00">
        <w:rPr>
          <w:rFonts w:eastAsia="Calibri" w:cstheme="minorHAnsi"/>
          <w:sz w:val="18"/>
          <w:szCs w:val="18"/>
          <w:lang w:val="en-US"/>
        </w:rPr>
        <w:t xml:space="preserve"> has noted that </w:t>
      </w:r>
    </w:p>
    <w:p w14:paraId="349D2DE6" w14:textId="77777777" w:rsidR="00C83F6F" w:rsidRPr="00D77D00" w:rsidRDefault="00C83F6F" w:rsidP="00204948">
      <w:pPr>
        <w:ind w:left="720" w:right="720"/>
        <w:rPr>
          <w:rFonts w:eastAsia="Calibri" w:cstheme="minorHAnsi"/>
          <w:sz w:val="18"/>
          <w:szCs w:val="18"/>
          <w:lang w:val="en-US"/>
        </w:rPr>
      </w:pPr>
      <w:r w:rsidRPr="00D77D00">
        <w:rPr>
          <w:rFonts w:eastAsia="Calibri" w:cstheme="minorHAnsi"/>
          <w:sz w:val="18"/>
          <w:szCs w:val="18"/>
          <w:lang w:val="en-US"/>
        </w:rPr>
        <w:t xml:space="preserve">The key to reading the literature produced by third-generation Italian American writers is observing the role that the grandparent plays in connecting the writer to his or her ancestral past. A significant difference between second- and third- generation writers, then, is this presence of a grandparent figure who serves to reconnect the protagonist to a past out of which the protagonist fashions an ethnic identity. (120) </w:t>
      </w:r>
    </w:p>
    <w:p w14:paraId="0CF69079" w14:textId="77777777" w:rsidR="00C83F6F" w:rsidRPr="00D77D00" w:rsidRDefault="00C83F6F" w:rsidP="00204948">
      <w:pPr>
        <w:ind w:left="720" w:right="720"/>
        <w:rPr>
          <w:rFonts w:eastAsia="Calibri" w:cstheme="minorHAnsi"/>
          <w:sz w:val="18"/>
          <w:szCs w:val="18"/>
          <w:lang w:val="en-US"/>
        </w:rPr>
      </w:pPr>
    </w:p>
    <w:p w14:paraId="6A11231C" w14:textId="77777777" w:rsidR="00C83F6F" w:rsidRPr="00D77D00" w:rsidRDefault="00C83F6F" w:rsidP="00204948">
      <w:pPr>
        <w:ind w:firstLine="709"/>
        <w:rPr>
          <w:rFonts w:eastAsia="Calibri" w:cstheme="minorHAnsi"/>
          <w:sz w:val="18"/>
          <w:szCs w:val="18"/>
          <w:lang w:val="en-US"/>
        </w:rPr>
      </w:pPr>
      <w:r w:rsidRPr="00D77D00">
        <w:rPr>
          <w:rFonts w:eastAsia="Calibri" w:cstheme="minorHAnsi"/>
          <w:sz w:val="18"/>
          <w:szCs w:val="18"/>
          <w:lang w:val="en-US"/>
        </w:rPr>
        <w:t>In the section “David Encounters the Sorrowful Woman,” Oliveira recalls having been introduced to Our Lady of Fatima and why his parents want him to join them in praying the rosary: “The conversion of Russia and world peace / have become the responsibility / of our family. We do what we can, / Monday through Friday, kneeling in front of / the television to say the rosary / with Bishop Sheen” (</w:t>
      </w:r>
      <w:r w:rsidRPr="00D77D00">
        <w:rPr>
          <w:rFonts w:eastAsia="Calibri" w:cstheme="minorHAnsi"/>
          <w:i/>
          <w:sz w:val="18"/>
          <w:szCs w:val="18"/>
          <w:lang w:val="en-US"/>
        </w:rPr>
        <w:t>Snakes</w:t>
      </w:r>
      <w:r w:rsidRPr="00D77D00">
        <w:rPr>
          <w:rFonts w:eastAsia="Calibri" w:cstheme="minorHAnsi"/>
          <w:sz w:val="18"/>
          <w:szCs w:val="18"/>
          <w:lang w:val="en-US"/>
        </w:rPr>
        <w:t xml:space="preserve"> 3). These recollections from the past clearly attest to the poet’s Catholic upbringing and, as potential materials for the craft of poetry, would be later shaped into poems such as the one on Henry </w:t>
      </w:r>
      <w:proofErr w:type="spellStart"/>
      <w:r w:rsidRPr="00D77D00">
        <w:rPr>
          <w:rFonts w:eastAsia="Calibri" w:cstheme="minorHAnsi"/>
          <w:sz w:val="18"/>
          <w:szCs w:val="18"/>
          <w:lang w:val="en-US"/>
        </w:rPr>
        <w:t>Simas</w:t>
      </w:r>
      <w:proofErr w:type="spellEnd"/>
      <w:r w:rsidRPr="00D77D00">
        <w:rPr>
          <w:rFonts w:eastAsia="Calibri" w:cstheme="minorHAnsi"/>
          <w:sz w:val="18"/>
          <w:szCs w:val="18"/>
          <w:lang w:val="en-US"/>
        </w:rPr>
        <w:t>, who, we learn in “Why is there anything?” “spent a year at seminary wondering why he / wanted to be a priest” (</w:t>
      </w:r>
      <w:r w:rsidRPr="00D77D00">
        <w:rPr>
          <w:rFonts w:eastAsia="Calibri" w:cstheme="minorHAnsi"/>
          <w:i/>
          <w:sz w:val="18"/>
          <w:szCs w:val="18"/>
          <w:lang w:val="en-US"/>
        </w:rPr>
        <w:t xml:space="preserve">Travel </w:t>
      </w:r>
      <w:r w:rsidRPr="00D77D00">
        <w:rPr>
          <w:rFonts w:eastAsia="Calibri" w:cstheme="minorHAnsi"/>
          <w:sz w:val="18"/>
          <w:szCs w:val="18"/>
          <w:lang w:val="en-US"/>
        </w:rPr>
        <w:t xml:space="preserve">62). This poem contains a few references to the community’s Holy Ghost feast such as the time when Henry was “driving the homecoming king and queen in the town’s annual / parade” or at “Another time, at the Kings County Fair, Henry spent forty dollars to / win five-dollars of plaster shaped like Our Lady of Fatima.” This poem is clearly about finding answers for some particular issue and, most of the time, Henry </w:t>
      </w:r>
      <w:proofErr w:type="spellStart"/>
      <w:r w:rsidRPr="00D77D00">
        <w:rPr>
          <w:rFonts w:eastAsia="Calibri" w:cstheme="minorHAnsi"/>
          <w:sz w:val="18"/>
          <w:szCs w:val="18"/>
          <w:lang w:val="en-US"/>
        </w:rPr>
        <w:t>Simas</w:t>
      </w:r>
      <w:proofErr w:type="spellEnd"/>
      <w:r w:rsidRPr="00D77D00">
        <w:rPr>
          <w:rFonts w:eastAsia="Calibri" w:cstheme="minorHAnsi"/>
          <w:sz w:val="18"/>
          <w:szCs w:val="18"/>
          <w:lang w:val="en-US"/>
        </w:rPr>
        <w:t xml:space="preserve"> is said to have one. </w:t>
      </w:r>
    </w:p>
    <w:p w14:paraId="2E7CC902" w14:textId="77777777" w:rsidR="00C83F6F" w:rsidRPr="00D77D00" w:rsidRDefault="00C83F6F" w:rsidP="00204948">
      <w:pPr>
        <w:ind w:firstLine="709"/>
        <w:rPr>
          <w:rFonts w:eastAsia="Calibri" w:cstheme="minorHAnsi"/>
          <w:sz w:val="18"/>
          <w:szCs w:val="18"/>
          <w:lang w:val="en-US"/>
        </w:rPr>
      </w:pPr>
    </w:p>
    <w:p w14:paraId="0438116B" w14:textId="77777777" w:rsidR="00C83F6F" w:rsidRPr="00D77D00" w:rsidRDefault="00C83F6F" w:rsidP="00204948">
      <w:pPr>
        <w:ind w:firstLine="709"/>
        <w:rPr>
          <w:rFonts w:eastAsia="Calibri" w:cstheme="minorHAnsi"/>
          <w:sz w:val="18"/>
          <w:szCs w:val="18"/>
          <w:lang w:val="en-US"/>
        </w:rPr>
      </w:pPr>
      <w:r w:rsidRPr="00D77D00">
        <w:rPr>
          <w:rFonts w:eastAsia="Calibri" w:cstheme="minorHAnsi"/>
          <w:sz w:val="18"/>
          <w:szCs w:val="18"/>
          <w:lang w:val="en-US"/>
        </w:rPr>
        <w:t xml:space="preserve">This poem has a few “ethnic signs” and even if the poet’s intention was to not elaborate on them, these references point to a few traditions that are kept alive in the Portuguese diaspora in a few Californian communities. To name, the crowning of the Queen and the food that is served during the luncheon, which is reminiscent of the traditions Azorean immigrants brought with them to the diaspora. These traditions, however, originated in their devotion to the </w:t>
      </w:r>
      <w:r w:rsidRPr="00D77D00">
        <w:rPr>
          <w:rFonts w:eastAsia="Calibri" w:cstheme="minorHAnsi"/>
          <w:i/>
          <w:sz w:val="18"/>
          <w:szCs w:val="18"/>
          <w:lang w:val="en-US"/>
        </w:rPr>
        <w:t>Rainha Santa Isabel</w:t>
      </w:r>
      <w:r w:rsidRPr="00D77D00">
        <w:rPr>
          <w:rFonts w:eastAsia="Calibri" w:cstheme="minorHAnsi"/>
          <w:sz w:val="18"/>
          <w:szCs w:val="18"/>
          <w:lang w:val="en-US"/>
        </w:rPr>
        <w:t xml:space="preserve"> (1271-1336), saint and queen (the wife of King </w:t>
      </w:r>
      <w:proofErr w:type="spellStart"/>
      <w:r w:rsidRPr="00D77D00">
        <w:rPr>
          <w:rFonts w:eastAsia="Calibri" w:cstheme="minorHAnsi"/>
          <w:sz w:val="18"/>
          <w:szCs w:val="18"/>
          <w:lang w:val="en-US"/>
        </w:rPr>
        <w:t>Dinis</w:t>
      </w:r>
      <w:proofErr w:type="spellEnd"/>
      <w:r w:rsidRPr="00D77D00">
        <w:rPr>
          <w:rFonts w:eastAsia="Calibri" w:cstheme="minorHAnsi"/>
          <w:sz w:val="18"/>
          <w:szCs w:val="18"/>
          <w:lang w:val="en-US"/>
        </w:rPr>
        <w:t>), who assisted the poor and needy. Catholics believe that she performed the miracle of the white roses (unavailable in the month of January, as we learn in the legend), which, some believe, were transformed into bread, and later given to feed the poor. This tradition of distributing sweet bread or providing a meal for the community is still observed every year, especially on the island of Terceira, from where Oliveira’s ancestors came from. For the reasons pointed out earlier, the scope of this poem is simply another one, but these allusions are, nonetheless, embedded within it. The reference to Queen Isabella or the Our Lady of Fatima also appear in the previous poem, “Stations of the Cross” (here within the context of childhood), but they are nowhere fleshed out either in these or in any of his other poems. Furthermore, poetry also has its limitations regarding this possibility, something a narrative does not. It is quite understandable that, as a third generation American of Portuguese descent, these references may not have even been given to him by his ancestors. Presumably, they may not have been well versed in Portuguese history given their condition as immigrants who had to leave behind a world of poverty and just a basic three- or four-year elementary education or even illiteracy (some of his grandparents). Not to mention the parents’ generation, most of whom sought to Americanize as quickly as possible for several reasons ranging from shame, erasing their ethnic background to being accepted in America. One can, therefore, ask: So how can these matters be dealt with in an adequate manner given these realities? This is why I view some of these ethnic poems as mirroring this reality – of mere references without much cultural substance – even if we, as readers would enjoy viewing these connections being established more forcefully in some of the poems under review.</w:t>
      </w:r>
    </w:p>
    <w:p w14:paraId="7600F87B" w14:textId="77777777" w:rsidR="00C83F6F" w:rsidRPr="00D77D00" w:rsidRDefault="00C83F6F" w:rsidP="00204948">
      <w:pPr>
        <w:ind w:firstLine="709"/>
        <w:rPr>
          <w:rFonts w:eastAsia="Calibri" w:cstheme="minorHAnsi"/>
          <w:sz w:val="18"/>
          <w:szCs w:val="18"/>
          <w:lang w:val="en-US"/>
        </w:rPr>
      </w:pPr>
    </w:p>
    <w:p w14:paraId="1E4972E2" w14:textId="77777777" w:rsidR="00C83F6F" w:rsidRPr="00D77D00" w:rsidRDefault="00C83F6F" w:rsidP="00204948">
      <w:pPr>
        <w:jc w:val="center"/>
        <w:rPr>
          <w:rFonts w:cstheme="minorHAnsi"/>
          <w:b/>
          <w:sz w:val="18"/>
          <w:szCs w:val="18"/>
          <w:lang w:val="en-US"/>
        </w:rPr>
      </w:pPr>
      <w:r w:rsidRPr="00D77D00">
        <w:rPr>
          <w:rFonts w:cstheme="minorHAnsi"/>
          <w:b/>
          <w:sz w:val="18"/>
          <w:szCs w:val="18"/>
          <w:lang w:val="en-US"/>
        </w:rPr>
        <w:t>David Oliveira’s poem, “Festa”</w:t>
      </w:r>
    </w:p>
    <w:p w14:paraId="02C906AC" w14:textId="77777777" w:rsidR="00C83F6F" w:rsidRPr="00D77D00" w:rsidRDefault="00C83F6F" w:rsidP="00204948">
      <w:pPr>
        <w:jc w:val="center"/>
        <w:rPr>
          <w:rFonts w:cstheme="minorHAnsi"/>
          <w:b/>
          <w:sz w:val="18"/>
          <w:szCs w:val="18"/>
          <w:lang w:val="en-US"/>
        </w:rPr>
      </w:pPr>
    </w:p>
    <w:p w14:paraId="75119B4B" w14:textId="77777777" w:rsidR="00C83F6F" w:rsidRPr="00D77D00" w:rsidRDefault="00C83F6F" w:rsidP="00204948">
      <w:pPr>
        <w:ind w:firstLine="708"/>
        <w:rPr>
          <w:rFonts w:eastAsia="Calibri" w:cstheme="minorHAnsi"/>
          <w:sz w:val="18"/>
          <w:szCs w:val="18"/>
          <w:lang w:val="en-US"/>
        </w:rPr>
      </w:pPr>
      <w:r w:rsidRPr="00D77D00">
        <w:rPr>
          <w:rFonts w:eastAsia="Calibri" w:cstheme="minorHAnsi"/>
          <w:sz w:val="18"/>
          <w:szCs w:val="18"/>
          <w:lang w:val="en-US"/>
        </w:rPr>
        <w:t xml:space="preserve">Compared to Oliveira’s previous collections of poetry, </w:t>
      </w:r>
      <w:r w:rsidRPr="00D77D00">
        <w:rPr>
          <w:rFonts w:eastAsia="Calibri" w:cstheme="minorHAnsi"/>
          <w:i/>
          <w:sz w:val="18"/>
          <w:szCs w:val="18"/>
          <w:lang w:val="en-US"/>
        </w:rPr>
        <w:t>In the Presence of Snakes</w:t>
      </w:r>
      <w:r w:rsidRPr="00D77D00">
        <w:rPr>
          <w:rFonts w:eastAsia="Calibri" w:cstheme="minorHAnsi"/>
          <w:sz w:val="18"/>
          <w:szCs w:val="18"/>
          <w:lang w:val="en-US"/>
        </w:rPr>
        <w:t xml:space="preserve"> and </w:t>
      </w:r>
      <w:r w:rsidRPr="00D77D00">
        <w:rPr>
          <w:rFonts w:eastAsia="Calibri" w:cstheme="minorHAnsi"/>
          <w:i/>
          <w:sz w:val="18"/>
          <w:szCs w:val="18"/>
          <w:lang w:val="en-US"/>
        </w:rPr>
        <w:t xml:space="preserve">A Little Travel Story, </w:t>
      </w:r>
      <w:r w:rsidRPr="00D77D00">
        <w:rPr>
          <w:rFonts w:eastAsia="Calibri" w:cstheme="minorHAnsi"/>
          <w:sz w:val="18"/>
          <w:szCs w:val="18"/>
          <w:lang w:val="en-US"/>
        </w:rPr>
        <w:t xml:space="preserve">his ancestral Portuguese/Azorean culture and upbringing are residual in </w:t>
      </w:r>
      <w:r w:rsidRPr="00D77D00">
        <w:rPr>
          <w:rFonts w:eastAsia="Calibri" w:cstheme="minorHAnsi"/>
          <w:i/>
          <w:sz w:val="18"/>
          <w:szCs w:val="18"/>
          <w:lang w:val="en-US"/>
        </w:rPr>
        <w:t>As Everyone Goes</w:t>
      </w:r>
      <w:r w:rsidRPr="00D77D00">
        <w:rPr>
          <w:rFonts w:eastAsia="Calibri" w:cstheme="minorHAnsi"/>
          <w:sz w:val="18"/>
          <w:szCs w:val="18"/>
          <w:lang w:val="en-US"/>
        </w:rPr>
        <w:t xml:space="preserve">. His relocation to Cambodia in 2002 might also explain this reality. In this volume, however, references to Oliveira’s ancestral Portuguese/Azorean culture are even thinner. There is no reference to the inspirational grandfather/grandparents’ figure, their stories from the Old World, the religious and cultural echoes they brought from the Azores at the end of the nineteenth- or early twentieth- centuries and passed on to the grandson. So, what is actually here in this volume that the writer tries to hold on to as an anchor of a distant ethnic past and upbringing, in California?  </w:t>
      </w:r>
    </w:p>
    <w:p w14:paraId="3F7F8FE6" w14:textId="77777777" w:rsidR="00C83F6F" w:rsidRPr="00D77D00" w:rsidRDefault="00C83F6F" w:rsidP="00204948">
      <w:pPr>
        <w:ind w:firstLine="708"/>
        <w:rPr>
          <w:rFonts w:eastAsia="Calibri" w:cstheme="minorHAnsi"/>
          <w:sz w:val="18"/>
          <w:szCs w:val="18"/>
          <w:lang w:val="en-US"/>
        </w:rPr>
      </w:pPr>
    </w:p>
    <w:p w14:paraId="1BC03A81" w14:textId="77777777" w:rsidR="00C83F6F" w:rsidRPr="00D77D00" w:rsidRDefault="00C83F6F" w:rsidP="00204948">
      <w:pPr>
        <w:ind w:firstLine="709"/>
        <w:rPr>
          <w:rFonts w:eastAsia="Calibri" w:cstheme="minorHAnsi"/>
          <w:sz w:val="18"/>
          <w:szCs w:val="18"/>
          <w:lang w:val="en-US"/>
        </w:rPr>
      </w:pPr>
      <w:r w:rsidRPr="00D77D00">
        <w:rPr>
          <w:rFonts w:eastAsia="Calibri" w:cstheme="minorHAnsi"/>
          <w:sz w:val="18"/>
          <w:szCs w:val="18"/>
          <w:lang w:val="en-US"/>
        </w:rPr>
        <w:t xml:space="preserve">The poem “Festa” is perhaps as close as the reader may get in this volume to the poet’s ancestral culture – not language, however. Starting off with a few recollections of the author’s College days as an undergraduate in 1969, the first two men on the moon and Nixon’s inauguration, the poem “Festa” gradually narrows down to focus on the poet’s immediate family and life in Hanford, California, where he grew up in a Portuguese community: his brother’s being drafted into the Vietnam war; his father’s carrying the banner “for the Knights / of Columbus, and the honor of America, Portugal, and the Holy / Ghost”; the </w:t>
      </w:r>
      <w:proofErr w:type="spellStart"/>
      <w:r w:rsidRPr="00D77D00">
        <w:rPr>
          <w:rFonts w:eastAsia="Calibri" w:cstheme="minorHAnsi"/>
          <w:i/>
          <w:sz w:val="18"/>
          <w:szCs w:val="18"/>
          <w:lang w:val="en-US"/>
        </w:rPr>
        <w:t>Espírito</w:t>
      </w:r>
      <w:proofErr w:type="spellEnd"/>
      <w:r w:rsidRPr="00D77D00">
        <w:rPr>
          <w:rFonts w:eastAsia="Calibri" w:cstheme="minorHAnsi"/>
          <w:i/>
          <w:sz w:val="18"/>
          <w:szCs w:val="18"/>
          <w:lang w:val="en-US"/>
        </w:rPr>
        <w:t xml:space="preserve"> Santo</w:t>
      </w:r>
      <w:r w:rsidRPr="00D77D00">
        <w:rPr>
          <w:rFonts w:eastAsia="Calibri" w:cstheme="minorHAnsi"/>
          <w:sz w:val="18"/>
          <w:szCs w:val="18"/>
          <w:lang w:val="en-US"/>
        </w:rPr>
        <w:t xml:space="preserve"> procession through the streets of Hanford; the traditional meal during this festivity which had been brought to the communities by Azorean immigrants from the island of Terceira, like Oliveira’s own grandparents; to the dancing of the </w:t>
      </w:r>
      <w:r w:rsidRPr="00D77D00">
        <w:rPr>
          <w:rFonts w:eastAsia="Calibri" w:cstheme="minorHAnsi"/>
          <w:i/>
          <w:sz w:val="18"/>
          <w:szCs w:val="18"/>
          <w:lang w:val="en-US"/>
        </w:rPr>
        <w:t xml:space="preserve">chamarrita </w:t>
      </w:r>
      <w:r w:rsidRPr="00D77D00">
        <w:rPr>
          <w:rFonts w:eastAsia="Calibri" w:cstheme="minorHAnsi"/>
          <w:sz w:val="18"/>
          <w:szCs w:val="18"/>
          <w:lang w:val="en-US"/>
        </w:rPr>
        <w:t xml:space="preserve">and the traditional music played on such festive occasions; to the endless list of Portuguese last names (some of which Anglicized such as Perry/Pereira), to allude to the “Centuries before this morning’s sunrise, Dom Henrique’s protégés sail wooden ships laden with sweet tastes from the </w:t>
      </w:r>
      <w:proofErr w:type="spellStart"/>
      <w:r w:rsidRPr="00D77D00">
        <w:rPr>
          <w:rFonts w:eastAsia="Calibri" w:cstheme="minorHAnsi"/>
          <w:sz w:val="18"/>
          <w:szCs w:val="18"/>
          <w:lang w:val="en-US"/>
        </w:rPr>
        <w:t>Malaccas</w:t>
      </w:r>
      <w:proofErr w:type="spellEnd"/>
      <w:r w:rsidRPr="00D77D00">
        <w:rPr>
          <w:rFonts w:eastAsia="Calibri" w:cstheme="minorHAnsi"/>
          <w:sz w:val="18"/>
          <w:szCs w:val="18"/>
          <w:lang w:val="en-US"/>
        </w:rPr>
        <w:t xml:space="preserve"> to the Fraternal Hall kitchen” and the role of the Portuguese navigators in charting the world during the Age of European Discoveries and the spices and gold they brought along with them. The poem also takes the author back in time to recall the hospital where he was born, his father’s “dark hair and handsome smile” and his mother’s talent as a seamstress:  </w:t>
      </w:r>
    </w:p>
    <w:p w14:paraId="3891396F" w14:textId="77777777" w:rsidR="00C83F6F" w:rsidRPr="00D77D00" w:rsidRDefault="00C83F6F" w:rsidP="00204948">
      <w:pPr>
        <w:ind w:firstLine="708"/>
        <w:rPr>
          <w:rFonts w:eastAsia="Calibri" w:cstheme="minorHAnsi"/>
          <w:sz w:val="18"/>
          <w:szCs w:val="18"/>
          <w:lang w:val="en-US"/>
        </w:rPr>
      </w:pPr>
      <w:r w:rsidRPr="00D77D00">
        <w:rPr>
          <w:rFonts w:eastAsia="Calibri" w:cstheme="minorHAnsi"/>
          <w:sz w:val="18"/>
          <w:szCs w:val="18"/>
          <w:lang w:val="en-US"/>
        </w:rPr>
        <w:t>………………………………………Behind Dad, the parade</w:t>
      </w:r>
    </w:p>
    <w:p w14:paraId="3655379C" w14:textId="77777777" w:rsidR="00C83F6F" w:rsidRPr="00D77D00" w:rsidRDefault="00C83F6F" w:rsidP="00204948">
      <w:pPr>
        <w:ind w:firstLine="708"/>
        <w:rPr>
          <w:rFonts w:eastAsia="Calibri" w:cstheme="minorHAnsi"/>
          <w:sz w:val="18"/>
          <w:szCs w:val="18"/>
          <w:lang w:val="en-US"/>
        </w:rPr>
      </w:pPr>
      <w:r w:rsidRPr="00D77D00">
        <w:rPr>
          <w:rFonts w:eastAsia="Calibri" w:cstheme="minorHAnsi"/>
          <w:sz w:val="18"/>
          <w:szCs w:val="18"/>
          <w:lang w:val="en-US"/>
        </w:rPr>
        <w:t xml:space="preserve">of Portuguese queens and their courts, radiant in rhinestone </w:t>
      </w:r>
      <w:proofErr w:type="spellStart"/>
      <w:r w:rsidRPr="00D77D00">
        <w:rPr>
          <w:rFonts w:eastAsia="Calibri" w:cstheme="minorHAnsi"/>
          <w:sz w:val="18"/>
          <w:szCs w:val="18"/>
          <w:lang w:val="en-US"/>
        </w:rPr>
        <w:t>ti</w:t>
      </w:r>
      <w:proofErr w:type="spellEnd"/>
      <w:r w:rsidRPr="00D77D00">
        <w:rPr>
          <w:rFonts w:eastAsia="Calibri" w:cstheme="minorHAnsi"/>
          <w:sz w:val="18"/>
          <w:szCs w:val="18"/>
          <w:lang w:val="en-US"/>
        </w:rPr>
        <w:t>-</w:t>
      </w:r>
    </w:p>
    <w:p w14:paraId="7E431ECE" w14:textId="77777777" w:rsidR="00C83F6F" w:rsidRPr="00D77D00" w:rsidRDefault="00C83F6F" w:rsidP="00204948">
      <w:pPr>
        <w:ind w:firstLine="709"/>
        <w:rPr>
          <w:rFonts w:eastAsia="Calibri" w:cstheme="minorHAnsi"/>
          <w:sz w:val="18"/>
          <w:szCs w:val="18"/>
          <w:lang w:val="en-US"/>
        </w:rPr>
      </w:pPr>
      <w:proofErr w:type="spellStart"/>
      <w:r w:rsidRPr="00D77D00">
        <w:rPr>
          <w:rFonts w:eastAsia="Calibri" w:cstheme="minorHAnsi"/>
          <w:sz w:val="18"/>
          <w:szCs w:val="18"/>
          <w:lang w:val="en-US"/>
        </w:rPr>
        <w:t>aras</w:t>
      </w:r>
      <w:proofErr w:type="spellEnd"/>
      <w:r w:rsidRPr="00D77D00">
        <w:rPr>
          <w:rFonts w:eastAsia="Calibri" w:cstheme="minorHAnsi"/>
          <w:sz w:val="18"/>
          <w:szCs w:val="18"/>
          <w:lang w:val="en-US"/>
        </w:rPr>
        <w:t xml:space="preserve"> and weeks of sewing. My young sister is stunning in white</w:t>
      </w:r>
    </w:p>
    <w:p w14:paraId="7001BB72" w14:textId="77777777" w:rsidR="00C83F6F" w:rsidRPr="00D77D00" w:rsidRDefault="00C83F6F" w:rsidP="00204948">
      <w:pPr>
        <w:ind w:firstLine="709"/>
        <w:rPr>
          <w:rFonts w:eastAsia="Calibri" w:cstheme="minorHAnsi"/>
          <w:sz w:val="18"/>
          <w:szCs w:val="18"/>
          <w:lang w:val="en-US"/>
        </w:rPr>
      </w:pPr>
      <w:r w:rsidRPr="00D77D00">
        <w:rPr>
          <w:rFonts w:eastAsia="Calibri" w:cstheme="minorHAnsi"/>
          <w:sz w:val="18"/>
          <w:szCs w:val="18"/>
          <w:lang w:val="en-US"/>
        </w:rPr>
        <w:t>satin sheen, her carmine cape trimmed in imitation ermine, 500</w:t>
      </w:r>
    </w:p>
    <w:p w14:paraId="0D80F2F0" w14:textId="77777777" w:rsidR="00C83F6F" w:rsidRPr="00D77D00" w:rsidRDefault="00C83F6F" w:rsidP="00204948">
      <w:pPr>
        <w:ind w:firstLine="709"/>
        <w:rPr>
          <w:rFonts w:eastAsia="Calibri" w:cstheme="minorHAnsi"/>
          <w:sz w:val="18"/>
          <w:szCs w:val="18"/>
          <w:lang w:val="en-US"/>
        </w:rPr>
      </w:pPr>
      <w:r w:rsidRPr="00D77D00">
        <w:rPr>
          <w:rFonts w:eastAsia="Calibri" w:cstheme="minorHAnsi"/>
          <w:sz w:val="18"/>
          <w:szCs w:val="18"/>
          <w:lang w:val="en-US"/>
        </w:rPr>
        <w:t xml:space="preserve">seed pearls stitched to the velvet by our mother’s hand…” (18).  </w:t>
      </w:r>
    </w:p>
    <w:p w14:paraId="26F491AB" w14:textId="77777777" w:rsidR="00C83F6F" w:rsidRPr="00D77D00" w:rsidRDefault="00C83F6F" w:rsidP="00204948">
      <w:pPr>
        <w:rPr>
          <w:rFonts w:eastAsia="Calibri" w:cstheme="minorHAnsi"/>
          <w:sz w:val="18"/>
          <w:szCs w:val="18"/>
          <w:lang w:val="en-US"/>
        </w:rPr>
      </w:pPr>
      <w:r w:rsidRPr="00D77D00">
        <w:rPr>
          <w:rFonts w:eastAsia="Calibri" w:cstheme="minorHAnsi"/>
          <w:i/>
          <w:sz w:val="18"/>
          <w:szCs w:val="18"/>
          <w:lang w:val="en-US"/>
        </w:rPr>
        <w:t>A Little Travel Story</w:t>
      </w:r>
      <w:r w:rsidRPr="00D77D00">
        <w:rPr>
          <w:rFonts w:eastAsia="Calibri" w:cstheme="minorHAnsi"/>
          <w:sz w:val="18"/>
          <w:szCs w:val="18"/>
          <w:lang w:val="en-US"/>
        </w:rPr>
        <w:t xml:space="preserve"> was dedicated to his parents, Frank James Oliveira and Mary Alice Souza Oliveira, but these nostalgic images invite us to ponder the poet’s recollections of his progenitors and his fondness for them. </w:t>
      </w:r>
    </w:p>
    <w:p w14:paraId="0F85149B" w14:textId="77777777" w:rsidR="00C83F6F" w:rsidRPr="00D77D00" w:rsidRDefault="00C83F6F" w:rsidP="00204948">
      <w:pPr>
        <w:rPr>
          <w:rFonts w:cstheme="minorHAnsi"/>
          <w:i/>
          <w:sz w:val="18"/>
          <w:szCs w:val="18"/>
          <w:lang w:val="en-US"/>
        </w:rPr>
      </w:pPr>
      <w:r w:rsidRPr="00D77D00">
        <w:rPr>
          <w:rFonts w:cstheme="minorHAnsi"/>
          <w:sz w:val="18"/>
          <w:szCs w:val="18"/>
          <w:lang w:val="en-US"/>
        </w:rPr>
        <w:t xml:space="preserve">  </w:t>
      </w:r>
      <w:r w:rsidRPr="00D77D00">
        <w:rPr>
          <w:rFonts w:cstheme="minorHAnsi"/>
          <w:i/>
          <w:sz w:val="18"/>
          <w:szCs w:val="18"/>
          <w:lang w:val="en-US"/>
        </w:rPr>
        <w:t xml:space="preserve"> </w:t>
      </w:r>
    </w:p>
    <w:p w14:paraId="7F743CB8" w14:textId="77777777" w:rsidR="00C83F6F" w:rsidRPr="00D77D00" w:rsidRDefault="00C83F6F" w:rsidP="00204948">
      <w:pPr>
        <w:jc w:val="center"/>
        <w:rPr>
          <w:rFonts w:cstheme="minorHAnsi"/>
          <w:b/>
          <w:sz w:val="18"/>
          <w:szCs w:val="18"/>
          <w:lang w:val="en-US"/>
        </w:rPr>
      </w:pPr>
      <w:r w:rsidRPr="00D77D00">
        <w:rPr>
          <w:rFonts w:cstheme="minorHAnsi"/>
          <w:b/>
          <w:sz w:val="18"/>
          <w:szCs w:val="18"/>
          <w:lang w:val="en-US"/>
        </w:rPr>
        <w:t xml:space="preserve">Katherine </w:t>
      </w:r>
      <w:proofErr w:type="spellStart"/>
      <w:r w:rsidRPr="00D77D00">
        <w:rPr>
          <w:rFonts w:cstheme="minorHAnsi"/>
          <w:b/>
          <w:sz w:val="18"/>
          <w:szCs w:val="18"/>
          <w:lang w:val="en-US"/>
        </w:rPr>
        <w:t>Vaz’s</w:t>
      </w:r>
      <w:proofErr w:type="spellEnd"/>
      <w:r w:rsidRPr="00D77D00">
        <w:rPr>
          <w:rFonts w:cstheme="minorHAnsi"/>
          <w:b/>
          <w:sz w:val="18"/>
          <w:szCs w:val="18"/>
          <w:lang w:val="en-US"/>
        </w:rPr>
        <w:t xml:space="preserve"> story, “The Man Who Was Made of Netting”</w:t>
      </w:r>
    </w:p>
    <w:p w14:paraId="294A6AD0" w14:textId="77777777" w:rsidR="00C83F6F" w:rsidRPr="00D77D00" w:rsidRDefault="00C83F6F" w:rsidP="00204948">
      <w:pPr>
        <w:jc w:val="center"/>
        <w:rPr>
          <w:rFonts w:cstheme="minorHAnsi"/>
          <w:b/>
          <w:sz w:val="18"/>
          <w:szCs w:val="18"/>
          <w:lang w:val="en-US"/>
        </w:rPr>
      </w:pPr>
    </w:p>
    <w:p w14:paraId="3B7043EF" w14:textId="77777777" w:rsidR="00CD5F0D" w:rsidRDefault="00C83F6F" w:rsidP="00204948">
      <w:pPr>
        <w:ind w:firstLine="708"/>
        <w:rPr>
          <w:rFonts w:eastAsia="Calibri" w:cstheme="minorHAnsi"/>
          <w:sz w:val="18"/>
          <w:szCs w:val="18"/>
          <w:lang w:val="en-US"/>
        </w:rPr>
      </w:pPr>
      <w:r w:rsidRPr="00D77D00">
        <w:rPr>
          <w:rFonts w:cstheme="minorHAnsi"/>
          <w:sz w:val="18"/>
          <w:szCs w:val="18"/>
          <w:lang w:val="en-US"/>
        </w:rPr>
        <w:t>K</w:t>
      </w:r>
      <w:r w:rsidRPr="00D77D00">
        <w:rPr>
          <w:rFonts w:eastAsia="Calibri" w:cstheme="minorHAnsi"/>
          <w:sz w:val="18"/>
          <w:szCs w:val="18"/>
          <w:lang w:val="en-US"/>
        </w:rPr>
        <w:t xml:space="preserve">atherine </w:t>
      </w:r>
      <w:proofErr w:type="spellStart"/>
      <w:r w:rsidRPr="00D77D00">
        <w:rPr>
          <w:rFonts w:eastAsia="Calibri" w:cstheme="minorHAnsi"/>
          <w:sz w:val="18"/>
          <w:szCs w:val="18"/>
          <w:lang w:val="en-US"/>
        </w:rPr>
        <w:t>Vaz’s</w:t>
      </w:r>
      <w:proofErr w:type="spellEnd"/>
      <w:r w:rsidRPr="00D77D00">
        <w:rPr>
          <w:rFonts w:eastAsia="Calibri" w:cstheme="minorHAnsi"/>
          <w:sz w:val="18"/>
          <w:szCs w:val="18"/>
          <w:lang w:val="en-US"/>
        </w:rPr>
        <w:t xml:space="preserve"> (1955- ) carefree ways with the divinity in her collection,</w:t>
      </w:r>
      <w:r w:rsidRPr="00D77D00">
        <w:rPr>
          <w:rFonts w:eastAsia="Calibri" w:cstheme="minorHAnsi"/>
          <w:b/>
          <w:sz w:val="18"/>
          <w:szCs w:val="18"/>
          <w:lang w:val="en-US"/>
        </w:rPr>
        <w:t xml:space="preserve"> </w:t>
      </w:r>
      <w:r w:rsidRPr="00D77D00">
        <w:rPr>
          <w:rFonts w:eastAsia="Calibri" w:cstheme="minorHAnsi"/>
          <w:i/>
          <w:sz w:val="18"/>
          <w:szCs w:val="18"/>
          <w:lang w:val="en-US"/>
        </w:rPr>
        <w:t>Our Lady of the Artichokes</w:t>
      </w:r>
      <w:r w:rsidRPr="00D77D00">
        <w:rPr>
          <w:rFonts w:eastAsia="Calibri" w:cstheme="minorHAnsi"/>
          <w:sz w:val="18"/>
          <w:szCs w:val="18"/>
          <w:lang w:val="en-US"/>
        </w:rPr>
        <w:t xml:space="preserve"> </w:t>
      </w:r>
      <w:r w:rsidRPr="00D77D00">
        <w:rPr>
          <w:rFonts w:eastAsia="Calibri" w:cstheme="minorHAnsi"/>
          <w:i/>
          <w:sz w:val="18"/>
          <w:szCs w:val="18"/>
          <w:lang w:val="en-US"/>
        </w:rPr>
        <w:t>and Other Portuguese-American Stories</w:t>
      </w:r>
      <w:r w:rsidRPr="00D77D00">
        <w:rPr>
          <w:rFonts w:eastAsia="Calibri" w:cstheme="minorHAnsi"/>
          <w:sz w:val="18"/>
          <w:szCs w:val="18"/>
          <w:lang w:val="en-US"/>
        </w:rPr>
        <w:t xml:space="preserve"> evince a different approach towards the divine compared to her previous writings. In my view, they mark a different relationship with Catholicism and its representation in Portuguese American writings. Some of the stories are quite comical such as the story, “All Riptides Roar with Sand from Opposing Shores,” where Lara Pereira writes funny letters to sister </w:t>
      </w:r>
      <w:proofErr w:type="spellStart"/>
      <w:r w:rsidRPr="00D77D00">
        <w:rPr>
          <w:rFonts w:eastAsia="Calibri" w:cstheme="minorHAnsi"/>
          <w:sz w:val="18"/>
          <w:szCs w:val="18"/>
          <w:lang w:val="en-US"/>
        </w:rPr>
        <w:t>Lúcia</w:t>
      </w:r>
      <w:proofErr w:type="spellEnd"/>
      <w:r w:rsidRPr="00D77D00">
        <w:rPr>
          <w:rFonts w:eastAsia="Calibri" w:cstheme="minorHAnsi"/>
          <w:sz w:val="18"/>
          <w:szCs w:val="18"/>
          <w:lang w:val="en-US"/>
        </w:rPr>
        <w:t xml:space="preserve">.  Published in 2008, the major theme around which most of the stories composing </w:t>
      </w:r>
      <w:r w:rsidRPr="00D77D00">
        <w:rPr>
          <w:rFonts w:eastAsia="Calibri" w:cstheme="minorHAnsi"/>
          <w:i/>
          <w:sz w:val="18"/>
          <w:szCs w:val="18"/>
          <w:lang w:val="en-US"/>
        </w:rPr>
        <w:t xml:space="preserve">Our Lady of the Artichokes </w:t>
      </w:r>
      <w:r w:rsidRPr="00D77D00">
        <w:rPr>
          <w:rFonts w:eastAsia="Calibri" w:cstheme="minorHAnsi"/>
          <w:sz w:val="18"/>
          <w:szCs w:val="18"/>
          <w:lang w:val="en-US"/>
        </w:rPr>
        <w:t xml:space="preserve">revolve is the issue of generational differences and cultural assimilation. Possibly the best story in the entire collection, “The Man Who Was Made of Netting,” happens to be about the Holy Ghost festivities in the California diaspora. It narrates the story of Manny Cruz, who had “bought his daughter a cape that would stun everyone into silence. It cost him ten thousand dollars, half of which he had taken from the Miscellaneous account at his brother-in-law’s furniture company, where Manny kept the books” (67). He “planned to replace the money as soon as humanly possible” (67). Gemma, his daughter, would wear it at the annual Portuguese Holy-Ghost Festival in Monterey and it was simply exquisite, a piece of art: “The cape had a lengthwise gold weave with rusts and reds that looked like tongues of fire, and the opposite weave was brilliant white. </w:t>
      </w:r>
    </w:p>
    <w:p w14:paraId="3E414D37" w14:textId="77777777" w:rsidR="00CD5F0D" w:rsidRDefault="00CD5F0D" w:rsidP="00204948">
      <w:pPr>
        <w:ind w:firstLine="708"/>
        <w:rPr>
          <w:rFonts w:eastAsia="Calibri" w:cstheme="minorHAnsi"/>
          <w:sz w:val="18"/>
          <w:szCs w:val="18"/>
          <w:lang w:val="en-US"/>
        </w:rPr>
      </w:pPr>
    </w:p>
    <w:p w14:paraId="26F06CBB" w14:textId="5CEAFEE4" w:rsidR="00C83F6F" w:rsidRPr="00D77D00" w:rsidRDefault="00C83F6F" w:rsidP="00204948">
      <w:pPr>
        <w:ind w:firstLine="708"/>
        <w:rPr>
          <w:rFonts w:eastAsia="Calibri" w:cstheme="minorHAnsi"/>
          <w:sz w:val="18"/>
          <w:szCs w:val="18"/>
          <w:lang w:val="en-US"/>
        </w:rPr>
      </w:pPr>
      <w:r w:rsidRPr="00D77D00">
        <w:rPr>
          <w:rFonts w:eastAsia="Calibri" w:cstheme="minorHAnsi"/>
          <w:sz w:val="18"/>
          <w:szCs w:val="18"/>
          <w:lang w:val="en-US"/>
        </w:rPr>
        <w:t xml:space="preserve">On the whole sweep of it sequined doves held ribbons attached to fishes in a sea that was a froth of lace” (70). He hopes it will assist her in attracting some Hollywood scout who would be attending with some producer intent on turning the Monterey Portuguese community and their religious rituals into a movie. Manny has his hands full. For one thing, he is terrified of being caught. Almost as bad, he is a single dad – the child’s mother vanished with an older, richer man – and he has promised to stop gambling, while trying to cope with raising a moody teenager. The story abounds with minute descriptions of the procession and is rich with references to the origin of the Holy Ghost festivals and Queen Isabel of Portugal, who had “declared that each year, at Pentecost, the poor and hungry to be fed for free, and the nobility should give them robes and crowns and sit down with them” (75). Gemma’s remark to her father as she was parading down the street with the other girls, “Wouldn’t Grandpa love to see me now?” brings a flood of recollections and feelings of nostalgia for his father while reconnecting with his ancestral roots in Vila de São </w:t>
      </w:r>
      <w:proofErr w:type="spellStart"/>
      <w:r w:rsidRPr="00D77D00">
        <w:rPr>
          <w:rFonts w:eastAsia="Calibri" w:cstheme="minorHAnsi"/>
          <w:sz w:val="18"/>
          <w:szCs w:val="18"/>
          <w:lang w:val="en-US"/>
        </w:rPr>
        <w:t>Sebastião</w:t>
      </w:r>
      <w:proofErr w:type="spellEnd"/>
      <w:r w:rsidRPr="00D77D00">
        <w:rPr>
          <w:rFonts w:eastAsia="Calibri" w:cstheme="minorHAnsi"/>
          <w:sz w:val="18"/>
          <w:szCs w:val="18"/>
          <w:lang w:val="en-US"/>
        </w:rPr>
        <w:t xml:space="preserve">, on the island of Terceira, in the Azores, where his father had been a “gardener and expert grafter” before immigrating to the Portuguese diaspora in California. This story is replete with feelings of ethnic pride while zooming in on this annual Holy Ghost festival, which functions as an anchor for ethnic identity.              </w:t>
      </w:r>
    </w:p>
    <w:p w14:paraId="7087FA21" w14:textId="77777777" w:rsidR="00C83F6F" w:rsidRPr="00D77D00" w:rsidRDefault="00C83F6F" w:rsidP="00204948">
      <w:pPr>
        <w:ind w:firstLine="708"/>
        <w:rPr>
          <w:rFonts w:eastAsia="Calibri" w:cstheme="minorHAnsi"/>
          <w:i/>
          <w:sz w:val="18"/>
          <w:szCs w:val="18"/>
          <w:lang w:val="en-US"/>
        </w:rPr>
      </w:pPr>
      <w:r w:rsidRPr="00D77D00">
        <w:rPr>
          <w:rFonts w:eastAsia="Calibri" w:cstheme="minorHAnsi"/>
          <w:sz w:val="18"/>
          <w:szCs w:val="18"/>
          <w:lang w:val="en-US"/>
        </w:rPr>
        <w:t xml:space="preserve">   </w:t>
      </w:r>
    </w:p>
    <w:p w14:paraId="2B93A6AC" w14:textId="77777777" w:rsidR="00C83F6F" w:rsidRPr="00D77D00" w:rsidRDefault="00C83F6F" w:rsidP="00204948">
      <w:pPr>
        <w:jc w:val="center"/>
        <w:rPr>
          <w:rFonts w:eastAsia="Calibri" w:cstheme="minorHAnsi"/>
          <w:b/>
          <w:sz w:val="18"/>
          <w:szCs w:val="18"/>
          <w:lang w:val="en-US"/>
        </w:rPr>
      </w:pPr>
      <w:r w:rsidRPr="00D77D00">
        <w:rPr>
          <w:rFonts w:eastAsia="Calibri" w:cstheme="minorHAnsi"/>
          <w:b/>
          <w:sz w:val="18"/>
          <w:szCs w:val="18"/>
          <w:lang w:val="en-US"/>
        </w:rPr>
        <w:lastRenderedPageBreak/>
        <w:t xml:space="preserve">Family Conflicts in Anthony Barcellos’ </w:t>
      </w:r>
      <w:r w:rsidRPr="00D77D00">
        <w:rPr>
          <w:rFonts w:eastAsia="Calibri" w:cstheme="minorHAnsi"/>
          <w:b/>
          <w:i/>
          <w:sz w:val="18"/>
          <w:szCs w:val="18"/>
          <w:lang w:val="en-US"/>
        </w:rPr>
        <w:t>Land of Milk and Money</w:t>
      </w:r>
      <w:r w:rsidRPr="00D77D00">
        <w:rPr>
          <w:rFonts w:eastAsia="Calibri" w:cstheme="minorHAnsi"/>
          <w:b/>
          <w:sz w:val="18"/>
          <w:szCs w:val="18"/>
          <w:lang w:val="en-US"/>
        </w:rPr>
        <w:t>: From Ethnic Pride to Ethnic Depersonalization</w:t>
      </w:r>
    </w:p>
    <w:p w14:paraId="5A6DD080" w14:textId="77777777" w:rsidR="00C83F6F" w:rsidRPr="00D77D00" w:rsidRDefault="00C83F6F" w:rsidP="00204948">
      <w:pPr>
        <w:jc w:val="center"/>
        <w:rPr>
          <w:rFonts w:eastAsia="Calibri" w:cstheme="minorHAnsi"/>
          <w:b/>
          <w:sz w:val="18"/>
          <w:szCs w:val="18"/>
          <w:lang w:val="en-US"/>
        </w:rPr>
      </w:pPr>
    </w:p>
    <w:p w14:paraId="41E4AB4C" w14:textId="77777777" w:rsidR="00C83F6F" w:rsidRPr="00D77D00" w:rsidRDefault="00C83F6F" w:rsidP="00204948">
      <w:pPr>
        <w:ind w:firstLine="709"/>
        <w:rPr>
          <w:rFonts w:eastAsia="Calibri" w:cstheme="minorHAnsi"/>
          <w:sz w:val="18"/>
          <w:szCs w:val="18"/>
          <w:lang w:val="en-US"/>
        </w:rPr>
      </w:pPr>
      <w:r w:rsidRPr="00D77D00">
        <w:rPr>
          <w:rFonts w:eastAsia="Calibri" w:cstheme="minorHAnsi"/>
          <w:sz w:val="18"/>
          <w:szCs w:val="18"/>
          <w:lang w:val="en-US"/>
        </w:rPr>
        <w:t xml:space="preserve">Anthony Barcellos’ novel, </w:t>
      </w:r>
      <w:r w:rsidRPr="00D77D00">
        <w:rPr>
          <w:rFonts w:eastAsia="Calibri" w:cstheme="minorHAnsi"/>
          <w:i/>
          <w:sz w:val="18"/>
          <w:szCs w:val="18"/>
          <w:lang w:val="en-US"/>
        </w:rPr>
        <w:t>Land of Milk and Money</w:t>
      </w:r>
      <w:r w:rsidRPr="00D77D00">
        <w:rPr>
          <w:rFonts w:eastAsia="Calibri" w:cstheme="minorHAnsi"/>
          <w:sz w:val="18"/>
          <w:szCs w:val="18"/>
          <w:lang w:val="en-US"/>
        </w:rPr>
        <w:t xml:space="preserve"> (2012) revolves around the biblical passage featuring Cain and Abel – but within the contemporary context of family feuds and greed in the Portuguese diaspora in California. This piece aims at highlighting this saga, which covers a few generations of the Francisco family, an immigrant family, while showing the gradual, but inexorable, assimilation of their Azorean traditions into a new and overwhelming American culture. The three or four generations in </w:t>
      </w:r>
      <w:r w:rsidRPr="00D77D00">
        <w:rPr>
          <w:rFonts w:eastAsia="Calibri" w:cstheme="minorHAnsi"/>
          <w:i/>
          <w:sz w:val="18"/>
          <w:szCs w:val="18"/>
          <w:lang w:val="en-US"/>
        </w:rPr>
        <w:t>Land of Milk</w:t>
      </w:r>
      <w:r w:rsidRPr="00D77D00">
        <w:rPr>
          <w:rFonts w:eastAsia="Calibri" w:cstheme="minorHAnsi"/>
          <w:sz w:val="18"/>
          <w:szCs w:val="18"/>
          <w:lang w:val="en-US"/>
        </w:rPr>
        <w:t xml:space="preserve"> </w:t>
      </w:r>
      <w:r w:rsidRPr="00D77D00">
        <w:rPr>
          <w:rFonts w:eastAsia="Calibri" w:cstheme="minorHAnsi"/>
          <w:i/>
          <w:sz w:val="18"/>
          <w:szCs w:val="18"/>
          <w:lang w:val="en-US"/>
        </w:rPr>
        <w:t>and Money</w:t>
      </w:r>
      <w:r w:rsidRPr="00D77D00">
        <w:rPr>
          <w:rFonts w:eastAsia="Calibri" w:cstheme="minorHAnsi"/>
          <w:sz w:val="18"/>
          <w:szCs w:val="18"/>
          <w:lang w:val="en-US"/>
        </w:rPr>
        <w:t xml:space="preserve"> follow the customary path of assimilation – from immigrants, to hyphenated-Americans, to hybrids plunging into the vast </w:t>
      </w:r>
      <w:proofErr w:type="spellStart"/>
      <w:r w:rsidRPr="00D77D00">
        <w:rPr>
          <w:rFonts w:eastAsia="Calibri" w:cstheme="minorHAnsi"/>
          <w:sz w:val="18"/>
          <w:szCs w:val="18"/>
          <w:lang w:val="en-US"/>
        </w:rPr>
        <w:t>Crèvecoeurean</w:t>
      </w:r>
      <w:proofErr w:type="spellEnd"/>
      <w:r w:rsidRPr="00D77D00">
        <w:rPr>
          <w:rFonts w:eastAsia="Calibri" w:cstheme="minorHAnsi"/>
          <w:sz w:val="18"/>
          <w:szCs w:val="18"/>
          <w:lang w:val="en-US"/>
        </w:rPr>
        <w:t xml:space="preserve"> melting pot. In this   generational saga, they become this depersonalized American, this “new man” with all the traits that this assimilation entails – egotism, greed, envy, and nasty family feuds – and with the concomitant loss of a simpler, humanistic way of life, marked by genuine feelings of brotherly love towards one another.      </w:t>
      </w:r>
    </w:p>
    <w:p w14:paraId="7C8C528E" w14:textId="77777777" w:rsidR="00C83F6F" w:rsidRPr="00D77D00" w:rsidRDefault="00C83F6F" w:rsidP="00204948">
      <w:pPr>
        <w:ind w:firstLine="709"/>
        <w:rPr>
          <w:rFonts w:eastAsia="Calibri" w:cstheme="minorHAnsi"/>
          <w:sz w:val="18"/>
          <w:szCs w:val="18"/>
          <w:lang w:val="en-US"/>
        </w:rPr>
      </w:pPr>
    </w:p>
    <w:p w14:paraId="2E480A86" w14:textId="77777777" w:rsidR="00C83F6F" w:rsidRPr="00D77D00" w:rsidRDefault="00C83F6F" w:rsidP="00204948">
      <w:pPr>
        <w:ind w:firstLine="709"/>
        <w:rPr>
          <w:rFonts w:eastAsia="Calibri" w:cstheme="minorHAnsi"/>
          <w:sz w:val="18"/>
          <w:szCs w:val="18"/>
          <w:lang w:val="en-US"/>
        </w:rPr>
      </w:pPr>
      <w:r w:rsidRPr="00D77D00">
        <w:rPr>
          <w:rFonts w:eastAsia="Calibri" w:cstheme="minorHAnsi"/>
          <w:sz w:val="18"/>
          <w:szCs w:val="18"/>
          <w:lang w:val="en-US"/>
        </w:rPr>
        <w:t xml:space="preserve">In a book review titled, “California, or God’s Country,” Vamberto Freitas has shown that most of Anthony Barcellos’ novel, </w:t>
      </w:r>
      <w:r w:rsidRPr="00D77D00">
        <w:rPr>
          <w:rFonts w:eastAsia="Calibri" w:cstheme="minorHAnsi"/>
          <w:i/>
          <w:sz w:val="18"/>
          <w:szCs w:val="18"/>
          <w:lang w:val="en-US"/>
        </w:rPr>
        <w:t>Land of Milk and Money</w:t>
      </w:r>
      <w:r w:rsidRPr="00D77D00">
        <w:rPr>
          <w:rFonts w:eastAsia="Calibri" w:cstheme="minorHAnsi"/>
          <w:sz w:val="18"/>
          <w:szCs w:val="18"/>
          <w:lang w:val="en-US"/>
        </w:rPr>
        <w:t xml:space="preserve"> updates this biblical passage – but within the context of ugly family feuds and greed in the Portuguese diaspora in California. “It is a universal portrait of greed and feigned love,” writes Freitas, “an almost biblical retelling of the oldest of human themes, brother against brother, clan against clan: there is nothing like the dividing up of property and money to reveal all our venom and envy and, once again, the greed that drives the world of business and prosperity.” Barcellos’ novel tells the story of the Francisco family, Portuguese immigrants from the Azores, who settle on a dairy farm in California’s Central Valley. Their plans to eventually return to the Old Country fall by the wayside as their success grows and their American lives take root. The legacy of one generation becomes a point of contention as the members of the next generation begin to compete to inherit and control their heritage, which includes herds of cattle and tracts of farmland.</w:t>
      </w:r>
    </w:p>
    <w:p w14:paraId="1CC870C0" w14:textId="77777777" w:rsidR="00C83F6F" w:rsidRPr="00D77D00" w:rsidRDefault="00C83F6F" w:rsidP="00204948">
      <w:pPr>
        <w:ind w:firstLine="709"/>
        <w:rPr>
          <w:rFonts w:eastAsia="Calibri" w:cstheme="minorHAnsi"/>
          <w:sz w:val="18"/>
          <w:szCs w:val="18"/>
          <w:lang w:val="en-US"/>
        </w:rPr>
      </w:pPr>
    </w:p>
    <w:p w14:paraId="509A46D2" w14:textId="77777777" w:rsidR="00C83F6F" w:rsidRPr="00D77D00" w:rsidRDefault="00C83F6F" w:rsidP="00204948">
      <w:pPr>
        <w:ind w:firstLine="709"/>
        <w:rPr>
          <w:rFonts w:eastAsia="Calibri" w:cstheme="minorHAnsi"/>
          <w:sz w:val="18"/>
          <w:szCs w:val="18"/>
          <w:lang w:val="en-US"/>
        </w:rPr>
      </w:pPr>
      <w:r w:rsidRPr="00D77D00">
        <w:rPr>
          <w:rFonts w:eastAsia="Calibri" w:cstheme="minorHAnsi"/>
          <w:sz w:val="18"/>
          <w:szCs w:val="18"/>
          <w:lang w:val="en-US"/>
        </w:rPr>
        <w:t xml:space="preserve">The death of Teresa Francisco, the family’s matriarch, sets off a string of battles (both personal and legal) between brothers, spouses, in-laws, and cousins. A courtroom confrontation over Teresa’s will is at center stage as the contending factions discover that the old lady had plans of her own for securing her legacy. </w:t>
      </w:r>
    </w:p>
    <w:p w14:paraId="499BD4A8" w14:textId="77777777" w:rsidR="00C83F6F" w:rsidRPr="00D77D00" w:rsidRDefault="00C83F6F" w:rsidP="00204948">
      <w:pPr>
        <w:ind w:firstLine="709"/>
        <w:rPr>
          <w:rFonts w:eastAsia="Calibri" w:cstheme="minorHAnsi"/>
          <w:sz w:val="18"/>
          <w:szCs w:val="18"/>
          <w:lang w:val="en-US"/>
        </w:rPr>
      </w:pPr>
    </w:p>
    <w:p w14:paraId="7A3A2039" w14:textId="77777777" w:rsidR="00C83F6F" w:rsidRPr="00D77D00" w:rsidRDefault="00C83F6F" w:rsidP="00204948">
      <w:pPr>
        <w:rPr>
          <w:rFonts w:eastAsia="Calibri" w:cstheme="minorHAnsi"/>
          <w:sz w:val="18"/>
          <w:szCs w:val="18"/>
          <w:lang w:val="en-US"/>
        </w:rPr>
      </w:pPr>
      <w:r w:rsidRPr="00D77D00">
        <w:rPr>
          <w:rFonts w:eastAsia="Calibri" w:cstheme="minorHAnsi"/>
          <w:sz w:val="18"/>
          <w:szCs w:val="18"/>
          <w:lang w:val="en-US"/>
        </w:rPr>
        <w:tab/>
        <w:t xml:space="preserve">This piece aims at highlighting this saga, which covers a few generations of this immigrant family, while showing the gradual, but inexorable, assimilation of Old-World traditions into a new and overwhelming culture. Like many other similar stories, this one is no exception. Paulo and Teresa, the patriarch and matriarch of the dynasty remain throughout their lives more Portuguese than American.  </w:t>
      </w:r>
    </w:p>
    <w:p w14:paraId="22F319D4" w14:textId="77777777" w:rsidR="00C83F6F" w:rsidRPr="00D77D00" w:rsidRDefault="00C83F6F" w:rsidP="00204948">
      <w:pPr>
        <w:rPr>
          <w:rFonts w:eastAsia="Calibri" w:cstheme="minorHAnsi"/>
          <w:sz w:val="18"/>
          <w:szCs w:val="18"/>
          <w:lang w:val="en-US"/>
        </w:rPr>
      </w:pPr>
    </w:p>
    <w:p w14:paraId="63329BE0" w14:textId="77777777" w:rsidR="00C83F6F" w:rsidRPr="00D77D00" w:rsidRDefault="00C83F6F" w:rsidP="00204948">
      <w:pPr>
        <w:ind w:firstLine="708"/>
        <w:rPr>
          <w:rFonts w:eastAsia="Calibri" w:cstheme="minorHAnsi"/>
          <w:sz w:val="18"/>
          <w:szCs w:val="18"/>
          <w:lang w:val="en-US"/>
        </w:rPr>
      </w:pPr>
      <w:r w:rsidRPr="00D77D00">
        <w:rPr>
          <w:rFonts w:eastAsia="Calibri" w:cstheme="minorHAnsi"/>
          <w:i/>
          <w:sz w:val="18"/>
          <w:szCs w:val="18"/>
          <w:lang w:val="en-US"/>
        </w:rPr>
        <w:t>Land of Milk and Money</w:t>
      </w:r>
      <w:r w:rsidRPr="00D77D00">
        <w:rPr>
          <w:rFonts w:eastAsia="Calibri" w:cstheme="minorHAnsi"/>
          <w:sz w:val="18"/>
          <w:szCs w:val="18"/>
          <w:lang w:val="en-US"/>
        </w:rPr>
        <w:t xml:space="preserve"> is a splendid contribution to this emerging field of Portuguese American studies and an invaluable fictional representation of the Portuguese contribution to California’s dairy industry. In my view, it is the best fictional work to date on this theme, the process of acculturation, assimilation, the erosion of Portuguese “ethnic signs” (William </w:t>
      </w:r>
      <w:proofErr w:type="spellStart"/>
      <w:r w:rsidRPr="00D77D00">
        <w:rPr>
          <w:rFonts w:eastAsia="Calibri" w:cstheme="minorHAnsi"/>
          <w:sz w:val="18"/>
          <w:szCs w:val="18"/>
          <w:lang w:val="en-US"/>
        </w:rPr>
        <w:t>Boelhower</w:t>
      </w:r>
      <w:proofErr w:type="spellEnd"/>
      <w:r w:rsidRPr="00D77D00">
        <w:rPr>
          <w:rFonts w:eastAsia="Calibri" w:cstheme="minorHAnsi"/>
          <w:sz w:val="18"/>
          <w:szCs w:val="18"/>
          <w:lang w:val="en-US"/>
        </w:rPr>
        <w:t xml:space="preserve">), etc. Not even the references writer Katherine </w:t>
      </w:r>
      <w:proofErr w:type="spellStart"/>
      <w:r w:rsidRPr="00D77D00">
        <w:rPr>
          <w:rFonts w:eastAsia="Calibri" w:cstheme="minorHAnsi"/>
          <w:sz w:val="18"/>
          <w:szCs w:val="18"/>
          <w:lang w:val="en-US"/>
        </w:rPr>
        <w:t>Vaz</w:t>
      </w:r>
      <w:proofErr w:type="spellEnd"/>
      <w:r w:rsidRPr="00D77D00">
        <w:rPr>
          <w:rFonts w:eastAsia="Calibri" w:cstheme="minorHAnsi"/>
          <w:sz w:val="18"/>
          <w:szCs w:val="18"/>
          <w:lang w:val="en-US"/>
        </w:rPr>
        <w:t xml:space="preserve"> makes to these matters in </w:t>
      </w:r>
      <w:r w:rsidRPr="00D77D00">
        <w:rPr>
          <w:rFonts w:eastAsia="Calibri" w:cstheme="minorHAnsi"/>
          <w:i/>
          <w:sz w:val="18"/>
          <w:szCs w:val="18"/>
          <w:lang w:val="en-US"/>
        </w:rPr>
        <w:t>Saudade</w:t>
      </w:r>
      <w:r w:rsidRPr="00D77D00">
        <w:rPr>
          <w:rFonts w:eastAsia="Calibri" w:cstheme="minorHAnsi"/>
          <w:sz w:val="18"/>
          <w:szCs w:val="18"/>
          <w:lang w:val="en-US"/>
        </w:rPr>
        <w:t xml:space="preserve"> (1994) and </w:t>
      </w:r>
      <w:proofErr w:type="spellStart"/>
      <w:r w:rsidRPr="00D77D00">
        <w:rPr>
          <w:rFonts w:eastAsia="Calibri" w:cstheme="minorHAnsi"/>
          <w:i/>
          <w:sz w:val="18"/>
          <w:szCs w:val="18"/>
          <w:lang w:val="en-US"/>
        </w:rPr>
        <w:t>Fado</w:t>
      </w:r>
      <w:proofErr w:type="spellEnd"/>
      <w:r w:rsidRPr="00D77D00">
        <w:rPr>
          <w:rFonts w:eastAsia="Calibri" w:cstheme="minorHAnsi"/>
          <w:i/>
          <w:sz w:val="18"/>
          <w:szCs w:val="18"/>
          <w:lang w:val="en-US"/>
        </w:rPr>
        <w:t xml:space="preserve"> &amp; Other Stories</w:t>
      </w:r>
      <w:r w:rsidRPr="00D77D00">
        <w:rPr>
          <w:rFonts w:eastAsia="Calibri" w:cstheme="minorHAnsi"/>
          <w:sz w:val="18"/>
          <w:szCs w:val="18"/>
          <w:lang w:val="en-US"/>
        </w:rPr>
        <w:t xml:space="preserve"> (1997) or </w:t>
      </w:r>
      <w:r w:rsidRPr="00D77D00">
        <w:rPr>
          <w:rFonts w:eastAsia="Calibri" w:cstheme="minorHAnsi"/>
          <w:i/>
          <w:sz w:val="18"/>
          <w:szCs w:val="18"/>
          <w:lang w:val="en-US"/>
        </w:rPr>
        <w:t>Sixty Acres and a Barn</w:t>
      </w:r>
      <w:r w:rsidRPr="00D77D00">
        <w:rPr>
          <w:rFonts w:eastAsia="Calibri" w:cstheme="minorHAnsi"/>
          <w:sz w:val="18"/>
          <w:szCs w:val="18"/>
          <w:lang w:val="en-US"/>
        </w:rPr>
        <w:t xml:space="preserve"> (2005), by Alfred Lewis, have such depth. Like his predecessors, Barcellos fictionalized one of the most lucrative activities the Portuguese from many decades ago ever engaged in in the United States – the dairy industry – and, hence, confirms Leo Pap’s contention that “it was the dairy industry more than gardening that produced the relative wealth of California’s Portuguese ethnics” (144). Around 1915, notes Pap, the Azorean settlers there “owned about half of all the dairy land in the San Joaquin Valley, and together with compatriots in coastal areas were then producing well over half of all the milk, cream, and butter (but not cheese) in California” (145). Moreover, writes Pap, in “the early 1930s the Portuguese in California were estimated to control 60 to 70 percent of the state’s dairy industry” (145).      </w:t>
      </w:r>
    </w:p>
    <w:p w14:paraId="2792D39E" w14:textId="77777777" w:rsidR="00C83F6F" w:rsidRPr="00D77D00" w:rsidRDefault="00C83F6F" w:rsidP="00204948">
      <w:pPr>
        <w:ind w:firstLine="708"/>
        <w:rPr>
          <w:rFonts w:eastAsia="Calibri" w:cstheme="minorHAnsi"/>
          <w:i/>
          <w:sz w:val="18"/>
          <w:szCs w:val="18"/>
          <w:lang w:val="en-US"/>
        </w:rPr>
      </w:pPr>
      <w:r w:rsidRPr="00D77D00">
        <w:rPr>
          <w:rFonts w:eastAsia="Calibri" w:cstheme="minorHAnsi"/>
          <w:sz w:val="18"/>
          <w:szCs w:val="18"/>
          <w:lang w:val="en-US"/>
        </w:rPr>
        <w:t xml:space="preserve"> </w:t>
      </w:r>
    </w:p>
    <w:p w14:paraId="46CD15D0" w14:textId="77777777" w:rsidR="00C83F6F" w:rsidRPr="00D77D00" w:rsidRDefault="00C83F6F" w:rsidP="00204948">
      <w:pPr>
        <w:rPr>
          <w:rFonts w:eastAsia="Calibri" w:cstheme="minorHAnsi"/>
          <w:sz w:val="18"/>
          <w:szCs w:val="18"/>
          <w:lang w:val="en-US"/>
        </w:rPr>
      </w:pPr>
      <w:r w:rsidRPr="00D77D00">
        <w:rPr>
          <w:rFonts w:eastAsia="Calibri" w:cstheme="minorHAnsi"/>
          <w:sz w:val="18"/>
          <w:szCs w:val="18"/>
          <w:lang w:val="en-US"/>
        </w:rPr>
        <w:tab/>
        <w:t>In this story about assimilation, Paul and Teresa Francisco, the old-timers, are the ones who uphold Old World values and ways in America. In the chapter “June 1943- Chico Is a Citizen,” we learn that his wife Teresa would remain loyal to her Portuguese ancestry and nationality. After declaring on oath that he renounced his former Portuguese citizenship, thinking to himself, “</w:t>
      </w:r>
      <w:r w:rsidRPr="00D77D00">
        <w:rPr>
          <w:rFonts w:eastAsia="Calibri" w:cstheme="minorHAnsi"/>
          <w:i/>
          <w:sz w:val="18"/>
          <w:szCs w:val="18"/>
          <w:lang w:val="en-US"/>
        </w:rPr>
        <w:t>Adeus, Portugal</w:t>
      </w:r>
      <w:r w:rsidRPr="00D77D00">
        <w:rPr>
          <w:rFonts w:eastAsia="Calibri" w:cstheme="minorHAnsi"/>
          <w:sz w:val="18"/>
          <w:szCs w:val="18"/>
          <w:lang w:val="en-US"/>
        </w:rPr>
        <w:t xml:space="preserve">! Goodbye, Portugal” (116), for Teresa, this “was too much” (117). Even if it was a hassle for her dealing with bureaucracy every year, she renewed her alien resident status without complaining. By refusing to learn the English language, this will force her children and grandchildren to continue speaking in  Portuguese to her, but “ever more rudimentarily,” notes Julian Silva, “until by the fourth generation the old language has been almost completely subsumed by American English, though some ancient customs, such as the festival celebrating the Feast of the Pentecost, continue to be observed.”    </w:t>
      </w:r>
    </w:p>
    <w:p w14:paraId="44CA95FE" w14:textId="77777777" w:rsidR="00C83F6F" w:rsidRPr="00D77D00" w:rsidRDefault="00C83F6F" w:rsidP="00204948">
      <w:pPr>
        <w:rPr>
          <w:rFonts w:eastAsia="Calibri" w:cstheme="minorHAnsi"/>
          <w:sz w:val="18"/>
          <w:szCs w:val="18"/>
          <w:lang w:val="en-US"/>
        </w:rPr>
      </w:pPr>
    </w:p>
    <w:p w14:paraId="2AE90B6A" w14:textId="77777777" w:rsidR="00C83F6F" w:rsidRPr="00D77D00" w:rsidRDefault="00C83F6F" w:rsidP="00204948">
      <w:pPr>
        <w:rPr>
          <w:rFonts w:eastAsia="Calibri" w:cstheme="minorHAnsi"/>
          <w:sz w:val="18"/>
          <w:szCs w:val="18"/>
          <w:lang w:val="en-US"/>
        </w:rPr>
      </w:pPr>
      <w:r w:rsidRPr="00D77D00">
        <w:rPr>
          <w:rFonts w:eastAsia="Calibri" w:cstheme="minorHAnsi"/>
          <w:sz w:val="18"/>
          <w:szCs w:val="18"/>
          <w:lang w:val="en-US"/>
        </w:rPr>
        <w:tab/>
        <w:t xml:space="preserve">In contrast, the second and third generations exhibit little or no interest in the Old Country or what it represents. On occasion, some of Chico’s and Teresa’s children or grandchildren speak some Portuguese or display a few ethnic signs on special occasions involving festivities or family gatherings, but often, some of them do not necessarily know what they mean. They engage in these rituals because it is merely a custom, a tradition – like asking for their grandmother’s blessing, attending the Pentecost feast, or eating certain sweets or meals. In “May 1947 – Boys meet Girls,” we learn how the two Avila sisters, Odile and Odette, met Paulinho and Candido at the Pentecost feast. The “Avila girls were dressed in long pink gowns because they had been attendants to the Queen of the Pentecost </w:t>
      </w:r>
      <w:r w:rsidRPr="00D77D00">
        <w:rPr>
          <w:rFonts w:eastAsia="Calibri" w:cstheme="minorHAnsi"/>
          <w:i/>
          <w:sz w:val="18"/>
          <w:szCs w:val="18"/>
          <w:lang w:val="en-US"/>
        </w:rPr>
        <w:t>festa</w:t>
      </w:r>
      <w:r w:rsidRPr="00D77D00">
        <w:rPr>
          <w:rFonts w:eastAsia="Calibri" w:cstheme="minorHAnsi"/>
          <w:sz w:val="18"/>
          <w:szCs w:val="18"/>
          <w:lang w:val="en-US"/>
        </w:rPr>
        <w:t xml:space="preserve">. They had marched in the parade, attended the High Mass, dined on </w:t>
      </w:r>
      <w:proofErr w:type="spellStart"/>
      <w:r w:rsidRPr="00D77D00">
        <w:rPr>
          <w:rFonts w:eastAsia="Calibri" w:cstheme="minorHAnsi"/>
          <w:i/>
          <w:sz w:val="18"/>
          <w:szCs w:val="18"/>
          <w:lang w:val="en-US"/>
        </w:rPr>
        <w:t>sopas</w:t>
      </w:r>
      <w:proofErr w:type="spellEnd"/>
      <w:r w:rsidRPr="00D77D00">
        <w:rPr>
          <w:rFonts w:eastAsia="Calibri" w:cstheme="minorHAnsi"/>
          <w:sz w:val="18"/>
          <w:szCs w:val="18"/>
          <w:lang w:val="en-US"/>
        </w:rPr>
        <w:t xml:space="preserve"> at the long trestle tables in the Holy Ghost hall,” but it seems that what they really wanted was to wander freely and “check out the other young people in attendance” (30). Whether they actually knew or understood the religious and cultural meanings of this event we, as readers, do not know, but the narrator immediately provides the reader with the following information:</w:t>
      </w:r>
    </w:p>
    <w:p w14:paraId="4967A8B0" w14:textId="77777777" w:rsidR="00C83F6F" w:rsidRPr="00D77D00" w:rsidRDefault="00C83F6F" w:rsidP="00204948">
      <w:pPr>
        <w:rPr>
          <w:rFonts w:eastAsia="Calibri" w:cstheme="minorHAnsi"/>
          <w:sz w:val="18"/>
          <w:szCs w:val="18"/>
          <w:lang w:val="en-US"/>
        </w:rPr>
      </w:pPr>
    </w:p>
    <w:p w14:paraId="28BF5735" w14:textId="77777777" w:rsidR="00C83F6F" w:rsidRPr="00D77D00" w:rsidRDefault="00C83F6F" w:rsidP="00204948">
      <w:pPr>
        <w:ind w:left="708"/>
        <w:rPr>
          <w:rFonts w:eastAsia="Calibri" w:cstheme="minorHAnsi"/>
          <w:sz w:val="18"/>
          <w:szCs w:val="18"/>
          <w:lang w:val="en-US"/>
        </w:rPr>
      </w:pPr>
      <w:r w:rsidRPr="00D77D00">
        <w:rPr>
          <w:rFonts w:eastAsia="Calibri" w:cstheme="minorHAnsi"/>
          <w:sz w:val="18"/>
          <w:szCs w:val="18"/>
          <w:lang w:val="en-US"/>
        </w:rPr>
        <w:t xml:space="preserve">Many Portuguese families traveled for miles to attend Pentecost celebrations in various towns. The Holy Ghost was revered in the Azores as the special guardian of its nine islands, and most of the Portuguese immigrants in California were islanders. The characteristically Azorean celebration of the Festa do </w:t>
      </w:r>
      <w:proofErr w:type="spellStart"/>
      <w:r w:rsidRPr="00D77D00">
        <w:rPr>
          <w:rFonts w:eastAsia="Calibri" w:cstheme="minorHAnsi"/>
          <w:sz w:val="18"/>
          <w:szCs w:val="18"/>
          <w:lang w:val="en-US"/>
        </w:rPr>
        <w:t>Divino</w:t>
      </w:r>
      <w:proofErr w:type="spellEnd"/>
      <w:r w:rsidRPr="00D77D00">
        <w:rPr>
          <w:rFonts w:eastAsia="Calibri" w:cstheme="minorHAnsi"/>
          <w:sz w:val="18"/>
          <w:szCs w:val="18"/>
          <w:lang w:val="en-US"/>
        </w:rPr>
        <w:t xml:space="preserve"> </w:t>
      </w:r>
      <w:proofErr w:type="spellStart"/>
      <w:r w:rsidRPr="00D77D00">
        <w:rPr>
          <w:rFonts w:eastAsia="Calibri" w:cstheme="minorHAnsi"/>
          <w:sz w:val="18"/>
          <w:szCs w:val="18"/>
          <w:lang w:val="en-US"/>
        </w:rPr>
        <w:t>Espirito</w:t>
      </w:r>
      <w:proofErr w:type="spellEnd"/>
      <w:r w:rsidRPr="00D77D00">
        <w:rPr>
          <w:rFonts w:eastAsia="Calibri" w:cstheme="minorHAnsi"/>
          <w:sz w:val="18"/>
          <w:szCs w:val="18"/>
          <w:lang w:val="en-US"/>
        </w:rPr>
        <w:t xml:space="preserve"> Santo had become an indispensable part of maintaining the immigrant community’s unity and identification with the homeland. (30) </w:t>
      </w:r>
    </w:p>
    <w:p w14:paraId="4F815BFA" w14:textId="77777777" w:rsidR="00C83F6F" w:rsidRPr="00D77D00" w:rsidRDefault="00C83F6F" w:rsidP="00204948">
      <w:pPr>
        <w:ind w:left="708"/>
        <w:rPr>
          <w:rFonts w:eastAsia="Calibri" w:cstheme="minorHAnsi"/>
          <w:sz w:val="18"/>
          <w:szCs w:val="18"/>
          <w:lang w:val="en-US"/>
        </w:rPr>
      </w:pPr>
    </w:p>
    <w:p w14:paraId="30B269DA" w14:textId="77777777" w:rsidR="00C83F6F" w:rsidRPr="00D77D00" w:rsidRDefault="00C83F6F" w:rsidP="00204948">
      <w:pPr>
        <w:rPr>
          <w:rFonts w:eastAsia="Calibri" w:cstheme="minorHAnsi"/>
          <w:sz w:val="18"/>
          <w:szCs w:val="18"/>
          <w:lang w:val="en-US"/>
        </w:rPr>
      </w:pPr>
      <w:r w:rsidRPr="00D77D00">
        <w:rPr>
          <w:rFonts w:eastAsia="Calibri" w:cstheme="minorHAnsi"/>
          <w:sz w:val="18"/>
          <w:szCs w:val="18"/>
          <w:lang w:val="en-US"/>
        </w:rPr>
        <w:t xml:space="preserve">Perhaps, this is what this feast meant for the older generations, but for the younger ones, the more Americanized, it “was also a meat market” (30). The parents of this younger generation tried to “herd” their “unattached sons and daughters…to the annual </w:t>
      </w:r>
      <w:proofErr w:type="spellStart"/>
      <w:r w:rsidRPr="00D77D00">
        <w:rPr>
          <w:rFonts w:eastAsia="Calibri" w:cstheme="minorHAnsi"/>
          <w:i/>
          <w:sz w:val="18"/>
          <w:szCs w:val="18"/>
          <w:lang w:val="en-US"/>
        </w:rPr>
        <w:t>festas</w:t>
      </w:r>
      <w:proofErr w:type="spellEnd"/>
      <w:r w:rsidRPr="00D77D00">
        <w:rPr>
          <w:rFonts w:eastAsia="Calibri" w:cstheme="minorHAnsi"/>
          <w:sz w:val="18"/>
          <w:szCs w:val="18"/>
          <w:lang w:val="en-US"/>
        </w:rPr>
        <w:t xml:space="preserve"> in hopes of finding ethnically and religiously suitable partners” (30). The next generation, that is, Mary Carmen, the daughter of Paulinho (Teresa’s granddaughter), is dating a young man from the mainstream, Gerry Chamberlain. From one generation to the next, ethnicity inexorably dissolves into the wider American mainstream. </w:t>
      </w:r>
    </w:p>
    <w:p w14:paraId="4793967A" w14:textId="77777777" w:rsidR="00C83F6F" w:rsidRPr="00D77D00" w:rsidRDefault="00C83F6F" w:rsidP="00204948">
      <w:pPr>
        <w:rPr>
          <w:rFonts w:eastAsia="Calibri" w:cstheme="minorHAnsi"/>
          <w:sz w:val="18"/>
          <w:szCs w:val="18"/>
          <w:lang w:val="en-US"/>
        </w:rPr>
      </w:pPr>
    </w:p>
    <w:p w14:paraId="0400AEB3" w14:textId="77777777" w:rsidR="00C83F6F" w:rsidRPr="00D77D00" w:rsidRDefault="00C83F6F" w:rsidP="00204948">
      <w:pPr>
        <w:ind w:firstLine="708"/>
        <w:rPr>
          <w:rFonts w:eastAsia="Calibri" w:cstheme="minorHAnsi"/>
          <w:sz w:val="18"/>
          <w:szCs w:val="18"/>
          <w:lang w:val="en-US"/>
        </w:rPr>
      </w:pPr>
      <w:r w:rsidRPr="00D77D00">
        <w:rPr>
          <w:rFonts w:eastAsia="Calibri" w:cstheme="minorHAnsi"/>
          <w:sz w:val="18"/>
          <w:szCs w:val="18"/>
          <w:lang w:val="en-US"/>
        </w:rPr>
        <w:t xml:space="preserve">What really matters at the end of this novel now is finding some family member who might be willing to carry the family legacy and business when most of the family is either dead, scattered or has pursued another career other than the family’s dairy business. (Paul through higher education or Paulinho fixing TVs). In “January 2006- Legacy” – the hope lies in Paulinho’s grandson, that is, Hank’s son, for the baby’s first word was neither “mama” or “dada.”  The boy’s first word was ‘cow’” (324). When this boy becomes a grown man, it is quite probable that he will have no Portuguese ethnic signs to display. In this sense, Julian Silva confirms my view of this novel as a story focusing on assimilation, a “saga covering many generations of an immigrant family” in which the “obvious objectives is to show the gradual, but inexorable, assimilation of old world traditions into a new and overwhelming culture.” This novel traces the gradual, that is, generational disappearance of one’s country of origin to create what J. Hector St. John de Crevecoeur, in </w:t>
      </w:r>
      <w:r w:rsidRPr="00D77D00">
        <w:rPr>
          <w:rFonts w:eastAsia="Calibri" w:cstheme="minorHAnsi"/>
          <w:i/>
          <w:sz w:val="18"/>
          <w:szCs w:val="18"/>
          <w:lang w:val="en-US"/>
        </w:rPr>
        <w:t>Letters From and American Farmer</w:t>
      </w:r>
      <w:r w:rsidRPr="00D77D00">
        <w:rPr>
          <w:rFonts w:eastAsia="Calibri" w:cstheme="minorHAnsi"/>
          <w:sz w:val="18"/>
          <w:szCs w:val="18"/>
          <w:lang w:val="en-US"/>
        </w:rPr>
        <w:t xml:space="preserve"> (1782) has postulated as this “new man,” who is quintessentially American. Worth keeping in mind, nonetheless, is that with </w:t>
      </w:r>
      <w:r w:rsidRPr="00D77D00">
        <w:rPr>
          <w:rFonts w:eastAsia="Calibri" w:cstheme="minorHAnsi"/>
          <w:i/>
          <w:sz w:val="18"/>
          <w:szCs w:val="18"/>
          <w:lang w:val="en-US"/>
        </w:rPr>
        <w:t xml:space="preserve">Land of Milk and Money </w:t>
      </w:r>
      <w:r w:rsidRPr="00D77D00">
        <w:rPr>
          <w:rFonts w:eastAsia="Calibri" w:cstheme="minorHAnsi"/>
          <w:sz w:val="18"/>
          <w:szCs w:val="18"/>
          <w:lang w:val="en-US"/>
        </w:rPr>
        <w:t>we are given a truly unique and the most up-to-date fictional piece of writing about the role of the Portuguese in the California dairy industry.</w:t>
      </w:r>
    </w:p>
    <w:p w14:paraId="293ABD7B" w14:textId="77777777" w:rsidR="00C83F6F" w:rsidRPr="00D77D00" w:rsidRDefault="00C83F6F" w:rsidP="00204948">
      <w:pPr>
        <w:ind w:firstLine="708"/>
        <w:rPr>
          <w:rFonts w:eastAsia="Calibri" w:cstheme="minorHAnsi"/>
          <w:sz w:val="18"/>
          <w:szCs w:val="18"/>
          <w:lang w:val="en-US"/>
        </w:rPr>
      </w:pPr>
    </w:p>
    <w:p w14:paraId="4D83D0DA" w14:textId="77777777" w:rsidR="00C83F6F" w:rsidRPr="00D77D00" w:rsidRDefault="00C83F6F" w:rsidP="00204948">
      <w:pPr>
        <w:rPr>
          <w:rFonts w:eastAsia="Calibri" w:cstheme="minorHAnsi"/>
          <w:sz w:val="18"/>
          <w:szCs w:val="18"/>
          <w:lang w:val="en-US"/>
        </w:rPr>
      </w:pPr>
      <w:r w:rsidRPr="00D77D00">
        <w:rPr>
          <w:rFonts w:eastAsia="Calibri" w:cstheme="minorHAnsi"/>
          <w:sz w:val="18"/>
          <w:szCs w:val="18"/>
          <w:lang w:val="en-US"/>
        </w:rPr>
        <w:tab/>
        <w:t xml:space="preserve">As this exposition and discussion have shown, I attempted to pinpoint in this essay the origins, development, adaptation and dissemination of the Holy Ghost festivities into the wider Portuguese diasporic world. What started in the Middle Ages as the Friar Joachim’s  response to biblical exegesis to King Dom </w:t>
      </w:r>
      <w:proofErr w:type="spellStart"/>
      <w:r w:rsidRPr="00D77D00">
        <w:rPr>
          <w:rFonts w:eastAsia="Calibri" w:cstheme="minorHAnsi"/>
          <w:sz w:val="18"/>
          <w:szCs w:val="18"/>
          <w:lang w:val="en-US"/>
        </w:rPr>
        <w:t>Dinis</w:t>
      </w:r>
      <w:proofErr w:type="spellEnd"/>
      <w:r w:rsidRPr="00D77D00">
        <w:rPr>
          <w:rFonts w:eastAsia="Calibri" w:cstheme="minorHAnsi"/>
          <w:sz w:val="18"/>
          <w:szCs w:val="18"/>
          <w:lang w:val="en-US"/>
        </w:rPr>
        <w:t xml:space="preserve">’ and the Queen Saint Isabel’s  accommodation of charity and a miracle to understand the Holy Trinity’s sacred ways to this ritual of feeding the poor in the Azores after it having been peopled and much later on carried to the North American diaspora – and elsewhere – we witness in these writers’ accounts of the Holy Ghost feast in California a more mundane attachment. Whether it was a means to feed the imagination of a grandson, who thrived on stories from his grandparents to help him fall asleep, to the showing off of the Queen’s luxurious outfit to attract an all-American boyfriend or simply to have fun; or simply eat a Holy Ghost meal at a yearly gathering at the feast and find a suitable mate to marry, we have come to the conclusion that from one century to the next  or from one generation to the next, the original meaning of the Holy Spirit has undergone a radical change and may have completely eclipsed from what it was originally understood as. With these writers, at least, we can witness how it is slowly being dissolved into the huge American cauldron of ethnic depersonalization.                          </w:t>
      </w:r>
    </w:p>
    <w:p w14:paraId="1D277C6C" w14:textId="77777777" w:rsidR="00CD5F0D" w:rsidRDefault="00CD5F0D" w:rsidP="00204948">
      <w:pPr>
        <w:ind w:firstLine="708"/>
        <w:jc w:val="center"/>
        <w:rPr>
          <w:rFonts w:eastAsia="Calibri" w:cstheme="minorHAnsi"/>
          <w:sz w:val="18"/>
          <w:szCs w:val="18"/>
          <w:lang w:val="en-US"/>
        </w:rPr>
      </w:pPr>
    </w:p>
    <w:p w14:paraId="4CE9ABD9" w14:textId="77777777" w:rsidR="00CD5F0D" w:rsidRDefault="00CD5F0D" w:rsidP="00204948">
      <w:pPr>
        <w:ind w:firstLine="708"/>
        <w:jc w:val="center"/>
        <w:rPr>
          <w:rFonts w:eastAsia="Calibri" w:cstheme="minorHAnsi"/>
          <w:sz w:val="18"/>
          <w:szCs w:val="18"/>
          <w:lang w:val="en-US"/>
        </w:rPr>
      </w:pPr>
    </w:p>
    <w:p w14:paraId="54F02BBD" w14:textId="3B728C22" w:rsidR="00C83F6F" w:rsidRDefault="00C83F6F" w:rsidP="00204948">
      <w:pPr>
        <w:ind w:firstLine="708"/>
        <w:jc w:val="center"/>
        <w:rPr>
          <w:rFonts w:eastAsia="Calibri" w:cstheme="minorHAnsi"/>
          <w:sz w:val="18"/>
          <w:szCs w:val="18"/>
          <w:lang w:val="en-US"/>
        </w:rPr>
      </w:pPr>
      <w:r w:rsidRPr="00D77D00">
        <w:rPr>
          <w:rFonts w:eastAsia="Calibri" w:cstheme="minorHAnsi"/>
          <w:sz w:val="18"/>
          <w:szCs w:val="18"/>
          <w:lang w:val="en-US"/>
        </w:rPr>
        <w:t xml:space="preserve">Works Cited </w:t>
      </w:r>
    </w:p>
    <w:p w14:paraId="3476C833" w14:textId="77777777" w:rsidR="00CD5F0D" w:rsidRPr="00D77D00" w:rsidRDefault="00CD5F0D" w:rsidP="00204948">
      <w:pPr>
        <w:ind w:firstLine="708"/>
        <w:jc w:val="center"/>
        <w:rPr>
          <w:rFonts w:eastAsia="Calibri" w:cstheme="minorHAnsi"/>
          <w:sz w:val="18"/>
          <w:szCs w:val="18"/>
          <w:lang w:val="en-US"/>
        </w:rPr>
      </w:pPr>
    </w:p>
    <w:p w14:paraId="1CCAC4C2" w14:textId="77777777" w:rsidR="00C83F6F" w:rsidRPr="00D77D00" w:rsidRDefault="00C83F6F" w:rsidP="00204948">
      <w:pPr>
        <w:pStyle w:val="Bibliografia-maisdoqueumaobra"/>
      </w:pPr>
      <w:r w:rsidRPr="00D77D00">
        <w:t xml:space="preserve">Barcellos, Anthony (2012), </w:t>
      </w:r>
      <w:r w:rsidRPr="00D77D00">
        <w:rPr>
          <w:i/>
        </w:rPr>
        <w:t>Land of Milk and Money</w:t>
      </w:r>
      <w:r w:rsidRPr="00D77D00">
        <w:t>, Dartmouth, MA: Tagus Press,</w:t>
      </w:r>
    </w:p>
    <w:p w14:paraId="29EB0AD0" w14:textId="77777777" w:rsidR="00C83F6F" w:rsidRPr="00D77D00" w:rsidRDefault="00C83F6F" w:rsidP="00204948">
      <w:pPr>
        <w:pStyle w:val="Bibliografia-maisdoqueumaobra"/>
      </w:pPr>
      <w:r w:rsidRPr="00D77D00">
        <w:t xml:space="preserve">University Press of New England.   </w:t>
      </w:r>
    </w:p>
    <w:p w14:paraId="390A9A37" w14:textId="77777777" w:rsidR="00C83F6F" w:rsidRPr="00D77D00" w:rsidRDefault="00C83F6F" w:rsidP="00204948">
      <w:pPr>
        <w:pStyle w:val="Bibliografia-maisdoqueumaobra"/>
      </w:pPr>
      <w:proofErr w:type="spellStart"/>
      <w:r w:rsidRPr="00D77D00">
        <w:t>Boelhower</w:t>
      </w:r>
      <w:proofErr w:type="spellEnd"/>
      <w:r w:rsidRPr="00D77D00">
        <w:t xml:space="preserve">, William (1987), Through a Glass Darkly: Ethnic Semiosis in American Literature, New York: Oxford UP. </w:t>
      </w:r>
    </w:p>
    <w:p w14:paraId="66CB02D9" w14:textId="77777777" w:rsidR="00C83F6F" w:rsidRPr="00D77D00" w:rsidRDefault="00C83F6F" w:rsidP="00204948">
      <w:pPr>
        <w:pStyle w:val="Bibliografia-maisdoqueumaobra"/>
      </w:pPr>
      <w:r w:rsidRPr="00D77D00">
        <w:t>Freitas, Vamberto (2015), “</w:t>
      </w:r>
      <w:proofErr w:type="spellStart"/>
      <w:r w:rsidRPr="00D77D00">
        <w:t>Califórnia</w:t>
      </w:r>
      <w:proofErr w:type="spellEnd"/>
      <w:r w:rsidRPr="00D77D00">
        <w:t xml:space="preserve">, ou o país de Deus.” </w:t>
      </w:r>
      <w:proofErr w:type="spellStart"/>
      <w:r w:rsidRPr="00D77D00">
        <w:rPr>
          <w:i/>
        </w:rPr>
        <w:t>Açoriano</w:t>
      </w:r>
      <w:proofErr w:type="spellEnd"/>
      <w:r w:rsidRPr="00D77D00">
        <w:rPr>
          <w:i/>
        </w:rPr>
        <w:t xml:space="preserve"> Oriental</w:t>
      </w:r>
      <w:r w:rsidRPr="00D77D00">
        <w:t xml:space="preserve"> Web. 10</w:t>
      </w:r>
    </w:p>
    <w:p w14:paraId="15393AFE" w14:textId="77777777" w:rsidR="00C83F6F" w:rsidRPr="00D77D00" w:rsidRDefault="00C83F6F" w:rsidP="00204948">
      <w:pPr>
        <w:pStyle w:val="Bibliografia-maisdoqueumaobra"/>
      </w:pPr>
      <w:r w:rsidRPr="00D77D00">
        <w:t>March. &lt;http://www.acorianooriental.pt/artigo/california-ou-o-pais-de-deus</w:t>
      </w:r>
    </w:p>
    <w:p w14:paraId="4F98D4ED" w14:textId="77777777" w:rsidR="00C83F6F" w:rsidRPr="00D77D00" w:rsidRDefault="00C83F6F" w:rsidP="00204948">
      <w:pPr>
        <w:pStyle w:val="Bibliografia-maisdoqueumaobra"/>
      </w:pPr>
      <w:r w:rsidRPr="00D77D00">
        <w:t>“California, or God’s Country”. Trans. Katharine F. Baker and Bobby J.</w:t>
      </w:r>
    </w:p>
    <w:p w14:paraId="352D59D8" w14:textId="77777777" w:rsidR="00C83F6F" w:rsidRPr="00D77D00" w:rsidRDefault="00C83F6F" w:rsidP="00204948">
      <w:pPr>
        <w:pStyle w:val="Bibliografia-maisdoqueumaobra"/>
      </w:pPr>
      <w:r w:rsidRPr="00D77D00">
        <w:t xml:space="preserve">Chamberlain. </w:t>
      </w:r>
    </w:p>
    <w:p w14:paraId="27DC93D4" w14:textId="77777777" w:rsidR="00C83F6F" w:rsidRPr="00D77D00" w:rsidRDefault="00C83F6F" w:rsidP="00204948">
      <w:pPr>
        <w:pStyle w:val="Bibliografia-maisdoqueumaobra"/>
      </w:pPr>
      <w:proofErr w:type="spellStart"/>
      <w:r w:rsidRPr="00D77D00">
        <w:lastRenderedPageBreak/>
        <w:t>Gardaphé</w:t>
      </w:r>
      <w:proofErr w:type="spellEnd"/>
      <w:r w:rsidRPr="00D77D00">
        <w:t>, Fred L (1996). Italian Signs, American Streets: The Evolution of Italian</w:t>
      </w:r>
    </w:p>
    <w:p w14:paraId="541FF61E" w14:textId="77777777" w:rsidR="00C83F6F" w:rsidRPr="00D77D00" w:rsidRDefault="00C83F6F" w:rsidP="00204948">
      <w:pPr>
        <w:pStyle w:val="Bibliografia-maisdoqueumaobra"/>
      </w:pPr>
      <w:r w:rsidRPr="00D77D00">
        <w:rPr>
          <w:i/>
        </w:rPr>
        <w:t>American Narrative</w:t>
      </w:r>
      <w:r w:rsidRPr="00D77D00">
        <w:t xml:space="preserve">. Durham and London: Duke UP. </w:t>
      </w:r>
    </w:p>
    <w:p w14:paraId="6931CF63" w14:textId="77777777" w:rsidR="00C83F6F" w:rsidRPr="00D77D00" w:rsidRDefault="00C83F6F" w:rsidP="00204948">
      <w:pPr>
        <w:pStyle w:val="Bibliografia-maisdoqueumaobra"/>
      </w:pPr>
      <w:r w:rsidRPr="00D77D00">
        <w:t xml:space="preserve">Goulart, Tony P. (2002), The Holy Ghost </w:t>
      </w:r>
      <w:proofErr w:type="spellStart"/>
      <w:r w:rsidRPr="00D77D00">
        <w:t>Festas</w:t>
      </w:r>
      <w:proofErr w:type="spellEnd"/>
      <w:r w:rsidRPr="00D77D00">
        <w:t>: A Historic Perspective of the</w:t>
      </w:r>
    </w:p>
    <w:p w14:paraId="36EDF7C9" w14:textId="77777777" w:rsidR="00C83F6F" w:rsidRPr="00D77D00" w:rsidRDefault="00C83F6F" w:rsidP="00204948">
      <w:pPr>
        <w:pStyle w:val="Bibliografia-maisdoqueumaobra"/>
      </w:pPr>
      <w:r w:rsidRPr="00D77D00">
        <w:rPr>
          <w:i/>
          <w:iCs/>
        </w:rPr>
        <w:t>Portuguese in California</w:t>
      </w:r>
      <w:r w:rsidRPr="00D77D00">
        <w:t>. San Jose, CA: Portuguese Chamber of Commerce of</w:t>
      </w:r>
    </w:p>
    <w:p w14:paraId="6247A64B" w14:textId="77777777" w:rsidR="00C83F6F" w:rsidRPr="00D77D00" w:rsidRDefault="00C83F6F" w:rsidP="00204948">
      <w:pPr>
        <w:pStyle w:val="Bibliografia-maisdoqueumaobra"/>
      </w:pPr>
      <w:r w:rsidRPr="00D77D00">
        <w:t xml:space="preserve">California. Web 4 July 2019 </w:t>
      </w:r>
      <w:hyperlink r:id="rId131" w:history="1">
        <w:r w:rsidRPr="00D77D00">
          <w:rPr>
            <w:rStyle w:val="Hyperlink"/>
            <w:rFonts w:eastAsia="Times New Roman" w:cstheme="minorHAnsi"/>
          </w:rPr>
          <w:t>http://www.sjsu.edu/faculty/watkins/holyspirit.htm</w:t>
        </w:r>
      </w:hyperlink>
      <w:r w:rsidRPr="00D77D00">
        <w:rPr>
          <w:rStyle w:val="Hyperlink"/>
          <w:rFonts w:eastAsia="Times New Roman" w:cstheme="minorHAnsi"/>
        </w:rPr>
        <w:t>.</w:t>
      </w:r>
      <w:r w:rsidRPr="00D77D00">
        <w:t xml:space="preserve"> Leal, João (2019), “</w:t>
      </w:r>
      <w:proofErr w:type="spellStart"/>
      <w:r w:rsidRPr="00D77D00">
        <w:t>Festas</w:t>
      </w:r>
      <w:proofErr w:type="spellEnd"/>
      <w:r w:rsidRPr="00D77D00">
        <w:t xml:space="preserve"> do </w:t>
      </w:r>
      <w:proofErr w:type="spellStart"/>
      <w:r w:rsidRPr="00D77D00">
        <w:t>Espírito</w:t>
      </w:r>
      <w:proofErr w:type="spellEnd"/>
      <w:r w:rsidRPr="00D77D00">
        <w:t xml:space="preserve"> Santo.” Centro </w:t>
      </w:r>
      <w:proofErr w:type="spellStart"/>
      <w:r w:rsidRPr="00D77D00">
        <w:t>em</w:t>
      </w:r>
      <w:proofErr w:type="spellEnd"/>
      <w:r w:rsidRPr="00D77D00">
        <w:t xml:space="preserve"> Rede de </w:t>
      </w:r>
      <w:proofErr w:type="spellStart"/>
      <w:r w:rsidRPr="00D77D00">
        <w:t>Investigação</w:t>
      </w:r>
      <w:proofErr w:type="spellEnd"/>
      <w:r w:rsidRPr="00D77D00">
        <w:t xml:space="preserve"> </w:t>
      </w:r>
      <w:proofErr w:type="spellStart"/>
      <w:r w:rsidRPr="00D77D00">
        <w:t>em</w:t>
      </w:r>
      <w:proofErr w:type="spellEnd"/>
    </w:p>
    <w:p w14:paraId="71C38800" w14:textId="77777777" w:rsidR="00C83F6F" w:rsidRPr="00D77D00" w:rsidRDefault="00C83F6F" w:rsidP="00204948">
      <w:pPr>
        <w:pStyle w:val="Bibliografia-maisdoqueumaobra"/>
        <w:rPr>
          <w:color w:val="000000"/>
        </w:rPr>
      </w:pPr>
      <w:proofErr w:type="spellStart"/>
      <w:r w:rsidRPr="00D77D00">
        <w:rPr>
          <w:color w:val="000000"/>
        </w:rPr>
        <w:t>Antropologia</w:t>
      </w:r>
      <w:proofErr w:type="spellEnd"/>
      <w:r w:rsidRPr="00D77D00">
        <w:rPr>
          <w:color w:val="000000"/>
        </w:rPr>
        <w:t xml:space="preserve">, FCSH (UNL). Web 5 July 2019. </w:t>
      </w:r>
      <w:hyperlink r:id="rId132" w:history="1">
        <w:r w:rsidRPr="00D77D00">
          <w:rPr>
            <w:rStyle w:val="Hyperlink"/>
            <w:rFonts w:eastAsia="Times New Roman" w:cstheme="minorHAnsi"/>
          </w:rPr>
          <w:t>http://festasdoespiritosanto.pt/mapas</w:t>
        </w:r>
      </w:hyperlink>
      <w:r w:rsidRPr="00D77D00">
        <w:t xml:space="preserve">. </w:t>
      </w:r>
      <w:r w:rsidRPr="00D77D00">
        <w:rPr>
          <w:color w:val="000000"/>
        </w:rPr>
        <w:t xml:space="preserve"> </w:t>
      </w:r>
    </w:p>
    <w:p w14:paraId="75455265" w14:textId="77777777" w:rsidR="00C83F6F" w:rsidRPr="00D77D00" w:rsidRDefault="00C83F6F" w:rsidP="00204948">
      <w:pPr>
        <w:pStyle w:val="Bibliografia-maisdoqueumaobra"/>
      </w:pPr>
      <w:r w:rsidRPr="00D77D00">
        <w:t xml:space="preserve">Lewis, Alfred (2005), </w:t>
      </w:r>
      <w:r w:rsidRPr="00D77D00">
        <w:rPr>
          <w:i/>
        </w:rPr>
        <w:t>Sixty Acres and a Barn</w:t>
      </w:r>
      <w:r w:rsidRPr="00D77D00">
        <w:t>. Ed. Frank F. Sousa. North Dartmouth,</w:t>
      </w:r>
    </w:p>
    <w:p w14:paraId="7F76EA31" w14:textId="77777777" w:rsidR="00C83F6F" w:rsidRPr="00D77D00" w:rsidRDefault="00C83F6F" w:rsidP="00204948">
      <w:pPr>
        <w:pStyle w:val="Bibliografia-maisdoqueumaobra"/>
      </w:pPr>
      <w:r w:rsidRPr="00D77D00">
        <w:t xml:space="preserve">MA: U of Massachusetts Dartmouth. </w:t>
      </w:r>
    </w:p>
    <w:p w14:paraId="10036399" w14:textId="77777777" w:rsidR="00C83F6F" w:rsidRPr="00D77D00" w:rsidRDefault="00C83F6F" w:rsidP="00204948">
      <w:pPr>
        <w:pStyle w:val="Bibliografia-maisdoqueumaobra"/>
      </w:pPr>
      <w:r w:rsidRPr="00D77D00">
        <w:t xml:space="preserve">Oliveira, David (2017), </w:t>
      </w:r>
      <w:r w:rsidRPr="00D77D00">
        <w:rPr>
          <w:i/>
        </w:rPr>
        <w:t>As Everyone Goes</w:t>
      </w:r>
      <w:r w:rsidRPr="00D77D00">
        <w:t xml:space="preserve">, Cambodia: </w:t>
      </w:r>
      <w:proofErr w:type="spellStart"/>
      <w:r w:rsidRPr="00D77D00">
        <w:t>TreeHouse</w:t>
      </w:r>
      <w:proofErr w:type="spellEnd"/>
      <w:r w:rsidRPr="00D77D00">
        <w:t xml:space="preserve"> Press, 2017.   </w:t>
      </w:r>
    </w:p>
    <w:p w14:paraId="6D10998E" w14:textId="77777777" w:rsidR="00C83F6F" w:rsidRPr="00D77D00" w:rsidRDefault="00C83F6F" w:rsidP="00204948">
      <w:pPr>
        <w:pStyle w:val="Bibliografia-maisdoqueumaobra"/>
      </w:pPr>
      <w:r w:rsidRPr="00D77D00">
        <w:t xml:space="preserve">------ (2000), </w:t>
      </w:r>
      <w:r w:rsidRPr="00D77D00">
        <w:rPr>
          <w:i/>
        </w:rPr>
        <w:t>In the Presence of Snakes</w:t>
      </w:r>
      <w:r w:rsidRPr="00D77D00">
        <w:t xml:space="preserve">, Santa Barbara, CA: Brandenburg Press. </w:t>
      </w:r>
    </w:p>
    <w:p w14:paraId="30DFC689" w14:textId="77777777" w:rsidR="00C83F6F" w:rsidRPr="00D77D00" w:rsidRDefault="00C83F6F" w:rsidP="00204948">
      <w:pPr>
        <w:pStyle w:val="Bibliografia-maisdoqueumaobra"/>
      </w:pPr>
      <w:r w:rsidRPr="00D77D00">
        <w:t xml:space="preserve">------ (2008), </w:t>
      </w:r>
      <w:r w:rsidRPr="00D77D00">
        <w:rPr>
          <w:i/>
        </w:rPr>
        <w:t>A Little Travel Story</w:t>
      </w:r>
      <w:r w:rsidRPr="00D77D00">
        <w:t xml:space="preserve">, Brownsville, VT: Harbor Mountain Press. </w:t>
      </w:r>
    </w:p>
    <w:p w14:paraId="13D0499E" w14:textId="77777777" w:rsidR="00C83F6F" w:rsidRPr="00D77D00" w:rsidRDefault="00C83F6F" w:rsidP="00204948">
      <w:pPr>
        <w:pStyle w:val="Bibliografia-maisdoqueumaobra"/>
      </w:pPr>
      <w:r w:rsidRPr="00D77D00">
        <w:t xml:space="preserve">Pap, Leo (1981), </w:t>
      </w:r>
      <w:r w:rsidRPr="00D77D00">
        <w:rPr>
          <w:i/>
        </w:rPr>
        <w:t>The Portuguese-Americans</w:t>
      </w:r>
      <w:r w:rsidRPr="00D77D00">
        <w:t xml:space="preserve">, Boston: </w:t>
      </w:r>
      <w:proofErr w:type="spellStart"/>
      <w:r w:rsidRPr="00D77D00">
        <w:t>Twayne</w:t>
      </w:r>
      <w:proofErr w:type="spellEnd"/>
      <w:r w:rsidRPr="00D77D00">
        <w:t xml:space="preserve">. </w:t>
      </w:r>
    </w:p>
    <w:p w14:paraId="38A4EFB1" w14:textId="77777777" w:rsidR="00C83F6F" w:rsidRPr="00D77D00" w:rsidRDefault="00C83F6F" w:rsidP="00204948">
      <w:pPr>
        <w:pStyle w:val="Bibliografia-maisdoqueumaobra"/>
      </w:pPr>
      <w:r w:rsidRPr="00D77D00">
        <w:t xml:space="preserve">Silva, Julian (2011), “Review by Julian Silva of ‘Land of Milk and Money’.” </w:t>
      </w:r>
      <w:proofErr w:type="spellStart"/>
      <w:r w:rsidRPr="00D77D00">
        <w:rPr>
          <w:i/>
        </w:rPr>
        <w:t>Comunidades</w:t>
      </w:r>
      <w:proofErr w:type="spellEnd"/>
      <w:r w:rsidRPr="00D77D00">
        <w:rPr>
          <w:i/>
        </w:rPr>
        <w:t xml:space="preserve"> </w:t>
      </w:r>
      <w:r w:rsidRPr="00D77D00">
        <w:t xml:space="preserve">Web. 29 Nov. &lt;http://www.rtp.pt/icmblogs/rtp/comunidades/?k= </w:t>
      </w:r>
    </w:p>
    <w:p w14:paraId="2A8C231B" w14:textId="77777777" w:rsidR="00C83F6F" w:rsidRPr="00D77D00" w:rsidRDefault="00C83F6F" w:rsidP="00204948">
      <w:pPr>
        <w:pStyle w:val="Bibliografia-maisdoqueumaobra"/>
      </w:pPr>
      <w:r w:rsidRPr="00D77D00">
        <w:t>REVIEW-by-JULIAN-SILVA-of--</w:t>
      </w:r>
      <w:proofErr w:type="spellStart"/>
      <w:r w:rsidRPr="00D77D00">
        <w:t>Land-of-Milk-and-Money-Anthony-Barcellos.rtp&amp;post</w:t>
      </w:r>
      <w:proofErr w:type="spellEnd"/>
      <w:r w:rsidRPr="00D77D00">
        <w:t xml:space="preserve">=42466. </w:t>
      </w:r>
    </w:p>
    <w:p w14:paraId="5D2B996D" w14:textId="77777777" w:rsidR="00C83F6F" w:rsidRPr="00D77D00" w:rsidRDefault="00C83F6F" w:rsidP="00204948">
      <w:pPr>
        <w:pStyle w:val="Bibliografia-maisdoqueumaobra"/>
      </w:pPr>
      <w:proofErr w:type="spellStart"/>
      <w:r w:rsidRPr="00D77D00">
        <w:t>Vaz</w:t>
      </w:r>
      <w:proofErr w:type="spellEnd"/>
      <w:r w:rsidRPr="00D77D00">
        <w:t xml:space="preserve">, Katherine (1997), </w:t>
      </w:r>
      <w:proofErr w:type="spellStart"/>
      <w:r w:rsidRPr="00D77D00">
        <w:rPr>
          <w:i/>
        </w:rPr>
        <w:t>Fado</w:t>
      </w:r>
      <w:proofErr w:type="spellEnd"/>
      <w:r w:rsidRPr="00D77D00">
        <w:rPr>
          <w:i/>
        </w:rPr>
        <w:t xml:space="preserve"> &amp; Other Stories</w:t>
      </w:r>
      <w:r w:rsidRPr="00D77D00">
        <w:t xml:space="preserve">, Pittsburgh, PA: U of Pittsburgh P. </w:t>
      </w:r>
    </w:p>
    <w:p w14:paraId="6CA9C389" w14:textId="77777777" w:rsidR="00C83F6F" w:rsidRPr="00D77D00" w:rsidRDefault="00C83F6F" w:rsidP="00204948">
      <w:pPr>
        <w:pStyle w:val="Bibliografia-maisdoqueumaobra"/>
      </w:pPr>
      <w:r w:rsidRPr="00D77D00">
        <w:t>------ (2008), Our Lady of the Artichokes and other Portuguese-American Stories,</w:t>
      </w:r>
    </w:p>
    <w:p w14:paraId="47BF4FE9" w14:textId="77777777" w:rsidR="00C83F6F" w:rsidRPr="00D77D00" w:rsidRDefault="00C83F6F" w:rsidP="00204948">
      <w:pPr>
        <w:pStyle w:val="Bibliografia-maisdoqueumaobra"/>
      </w:pPr>
      <w:r w:rsidRPr="00D77D00">
        <w:t xml:space="preserve">Lincoln and London: U of Nebraska P. </w:t>
      </w:r>
    </w:p>
    <w:p w14:paraId="11698247" w14:textId="77777777" w:rsidR="00C83F6F" w:rsidRPr="00D77D00" w:rsidRDefault="00C83F6F" w:rsidP="00204948">
      <w:pPr>
        <w:pStyle w:val="Bibliografia-maisdoqueumaobra"/>
      </w:pPr>
      <w:r w:rsidRPr="00D77D00">
        <w:t xml:space="preserve">------ (1994), </w:t>
      </w:r>
      <w:r w:rsidRPr="00D77D00">
        <w:rPr>
          <w:i/>
        </w:rPr>
        <w:t>Saudade</w:t>
      </w:r>
      <w:r w:rsidRPr="00D77D00">
        <w:t xml:space="preserve">, New York: St. Martin’s.  </w:t>
      </w:r>
    </w:p>
    <w:p w14:paraId="17B78F19" w14:textId="77777777" w:rsidR="00C83F6F" w:rsidRPr="00D77D00" w:rsidRDefault="00C83F6F" w:rsidP="00204948">
      <w:pPr>
        <w:pStyle w:val="Bibliografia-maisdoqueumaobra"/>
      </w:pPr>
    </w:p>
    <w:p w14:paraId="5B8C4554" w14:textId="77777777" w:rsidR="00C83F6F" w:rsidRPr="00D77D00" w:rsidRDefault="00D445F2" w:rsidP="00204948">
      <w:pPr>
        <w:tabs>
          <w:tab w:val="left" w:pos="284"/>
        </w:tabs>
        <w:ind w:right="-142" w:firstLine="85"/>
        <w:rPr>
          <w:rFonts w:cstheme="minorHAnsi"/>
          <w:sz w:val="18"/>
          <w:szCs w:val="18"/>
          <w:highlight w:val="yellow"/>
          <w:lang w:eastAsia="pt-PT"/>
        </w:rPr>
      </w:pPr>
      <w:r>
        <w:rPr>
          <w:rFonts w:cstheme="minorHAnsi"/>
          <w:bCs/>
          <w:sz w:val="18"/>
          <w:szCs w:val="18"/>
          <w:lang w:eastAsia="pt-PT"/>
        </w:rPr>
        <w:pict w14:anchorId="453691D0">
          <v:shape id="_x0000_i1130" type="#_x0000_t75" style="width:324pt;height:5.4pt" o:hrpct="0" o:hr="t">
            <v:imagedata r:id="rId52" o:title="BD10256_"/>
          </v:shape>
        </w:pict>
      </w:r>
      <w:bookmarkEnd w:id="176"/>
    </w:p>
    <w:p w14:paraId="2F4C8999" w14:textId="77777777" w:rsidR="00C83F6F" w:rsidRPr="00D77D00" w:rsidRDefault="00C83F6F" w:rsidP="00C4479F">
      <w:pPr>
        <w:pStyle w:val="Heading4"/>
        <w:rPr>
          <w:highlight w:val="yellow"/>
        </w:rPr>
      </w:pPr>
      <w:bookmarkStart w:id="179" w:name="_ROLF_KEMMLER,_ACADEMIA_1"/>
      <w:bookmarkEnd w:id="179"/>
      <w:r w:rsidRPr="00D77D00">
        <w:rPr>
          <w:highlight w:val="yellow"/>
        </w:rPr>
        <w:t>ROLF KEMMLER, ACADEMIA DE CIÊNCIAS DE LISBOA, UTAD VILA REAL – ALEMANHA</w:t>
      </w:r>
    </w:p>
    <w:p w14:paraId="22C9E25F" w14:textId="77777777" w:rsidR="00664FBF" w:rsidRDefault="00664FBF" w:rsidP="00204948">
      <w:pPr>
        <w:pStyle w:val="Heading5"/>
      </w:pPr>
    </w:p>
    <w:p w14:paraId="5C8CFFA8" w14:textId="55F49375" w:rsidR="00C83F6F" w:rsidRPr="00D77D00" w:rsidRDefault="00C83F6F" w:rsidP="00204948">
      <w:pPr>
        <w:pStyle w:val="Heading5"/>
        <w:rPr>
          <w:b w:val="0"/>
          <w:lang w:val="pt-BR"/>
        </w:rPr>
      </w:pPr>
      <w:r w:rsidRPr="00D77D00">
        <w:t xml:space="preserve">TEMA 3.4. SÃO MIGUEL E OS SEUS HABITANTES EM A SUMMER TRIP TO THE ISLAND OF ST. MICHAEL, THE AZORES (1872) DE RUPERT SWINDELLS (1835-1908), </w:t>
      </w:r>
      <w:r w:rsidRPr="00D77D00">
        <w:rPr>
          <w:lang w:val="pt-BR"/>
        </w:rPr>
        <w:t>Rolf Kemmler (Vila Real)</w:t>
      </w:r>
      <w:r w:rsidRPr="00D77D00">
        <w:rPr>
          <w:rStyle w:val="Funotenzeichen1"/>
          <w:lang w:val="pt-BR"/>
        </w:rPr>
        <w:footnoteReference w:customMarkFollows="1" w:id="125"/>
        <w:t>*</w:t>
      </w:r>
    </w:p>
    <w:bookmarkEnd w:id="177"/>
    <w:p w14:paraId="2838C97E" w14:textId="77777777" w:rsidR="00C83F6F" w:rsidRPr="00D77D00" w:rsidRDefault="00C83F6F" w:rsidP="00204948">
      <w:pPr>
        <w:jc w:val="center"/>
        <w:rPr>
          <w:rFonts w:cstheme="minorHAnsi"/>
          <w:b/>
          <w:sz w:val="18"/>
          <w:szCs w:val="18"/>
          <w:lang w:val="de-DE"/>
        </w:rPr>
      </w:pPr>
    </w:p>
    <w:p w14:paraId="2596AB1C" w14:textId="77777777" w:rsidR="00C83F6F" w:rsidRPr="00D77D00" w:rsidRDefault="00C83F6F" w:rsidP="00204948">
      <w:pPr>
        <w:jc w:val="center"/>
        <w:rPr>
          <w:rFonts w:cstheme="minorHAnsi"/>
          <w:b/>
          <w:sz w:val="18"/>
          <w:szCs w:val="18"/>
          <w:lang w:val="de-AT"/>
        </w:rPr>
      </w:pPr>
      <w:r w:rsidRPr="00D77D00">
        <w:rPr>
          <w:rFonts w:cstheme="minorHAnsi"/>
          <w:b/>
          <w:sz w:val="18"/>
          <w:szCs w:val="18"/>
          <w:lang w:val="de-AT"/>
        </w:rPr>
        <w:t>1 Introdução</w:t>
      </w:r>
    </w:p>
    <w:p w14:paraId="202F1DD3" w14:textId="77777777" w:rsidR="00C83F6F" w:rsidRPr="00D77D00" w:rsidRDefault="00C83F6F" w:rsidP="00204948">
      <w:pPr>
        <w:jc w:val="center"/>
        <w:rPr>
          <w:rFonts w:cstheme="minorHAnsi"/>
          <w:b/>
          <w:sz w:val="18"/>
          <w:szCs w:val="18"/>
          <w:lang w:val="de-DE"/>
        </w:rPr>
      </w:pPr>
    </w:p>
    <w:p w14:paraId="4A97FA86" w14:textId="77777777" w:rsidR="00C83F6F" w:rsidRPr="00D77D00" w:rsidRDefault="00C83F6F" w:rsidP="00204948">
      <w:pPr>
        <w:autoSpaceDE w:val="0"/>
        <w:rPr>
          <w:rStyle w:val="Emphasis"/>
          <w:rFonts w:cstheme="minorHAnsi"/>
          <w:i w:val="0"/>
          <w:sz w:val="18"/>
          <w:szCs w:val="18"/>
        </w:rPr>
      </w:pPr>
      <w:r w:rsidRPr="00D77D00">
        <w:rPr>
          <w:rStyle w:val="Emphasis"/>
          <w:rFonts w:cstheme="minorHAnsi"/>
          <w:i w:val="0"/>
          <w:sz w:val="18"/>
          <w:szCs w:val="18"/>
        </w:rPr>
        <w:t>Apesar de termos conseguido oferecer as respetivas referências bibliográficas no nosso levantamento preliminar dos elementos da literatura de viagens anglófona sobre o arquipélago açoriano (Kemmler 2012), foi só muito recentemente que conseguimos obter acesso a um exemplar da (hoje) raríssima obra que o engenheiro britânico Rupert Swindells (1835-1908) publicou como edição de autor. No seu opúsculo, Swindells relata a viagem que empreendeu durante o mês de julho de 1876, a fim de travar um melhor conhecimento da ilha que já tinha conhecido no âmbito de uma viagem anterior desde 1858. Na senda das nossas outras contribuições sobre a literatura de viagens anglófona oitocentista, pretendemos identificar as observações mais relevantes que o autor tece sobre a ilha de São Miguel e os seus habitantes.</w:t>
      </w:r>
    </w:p>
    <w:p w14:paraId="4372BC79" w14:textId="77777777" w:rsidR="00C83F6F" w:rsidRPr="00D77D00" w:rsidRDefault="00C83F6F" w:rsidP="00204948">
      <w:pPr>
        <w:rPr>
          <w:rFonts w:cstheme="minorHAnsi"/>
          <w:sz w:val="18"/>
          <w:szCs w:val="18"/>
          <w:lang w:val="de-AT"/>
        </w:rPr>
      </w:pPr>
    </w:p>
    <w:p w14:paraId="23B546F9" w14:textId="77777777" w:rsidR="00C83F6F" w:rsidRPr="00D77D00" w:rsidRDefault="00C83F6F" w:rsidP="00204948">
      <w:pPr>
        <w:jc w:val="center"/>
        <w:rPr>
          <w:rFonts w:cstheme="minorHAnsi"/>
          <w:b/>
          <w:sz w:val="18"/>
          <w:szCs w:val="18"/>
        </w:rPr>
      </w:pPr>
      <w:r w:rsidRPr="00D77D00">
        <w:rPr>
          <w:rFonts w:cstheme="minorHAnsi"/>
          <w:b/>
          <w:sz w:val="18"/>
          <w:szCs w:val="18"/>
        </w:rPr>
        <w:t>2 O autor Rupert Swindells (1835-1908)</w:t>
      </w:r>
      <w:r w:rsidRPr="00D77D00">
        <w:rPr>
          <w:rStyle w:val="FootnoteReference"/>
          <w:rFonts w:eastAsia="Calibri" w:cstheme="minorHAnsi"/>
          <w:szCs w:val="18"/>
        </w:rPr>
        <w:footnoteReference w:id="126"/>
      </w:r>
    </w:p>
    <w:p w14:paraId="7C709033" w14:textId="77777777" w:rsidR="00C83F6F" w:rsidRPr="00D77D00" w:rsidRDefault="00C83F6F" w:rsidP="00204948">
      <w:pPr>
        <w:jc w:val="center"/>
        <w:rPr>
          <w:rFonts w:cstheme="minorHAnsi"/>
          <w:b/>
          <w:sz w:val="18"/>
          <w:szCs w:val="18"/>
          <w:lang w:val="de-DE"/>
        </w:rPr>
      </w:pPr>
    </w:p>
    <w:p w14:paraId="0558FB41" w14:textId="77777777" w:rsidR="00C83F6F" w:rsidRPr="00D77D00" w:rsidRDefault="00C83F6F" w:rsidP="00204948">
      <w:pPr>
        <w:rPr>
          <w:rFonts w:cstheme="minorHAnsi"/>
          <w:sz w:val="18"/>
          <w:szCs w:val="18"/>
        </w:rPr>
      </w:pPr>
      <w:r w:rsidRPr="00D77D00">
        <w:rPr>
          <w:rFonts w:cstheme="minorHAnsi"/>
          <w:sz w:val="18"/>
          <w:szCs w:val="18"/>
        </w:rPr>
        <w:t>Natural da cidade inglesa de Manchester, Rupert Swindells nasceu aos 20 de junho de 1835 como sexto de oito irmãos, sendo filho do empresário William Swindells (</w:t>
      </w:r>
      <w:proofErr w:type="spellStart"/>
      <w:r w:rsidRPr="00D77D00">
        <w:rPr>
          <w:rFonts w:cstheme="minorHAnsi"/>
          <w:sz w:val="18"/>
          <w:szCs w:val="18"/>
        </w:rPr>
        <w:t>ca</w:t>
      </w:r>
      <w:proofErr w:type="spellEnd"/>
      <w:r w:rsidRPr="00D77D00">
        <w:rPr>
          <w:rFonts w:cstheme="minorHAnsi"/>
          <w:sz w:val="18"/>
          <w:szCs w:val="18"/>
        </w:rPr>
        <w:t xml:space="preserve">. 1795-1840) e da sua mulher </w:t>
      </w:r>
      <w:proofErr w:type="spellStart"/>
      <w:r w:rsidRPr="00D77D00">
        <w:rPr>
          <w:rFonts w:cstheme="minorHAnsi"/>
          <w:sz w:val="18"/>
          <w:szCs w:val="18"/>
        </w:rPr>
        <w:t>Hannah</w:t>
      </w:r>
      <w:proofErr w:type="spellEnd"/>
      <w:r w:rsidRPr="00D77D00">
        <w:rPr>
          <w:rFonts w:cstheme="minorHAnsi"/>
          <w:sz w:val="18"/>
          <w:szCs w:val="18"/>
        </w:rPr>
        <w:t xml:space="preserve"> Swindells (em solteira </w:t>
      </w:r>
      <w:proofErr w:type="spellStart"/>
      <w:r w:rsidRPr="00D77D00">
        <w:rPr>
          <w:rFonts w:cstheme="minorHAnsi"/>
          <w:sz w:val="18"/>
          <w:szCs w:val="18"/>
        </w:rPr>
        <w:t>Wimpenny</w:t>
      </w:r>
      <w:proofErr w:type="spellEnd"/>
      <w:r w:rsidRPr="00D77D00">
        <w:rPr>
          <w:rFonts w:cstheme="minorHAnsi"/>
          <w:sz w:val="18"/>
          <w:szCs w:val="18"/>
        </w:rPr>
        <w:t xml:space="preserve">, 1805-1877). Engenheiro de formação, tal como indicado no rosto da sua obra, foi sócio da sociedade britânica de engenheiros civis, conhecida como </w:t>
      </w:r>
      <w:r w:rsidRPr="00D77D00">
        <w:rPr>
          <w:rFonts w:cstheme="minorHAnsi"/>
          <w:i/>
          <w:iCs/>
          <w:sz w:val="18"/>
          <w:szCs w:val="18"/>
          <w:lang w:val="en-GB" w:eastAsia="pt-PT"/>
        </w:rPr>
        <w:t>Institution of Civil Engineers</w:t>
      </w:r>
      <w:r w:rsidRPr="00D77D00">
        <w:rPr>
          <w:rFonts w:cstheme="minorHAnsi"/>
          <w:sz w:val="18"/>
          <w:szCs w:val="18"/>
          <w:lang w:val="en-GB" w:eastAsia="pt-PT"/>
        </w:rPr>
        <w:t xml:space="preserve"> e da </w:t>
      </w:r>
      <w:r w:rsidRPr="00D77D00">
        <w:rPr>
          <w:rFonts w:cstheme="minorHAnsi"/>
          <w:i/>
          <w:iCs/>
          <w:sz w:val="18"/>
          <w:szCs w:val="18"/>
          <w:lang w:val="en-GB"/>
        </w:rPr>
        <w:t xml:space="preserve">Royal Meteorological Society. </w:t>
      </w:r>
      <w:r w:rsidRPr="00D77D00">
        <w:rPr>
          <w:rFonts w:cstheme="minorHAnsi"/>
          <w:sz w:val="18"/>
          <w:szCs w:val="18"/>
        </w:rPr>
        <w:t xml:space="preserve">Como empregado do engenheiro escocês Sir James </w:t>
      </w:r>
      <w:proofErr w:type="spellStart"/>
      <w:r w:rsidRPr="00D77D00">
        <w:rPr>
          <w:rFonts w:cstheme="minorHAnsi"/>
          <w:sz w:val="18"/>
          <w:szCs w:val="18"/>
        </w:rPr>
        <w:t>Brunlees</w:t>
      </w:r>
      <w:proofErr w:type="spellEnd"/>
      <w:r w:rsidRPr="00D77D00">
        <w:rPr>
          <w:rFonts w:cstheme="minorHAnsi"/>
          <w:sz w:val="18"/>
          <w:szCs w:val="18"/>
        </w:rPr>
        <w:t xml:space="preserve"> (1816-1892), Swindells esteve envolvido desde 1860 até 1864 na primeira fase da construção </w:t>
      </w:r>
      <w:r w:rsidRPr="00D77D00">
        <w:rPr>
          <w:rFonts w:cstheme="minorHAnsi"/>
          <w:i/>
          <w:sz w:val="18"/>
          <w:szCs w:val="18"/>
          <w:lang w:val="de-DE"/>
        </w:rPr>
        <w:t>São Paulo Railway</w:t>
      </w:r>
      <w:r w:rsidRPr="00D77D00">
        <w:rPr>
          <w:rFonts w:cstheme="minorHAnsi"/>
          <w:iCs/>
          <w:sz w:val="18"/>
          <w:szCs w:val="18"/>
        </w:rPr>
        <w:t xml:space="preserve"> (</w:t>
      </w:r>
      <w:proofErr w:type="spellStart"/>
      <w:r w:rsidRPr="00D77D00">
        <w:rPr>
          <w:rFonts w:cstheme="minorHAnsi"/>
          <w:iCs/>
          <w:sz w:val="18"/>
          <w:szCs w:val="18"/>
        </w:rPr>
        <w:t>SPR</w:t>
      </w:r>
      <w:proofErr w:type="spellEnd"/>
      <w:r w:rsidRPr="00D77D00">
        <w:rPr>
          <w:rFonts w:cstheme="minorHAnsi"/>
          <w:iCs/>
          <w:sz w:val="18"/>
          <w:szCs w:val="18"/>
        </w:rPr>
        <w:t xml:space="preserve">) </w:t>
      </w:r>
      <w:r w:rsidRPr="00D77D00">
        <w:rPr>
          <w:rFonts w:cstheme="minorHAnsi"/>
          <w:sz w:val="18"/>
          <w:szCs w:val="18"/>
        </w:rPr>
        <w:t>durante quatro anos (Swindells 1877: 17-18-19). É uma linha de ferro de 159 km entre o Porto de Santos e Jundiaí (SP) que de facto constituiu a primeira ferrovia naquele estado brasileiro (e a segunda de todo o Brasil). Para além do seu contributo pessoal para a história económica do Brasil, a permanência de Swindells no Brasil foi imprescindível, pois facultou-lhe a necessidade de aprender a língua portuguesa, como afirma o próprio autor:</w:t>
      </w:r>
    </w:p>
    <w:p w14:paraId="41AB9081" w14:textId="77777777" w:rsidR="00C83F6F" w:rsidRPr="00D77D00" w:rsidRDefault="00C83F6F" w:rsidP="00204948">
      <w:pPr>
        <w:ind w:firstLine="340"/>
        <w:rPr>
          <w:rFonts w:cstheme="minorHAnsi"/>
          <w:sz w:val="18"/>
          <w:szCs w:val="18"/>
        </w:rPr>
      </w:pPr>
    </w:p>
    <w:p w14:paraId="6DD37EED" w14:textId="77777777" w:rsidR="00C83F6F" w:rsidRPr="00D77D00" w:rsidRDefault="00C83F6F" w:rsidP="00204948">
      <w:pPr>
        <w:ind w:left="340" w:firstLine="284"/>
        <w:rPr>
          <w:rFonts w:cstheme="minorHAnsi"/>
          <w:i/>
          <w:iCs/>
          <w:sz w:val="18"/>
          <w:szCs w:val="18"/>
          <w:lang w:val="en-GB"/>
        </w:rPr>
      </w:pPr>
      <w:r w:rsidRPr="00D77D00">
        <w:rPr>
          <w:rFonts w:cstheme="minorHAnsi"/>
          <w:i/>
          <w:iCs/>
          <w:sz w:val="18"/>
          <w:szCs w:val="18"/>
          <w:lang w:val="en-GB"/>
        </w:rPr>
        <w:t xml:space="preserve">Although thirteen years had elapsed since I returned from Brazil, where we were obliged to learn the Portuguese language, still the words came readily when I had to talk with boatmen and drivers about charges </w:t>
      </w:r>
      <w:r w:rsidRPr="00D77D00">
        <w:rPr>
          <w:rFonts w:cstheme="minorHAnsi"/>
          <w:i/>
          <w:iCs/>
          <w:sz w:val="18"/>
          <w:szCs w:val="18"/>
        </w:rPr>
        <w:t>(Swindells 1877: 25).</w:t>
      </w:r>
    </w:p>
    <w:p w14:paraId="65B930AC" w14:textId="77777777" w:rsidR="00C83F6F" w:rsidRPr="00D77D00" w:rsidRDefault="00C83F6F" w:rsidP="00204948">
      <w:pPr>
        <w:ind w:firstLine="340"/>
        <w:rPr>
          <w:rFonts w:cstheme="minorHAnsi"/>
          <w:sz w:val="18"/>
          <w:szCs w:val="18"/>
        </w:rPr>
      </w:pPr>
    </w:p>
    <w:p w14:paraId="0C8D29F4" w14:textId="77777777" w:rsidR="00C83F6F" w:rsidRPr="00D77D00" w:rsidRDefault="00C83F6F" w:rsidP="00204948">
      <w:pPr>
        <w:ind w:firstLine="340"/>
        <w:rPr>
          <w:rFonts w:cstheme="minorHAnsi"/>
          <w:sz w:val="18"/>
          <w:szCs w:val="18"/>
        </w:rPr>
      </w:pPr>
      <w:r w:rsidRPr="00D77D00">
        <w:rPr>
          <w:rFonts w:cstheme="minorHAnsi"/>
          <w:sz w:val="18"/>
          <w:szCs w:val="18"/>
        </w:rPr>
        <w:t xml:space="preserve">Tendo-se reformado em 1900, Rupert Swindells passou o resto da sua vida a viver em </w:t>
      </w:r>
      <w:proofErr w:type="spellStart"/>
      <w:r w:rsidRPr="00D77D00">
        <w:rPr>
          <w:rFonts w:cstheme="minorHAnsi"/>
          <w:sz w:val="18"/>
          <w:szCs w:val="18"/>
        </w:rPr>
        <w:t>Birkdale</w:t>
      </w:r>
      <w:proofErr w:type="spellEnd"/>
      <w:r w:rsidRPr="00D77D00">
        <w:rPr>
          <w:rFonts w:cstheme="minorHAnsi"/>
          <w:sz w:val="18"/>
          <w:szCs w:val="18"/>
        </w:rPr>
        <w:t xml:space="preserve">, </w:t>
      </w:r>
      <w:proofErr w:type="spellStart"/>
      <w:r w:rsidRPr="00D77D00">
        <w:rPr>
          <w:rFonts w:cstheme="minorHAnsi"/>
          <w:sz w:val="18"/>
          <w:szCs w:val="18"/>
        </w:rPr>
        <w:t>Southport</w:t>
      </w:r>
      <w:proofErr w:type="spellEnd"/>
      <w:r w:rsidRPr="00D77D00">
        <w:rPr>
          <w:rFonts w:cstheme="minorHAnsi"/>
          <w:sz w:val="18"/>
          <w:szCs w:val="18"/>
        </w:rPr>
        <w:t xml:space="preserve"> (perto de Liverpool), onde faleceu no dia 27 de fevereiro de 1908 (cf. </w:t>
      </w:r>
      <w:proofErr w:type="spellStart"/>
      <w:r w:rsidRPr="00D77D00">
        <w:rPr>
          <w:rFonts w:cstheme="minorHAnsi"/>
          <w:sz w:val="18"/>
          <w:szCs w:val="18"/>
        </w:rPr>
        <w:t>Birkdale</w:t>
      </w:r>
      <w:proofErr w:type="spellEnd"/>
      <w:r w:rsidRPr="00D77D00">
        <w:rPr>
          <w:rFonts w:cstheme="minorHAnsi"/>
          <w:sz w:val="18"/>
          <w:szCs w:val="18"/>
        </w:rPr>
        <w:t xml:space="preserve"> </w:t>
      </w:r>
      <w:proofErr w:type="spellStart"/>
      <w:r w:rsidRPr="00D77D00">
        <w:rPr>
          <w:rFonts w:cstheme="minorHAnsi"/>
          <w:sz w:val="18"/>
          <w:szCs w:val="18"/>
        </w:rPr>
        <w:t>Cemetery</w:t>
      </w:r>
      <w:proofErr w:type="spellEnd"/>
      <w:r w:rsidRPr="00D77D00">
        <w:rPr>
          <w:rFonts w:cstheme="minorHAnsi"/>
          <w:sz w:val="18"/>
          <w:szCs w:val="18"/>
        </w:rPr>
        <w:t xml:space="preserve"> s. d.). </w:t>
      </w:r>
    </w:p>
    <w:p w14:paraId="1E8F2599" w14:textId="77777777" w:rsidR="00C83F6F" w:rsidRPr="00D77D00" w:rsidRDefault="00C83F6F" w:rsidP="00204948">
      <w:pPr>
        <w:rPr>
          <w:rFonts w:cstheme="minorHAnsi"/>
          <w:sz w:val="18"/>
          <w:szCs w:val="18"/>
          <w:lang w:val="de-AT"/>
        </w:rPr>
      </w:pPr>
    </w:p>
    <w:p w14:paraId="74A21BA5" w14:textId="77777777" w:rsidR="00C83F6F" w:rsidRPr="00D77D00" w:rsidRDefault="00C83F6F" w:rsidP="00204948">
      <w:pPr>
        <w:jc w:val="center"/>
        <w:rPr>
          <w:rFonts w:cstheme="minorHAnsi"/>
          <w:b/>
          <w:sz w:val="18"/>
          <w:szCs w:val="18"/>
          <w:lang w:val="de-AT"/>
        </w:rPr>
      </w:pPr>
      <w:r w:rsidRPr="00D77D00">
        <w:rPr>
          <w:rFonts w:cstheme="minorHAnsi"/>
          <w:b/>
          <w:sz w:val="18"/>
          <w:szCs w:val="18"/>
          <w:lang w:val="de-AT"/>
        </w:rPr>
        <w:t xml:space="preserve">3 A obra </w:t>
      </w:r>
      <w:r w:rsidRPr="00D77D00">
        <w:rPr>
          <w:rFonts w:cstheme="minorHAnsi"/>
          <w:b/>
          <w:i/>
          <w:sz w:val="18"/>
          <w:szCs w:val="18"/>
          <w:lang w:val="en-GB" w:eastAsia="pt-PT"/>
        </w:rPr>
        <w:t>A Summer Trip to the Island of St. Michael, The Azores</w:t>
      </w:r>
    </w:p>
    <w:p w14:paraId="0A0B8A92" w14:textId="77777777" w:rsidR="00C83F6F" w:rsidRPr="00D77D00" w:rsidRDefault="00C83F6F" w:rsidP="00204948">
      <w:pPr>
        <w:jc w:val="center"/>
        <w:rPr>
          <w:rFonts w:cstheme="minorHAnsi"/>
          <w:b/>
          <w:sz w:val="18"/>
          <w:szCs w:val="18"/>
          <w:lang w:val="de-DE"/>
        </w:rPr>
      </w:pPr>
    </w:p>
    <w:p w14:paraId="77CFBFCE" w14:textId="77777777" w:rsidR="00C83F6F" w:rsidRPr="00D77D00" w:rsidRDefault="00C83F6F" w:rsidP="00204948">
      <w:pPr>
        <w:rPr>
          <w:rFonts w:cstheme="minorHAnsi"/>
          <w:sz w:val="18"/>
          <w:szCs w:val="18"/>
          <w:lang w:eastAsia="pt-PT"/>
        </w:rPr>
      </w:pPr>
      <w:r w:rsidRPr="00D77D00">
        <w:rPr>
          <w:rFonts w:cstheme="minorHAnsi"/>
          <w:sz w:val="18"/>
          <w:szCs w:val="18"/>
          <w:lang w:eastAsia="pt-PT"/>
        </w:rPr>
        <w:t>Com um total de sete litografias que se baseiam em trabalhos do nosso autor, a obra</w:t>
      </w:r>
      <w:r w:rsidRPr="00D77D00">
        <w:rPr>
          <w:rFonts w:cstheme="minorHAnsi"/>
          <w:sz w:val="18"/>
          <w:szCs w:val="18"/>
          <w:lang w:val="en-GB" w:eastAsia="pt-PT"/>
        </w:rPr>
        <w:t xml:space="preserve"> </w:t>
      </w:r>
      <w:r w:rsidRPr="00D77D00">
        <w:rPr>
          <w:rFonts w:cstheme="minorHAnsi"/>
          <w:i/>
          <w:sz w:val="18"/>
          <w:szCs w:val="18"/>
          <w:lang w:val="en-GB" w:eastAsia="pt-PT"/>
        </w:rPr>
        <w:t>A Summer Trip to the Island of St. Michael, The Azores</w:t>
      </w:r>
      <w:r w:rsidRPr="00D77D00">
        <w:rPr>
          <w:rFonts w:cstheme="minorHAnsi"/>
          <w:sz w:val="18"/>
          <w:szCs w:val="18"/>
          <w:lang w:eastAsia="pt-PT"/>
        </w:rPr>
        <w:t xml:space="preserve">, foi publicada </w:t>
      </w:r>
      <w:r w:rsidRPr="00D77D00">
        <w:rPr>
          <w:rFonts w:cstheme="minorHAnsi"/>
          <w:sz w:val="18"/>
          <w:szCs w:val="18"/>
          <w:lang w:val="en-GB" w:eastAsia="pt-PT"/>
        </w:rPr>
        <w:t xml:space="preserve">por Rupert </w:t>
      </w:r>
      <w:proofErr w:type="spellStart"/>
      <w:r w:rsidRPr="00D77D00">
        <w:rPr>
          <w:rFonts w:cstheme="minorHAnsi"/>
          <w:sz w:val="18"/>
          <w:szCs w:val="18"/>
          <w:lang w:val="en-GB" w:eastAsia="pt-PT"/>
        </w:rPr>
        <w:t>Swindells</w:t>
      </w:r>
      <w:proofErr w:type="spellEnd"/>
      <w:r w:rsidRPr="00D77D00">
        <w:rPr>
          <w:rFonts w:cstheme="minorHAnsi"/>
          <w:sz w:val="18"/>
          <w:szCs w:val="18"/>
          <w:lang w:val="en-GB" w:eastAsia="pt-PT"/>
        </w:rPr>
        <w:t xml:space="preserve"> </w:t>
      </w:r>
      <w:proofErr w:type="spellStart"/>
      <w:r w:rsidRPr="00D77D00">
        <w:rPr>
          <w:rFonts w:cstheme="minorHAnsi"/>
          <w:sz w:val="18"/>
          <w:szCs w:val="18"/>
          <w:lang w:val="en-GB" w:eastAsia="pt-PT"/>
        </w:rPr>
        <w:t>em</w:t>
      </w:r>
      <w:proofErr w:type="spellEnd"/>
      <w:r w:rsidRPr="00D77D00">
        <w:rPr>
          <w:rFonts w:cstheme="minorHAnsi"/>
          <w:sz w:val="18"/>
          <w:szCs w:val="18"/>
          <w:lang w:val="en-GB" w:eastAsia="pt-PT"/>
        </w:rPr>
        <w:t xml:space="preserve"> 1877 </w:t>
      </w:r>
      <w:r w:rsidRPr="00D77D00">
        <w:rPr>
          <w:rFonts w:cstheme="minorHAnsi"/>
          <w:sz w:val="18"/>
          <w:szCs w:val="18"/>
          <w:lang w:eastAsia="pt-PT"/>
        </w:rPr>
        <w:t>como edição de autor para ser circulada entre os seus amigos, sendo a obra impressa pela tipografia</w:t>
      </w:r>
      <w:r w:rsidRPr="00D77D00">
        <w:rPr>
          <w:rFonts w:cstheme="minorHAnsi"/>
          <w:sz w:val="18"/>
          <w:szCs w:val="18"/>
          <w:lang w:val="en-GB" w:eastAsia="pt-PT"/>
        </w:rPr>
        <w:t xml:space="preserve"> R. &amp; R. Clark </w:t>
      </w:r>
      <w:r w:rsidRPr="00D77D00">
        <w:rPr>
          <w:rFonts w:cstheme="minorHAnsi"/>
          <w:sz w:val="18"/>
          <w:szCs w:val="18"/>
          <w:lang w:eastAsia="pt-PT"/>
        </w:rPr>
        <w:t>em</w:t>
      </w:r>
      <w:r w:rsidRPr="00D77D00">
        <w:rPr>
          <w:rFonts w:cstheme="minorHAnsi"/>
          <w:sz w:val="18"/>
          <w:szCs w:val="18"/>
          <w:lang w:val="en-GB" w:eastAsia="pt-PT"/>
        </w:rPr>
        <w:t xml:space="preserve"> Edinburg</w:t>
      </w:r>
      <w:r w:rsidRPr="00D77D00">
        <w:rPr>
          <w:rFonts w:cstheme="minorHAnsi"/>
          <w:sz w:val="18"/>
          <w:szCs w:val="18"/>
          <w:lang w:eastAsia="pt-PT"/>
        </w:rPr>
        <w:t xml:space="preserve">h, na Escócia. O opúsculo tem [X], 129 páginas em nove capítulos e vem complementado por seis apêndices documentais (páginas 131-172). </w:t>
      </w:r>
    </w:p>
    <w:p w14:paraId="77FE2796" w14:textId="77777777" w:rsidR="00C83F6F" w:rsidRPr="00D77D00" w:rsidRDefault="00C83F6F" w:rsidP="00204948">
      <w:pPr>
        <w:rPr>
          <w:rFonts w:cstheme="minorHAnsi"/>
          <w:sz w:val="18"/>
          <w:szCs w:val="18"/>
          <w:lang w:val="en-GB" w:eastAsia="pt-PT"/>
        </w:rPr>
      </w:pPr>
    </w:p>
    <w:p w14:paraId="6C41991B" w14:textId="77777777" w:rsidR="00C83F6F" w:rsidRPr="00D77D00" w:rsidRDefault="00C83F6F" w:rsidP="00204948">
      <w:pPr>
        <w:ind w:firstLine="340"/>
        <w:rPr>
          <w:rFonts w:cstheme="minorHAnsi"/>
          <w:sz w:val="18"/>
          <w:szCs w:val="18"/>
        </w:rPr>
      </w:pPr>
      <w:r w:rsidRPr="00D77D00">
        <w:rPr>
          <w:rFonts w:cstheme="minorHAnsi"/>
          <w:sz w:val="18"/>
          <w:szCs w:val="18"/>
        </w:rPr>
        <w:t xml:space="preserve">A obra é dedicada «To the </w:t>
      </w:r>
      <w:proofErr w:type="spellStart"/>
      <w:r w:rsidRPr="00D77D00">
        <w:rPr>
          <w:rFonts w:cstheme="minorHAnsi"/>
          <w:sz w:val="18"/>
          <w:szCs w:val="18"/>
        </w:rPr>
        <w:t>Memory</w:t>
      </w:r>
      <w:proofErr w:type="spellEnd"/>
      <w:r w:rsidRPr="00D77D00">
        <w:rPr>
          <w:rFonts w:cstheme="minorHAnsi"/>
          <w:sz w:val="18"/>
          <w:szCs w:val="18"/>
        </w:rPr>
        <w:t xml:space="preserve"> of my </w:t>
      </w:r>
      <w:proofErr w:type="spellStart"/>
      <w:r w:rsidRPr="00D77D00">
        <w:rPr>
          <w:rFonts w:cstheme="minorHAnsi"/>
          <w:sz w:val="18"/>
          <w:szCs w:val="18"/>
        </w:rPr>
        <w:t>Beloved</w:t>
      </w:r>
      <w:proofErr w:type="spellEnd"/>
      <w:r w:rsidRPr="00D77D00">
        <w:rPr>
          <w:rFonts w:cstheme="minorHAnsi"/>
          <w:sz w:val="18"/>
          <w:szCs w:val="18"/>
        </w:rPr>
        <w:t xml:space="preserve"> </w:t>
      </w:r>
      <w:proofErr w:type="spellStart"/>
      <w:r w:rsidRPr="00D77D00">
        <w:rPr>
          <w:rFonts w:cstheme="minorHAnsi"/>
          <w:sz w:val="18"/>
          <w:szCs w:val="18"/>
        </w:rPr>
        <w:t>Mother</w:t>
      </w:r>
      <w:proofErr w:type="spellEnd"/>
      <w:r w:rsidRPr="00D77D00">
        <w:rPr>
          <w:rFonts w:cstheme="minorHAnsi"/>
          <w:sz w:val="18"/>
          <w:szCs w:val="18"/>
        </w:rPr>
        <w:t xml:space="preserve">» (Swindells 1877: [v]), isto é, à memória de </w:t>
      </w:r>
      <w:proofErr w:type="spellStart"/>
      <w:r w:rsidRPr="00D77D00">
        <w:rPr>
          <w:rFonts w:cstheme="minorHAnsi"/>
          <w:sz w:val="18"/>
          <w:szCs w:val="18"/>
        </w:rPr>
        <w:t>Hannah</w:t>
      </w:r>
      <w:proofErr w:type="spellEnd"/>
      <w:r w:rsidRPr="00D77D00">
        <w:rPr>
          <w:rFonts w:cstheme="minorHAnsi"/>
          <w:sz w:val="18"/>
          <w:szCs w:val="18"/>
        </w:rPr>
        <w:t xml:space="preserve"> Swindells, que tinha falecido em 28 de março do mesmo ano. A obra, de que se conserva um exemplar na Biblioteca Pública e Arquivo Regional de Ponta Delgada, é raríssima, pelo que não admira que não seja referenciada na geralmente bem informada </w:t>
      </w:r>
      <w:r w:rsidRPr="00D77D00">
        <w:rPr>
          <w:rFonts w:cstheme="minorHAnsi"/>
          <w:i/>
          <w:iCs/>
          <w:spacing w:val="-5"/>
          <w:sz w:val="18"/>
          <w:szCs w:val="18"/>
        </w:rPr>
        <w:t>Bibliografia Geral da Açorianidade</w:t>
      </w:r>
      <w:r w:rsidRPr="00D77D00">
        <w:rPr>
          <w:rFonts w:cstheme="minorHAnsi"/>
          <w:spacing w:val="-5"/>
          <w:sz w:val="18"/>
          <w:szCs w:val="18"/>
        </w:rPr>
        <w:t xml:space="preserve"> de Chrys Chrystello.</w:t>
      </w:r>
    </w:p>
    <w:p w14:paraId="2B9B8524" w14:textId="77777777" w:rsidR="00C83F6F" w:rsidRPr="00D77D00" w:rsidRDefault="00C83F6F" w:rsidP="00204948">
      <w:pPr>
        <w:rPr>
          <w:rFonts w:cstheme="minorHAnsi"/>
          <w:sz w:val="18"/>
          <w:szCs w:val="18"/>
          <w:lang w:val="de-AT"/>
        </w:rPr>
      </w:pPr>
    </w:p>
    <w:p w14:paraId="6AD32FC5" w14:textId="77777777" w:rsidR="00C83F6F" w:rsidRPr="00D77D00" w:rsidRDefault="00C83F6F" w:rsidP="00204948">
      <w:pPr>
        <w:jc w:val="center"/>
        <w:rPr>
          <w:rFonts w:cstheme="minorHAnsi"/>
          <w:b/>
          <w:sz w:val="18"/>
          <w:szCs w:val="18"/>
          <w:lang w:val="de-AT"/>
        </w:rPr>
      </w:pPr>
      <w:r w:rsidRPr="00D77D00">
        <w:rPr>
          <w:rFonts w:cstheme="minorHAnsi"/>
          <w:b/>
          <w:sz w:val="18"/>
          <w:szCs w:val="18"/>
          <w:lang w:val="de-AT"/>
        </w:rPr>
        <w:t>4 Rupert Swindells e São Miguel</w:t>
      </w:r>
    </w:p>
    <w:p w14:paraId="42DC971F" w14:textId="77777777" w:rsidR="00C83F6F" w:rsidRPr="00D77D00" w:rsidRDefault="00C83F6F" w:rsidP="00204948">
      <w:pPr>
        <w:jc w:val="center"/>
        <w:rPr>
          <w:rFonts w:cstheme="minorHAnsi"/>
          <w:b/>
          <w:sz w:val="18"/>
          <w:szCs w:val="18"/>
          <w:lang w:val="de-DE"/>
        </w:rPr>
      </w:pPr>
    </w:p>
    <w:p w14:paraId="239E5229" w14:textId="77777777" w:rsidR="00C83F6F" w:rsidRPr="00D77D00" w:rsidRDefault="00C83F6F" w:rsidP="00204948">
      <w:pPr>
        <w:rPr>
          <w:rFonts w:cstheme="minorHAnsi"/>
          <w:sz w:val="18"/>
          <w:szCs w:val="18"/>
        </w:rPr>
      </w:pPr>
      <w:r w:rsidRPr="00D77D00">
        <w:rPr>
          <w:rFonts w:cstheme="minorHAnsi"/>
          <w:sz w:val="18"/>
          <w:szCs w:val="18"/>
        </w:rPr>
        <w:t xml:space="preserve">Como afirma logo no capítulo introdutório, Rupert Swindells travou o primeiro conhecimento com São Miguel, quando, em novembro de 1858 estava a bordo do vapor inglês </w:t>
      </w:r>
      <w:proofErr w:type="spellStart"/>
      <w:r w:rsidRPr="00D77D00">
        <w:rPr>
          <w:rFonts w:cstheme="minorHAnsi"/>
          <w:i/>
          <w:iCs/>
          <w:sz w:val="18"/>
          <w:szCs w:val="18"/>
        </w:rPr>
        <w:t>RMS</w:t>
      </w:r>
      <w:proofErr w:type="spellEnd"/>
      <w:r w:rsidRPr="00D77D00">
        <w:rPr>
          <w:rFonts w:cstheme="minorHAnsi"/>
          <w:i/>
          <w:iCs/>
          <w:sz w:val="18"/>
          <w:szCs w:val="18"/>
        </w:rPr>
        <w:t xml:space="preserve"> </w:t>
      </w:r>
      <w:proofErr w:type="spellStart"/>
      <w:r w:rsidRPr="00D77D00">
        <w:rPr>
          <w:rFonts w:cstheme="minorHAnsi"/>
          <w:i/>
          <w:iCs/>
          <w:sz w:val="18"/>
          <w:szCs w:val="18"/>
        </w:rPr>
        <w:t>Atrato</w:t>
      </w:r>
      <w:proofErr w:type="spellEnd"/>
      <w:r w:rsidRPr="00D77D00">
        <w:rPr>
          <w:rFonts w:cstheme="minorHAnsi"/>
          <w:sz w:val="18"/>
          <w:szCs w:val="18"/>
        </w:rPr>
        <w:t xml:space="preserve"> (1853), no qual tinha embarcado para viajar a Jamaica. Neste âmbito, partilhou a viagem com figuras tão eminentes como o escritor britânico Anthony </w:t>
      </w:r>
      <w:proofErr w:type="spellStart"/>
      <w:r w:rsidRPr="00D77D00">
        <w:rPr>
          <w:rFonts w:cstheme="minorHAnsi"/>
          <w:sz w:val="18"/>
          <w:szCs w:val="18"/>
        </w:rPr>
        <w:t>Trollope</w:t>
      </w:r>
      <w:proofErr w:type="spellEnd"/>
      <w:r w:rsidRPr="00D77D00">
        <w:rPr>
          <w:rFonts w:cstheme="minorHAnsi"/>
          <w:sz w:val="18"/>
          <w:szCs w:val="18"/>
        </w:rPr>
        <w:t xml:space="preserve"> (1815-1882) e o engenheiro americano Samuel Morse (1791-1872), entre outros (Swindells 1877: 1-3). Tendo passado novamente pelo arquipélago por causa do seu já referido trabalho como engenheiro na ferrovia da </w:t>
      </w:r>
      <w:r w:rsidRPr="00D77D00">
        <w:rPr>
          <w:rFonts w:cstheme="minorHAnsi"/>
          <w:i/>
          <w:iCs/>
          <w:sz w:val="18"/>
          <w:szCs w:val="18"/>
          <w:lang w:val="en-GB"/>
        </w:rPr>
        <w:t>São Paulo Railroad</w:t>
      </w:r>
      <w:r w:rsidRPr="00D77D00">
        <w:rPr>
          <w:rFonts w:cstheme="minorHAnsi"/>
          <w:i/>
          <w:iCs/>
          <w:sz w:val="18"/>
          <w:szCs w:val="18"/>
        </w:rPr>
        <w:t xml:space="preserve"> </w:t>
      </w:r>
      <w:r w:rsidRPr="00D77D00">
        <w:rPr>
          <w:rFonts w:cstheme="minorHAnsi"/>
          <w:sz w:val="18"/>
          <w:szCs w:val="18"/>
        </w:rPr>
        <w:t xml:space="preserve">entre inícios de 1860 e fevereiro de 1864 (Swindells 1877: 1-3), o autor resolveu voltar a visitar São Miguel no verão de 1876 (Swindells 1877: 11). Assim, saiu em Southampton na segunda-feira, 10 de julho de 1876, chegando a Lisboa às seis da tarde do dia 13 (Swindells 1877: 14). Em Lisboa, embarcou no vapor / veleiro </w:t>
      </w:r>
      <w:r w:rsidRPr="00D77D00">
        <w:rPr>
          <w:rFonts w:cstheme="minorHAnsi"/>
          <w:i/>
          <w:iCs/>
          <w:sz w:val="18"/>
          <w:szCs w:val="18"/>
        </w:rPr>
        <w:t>Atlântico</w:t>
      </w:r>
      <w:r w:rsidRPr="00D77D00">
        <w:rPr>
          <w:rFonts w:cstheme="minorHAnsi"/>
          <w:sz w:val="18"/>
          <w:szCs w:val="18"/>
        </w:rPr>
        <w:t xml:space="preserve"> (que pertencia à </w:t>
      </w:r>
      <w:r w:rsidRPr="00D77D00">
        <w:rPr>
          <w:rFonts w:cstheme="minorHAnsi"/>
          <w:i/>
          <w:iCs/>
          <w:sz w:val="18"/>
          <w:szCs w:val="18"/>
        </w:rPr>
        <w:t xml:space="preserve">Empresa Insulana de Navegação, </w:t>
      </w:r>
      <w:r w:rsidRPr="00D77D00">
        <w:rPr>
          <w:rFonts w:cstheme="minorHAnsi"/>
          <w:sz w:val="18"/>
          <w:szCs w:val="18"/>
        </w:rPr>
        <w:t>sediada em Ponta Delgada desde 1871 até 1877)</w:t>
      </w:r>
      <w:r w:rsidRPr="00D77D00">
        <w:rPr>
          <w:rStyle w:val="FootnoteReference"/>
          <w:rFonts w:eastAsia="Calibri" w:cstheme="minorHAnsi"/>
          <w:szCs w:val="18"/>
        </w:rPr>
        <w:footnoteReference w:id="127"/>
      </w:r>
      <w:r w:rsidRPr="00D77D00">
        <w:rPr>
          <w:rFonts w:cstheme="minorHAnsi"/>
          <w:sz w:val="18"/>
          <w:szCs w:val="18"/>
        </w:rPr>
        <w:t xml:space="preserve"> no dia 15 de julho, chegando a Ponta Delgada quatro dias depois. Como voltou a embarcar já no dia 28 de julho do mesmo ano (Swindells 1877: 122), pode dizer-se que a redescoberta de São Miguel pelo nosso autor não durou muito mais do que oito dias.</w:t>
      </w:r>
    </w:p>
    <w:p w14:paraId="0BC2B6D4" w14:textId="77777777" w:rsidR="00C83F6F" w:rsidRPr="00D77D00" w:rsidRDefault="00C83F6F" w:rsidP="00204948">
      <w:pPr>
        <w:rPr>
          <w:rFonts w:cstheme="minorHAnsi"/>
          <w:sz w:val="18"/>
          <w:szCs w:val="18"/>
        </w:rPr>
      </w:pPr>
    </w:p>
    <w:p w14:paraId="47ECA4E1" w14:textId="77777777" w:rsidR="00C83F6F" w:rsidRPr="00D77D00" w:rsidRDefault="00C83F6F" w:rsidP="00204948">
      <w:pPr>
        <w:ind w:firstLine="340"/>
        <w:rPr>
          <w:rFonts w:cstheme="minorHAnsi"/>
          <w:sz w:val="18"/>
          <w:szCs w:val="18"/>
        </w:rPr>
      </w:pPr>
      <w:r w:rsidRPr="00D77D00">
        <w:rPr>
          <w:rFonts w:cstheme="minorHAnsi"/>
          <w:sz w:val="18"/>
          <w:szCs w:val="18"/>
        </w:rPr>
        <w:lastRenderedPageBreak/>
        <w:t>O seu percurso na ilha levou o autor em primeiro lugar a Ponta Delgada, onde, entre outras atividades, foi visitar os jardins botânicos particulares dos proprietários ponta-delgadenses José do Canto (1820-1898), José Jácome Correia (1816-1886) e António Borges da Câmara Medeiros (1812-1879):</w:t>
      </w:r>
    </w:p>
    <w:p w14:paraId="5C7E189D" w14:textId="77777777" w:rsidR="00C83F6F" w:rsidRPr="00D77D00" w:rsidRDefault="00C83F6F" w:rsidP="00204948">
      <w:pPr>
        <w:ind w:firstLine="340"/>
        <w:rPr>
          <w:rFonts w:cstheme="minorHAnsi"/>
          <w:i/>
          <w:iCs/>
          <w:sz w:val="18"/>
          <w:szCs w:val="18"/>
        </w:rPr>
      </w:pPr>
    </w:p>
    <w:p w14:paraId="6C8326CF" w14:textId="77777777" w:rsidR="00C83F6F" w:rsidRPr="00D77D00" w:rsidRDefault="00C83F6F" w:rsidP="00204948">
      <w:pPr>
        <w:ind w:left="340" w:firstLine="284"/>
        <w:rPr>
          <w:rFonts w:cstheme="minorHAnsi"/>
          <w:i/>
          <w:iCs/>
          <w:sz w:val="18"/>
          <w:szCs w:val="18"/>
          <w:lang w:val="en-GB"/>
        </w:rPr>
      </w:pPr>
      <w:r w:rsidRPr="00D77D00">
        <w:rPr>
          <w:rFonts w:cstheme="minorHAnsi"/>
          <w:i/>
          <w:iCs/>
          <w:sz w:val="18"/>
          <w:szCs w:val="18"/>
          <w:lang w:val="en-GB"/>
        </w:rPr>
        <w:t xml:space="preserve">The magnificent gardens belonging to several of the rich men of St. Michael's are unequalled anywhere in the world; and, partly owing to the peculiarity of its damp warm climate, trees from tropical grow alongside those . from colder countries. </w:t>
      </w:r>
      <w:proofErr w:type="spellStart"/>
      <w:r w:rsidRPr="00D77D00">
        <w:rPr>
          <w:rFonts w:cstheme="minorHAnsi"/>
          <w:i/>
          <w:iCs/>
          <w:sz w:val="18"/>
          <w:szCs w:val="18"/>
          <w:lang w:val="en-GB"/>
        </w:rPr>
        <w:t>Senhor</w:t>
      </w:r>
      <w:proofErr w:type="spellEnd"/>
      <w:r w:rsidRPr="00D77D00">
        <w:rPr>
          <w:rFonts w:cstheme="minorHAnsi"/>
          <w:i/>
          <w:iCs/>
          <w:sz w:val="18"/>
          <w:szCs w:val="18"/>
          <w:lang w:val="en-GB"/>
        </w:rPr>
        <w:t xml:space="preserve"> José do Canto, </w:t>
      </w:r>
      <w:proofErr w:type="spellStart"/>
      <w:r w:rsidRPr="00D77D00">
        <w:rPr>
          <w:rFonts w:cstheme="minorHAnsi"/>
          <w:i/>
          <w:iCs/>
          <w:sz w:val="18"/>
          <w:szCs w:val="18"/>
          <w:lang w:val="en-GB"/>
        </w:rPr>
        <w:t>Senhor</w:t>
      </w:r>
      <w:proofErr w:type="spellEnd"/>
      <w:r w:rsidRPr="00D77D00">
        <w:rPr>
          <w:rFonts w:cstheme="minorHAnsi"/>
          <w:i/>
          <w:iCs/>
          <w:sz w:val="18"/>
          <w:szCs w:val="18"/>
          <w:lang w:val="en-GB"/>
        </w:rPr>
        <w:t xml:space="preserve"> José </w:t>
      </w:r>
      <w:proofErr w:type="spellStart"/>
      <w:r w:rsidRPr="00D77D00">
        <w:rPr>
          <w:rFonts w:cstheme="minorHAnsi"/>
          <w:i/>
          <w:iCs/>
          <w:sz w:val="18"/>
          <w:szCs w:val="18"/>
          <w:lang w:val="en-GB"/>
        </w:rPr>
        <w:t>Jacemo</w:t>
      </w:r>
      <w:proofErr w:type="spellEnd"/>
      <w:r w:rsidRPr="00D77D00">
        <w:rPr>
          <w:rFonts w:cstheme="minorHAnsi"/>
          <w:i/>
          <w:iCs/>
          <w:sz w:val="18"/>
          <w:szCs w:val="18"/>
          <w:lang w:val="en-GB"/>
        </w:rPr>
        <w:t xml:space="preserve"> </w:t>
      </w:r>
      <w:proofErr w:type="spellStart"/>
      <w:r w:rsidRPr="00D77D00">
        <w:rPr>
          <w:rFonts w:cstheme="minorHAnsi"/>
          <w:i/>
          <w:iCs/>
          <w:sz w:val="18"/>
          <w:szCs w:val="18"/>
          <w:lang w:val="en-GB"/>
        </w:rPr>
        <w:t>Correio</w:t>
      </w:r>
      <w:proofErr w:type="spellEnd"/>
      <w:r w:rsidRPr="00D77D00">
        <w:rPr>
          <w:rFonts w:cstheme="minorHAnsi"/>
          <w:i/>
          <w:iCs/>
          <w:sz w:val="18"/>
          <w:szCs w:val="18"/>
          <w:lang w:val="en-GB"/>
        </w:rPr>
        <w:t xml:space="preserve"> [sic!], and </w:t>
      </w:r>
      <w:proofErr w:type="spellStart"/>
      <w:r w:rsidRPr="00D77D00">
        <w:rPr>
          <w:rFonts w:cstheme="minorHAnsi"/>
          <w:i/>
          <w:iCs/>
          <w:sz w:val="18"/>
          <w:szCs w:val="18"/>
          <w:lang w:val="en-GB"/>
        </w:rPr>
        <w:t>Senhor</w:t>
      </w:r>
      <w:proofErr w:type="spellEnd"/>
      <w:r w:rsidRPr="00D77D00">
        <w:rPr>
          <w:rFonts w:cstheme="minorHAnsi"/>
          <w:i/>
          <w:iCs/>
          <w:sz w:val="18"/>
          <w:szCs w:val="18"/>
          <w:lang w:val="en-GB"/>
        </w:rPr>
        <w:t xml:space="preserve"> Antonio Borges da </w:t>
      </w:r>
      <w:proofErr w:type="spellStart"/>
      <w:r w:rsidRPr="00D77D00">
        <w:rPr>
          <w:rFonts w:cstheme="minorHAnsi"/>
          <w:i/>
          <w:iCs/>
          <w:sz w:val="18"/>
          <w:szCs w:val="18"/>
          <w:lang w:val="en-GB"/>
        </w:rPr>
        <w:t>Camara</w:t>
      </w:r>
      <w:proofErr w:type="spellEnd"/>
      <w:r w:rsidRPr="00D77D00">
        <w:rPr>
          <w:rFonts w:cstheme="minorHAnsi"/>
          <w:i/>
          <w:iCs/>
          <w:sz w:val="18"/>
          <w:szCs w:val="18"/>
          <w:lang w:val="en-GB"/>
        </w:rPr>
        <w:t xml:space="preserve"> </w:t>
      </w:r>
      <w:proofErr w:type="spellStart"/>
      <w:r w:rsidRPr="00D77D00">
        <w:rPr>
          <w:rFonts w:cstheme="minorHAnsi"/>
          <w:i/>
          <w:iCs/>
          <w:sz w:val="18"/>
          <w:szCs w:val="18"/>
          <w:lang w:val="en-GB"/>
        </w:rPr>
        <w:t>Madeiros</w:t>
      </w:r>
      <w:proofErr w:type="spellEnd"/>
      <w:r w:rsidRPr="00D77D00">
        <w:rPr>
          <w:rFonts w:cstheme="minorHAnsi"/>
          <w:i/>
          <w:iCs/>
          <w:sz w:val="18"/>
          <w:szCs w:val="18"/>
          <w:lang w:val="en-GB"/>
        </w:rPr>
        <w:t xml:space="preserve"> [sic!],</w:t>
      </w:r>
      <w:r w:rsidRPr="00D77D00">
        <w:rPr>
          <w:rStyle w:val="FootnoteReference"/>
          <w:rFonts w:eastAsia="Calibri" w:cstheme="minorHAnsi"/>
          <w:i/>
          <w:iCs/>
          <w:szCs w:val="18"/>
          <w:lang w:val="en-GB"/>
        </w:rPr>
        <w:footnoteReference w:id="128"/>
      </w:r>
      <w:r w:rsidRPr="00D77D00">
        <w:rPr>
          <w:rFonts w:cstheme="minorHAnsi"/>
          <w:i/>
          <w:iCs/>
          <w:sz w:val="18"/>
          <w:szCs w:val="18"/>
          <w:lang w:val="en-GB"/>
        </w:rPr>
        <w:t xml:space="preserve"> own the largest gardens. All are beautifully and judiciously planted and laid out with considerable taste; each gentleman employs an English gardener; the first is said to have more than one thousand different kinds of trees [...].</w:t>
      </w:r>
    </w:p>
    <w:p w14:paraId="7E74C2FD" w14:textId="77777777" w:rsidR="00C83F6F" w:rsidRPr="00D77D00" w:rsidRDefault="00C83F6F" w:rsidP="00204948">
      <w:pPr>
        <w:ind w:left="340" w:firstLine="284"/>
        <w:rPr>
          <w:rFonts w:cstheme="minorHAnsi"/>
          <w:sz w:val="18"/>
          <w:szCs w:val="18"/>
          <w:lang w:val="en-GB"/>
        </w:rPr>
      </w:pPr>
      <w:r w:rsidRPr="00D77D00">
        <w:rPr>
          <w:rFonts w:cstheme="minorHAnsi"/>
          <w:i/>
          <w:iCs/>
          <w:sz w:val="18"/>
          <w:szCs w:val="18"/>
          <w:lang w:val="en-GB"/>
        </w:rPr>
        <w:t xml:space="preserve">In all these gardens there are walks, well shaded, in all directions, and occasionally there are places from which there are exquisite views, one such especially in the gardens of </w:t>
      </w:r>
      <w:proofErr w:type="spellStart"/>
      <w:r w:rsidRPr="00D77D00">
        <w:rPr>
          <w:rFonts w:cstheme="minorHAnsi"/>
          <w:i/>
          <w:iCs/>
          <w:sz w:val="18"/>
          <w:szCs w:val="18"/>
          <w:lang w:val="en-GB"/>
        </w:rPr>
        <w:t>Senhor</w:t>
      </w:r>
      <w:proofErr w:type="spellEnd"/>
      <w:r w:rsidRPr="00D77D00">
        <w:rPr>
          <w:rFonts w:cstheme="minorHAnsi"/>
          <w:i/>
          <w:iCs/>
          <w:sz w:val="18"/>
          <w:szCs w:val="18"/>
          <w:lang w:val="en-GB"/>
        </w:rPr>
        <w:t xml:space="preserve"> Jose do Canto</w:t>
      </w:r>
      <w:r w:rsidRPr="00D77D00">
        <w:rPr>
          <w:rFonts w:cstheme="minorHAnsi"/>
          <w:sz w:val="18"/>
          <w:szCs w:val="18"/>
          <w:lang w:val="en-GB"/>
        </w:rPr>
        <w:t xml:space="preserve"> (</w:t>
      </w:r>
      <w:proofErr w:type="spellStart"/>
      <w:r w:rsidRPr="00D77D00">
        <w:rPr>
          <w:rFonts w:cstheme="minorHAnsi"/>
          <w:sz w:val="18"/>
          <w:szCs w:val="18"/>
          <w:lang w:val="en-GB"/>
        </w:rPr>
        <w:t>Swindells</w:t>
      </w:r>
      <w:proofErr w:type="spellEnd"/>
      <w:r w:rsidRPr="00D77D00">
        <w:rPr>
          <w:rFonts w:cstheme="minorHAnsi"/>
          <w:sz w:val="18"/>
          <w:szCs w:val="18"/>
          <w:lang w:val="en-GB"/>
        </w:rPr>
        <w:t xml:space="preserve"> 1877: 55; 57).</w:t>
      </w:r>
    </w:p>
    <w:p w14:paraId="60696469" w14:textId="77777777" w:rsidR="00C83F6F" w:rsidRPr="00D77D00" w:rsidRDefault="00C83F6F" w:rsidP="00204948">
      <w:pPr>
        <w:ind w:firstLine="340"/>
        <w:rPr>
          <w:rFonts w:cstheme="minorHAnsi"/>
          <w:sz w:val="18"/>
          <w:szCs w:val="18"/>
        </w:rPr>
      </w:pPr>
    </w:p>
    <w:p w14:paraId="463DFDC4" w14:textId="77777777" w:rsidR="00C83F6F" w:rsidRPr="00D77D00" w:rsidRDefault="00C83F6F" w:rsidP="00204948">
      <w:pPr>
        <w:ind w:firstLine="340"/>
        <w:rPr>
          <w:rFonts w:cstheme="minorHAnsi"/>
          <w:sz w:val="18"/>
          <w:szCs w:val="18"/>
        </w:rPr>
      </w:pPr>
      <w:r w:rsidRPr="00D77D00">
        <w:rPr>
          <w:rFonts w:cstheme="minorHAnsi"/>
          <w:sz w:val="18"/>
          <w:szCs w:val="18"/>
        </w:rPr>
        <w:t>Quer durante a sua estada na capital da ilha, quer ao longo da sua viagem para as Furnas e as Sete Cidades, o seu opúsculo está repleto de observações próprias da esfera de interesse de um engenheiro civil (p. ex. Swindells 1877: 57-61). Mas também se encontram muitas observações pertencentes a elementos da flora e fauna (p. ex. Swindells 1877: 65-66; 67, 85, 86-87,</w:t>
      </w:r>
      <w:r w:rsidRPr="00D77D00">
        <w:rPr>
          <w:rStyle w:val="FootnoteReference"/>
          <w:rFonts w:eastAsia="Calibri" w:cstheme="minorHAnsi"/>
          <w:szCs w:val="18"/>
        </w:rPr>
        <w:footnoteReference w:id="129"/>
      </w:r>
      <w:r w:rsidRPr="00D77D00">
        <w:rPr>
          <w:rFonts w:cstheme="minorHAnsi"/>
          <w:sz w:val="18"/>
          <w:szCs w:val="18"/>
        </w:rPr>
        <w:t xml:space="preserve"> 90-91) e sobre as principais atividades agroeconómicas que estava a observar (p. ex. sobre a laranja: Swindells 1877: 102-105; o ananás: Swindells 1877: 105-108; a baleação: Swindells 1877: 105-108). </w:t>
      </w:r>
    </w:p>
    <w:p w14:paraId="533D1813" w14:textId="77777777" w:rsidR="00C83F6F" w:rsidRPr="00D77D00" w:rsidRDefault="00C83F6F" w:rsidP="00204948">
      <w:pPr>
        <w:ind w:firstLine="340"/>
        <w:rPr>
          <w:rFonts w:cstheme="minorHAnsi"/>
          <w:sz w:val="18"/>
          <w:szCs w:val="18"/>
        </w:rPr>
      </w:pPr>
    </w:p>
    <w:p w14:paraId="69D182DE" w14:textId="77777777" w:rsidR="00C83F6F" w:rsidRPr="00D77D00" w:rsidRDefault="00C83F6F" w:rsidP="00204948">
      <w:pPr>
        <w:ind w:firstLine="340"/>
        <w:rPr>
          <w:rFonts w:cstheme="minorHAnsi"/>
          <w:sz w:val="18"/>
          <w:szCs w:val="18"/>
        </w:rPr>
      </w:pPr>
      <w:r w:rsidRPr="00D77D00">
        <w:rPr>
          <w:rFonts w:cstheme="minorHAnsi"/>
          <w:sz w:val="18"/>
          <w:szCs w:val="18"/>
        </w:rPr>
        <w:t>No entanto, nem todas destas informações tão específicas são da pena do nosso autor, como se vê no seguinte trecho:</w:t>
      </w:r>
    </w:p>
    <w:p w14:paraId="2596630E" w14:textId="77777777" w:rsidR="00C83F6F" w:rsidRPr="00D77D00" w:rsidRDefault="00C83F6F" w:rsidP="00204948">
      <w:pPr>
        <w:ind w:firstLine="340"/>
        <w:rPr>
          <w:rFonts w:cstheme="minorHAnsi"/>
          <w:sz w:val="18"/>
          <w:szCs w:val="18"/>
        </w:rPr>
      </w:pPr>
    </w:p>
    <w:p w14:paraId="1562D2DA" w14:textId="77777777" w:rsidR="00C83F6F" w:rsidRPr="00D77D00" w:rsidRDefault="00C83F6F" w:rsidP="00204948">
      <w:pPr>
        <w:ind w:left="340" w:firstLine="284"/>
        <w:rPr>
          <w:rFonts w:cstheme="minorHAnsi"/>
          <w:sz w:val="18"/>
          <w:szCs w:val="18"/>
        </w:rPr>
      </w:pPr>
      <w:r w:rsidRPr="00D77D00">
        <w:rPr>
          <w:rFonts w:cstheme="minorHAnsi"/>
          <w:i/>
          <w:iCs/>
          <w:sz w:val="18"/>
          <w:szCs w:val="18"/>
          <w:lang w:val="en-GB"/>
        </w:rPr>
        <w:t>Agoa de Pao is not many miles from Villa Franca, on the road to the "</w:t>
      </w:r>
      <w:proofErr w:type="spellStart"/>
      <w:r w:rsidRPr="00D77D00">
        <w:rPr>
          <w:rFonts w:cstheme="minorHAnsi"/>
          <w:i/>
          <w:iCs/>
          <w:sz w:val="18"/>
          <w:szCs w:val="18"/>
          <w:lang w:val="en-GB"/>
        </w:rPr>
        <w:t>Cidade</w:t>
      </w:r>
      <w:proofErr w:type="spellEnd"/>
      <w:r w:rsidRPr="00D77D00">
        <w:rPr>
          <w:rFonts w:cstheme="minorHAnsi"/>
          <w:i/>
          <w:iCs/>
          <w:sz w:val="18"/>
          <w:szCs w:val="18"/>
          <w:lang w:val="en-GB"/>
        </w:rPr>
        <w:t>," and has several imposing looking churches and good houses. Here, in 1859, was inaugurated a noted musical band called the "</w:t>
      </w:r>
      <w:proofErr w:type="spellStart"/>
      <w:r w:rsidRPr="00D77D00">
        <w:rPr>
          <w:rFonts w:cstheme="minorHAnsi"/>
          <w:i/>
          <w:iCs/>
          <w:sz w:val="18"/>
          <w:szCs w:val="18"/>
          <w:lang w:val="en-GB"/>
        </w:rPr>
        <w:t>União</w:t>
      </w:r>
      <w:proofErr w:type="spellEnd"/>
      <w:r w:rsidRPr="00D77D00">
        <w:rPr>
          <w:rFonts w:cstheme="minorHAnsi"/>
          <w:i/>
          <w:iCs/>
          <w:sz w:val="18"/>
          <w:szCs w:val="18"/>
          <w:lang w:val="en-GB"/>
        </w:rPr>
        <w:t xml:space="preserve">". In this town there was an odd custom of wearing only one boot, leaving the other foot bare: </w:t>
      </w:r>
      <w:r w:rsidRPr="00D77D00">
        <w:rPr>
          <w:rFonts w:cstheme="minorHAnsi"/>
          <w:i/>
          <w:iCs/>
          <w:sz w:val="18"/>
          <w:szCs w:val="18"/>
        </w:rPr>
        <w:t xml:space="preserve">"Um dos costumes que distinguia os moradores da classe baixa </w:t>
      </w:r>
      <w:proofErr w:type="spellStart"/>
      <w:r w:rsidRPr="00D77D00">
        <w:rPr>
          <w:rFonts w:cstheme="minorHAnsi"/>
          <w:i/>
          <w:iCs/>
          <w:sz w:val="18"/>
          <w:szCs w:val="18"/>
        </w:rPr>
        <w:t>d'esta</w:t>
      </w:r>
      <w:proofErr w:type="spellEnd"/>
      <w:r w:rsidRPr="00D77D00">
        <w:rPr>
          <w:rFonts w:cstheme="minorHAnsi"/>
          <w:i/>
          <w:iCs/>
          <w:sz w:val="18"/>
          <w:szCs w:val="18"/>
        </w:rPr>
        <w:t xml:space="preserve"> localidade, era o uso singular, e talvez sem exemplo, de trazerem um pé calçado e o outro descalço, vindo assim á cidade ou </w:t>
      </w:r>
      <w:proofErr w:type="spellStart"/>
      <w:r w:rsidRPr="00D77D00">
        <w:rPr>
          <w:rFonts w:cstheme="minorHAnsi"/>
          <w:i/>
          <w:iCs/>
          <w:sz w:val="18"/>
          <w:szCs w:val="18"/>
        </w:rPr>
        <w:t>villas</w:t>
      </w:r>
      <w:proofErr w:type="spellEnd"/>
      <w:r w:rsidRPr="00D77D00">
        <w:rPr>
          <w:rFonts w:cstheme="minorHAnsi"/>
          <w:i/>
          <w:iCs/>
          <w:sz w:val="18"/>
          <w:szCs w:val="18"/>
        </w:rPr>
        <w:t xml:space="preserve">; mas hoje raros são </w:t>
      </w:r>
      <w:proofErr w:type="spellStart"/>
      <w:r w:rsidRPr="00D77D00">
        <w:rPr>
          <w:rFonts w:cstheme="minorHAnsi"/>
          <w:i/>
          <w:iCs/>
          <w:sz w:val="18"/>
          <w:szCs w:val="18"/>
        </w:rPr>
        <w:t>aquelles</w:t>
      </w:r>
      <w:proofErr w:type="spellEnd"/>
      <w:r w:rsidRPr="00D77D00">
        <w:rPr>
          <w:rFonts w:cstheme="minorHAnsi"/>
          <w:i/>
          <w:iCs/>
          <w:sz w:val="18"/>
          <w:szCs w:val="18"/>
        </w:rPr>
        <w:t xml:space="preserve"> que usam tão caricato como </w:t>
      </w:r>
      <w:proofErr w:type="spellStart"/>
      <w:r w:rsidRPr="00D77D00">
        <w:rPr>
          <w:rFonts w:cstheme="minorHAnsi"/>
          <w:i/>
          <w:iCs/>
          <w:sz w:val="18"/>
          <w:szCs w:val="18"/>
        </w:rPr>
        <w:t>encommodo</w:t>
      </w:r>
      <w:proofErr w:type="spellEnd"/>
      <w:r w:rsidRPr="00D77D00">
        <w:rPr>
          <w:rFonts w:cstheme="minorHAnsi"/>
          <w:i/>
          <w:iCs/>
          <w:sz w:val="18"/>
          <w:szCs w:val="18"/>
        </w:rPr>
        <w:t xml:space="preserve"> costume</w:t>
      </w:r>
      <w:r w:rsidRPr="00D77D00">
        <w:rPr>
          <w:rFonts w:cstheme="minorHAnsi"/>
          <w:sz w:val="18"/>
          <w:szCs w:val="18"/>
        </w:rPr>
        <w:t>" (Swindells 1877: 39).</w:t>
      </w:r>
    </w:p>
    <w:p w14:paraId="0B3FA29B" w14:textId="77777777" w:rsidR="00C83F6F" w:rsidRPr="00D77D00" w:rsidRDefault="00C83F6F" w:rsidP="00204948">
      <w:pPr>
        <w:ind w:firstLine="340"/>
        <w:rPr>
          <w:rFonts w:cstheme="minorHAnsi"/>
          <w:sz w:val="18"/>
          <w:szCs w:val="18"/>
        </w:rPr>
      </w:pPr>
    </w:p>
    <w:p w14:paraId="234DCAA2" w14:textId="77777777" w:rsidR="00C83F6F" w:rsidRPr="00D77D00" w:rsidRDefault="00C83F6F" w:rsidP="00204948">
      <w:pPr>
        <w:ind w:firstLine="340"/>
        <w:rPr>
          <w:rFonts w:cstheme="minorHAnsi"/>
          <w:iCs/>
          <w:sz w:val="18"/>
          <w:szCs w:val="18"/>
        </w:rPr>
      </w:pPr>
      <w:r w:rsidRPr="00D77D00">
        <w:rPr>
          <w:rFonts w:cstheme="minorHAnsi"/>
          <w:sz w:val="18"/>
          <w:szCs w:val="18"/>
        </w:rPr>
        <w:t xml:space="preserve">Tanto a informação sobre a primeira banda de música de Água de Pau, como o relato do hábito de os pobres só terem usado um sapato vêm, </w:t>
      </w:r>
      <w:proofErr w:type="spellStart"/>
      <w:r w:rsidRPr="00D77D00">
        <w:rPr>
          <w:rFonts w:cstheme="minorHAnsi"/>
          <w:i/>
          <w:iCs/>
          <w:sz w:val="18"/>
          <w:szCs w:val="18"/>
        </w:rPr>
        <w:t>ipsis</w:t>
      </w:r>
      <w:proofErr w:type="spellEnd"/>
      <w:r w:rsidRPr="00D77D00">
        <w:rPr>
          <w:rFonts w:cstheme="minorHAnsi"/>
          <w:i/>
          <w:iCs/>
          <w:sz w:val="18"/>
          <w:szCs w:val="18"/>
        </w:rPr>
        <w:t xml:space="preserve"> </w:t>
      </w:r>
      <w:proofErr w:type="spellStart"/>
      <w:r w:rsidRPr="00D77D00">
        <w:rPr>
          <w:rFonts w:cstheme="minorHAnsi"/>
          <w:i/>
          <w:iCs/>
          <w:sz w:val="18"/>
          <w:szCs w:val="18"/>
        </w:rPr>
        <w:t>verbis</w:t>
      </w:r>
      <w:proofErr w:type="spellEnd"/>
      <w:r w:rsidRPr="00D77D00">
        <w:rPr>
          <w:rFonts w:cstheme="minorHAnsi"/>
          <w:sz w:val="18"/>
          <w:szCs w:val="18"/>
        </w:rPr>
        <w:t xml:space="preserve">, do </w:t>
      </w:r>
      <w:proofErr w:type="spellStart"/>
      <w:r w:rsidRPr="00D77D00">
        <w:rPr>
          <w:rFonts w:cstheme="minorHAnsi"/>
          <w:i/>
          <w:sz w:val="18"/>
          <w:szCs w:val="18"/>
        </w:rPr>
        <w:t>Album</w:t>
      </w:r>
      <w:proofErr w:type="spellEnd"/>
      <w:r w:rsidRPr="00D77D00">
        <w:rPr>
          <w:rFonts w:cstheme="minorHAnsi"/>
          <w:i/>
          <w:sz w:val="18"/>
          <w:szCs w:val="18"/>
        </w:rPr>
        <w:t xml:space="preserve"> Michaelense</w:t>
      </w:r>
      <w:r w:rsidRPr="00D77D00">
        <w:rPr>
          <w:rFonts w:cstheme="minorHAnsi"/>
          <w:iCs/>
          <w:sz w:val="18"/>
          <w:szCs w:val="18"/>
        </w:rPr>
        <w:t xml:space="preserve"> (1869) de Joaquim Cândido Abranches (1830-1912).</w:t>
      </w:r>
      <w:r w:rsidRPr="00D77D00">
        <w:rPr>
          <w:rStyle w:val="FootnoteReference"/>
          <w:rFonts w:eastAsia="Calibri" w:cstheme="minorHAnsi"/>
          <w:iCs/>
          <w:szCs w:val="18"/>
        </w:rPr>
        <w:footnoteReference w:id="130"/>
      </w:r>
    </w:p>
    <w:p w14:paraId="7A6376C6" w14:textId="77777777" w:rsidR="00C83F6F" w:rsidRPr="00D77D00" w:rsidRDefault="00C83F6F" w:rsidP="00204948">
      <w:pPr>
        <w:ind w:firstLine="340"/>
        <w:rPr>
          <w:rFonts w:cstheme="minorHAnsi"/>
          <w:sz w:val="18"/>
          <w:szCs w:val="18"/>
        </w:rPr>
      </w:pPr>
      <w:r w:rsidRPr="00D77D00">
        <w:rPr>
          <w:rFonts w:cstheme="minorHAnsi"/>
          <w:sz w:val="18"/>
          <w:szCs w:val="18"/>
        </w:rPr>
        <w:t xml:space="preserve">Pouco admira que também Swindells (1877), como muitos autores antes dele, faça questão de se referir aos dois elementos mais icónicos do traje micaelense, o capote e a carapuça: </w:t>
      </w:r>
    </w:p>
    <w:p w14:paraId="54D08689" w14:textId="77777777" w:rsidR="00C83F6F" w:rsidRPr="00D77D00" w:rsidRDefault="00C83F6F" w:rsidP="00204948">
      <w:pPr>
        <w:ind w:firstLine="340"/>
        <w:rPr>
          <w:rFonts w:cstheme="minorHAnsi"/>
          <w:sz w:val="18"/>
          <w:szCs w:val="18"/>
        </w:rPr>
      </w:pPr>
    </w:p>
    <w:p w14:paraId="5EC6124E" w14:textId="77777777" w:rsidR="00C83F6F" w:rsidRPr="00D77D00" w:rsidRDefault="00C83F6F" w:rsidP="00204948">
      <w:pPr>
        <w:ind w:left="340" w:firstLine="284"/>
        <w:rPr>
          <w:rFonts w:cstheme="minorHAnsi"/>
          <w:sz w:val="18"/>
          <w:szCs w:val="18"/>
          <w:lang w:val="en-GB"/>
        </w:rPr>
      </w:pPr>
      <w:r w:rsidRPr="00D77D00">
        <w:rPr>
          <w:rFonts w:cstheme="minorHAnsi"/>
          <w:i/>
          <w:iCs/>
          <w:sz w:val="18"/>
          <w:szCs w:val="18"/>
          <w:lang w:val="en-GB"/>
        </w:rPr>
        <w:t>The dress of the women was one of the first things which struck me as peculiar, certainly not pretty; even though the weather was so hot, they wore their "Capotes" as they are called. Mark Twain, in his Innocents Abroad, humorously describes those he saw in the island of Fayal, thus, "This hood is of thick blue cloth, attached to a cloak of the same stuff, and is a marvel of ugliness. It stands up high, and spreads far abroad, and is unfathomably deep. It fits like a circus tent, and a woman's head is hidden away in it like a man's who prompts the singers from his tin shed in a stage of an opera. There is no particle of trimming about this monstrous capote, as they call it. It is just a plain, ugly, dead blue massif sail, and a woman can't go within eight points of the wind with one of them on, she has to go before the wind, or not at all. The general style of the capote is the same in all the islands, and will remain so for the next ten thousand years, but each island shapes its capotes just enough differently from the others to enable an observer to tell at a glance what particular island the lady hails from". The men too have a peculiar head covering, called a "</w:t>
      </w:r>
      <w:proofErr w:type="spellStart"/>
      <w:r w:rsidRPr="00D77D00">
        <w:rPr>
          <w:rFonts w:cstheme="minorHAnsi"/>
          <w:i/>
          <w:iCs/>
          <w:sz w:val="18"/>
          <w:szCs w:val="18"/>
          <w:lang w:val="en-GB"/>
        </w:rPr>
        <w:t>Carapuca</w:t>
      </w:r>
      <w:proofErr w:type="spellEnd"/>
      <w:r w:rsidRPr="00D77D00">
        <w:rPr>
          <w:rFonts w:cstheme="minorHAnsi"/>
          <w:i/>
          <w:iCs/>
          <w:sz w:val="18"/>
          <w:szCs w:val="18"/>
          <w:lang w:val="en-GB"/>
        </w:rPr>
        <w:t>" made also of dark blue cloth, with a large peak in front projecting six to eight inches like a shovel, and turned up like a horn on each side, and with a fall or flap behind and at the sides, which covers the neck and shoulders, protecting them from either sun or rain, and which can be buttoned under the chin. The general dress of the men is also dark blue. My sketch may afford some notion of the male and female headgear of the people of St. Michael</w:t>
      </w:r>
      <w:r w:rsidRPr="00D77D00">
        <w:rPr>
          <w:rFonts w:cstheme="minorHAnsi"/>
          <w:sz w:val="18"/>
          <w:szCs w:val="18"/>
          <w:lang w:val="en-GB"/>
        </w:rPr>
        <w:t xml:space="preserve"> (</w:t>
      </w:r>
      <w:proofErr w:type="spellStart"/>
      <w:r w:rsidRPr="00D77D00">
        <w:rPr>
          <w:rFonts w:cstheme="minorHAnsi"/>
          <w:sz w:val="18"/>
          <w:szCs w:val="18"/>
          <w:lang w:val="en-GB"/>
        </w:rPr>
        <w:t>Swindells</w:t>
      </w:r>
      <w:proofErr w:type="spellEnd"/>
      <w:r w:rsidRPr="00D77D00">
        <w:rPr>
          <w:rFonts w:cstheme="minorHAnsi"/>
          <w:sz w:val="18"/>
          <w:szCs w:val="18"/>
          <w:lang w:val="en-GB"/>
        </w:rPr>
        <w:t xml:space="preserve"> 1877: 47-48).</w:t>
      </w:r>
    </w:p>
    <w:p w14:paraId="6FB920AF" w14:textId="77777777" w:rsidR="00C83F6F" w:rsidRPr="00D77D00" w:rsidRDefault="00C83F6F" w:rsidP="00204948">
      <w:pPr>
        <w:tabs>
          <w:tab w:val="left" w:pos="3321"/>
        </w:tabs>
        <w:snapToGrid w:val="0"/>
        <w:ind w:left="325" w:right="85"/>
        <w:rPr>
          <w:rFonts w:cstheme="minorHAnsi"/>
          <w:sz w:val="18"/>
          <w:szCs w:val="18"/>
        </w:rPr>
      </w:pPr>
    </w:p>
    <w:tbl>
      <w:tblPr>
        <w:tblW w:w="6095" w:type="dxa"/>
        <w:tblInd w:w="340"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095"/>
      </w:tblGrid>
      <w:tr w:rsidR="00C83F6F" w:rsidRPr="00D77D00" w14:paraId="006FFA37" w14:textId="77777777" w:rsidTr="00C83F6F">
        <w:trPr>
          <w:trHeight w:val="1470"/>
        </w:trPr>
        <w:tc>
          <w:tcPr>
            <w:tcW w:w="6095" w:type="dxa"/>
            <w:tcBorders>
              <w:top w:val="double" w:sz="4" w:space="0" w:color="auto"/>
            </w:tcBorders>
            <w:shd w:val="clear" w:color="auto" w:fill="auto"/>
          </w:tcPr>
          <w:p w14:paraId="2C27DE6C" w14:textId="77777777" w:rsidR="00C83F6F" w:rsidRPr="00D77D00" w:rsidRDefault="00C83F6F" w:rsidP="00204948">
            <w:pPr>
              <w:snapToGrid w:val="0"/>
              <w:ind w:left="85" w:right="85"/>
              <w:jc w:val="center"/>
              <w:rPr>
                <w:rFonts w:cstheme="minorHAnsi"/>
                <w:spacing w:val="-3"/>
                <w:sz w:val="18"/>
                <w:szCs w:val="18"/>
              </w:rPr>
            </w:pPr>
            <w:r w:rsidRPr="00D77D00">
              <w:rPr>
                <w:rFonts w:cstheme="minorHAnsi"/>
                <w:noProof/>
                <w:spacing w:val="-3"/>
                <w:sz w:val="18"/>
                <w:szCs w:val="18"/>
              </w:rPr>
              <w:drawing>
                <wp:inline distT="0" distB="0" distL="0" distR="0" wp14:anchorId="4713B1A3" wp14:editId="59929374">
                  <wp:extent cx="3328670" cy="1799590"/>
                  <wp:effectExtent l="0" t="0" r="0" b="0"/>
                  <wp:docPr id="1944" name="Picture 1" descr="032a Capote, carapu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32a Capote, carapuça"/>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328670" cy="1799590"/>
                          </a:xfrm>
                          <a:prstGeom prst="rect">
                            <a:avLst/>
                          </a:prstGeom>
                          <a:noFill/>
                          <a:ln>
                            <a:noFill/>
                          </a:ln>
                        </pic:spPr>
                      </pic:pic>
                    </a:graphicData>
                  </a:graphic>
                </wp:inline>
              </w:drawing>
            </w:r>
          </w:p>
          <w:p w14:paraId="108CB106" w14:textId="77777777" w:rsidR="00C83F6F" w:rsidRPr="00D77D00" w:rsidRDefault="00C83F6F" w:rsidP="00204948">
            <w:pPr>
              <w:snapToGrid w:val="0"/>
              <w:ind w:left="85" w:right="85"/>
              <w:jc w:val="center"/>
              <w:rPr>
                <w:rFonts w:cstheme="minorHAnsi"/>
                <w:spacing w:val="-3"/>
                <w:sz w:val="18"/>
                <w:szCs w:val="18"/>
              </w:rPr>
            </w:pPr>
            <w:r w:rsidRPr="00D77D00">
              <w:rPr>
                <w:rFonts w:cstheme="minorHAnsi"/>
                <w:sz w:val="18"/>
                <w:szCs w:val="18"/>
              </w:rPr>
              <w:t xml:space="preserve">Swindells (1877: </w:t>
            </w:r>
            <w:proofErr w:type="spellStart"/>
            <w:r w:rsidRPr="00D77D00">
              <w:rPr>
                <w:rFonts w:cstheme="minorHAnsi"/>
                <w:sz w:val="18"/>
                <w:szCs w:val="18"/>
              </w:rPr>
              <w:t>32a</w:t>
            </w:r>
            <w:proofErr w:type="spellEnd"/>
            <w:r w:rsidRPr="00D77D00">
              <w:rPr>
                <w:rFonts w:cstheme="minorHAnsi"/>
                <w:sz w:val="18"/>
                <w:szCs w:val="18"/>
              </w:rPr>
              <w:t>).</w:t>
            </w:r>
          </w:p>
        </w:tc>
      </w:tr>
    </w:tbl>
    <w:p w14:paraId="62DECAF2" w14:textId="77777777" w:rsidR="00C83F6F" w:rsidRPr="00D77D00" w:rsidRDefault="00C83F6F" w:rsidP="00204948">
      <w:pPr>
        <w:rPr>
          <w:rFonts w:cstheme="minorHAnsi"/>
          <w:sz w:val="18"/>
          <w:szCs w:val="18"/>
        </w:rPr>
      </w:pPr>
    </w:p>
    <w:p w14:paraId="181CA43F" w14:textId="77777777" w:rsidR="00C83F6F" w:rsidRPr="00D77D00" w:rsidRDefault="00C83F6F" w:rsidP="00204948">
      <w:pPr>
        <w:ind w:firstLine="340"/>
        <w:rPr>
          <w:rFonts w:cstheme="minorHAnsi"/>
          <w:sz w:val="18"/>
          <w:szCs w:val="18"/>
        </w:rPr>
      </w:pPr>
      <w:r w:rsidRPr="00D77D00">
        <w:rPr>
          <w:rFonts w:cstheme="minorHAnsi"/>
          <w:sz w:val="18"/>
          <w:szCs w:val="18"/>
        </w:rPr>
        <w:t>Como anunciado, a citação oferecida por Swindells (1877) deve-se ao escritor americano Samuel Longhorn Clemens (1835-1910), que ironiza sobre o capote no âmbito do seu retrato das gentes do Faial (Twain 1869: 51-52). Tal como menos bem sucedidamente o fizera Twain (1869: 52) do capote, o nosso autor faz questão de oferecer a uma litografia destes elementos do traje micaelense.</w:t>
      </w:r>
    </w:p>
    <w:p w14:paraId="1DD5CD45" w14:textId="77777777" w:rsidR="00C83F6F" w:rsidRPr="00D77D00" w:rsidRDefault="00C83F6F" w:rsidP="00204948">
      <w:pPr>
        <w:ind w:firstLine="340"/>
        <w:rPr>
          <w:rFonts w:cstheme="minorHAnsi"/>
          <w:sz w:val="18"/>
          <w:szCs w:val="18"/>
        </w:rPr>
      </w:pPr>
      <w:r w:rsidRPr="00D77D00">
        <w:rPr>
          <w:rFonts w:cstheme="minorHAnsi"/>
          <w:sz w:val="18"/>
          <w:szCs w:val="18"/>
        </w:rPr>
        <w:t>Podíamos apresentar as citações de Swindells (1877) sobre a suposta superioridade física dos micaelenses em relação aos portugueses do continente, bem como as suas caraterísticas pessoais, os passatempos, as superstições, os hábitos religiosos, etc.</w:t>
      </w:r>
      <w:r w:rsidRPr="00D77D00">
        <w:rPr>
          <w:rStyle w:val="FootnoteReference"/>
          <w:rFonts w:eastAsia="Calibri" w:cstheme="minorHAnsi"/>
          <w:szCs w:val="18"/>
        </w:rPr>
        <w:footnoteReference w:id="131"/>
      </w:r>
      <w:r w:rsidRPr="00D77D00">
        <w:rPr>
          <w:rFonts w:cstheme="minorHAnsi"/>
          <w:sz w:val="18"/>
          <w:szCs w:val="18"/>
        </w:rPr>
        <w:t xml:space="preserve"> Prescindimos, porém, de o fazer, já que os respetivos trechos denotam correspondência textual quase integral com a obra anterior de Boid (1834), pois parece-nos evidente que Swindells, ao longo dos meros oito dias em que esteve na ilha, não se deve ter preocupado tanto com o povo rural da ilha, do que com a </w:t>
      </w:r>
      <w:r w:rsidRPr="00D77D00">
        <w:rPr>
          <w:rFonts w:cstheme="minorHAnsi"/>
          <w:i/>
          <w:iCs/>
          <w:sz w:val="18"/>
          <w:szCs w:val="18"/>
          <w:lang w:val="en-GB"/>
        </w:rPr>
        <w:t>high society</w:t>
      </w:r>
      <w:r w:rsidRPr="00D77D00">
        <w:rPr>
          <w:rFonts w:cstheme="minorHAnsi"/>
          <w:sz w:val="18"/>
          <w:szCs w:val="18"/>
        </w:rPr>
        <w:t xml:space="preserve"> anglófona micaelense que encontrava e que o acolhia. </w:t>
      </w:r>
    </w:p>
    <w:p w14:paraId="2E309560" w14:textId="77777777" w:rsidR="00C83F6F" w:rsidRPr="00D77D00" w:rsidRDefault="00C83F6F" w:rsidP="00204948">
      <w:pPr>
        <w:ind w:firstLine="340"/>
        <w:rPr>
          <w:rFonts w:cstheme="minorHAnsi"/>
          <w:sz w:val="18"/>
          <w:szCs w:val="18"/>
        </w:rPr>
      </w:pPr>
    </w:p>
    <w:p w14:paraId="18DF5E64" w14:textId="77777777" w:rsidR="00C83F6F" w:rsidRPr="00D77D00" w:rsidRDefault="00C83F6F" w:rsidP="00204948">
      <w:pPr>
        <w:ind w:firstLine="340"/>
        <w:rPr>
          <w:rFonts w:cstheme="minorHAnsi"/>
          <w:sz w:val="18"/>
          <w:szCs w:val="18"/>
        </w:rPr>
      </w:pPr>
      <w:r w:rsidRPr="00D77D00">
        <w:rPr>
          <w:rFonts w:cstheme="minorHAnsi"/>
          <w:sz w:val="18"/>
          <w:szCs w:val="18"/>
        </w:rPr>
        <w:t>No seguinte parágrafo, o nosso autor observa a forma como a população das Furnas aproveita as caldeiras, destacando ainda o inhame como ingrediente típico para o cozido das furnas:</w:t>
      </w:r>
    </w:p>
    <w:p w14:paraId="4C34E5FD" w14:textId="77777777" w:rsidR="00C83F6F" w:rsidRPr="00D77D00" w:rsidRDefault="00C83F6F" w:rsidP="00204948">
      <w:pPr>
        <w:ind w:firstLine="340"/>
        <w:rPr>
          <w:rFonts w:cstheme="minorHAnsi"/>
          <w:sz w:val="18"/>
          <w:szCs w:val="18"/>
        </w:rPr>
      </w:pPr>
    </w:p>
    <w:p w14:paraId="2467F593" w14:textId="77777777" w:rsidR="00C83F6F" w:rsidRPr="00D77D00" w:rsidRDefault="00C83F6F" w:rsidP="00204948">
      <w:pPr>
        <w:ind w:left="340" w:firstLine="284"/>
        <w:rPr>
          <w:rFonts w:cstheme="minorHAnsi"/>
          <w:sz w:val="18"/>
          <w:szCs w:val="18"/>
          <w:lang w:val="en-GB"/>
        </w:rPr>
      </w:pPr>
      <w:r w:rsidRPr="00D77D00">
        <w:rPr>
          <w:rFonts w:cstheme="minorHAnsi"/>
          <w:i/>
          <w:iCs/>
          <w:sz w:val="18"/>
          <w:szCs w:val="18"/>
          <w:lang w:val="en-GB"/>
        </w:rPr>
        <w:t>The country people save considerable fuel in cooking by these fountains; they place their culinary utensils over the hot springs, or upon some of the steaming crevices; and their cattle by instinct or experience approach these places to clear themselves of vermin, by standing in the sulphurous steam. All around the desolate-looking square quarter of a mile where these springs exist, the vegetation, instead of suffering from the various vapours, seems to thrive exceedingly well, especially a vegetable called here "</w:t>
      </w:r>
      <w:proofErr w:type="spellStart"/>
      <w:r w:rsidRPr="00D77D00">
        <w:rPr>
          <w:rFonts w:cstheme="minorHAnsi"/>
          <w:i/>
          <w:iCs/>
          <w:sz w:val="18"/>
          <w:szCs w:val="18"/>
          <w:lang w:val="en-GB"/>
        </w:rPr>
        <w:t>ignami</w:t>
      </w:r>
      <w:proofErr w:type="spellEnd"/>
      <w:r w:rsidRPr="00D77D00">
        <w:rPr>
          <w:rFonts w:cstheme="minorHAnsi"/>
          <w:i/>
          <w:iCs/>
          <w:sz w:val="18"/>
          <w:szCs w:val="18"/>
          <w:lang w:val="en-GB"/>
        </w:rPr>
        <w:t xml:space="preserve"> " or Caladium esculentum, which grows luxuriantly along the banks of the streams, the roots being swamped with the hot water on its way to form the river </w:t>
      </w:r>
      <w:proofErr w:type="spellStart"/>
      <w:r w:rsidRPr="00D77D00">
        <w:rPr>
          <w:rFonts w:cstheme="minorHAnsi"/>
          <w:i/>
          <w:iCs/>
          <w:sz w:val="18"/>
          <w:szCs w:val="18"/>
          <w:lang w:val="en-GB"/>
        </w:rPr>
        <w:t>Quente</w:t>
      </w:r>
      <w:proofErr w:type="spellEnd"/>
      <w:r w:rsidRPr="00D77D00">
        <w:rPr>
          <w:rFonts w:cstheme="minorHAnsi"/>
          <w:i/>
          <w:iCs/>
          <w:sz w:val="18"/>
          <w:szCs w:val="18"/>
          <w:lang w:val="en-GB"/>
        </w:rPr>
        <w:t>; these vegetables are considered the finest in the island, and more valued than any other of their kind</w:t>
      </w:r>
      <w:r w:rsidRPr="00D77D00">
        <w:rPr>
          <w:rFonts w:cstheme="minorHAnsi"/>
          <w:sz w:val="18"/>
          <w:szCs w:val="18"/>
          <w:lang w:val="en-GB"/>
        </w:rPr>
        <w:t xml:space="preserve"> (</w:t>
      </w:r>
      <w:proofErr w:type="spellStart"/>
      <w:r w:rsidRPr="00D77D00">
        <w:rPr>
          <w:rFonts w:cstheme="minorHAnsi"/>
          <w:sz w:val="18"/>
          <w:szCs w:val="18"/>
          <w:lang w:val="en-GB"/>
        </w:rPr>
        <w:t>Swindells</w:t>
      </w:r>
      <w:proofErr w:type="spellEnd"/>
      <w:r w:rsidRPr="00D77D00">
        <w:rPr>
          <w:rFonts w:cstheme="minorHAnsi"/>
          <w:sz w:val="18"/>
          <w:szCs w:val="18"/>
          <w:lang w:val="en-GB"/>
        </w:rPr>
        <w:t xml:space="preserve"> 1877: 76).</w:t>
      </w:r>
    </w:p>
    <w:p w14:paraId="4344DA00" w14:textId="77777777" w:rsidR="00C83F6F" w:rsidRPr="00D77D00" w:rsidRDefault="00C83F6F" w:rsidP="00204948">
      <w:pPr>
        <w:ind w:firstLine="340"/>
        <w:rPr>
          <w:rFonts w:cstheme="minorHAnsi"/>
          <w:sz w:val="18"/>
          <w:szCs w:val="18"/>
        </w:rPr>
      </w:pPr>
    </w:p>
    <w:p w14:paraId="436C046C" w14:textId="77777777" w:rsidR="00C83F6F" w:rsidRPr="00D77D00" w:rsidRDefault="00C83F6F" w:rsidP="00204948">
      <w:pPr>
        <w:ind w:firstLine="340"/>
        <w:rPr>
          <w:rFonts w:cstheme="minorHAnsi"/>
          <w:sz w:val="18"/>
          <w:szCs w:val="18"/>
        </w:rPr>
      </w:pPr>
      <w:r w:rsidRPr="00D77D00">
        <w:rPr>
          <w:rFonts w:cstheme="minorHAnsi"/>
          <w:sz w:val="18"/>
          <w:szCs w:val="18"/>
        </w:rPr>
        <w:t xml:space="preserve">Ainda nas Furnas, o nosso autor observa a forma de viver do povo daquela terra: </w:t>
      </w:r>
    </w:p>
    <w:p w14:paraId="21F27595" w14:textId="77777777" w:rsidR="00C83F6F" w:rsidRPr="00D77D00" w:rsidRDefault="00C83F6F" w:rsidP="00204948">
      <w:pPr>
        <w:ind w:firstLine="340"/>
        <w:rPr>
          <w:rFonts w:cstheme="minorHAnsi"/>
          <w:sz w:val="18"/>
          <w:szCs w:val="18"/>
        </w:rPr>
      </w:pPr>
    </w:p>
    <w:p w14:paraId="6D95A081" w14:textId="77777777" w:rsidR="00C83F6F" w:rsidRPr="00D77D00" w:rsidRDefault="00C83F6F" w:rsidP="00204948">
      <w:pPr>
        <w:ind w:left="340" w:firstLine="284"/>
        <w:rPr>
          <w:rFonts w:cstheme="minorHAnsi"/>
          <w:sz w:val="18"/>
          <w:szCs w:val="18"/>
          <w:lang w:val="en-GB"/>
        </w:rPr>
      </w:pPr>
      <w:r w:rsidRPr="00D77D00">
        <w:rPr>
          <w:rFonts w:cstheme="minorHAnsi"/>
          <w:i/>
          <w:iCs/>
          <w:sz w:val="18"/>
          <w:szCs w:val="18"/>
          <w:lang w:val="en-GB"/>
        </w:rPr>
        <w:lastRenderedPageBreak/>
        <w:t>The people of the village are poor, and many of their houses are by no means comfortable, having mud floors and thatched roofs. The peasants are kindly and hospitable; some of the children very pretty; occasionally you see them with black hair and shining eyes, like Spanish gipsies, while others are fair, with flaxen hair and dark blue eyes; but all lacked the rosy cheeks and cherry lips Englishmen so much admire. The men have exceedingly good teeth: my donkey-driver, who was a decidedly handsome fellow had teeth so regular, and of such pearly whiteness, that I think an American dentist, even, could not have copied them perfectly. I often made him laugh in order that I might see his teeth. As we three were walking beyond the "</w:t>
      </w:r>
      <w:proofErr w:type="spellStart"/>
      <w:r w:rsidRPr="00D77D00">
        <w:rPr>
          <w:rFonts w:cstheme="minorHAnsi"/>
          <w:i/>
          <w:iCs/>
          <w:sz w:val="18"/>
          <w:szCs w:val="18"/>
          <w:lang w:val="en-GB"/>
        </w:rPr>
        <w:t>Caldeiras</w:t>
      </w:r>
      <w:proofErr w:type="spellEnd"/>
      <w:r w:rsidRPr="00D77D00">
        <w:rPr>
          <w:rFonts w:cstheme="minorHAnsi"/>
          <w:i/>
          <w:iCs/>
          <w:sz w:val="18"/>
          <w:szCs w:val="18"/>
          <w:lang w:val="en-GB"/>
        </w:rPr>
        <w:t>", we were caught in a heavy shower, so took shelter in one of the thatched cottages, and the woman was exceedingly polite, offering us everything she could while we remained under her roof, chatting pleasantly, and amusing my Lisbon friends with the peculiar patois of the island</w:t>
      </w:r>
      <w:r w:rsidRPr="00D77D00">
        <w:rPr>
          <w:rFonts w:cstheme="minorHAnsi"/>
          <w:sz w:val="18"/>
          <w:szCs w:val="18"/>
          <w:lang w:val="en-GB"/>
        </w:rPr>
        <w:t xml:space="preserve"> (</w:t>
      </w:r>
      <w:proofErr w:type="spellStart"/>
      <w:r w:rsidRPr="00D77D00">
        <w:rPr>
          <w:rFonts w:cstheme="minorHAnsi"/>
          <w:sz w:val="18"/>
          <w:szCs w:val="18"/>
          <w:lang w:val="en-GB"/>
        </w:rPr>
        <w:t>Swindells</w:t>
      </w:r>
      <w:proofErr w:type="spellEnd"/>
      <w:r w:rsidRPr="00D77D00">
        <w:rPr>
          <w:rFonts w:cstheme="minorHAnsi"/>
          <w:sz w:val="18"/>
          <w:szCs w:val="18"/>
          <w:lang w:val="en-GB"/>
        </w:rPr>
        <w:t xml:space="preserve"> 1877: 80-81).</w:t>
      </w:r>
    </w:p>
    <w:p w14:paraId="203B6ABA" w14:textId="77777777" w:rsidR="00C83F6F" w:rsidRPr="00D77D00" w:rsidRDefault="00C83F6F" w:rsidP="00204948">
      <w:pPr>
        <w:ind w:firstLine="340"/>
        <w:rPr>
          <w:rFonts w:cstheme="minorHAnsi"/>
          <w:sz w:val="18"/>
          <w:szCs w:val="18"/>
        </w:rPr>
      </w:pPr>
    </w:p>
    <w:p w14:paraId="227A30C6" w14:textId="77777777" w:rsidR="00C83F6F" w:rsidRPr="00D77D00" w:rsidRDefault="00C83F6F" w:rsidP="00204948">
      <w:pPr>
        <w:ind w:firstLine="340"/>
        <w:rPr>
          <w:rFonts w:cstheme="minorHAnsi"/>
          <w:sz w:val="18"/>
          <w:szCs w:val="18"/>
        </w:rPr>
      </w:pPr>
      <w:r w:rsidRPr="00D77D00">
        <w:rPr>
          <w:rFonts w:cstheme="minorHAnsi"/>
          <w:sz w:val="18"/>
          <w:szCs w:val="18"/>
        </w:rPr>
        <w:t>Sendo simpáticos o hospedeiros, o descritor mais importante do povo da aldeia é de serem pobres, a viver em casas de terra batida e com telhados de palha. O dialeto micaelense, enfim, somente lhe vale a classificação como 'peculiar patois of the island'...</w:t>
      </w:r>
    </w:p>
    <w:p w14:paraId="44ADCF2E" w14:textId="77777777" w:rsidR="00C83F6F" w:rsidRPr="00D77D00" w:rsidRDefault="00C83F6F" w:rsidP="00204948">
      <w:pPr>
        <w:ind w:firstLine="340"/>
        <w:rPr>
          <w:rFonts w:cstheme="minorHAnsi"/>
          <w:sz w:val="18"/>
          <w:szCs w:val="18"/>
        </w:rPr>
      </w:pPr>
      <w:r w:rsidRPr="00D77D00">
        <w:rPr>
          <w:rFonts w:cstheme="minorHAnsi"/>
          <w:sz w:val="18"/>
          <w:szCs w:val="18"/>
        </w:rPr>
        <w:t xml:space="preserve">A seguinte descrição das casas de Ponta Delgada parece-nos bastante adequada perante o centro histórico de hoje: </w:t>
      </w:r>
    </w:p>
    <w:p w14:paraId="5AF1FAD7" w14:textId="77777777" w:rsidR="00C83F6F" w:rsidRPr="00D77D00" w:rsidRDefault="00C83F6F" w:rsidP="00204948">
      <w:pPr>
        <w:ind w:firstLine="340"/>
        <w:rPr>
          <w:rFonts w:cstheme="minorHAnsi"/>
          <w:sz w:val="18"/>
          <w:szCs w:val="18"/>
        </w:rPr>
      </w:pPr>
    </w:p>
    <w:p w14:paraId="1030EFDD" w14:textId="77777777" w:rsidR="00C83F6F" w:rsidRPr="00D77D00" w:rsidRDefault="00C83F6F" w:rsidP="00204948">
      <w:pPr>
        <w:ind w:left="340" w:firstLine="284"/>
        <w:rPr>
          <w:rFonts w:cstheme="minorHAnsi"/>
          <w:sz w:val="18"/>
          <w:szCs w:val="18"/>
          <w:lang w:val="en-GB"/>
        </w:rPr>
      </w:pPr>
      <w:r w:rsidRPr="00D77D00">
        <w:rPr>
          <w:rFonts w:cstheme="minorHAnsi"/>
          <w:i/>
          <w:iCs/>
          <w:sz w:val="18"/>
          <w:szCs w:val="18"/>
          <w:lang w:val="en-GB"/>
        </w:rPr>
        <w:t>The houses were two and three stories in height, very substantially built of lava, with immensely thick walls to withstand the occasional shocks of earthquake to which they are subject. Some of the exteriors are covered, as in Portugal, with dark blue-and-white patterned glazed tiles, but oftener with plaster, whitewashed, except the cornerstones, doorways, and basements, which are carefully cut basaltic or other volcanic stone of a dark neutral tint. Most of the houses have balconies to the first-floor windows, the latter opening to the floor as in France. The insides of the large old houses are seldom comfortable, at least to the ideas of an Englishman; the ground floors are generally occupied by stables, which always cause the rooms above them to have an unpleasant smell, and they are often infested with disagreeable insects. The exterior of some of the houses belonging to the nobility of the island are very imposing; but of these, being there so short a time, I had little opportunity of seeing the interiors</w:t>
      </w:r>
      <w:r w:rsidRPr="00D77D00">
        <w:rPr>
          <w:rFonts w:cstheme="minorHAnsi"/>
          <w:sz w:val="18"/>
          <w:szCs w:val="18"/>
          <w:lang w:val="en-GB"/>
        </w:rPr>
        <w:t xml:space="preserve"> </w:t>
      </w:r>
      <w:r w:rsidRPr="00D77D00">
        <w:rPr>
          <w:rFonts w:cstheme="minorHAnsi"/>
          <w:sz w:val="18"/>
          <w:szCs w:val="18"/>
        </w:rPr>
        <w:t>(Swindells 1877: 46)</w:t>
      </w:r>
      <w:r w:rsidRPr="00D77D00">
        <w:rPr>
          <w:rFonts w:cstheme="minorHAnsi"/>
          <w:sz w:val="18"/>
          <w:szCs w:val="18"/>
          <w:lang w:val="en-GB"/>
        </w:rPr>
        <w:t>.</w:t>
      </w:r>
    </w:p>
    <w:p w14:paraId="406E9806" w14:textId="77777777" w:rsidR="00C83F6F" w:rsidRPr="00D77D00" w:rsidRDefault="00C83F6F" w:rsidP="00204948">
      <w:pPr>
        <w:ind w:firstLine="340"/>
        <w:rPr>
          <w:rFonts w:cstheme="minorHAnsi"/>
          <w:sz w:val="18"/>
          <w:szCs w:val="18"/>
        </w:rPr>
      </w:pPr>
    </w:p>
    <w:p w14:paraId="6DCAF47F" w14:textId="77777777" w:rsidR="00C83F6F" w:rsidRPr="00D77D00" w:rsidRDefault="00C83F6F" w:rsidP="00204948">
      <w:pPr>
        <w:ind w:firstLine="340"/>
        <w:rPr>
          <w:rFonts w:cstheme="minorHAnsi"/>
          <w:sz w:val="18"/>
          <w:szCs w:val="18"/>
        </w:rPr>
      </w:pPr>
      <w:r w:rsidRPr="00D77D00">
        <w:rPr>
          <w:rFonts w:cstheme="minorHAnsi"/>
          <w:sz w:val="18"/>
          <w:szCs w:val="18"/>
        </w:rPr>
        <w:t xml:space="preserve">É evidente que no entanto muitas casas passaram a adotar uma estrutura diferente, especialmente no que concerne aos estábulos no rés-do-chão e o cheiro que estes </w:t>
      </w:r>
      <w:proofErr w:type="spellStart"/>
      <w:r w:rsidRPr="00D77D00">
        <w:rPr>
          <w:rFonts w:cstheme="minorHAnsi"/>
          <w:sz w:val="18"/>
          <w:szCs w:val="18"/>
        </w:rPr>
        <w:t>emitiam.Nas</w:t>
      </w:r>
      <w:proofErr w:type="spellEnd"/>
      <w:r w:rsidRPr="00D77D00">
        <w:rPr>
          <w:rFonts w:cstheme="minorHAnsi"/>
          <w:sz w:val="18"/>
          <w:szCs w:val="18"/>
        </w:rPr>
        <w:t xml:space="preserve"> suas brevíssimas informações sobre as outras ilhas do arquipélago, é de destacar a seguinte notícia dos fósseis da ilha de Santa Maria:</w:t>
      </w:r>
      <w:r w:rsidRPr="00D77D00">
        <w:rPr>
          <w:rStyle w:val="FootnoteReference"/>
          <w:rFonts w:eastAsia="Calibri" w:cstheme="minorHAnsi"/>
          <w:szCs w:val="18"/>
        </w:rPr>
        <w:footnoteReference w:id="132"/>
      </w:r>
    </w:p>
    <w:p w14:paraId="1E128F92" w14:textId="77777777" w:rsidR="00C83F6F" w:rsidRPr="00D77D00" w:rsidRDefault="00C83F6F" w:rsidP="00204948">
      <w:pPr>
        <w:ind w:firstLine="340"/>
        <w:rPr>
          <w:rFonts w:cstheme="minorHAnsi"/>
          <w:sz w:val="18"/>
          <w:szCs w:val="18"/>
        </w:rPr>
      </w:pPr>
    </w:p>
    <w:p w14:paraId="491A8903" w14:textId="77777777" w:rsidR="00C83F6F" w:rsidRPr="00D77D00" w:rsidRDefault="00C83F6F" w:rsidP="00204948">
      <w:pPr>
        <w:ind w:left="340" w:firstLine="284"/>
        <w:rPr>
          <w:rFonts w:cstheme="minorHAnsi"/>
          <w:i/>
          <w:iCs/>
          <w:sz w:val="18"/>
          <w:szCs w:val="18"/>
          <w:lang w:val="en-GB"/>
        </w:rPr>
      </w:pPr>
      <w:r w:rsidRPr="00D77D00">
        <w:rPr>
          <w:rFonts w:cstheme="minorHAnsi"/>
          <w:i/>
          <w:iCs/>
          <w:sz w:val="18"/>
          <w:szCs w:val="18"/>
          <w:lang w:val="en-GB"/>
        </w:rPr>
        <w:t>All the islands are volcanic, and only in one, "Santa Maria", has any stone been found not igneous, a limestone, in which several submarine fossils appear; this rests upon, and is again covered by, basaltic lava, scoria, and conglomerate (</w:t>
      </w:r>
      <w:proofErr w:type="spellStart"/>
      <w:r w:rsidRPr="00D77D00">
        <w:rPr>
          <w:rFonts w:cstheme="minorHAnsi"/>
          <w:i/>
          <w:iCs/>
          <w:sz w:val="18"/>
          <w:szCs w:val="18"/>
          <w:lang w:val="en-GB"/>
        </w:rPr>
        <w:t>Swindells</w:t>
      </w:r>
      <w:proofErr w:type="spellEnd"/>
      <w:r w:rsidRPr="00D77D00">
        <w:rPr>
          <w:rFonts w:cstheme="minorHAnsi"/>
          <w:i/>
          <w:iCs/>
          <w:sz w:val="18"/>
          <w:szCs w:val="18"/>
          <w:lang w:val="en-GB"/>
        </w:rPr>
        <w:t xml:space="preserve"> 1877: 116).</w:t>
      </w:r>
    </w:p>
    <w:p w14:paraId="1A07220B" w14:textId="77777777" w:rsidR="00C83F6F" w:rsidRPr="00D77D00" w:rsidRDefault="00C83F6F" w:rsidP="00204948">
      <w:pPr>
        <w:ind w:firstLine="340"/>
        <w:rPr>
          <w:rFonts w:cstheme="minorHAnsi"/>
          <w:sz w:val="18"/>
          <w:szCs w:val="18"/>
        </w:rPr>
      </w:pPr>
    </w:p>
    <w:p w14:paraId="1EB1AD54" w14:textId="77777777" w:rsidR="00C83F6F" w:rsidRPr="00D77D00" w:rsidRDefault="00C83F6F" w:rsidP="00204948">
      <w:pPr>
        <w:ind w:firstLine="340"/>
        <w:rPr>
          <w:rFonts w:cstheme="minorHAnsi"/>
          <w:sz w:val="18"/>
          <w:szCs w:val="18"/>
        </w:rPr>
      </w:pPr>
      <w:r w:rsidRPr="00D77D00">
        <w:rPr>
          <w:rFonts w:cstheme="minorHAnsi"/>
          <w:sz w:val="18"/>
          <w:szCs w:val="18"/>
        </w:rPr>
        <w:t xml:space="preserve">Deixando de lado o afirmado por Godman (1870), parece aqui que Swindells terá sido o primeiro dos nossos autores anglófonos a preocupar-se com os fósseis de Santa Maria – uma ilha que nunca visitou pessoalmente, pois não chegou a desembarcar com o resto dos passageiros (Swindells 1877: 7-28). No entanto, não se pode esquecer que os geólogos alemães Georg </w:t>
      </w:r>
      <w:proofErr w:type="spellStart"/>
      <w:r w:rsidRPr="00D77D00">
        <w:rPr>
          <w:rFonts w:cstheme="minorHAnsi"/>
          <w:sz w:val="18"/>
          <w:szCs w:val="18"/>
        </w:rPr>
        <w:t>Hartung</w:t>
      </w:r>
      <w:proofErr w:type="spellEnd"/>
      <w:r w:rsidRPr="00D77D00">
        <w:rPr>
          <w:rFonts w:cstheme="minorHAnsi"/>
          <w:sz w:val="18"/>
          <w:szCs w:val="18"/>
        </w:rPr>
        <w:t xml:space="preserve"> (1822-1891) e Heinrich Georg </w:t>
      </w:r>
      <w:proofErr w:type="spellStart"/>
      <w:r w:rsidRPr="00D77D00">
        <w:rPr>
          <w:rFonts w:cstheme="minorHAnsi"/>
          <w:sz w:val="18"/>
          <w:szCs w:val="18"/>
        </w:rPr>
        <w:t>Bronn</w:t>
      </w:r>
      <w:proofErr w:type="spellEnd"/>
      <w:r w:rsidRPr="00D77D00">
        <w:rPr>
          <w:rFonts w:cstheme="minorHAnsi"/>
          <w:sz w:val="18"/>
          <w:szCs w:val="18"/>
        </w:rPr>
        <w:t xml:space="preserve"> (1800-1862) já tinham estudado os fósseis de Santa Maria na sua obra </w:t>
      </w:r>
      <w:r w:rsidRPr="00D77D00">
        <w:rPr>
          <w:rFonts w:cstheme="minorHAnsi"/>
          <w:i/>
          <w:sz w:val="18"/>
          <w:szCs w:val="18"/>
          <w:lang w:val="de-DE"/>
        </w:rPr>
        <w:t>Die Azoren in ihrer äusseren Erscheinung und nach ihrer geognostischen Natur</w:t>
      </w:r>
      <w:r w:rsidRPr="00D77D00">
        <w:rPr>
          <w:rFonts w:cstheme="minorHAnsi"/>
          <w:iCs/>
          <w:sz w:val="18"/>
          <w:szCs w:val="18"/>
          <w:lang w:val="de-DE"/>
        </w:rPr>
        <w:t xml:space="preserve"> de 1860. </w:t>
      </w:r>
      <w:r w:rsidRPr="00D77D00">
        <w:rPr>
          <w:rFonts w:cstheme="minorHAnsi"/>
          <w:sz w:val="18"/>
          <w:szCs w:val="18"/>
        </w:rPr>
        <w:t>Para terminar, não podemos deixar de citar a forma como Swindells descreve a Graciosa que nos acolhe tão bem no XXXII Colóquio da Lusofonia:</w:t>
      </w:r>
    </w:p>
    <w:p w14:paraId="2153453C" w14:textId="77777777" w:rsidR="00C83F6F" w:rsidRPr="00D77D00" w:rsidRDefault="00C83F6F" w:rsidP="00204948">
      <w:pPr>
        <w:ind w:firstLine="340"/>
        <w:rPr>
          <w:rFonts w:cstheme="minorHAnsi"/>
          <w:sz w:val="18"/>
          <w:szCs w:val="18"/>
        </w:rPr>
      </w:pPr>
    </w:p>
    <w:p w14:paraId="1293E0D9" w14:textId="77777777" w:rsidR="00C83F6F" w:rsidRPr="00D77D00" w:rsidRDefault="00C83F6F" w:rsidP="00204948">
      <w:pPr>
        <w:ind w:left="340" w:firstLine="284"/>
        <w:rPr>
          <w:rFonts w:cstheme="minorHAnsi"/>
          <w:sz w:val="18"/>
          <w:szCs w:val="18"/>
          <w:lang w:val="en-GB"/>
        </w:rPr>
      </w:pPr>
      <w:r w:rsidRPr="00D77D00">
        <w:rPr>
          <w:rFonts w:cstheme="minorHAnsi"/>
          <w:i/>
          <w:iCs/>
          <w:sz w:val="18"/>
          <w:szCs w:val="18"/>
          <w:lang w:val="en-GB"/>
        </w:rPr>
        <w:t>Directly north of São Jorge is the island called "Graciosa", with its town of Santa Cruz. This is one of the smallest of the islands, and is exceedingly pretty, or graceful, as its name signifies. It is highly cultivated, and produces a large quantity of wine, which is consumed in the islands: the only manufacture is brickmaking</w:t>
      </w:r>
      <w:r w:rsidRPr="00D77D00">
        <w:rPr>
          <w:rFonts w:cstheme="minorHAnsi"/>
          <w:sz w:val="18"/>
          <w:szCs w:val="18"/>
          <w:lang w:val="en-GB"/>
        </w:rPr>
        <w:t xml:space="preserve"> (</w:t>
      </w:r>
      <w:proofErr w:type="spellStart"/>
      <w:r w:rsidRPr="00D77D00">
        <w:rPr>
          <w:rFonts w:cstheme="minorHAnsi"/>
          <w:sz w:val="18"/>
          <w:szCs w:val="18"/>
          <w:lang w:val="en-GB"/>
        </w:rPr>
        <w:t>Swindells</w:t>
      </w:r>
      <w:proofErr w:type="spellEnd"/>
      <w:r w:rsidRPr="00D77D00">
        <w:rPr>
          <w:rFonts w:cstheme="minorHAnsi"/>
          <w:sz w:val="18"/>
          <w:szCs w:val="18"/>
          <w:lang w:val="en-GB"/>
        </w:rPr>
        <w:t xml:space="preserve"> 1877: 118-119).</w:t>
      </w:r>
    </w:p>
    <w:p w14:paraId="4E259456" w14:textId="77777777" w:rsidR="00C83F6F" w:rsidRPr="00D77D00" w:rsidRDefault="00C83F6F" w:rsidP="00204948">
      <w:pPr>
        <w:ind w:firstLine="340"/>
        <w:rPr>
          <w:rFonts w:cstheme="minorHAnsi"/>
          <w:sz w:val="18"/>
          <w:szCs w:val="18"/>
        </w:rPr>
      </w:pPr>
    </w:p>
    <w:p w14:paraId="12B8873A" w14:textId="77777777" w:rsidR="00C83F6F" w:rsidRPr="00D77D00" w:rsidRDefault="00C83F6F" w:rsidP="00204948">
      <w:pPr>
        <w:ind w:firstLine="340"/>
        <w:rPr>
          <w:rFonts w:cstheme="minorHAnsi"/>
          <w:sz w:val="18"/>
          <w:szCs w:val="18"/>
        </w:rPr>
      </w:pPr>
      <w:r w:rsidRPr="00D77D00">
        <w:rPr>
          <w:rFonts w:cstheme="minorHAnsi"/>
          <w:sz w:val="18"/>
          <w:szCs w:val="18"/>
        </w:rPr>
        <w:t>Escusam-se mais comentários pois, apesar de todos os louvores merecidos, é evidente que o autor nunca chegou a visitar esta ilha...</w:t>
      </w:r>
    </w:p>
    <w:p w14:paraId="4C2889B2" w14:textId="77777777" w:rsidR="00C83F6F" w:rsidRPr="00D77D00" w:rsidRDefault="00C83F6F" w:rsidP="00204948">
      <w:pPr>
        <w:ind w:firstLine="340"/>
        <w:rPr>
          <w:rFonts w:cstheme="minorHAnsi"/>
          <w:sz w:val="18"/>
          <w:szCs w:val="18"/>
        </w:rPr>
      </w:pPr>
    </w:p>
    <w:p w14:paraId="4A375265" w14:textId="77777777" w:rsidR="00C83F6F" w:rsidRPr="00D77D00" w:rsidRDefault="00C83F6F" w:rsidP="00204948">
      <w:pPr>
        <w:jc w:val="center"/>
        <w:rPr>
          <w:rFonts w:cstheme="minorHAnsi"/>
          <w:b/>
          <w:sz w:val="18"/>
          <w:szCs w:val="18"/>
        </w:rPr>
      </w:pPr>
      <w:r w:rsidRPr="00D77D00">
        <w:rPr>
          <w:rFonts w:cstheme="minorHAnsi"/>
          <w:b/>
          <w:sz w:val="18"/>
          <w:szCs w:val="18"/>
        </w:rPr>
        <w:t>5 Conclusões</w:t>
      </w:r>
    </w:p>
    <w:p w14:paraId="4760D9A3" w14:textId="77777777" w:rsidR="00C83F6F" w:rsidRPr="00D77D00" w:rsidRDefault="00C83F6F" w:rsidP="00204948">
      <w:pPr>
        <w:rPr>
          <w:rFonts w:cstheme="minorHAnsi"/>
          <w:b/>
          <w:sz w:val="18"/>
          <w:szCs w:val="18"/>
        </w:rPr>
      </w:pPr>
    </w:p>
    <w:p w14:paraId="698A2019" w14:textId="77777777" w:rsidR="00C83F6F" w:rsidRPr="00D77D00" w:rsidRDefault="00C83F6F" w:rsidP="00204948">
      <w:pPr>
        <w:rPr>
          <w:rFonts w:cstheme="minorHAnsi"/>
          <w:sz w:val="18"/>
          <w:szCs w:val="18"/>
        </w:rPr>
      </w:pPr>
      <w:r w:rsidRPr="00D77D00">
        <w:rPr>
          <w:rFonts w:cstheme="minorHAnsi"/>
          <w:sz w:val="18"/>
          <w:szCs w:val="18"/>
        </w:rPr>
        <w:t xml:space="preserve">Largamente desconhecida, a obra </w:t>
      </w:r>
      <w:r w:rsidRPr="00D77D00">
        <w:rPr>
          <w:rFonts w:cstheme="minorHAnsi"/>
          <w:i/>
          <w:iCs/>
          <w:sz w:val="18"/>
          <w:szCs w:val="18"/>
          <w:lang w:val="en-GB"/>
        </w:rPr>
        <w:t xml:space="preserve">A Summer Trip to the Island of St. Michael, The Azores </w:t>
      </w:r>
      <w:r w:rsidRPr="00D77D00">
        <w:rPr>
          <w:rFonts w:cstheme="minorHAnsi"/>
          <w:sz w:val="18"/>
          <w:szCs w:val="18"/>
        </w:rPr>
        <w:t>de Rupert Swindells talvez seja uma das obras menos originais entre a literatura de viagens dedicada aos Açores. Considerando que o autor na viagem em questão somente passou oito dias em São Miguel, realmente não se podia esperar observações muito mais profundas, pois de resto o autor fez aquilo que faziam todos os autores de obras congéneres anteriores e posteriores: foi beber na fonte de outros autores, ora identificando-os, ora não. Devido à sua atividade profissional, nota-se claramente um enfoque em aspetos de natureza prática, relacionados com a construção e com a economia. É um livro de leitura fácil, repleto de informações úteis que, enfim, eram destinadas a ingleses que também ponderavam visitar São Miguel, servindo os jardins de Ponta Delgada e as Furnas como destino favorito predefinido.</w:t>
      </w:r>
    </w:p>
    <w:p w14:paraId="72FE4FC5" w14:textId="77777777" w:rsidR="00C83F6F" w:rsidRPr="00D77D00" w:rsidRDefault="00C83F6F" w:rsidP="00204948">
      <w:pPr>
        <w:ind w:firstLine="340"/>
        <w:rPr>
          <w:rFonts w:cstheme="minorHAnsi"/>
          <w:sz w:val="18"/>
          <w:szCs w:val="18"/>
        </w:rPr>
      </w:pPr>
    </w:p>
    <w:p w14:paraId="21473FF7" w14:textId="77777777" w:rsidR="00C83F6F" w:rsidRPr="00D77D00" w:rsidRDefault="00C83F6F" w:rsidP="00204948">
      <w:pPr>
        <w:jc w:val="center"/>
        <w:rPr>
          <w:rFonts w:cstheme="minorHAnsi"/>
          <w:b/>
          <w:sz w:val="18"/>
          <w:szCs w:val="18"/>
        </w:rPr>
      </w:pPr>
      <w:r w:rsidRPr="00D77D00">
        <w:rPr>
          <w:rFonts w:cstheme="minorHAnsi"/>
          <w:b/>
          <w:sz w:val="18"/>
          <w:szCs w:val="18"/>
        </w:rPr>
        <w:t>6 Referências bibliográficas</w:t>
      </w:r>
    </w:p>
    <w:p w14:paraId="456DA2E6" w14:textId="77777777" w:rsidR="00C83F6F" w:rsidRPr="00D77D00" w:rsidRDefault="00C83F6F" w:rsidP="00204948">
      <w:pPr>
        <w:pStyle w:val="Bibliografia-maisdoqueumaobra"/>
        <w:rPr>
          <w:i/>
        </w:rPr>
      </w:pPr>
      <w:proofErr w:type="spellStart"/>
      <w:r w:rsidRPr="00D77D00">
        <w:t>Abranches</w:t>
      </w:r>
      <w:proofErr w:type="spellEnd"/>
      <w:r w:rsidRPr="00D77D00">
        <w:t xml:space="preserve">, Joaquim Candido (1869): </w:t>
      </w:r>
      <w:r w:rsidRPr="00D77D00">
        <w:rPr>
          <w:i/>
        </w:rPr>
        <w:t xml:space="preserve">Album Michaelense, </w:t>
      </w:r>
      <w:r w:rsidRPr="00D77D00">
        <w:t xml:space="preserve">Ponta Delgada: Typographia de Manoel Corrêa Botelho. </w:t>
      </w:r>
    </w:p>
    <w:p w14:paraId="1A0F25ED" w14:textId="77777777" w:rsidR="00C83F6F" w:rsidRPr="00D77D00" w:rsidRDefault="00C83F6F" w:rsidP="00204948">
      <w:pPr>
        <w:pStyle w:val="Bibliografia-maisdoqueumaobra"/>
      </w:pPr>
      <w:r w:rsidRPr="00D77D00">
        <w:t>Birkdale Cemetery (s. d.): «Grave E/</w:t>
      </w:r>
      <w:proofErr w:type="spellStart"/>
      <w:r w:rsidRPr="00D77D00">
        <w:t>R3</w:t>
      </w:r>
      <w:proofErr w:type="spellEnd"/>
      <w:r w:rsidRPr="00D77D00">
        <w:t xml:space="preserve">-5: Rupert </w:t>
      </w:r>
      <w:proofErr w:type="spellStart"/>
      <w:r w:rsidRPr="00D77D00">
        <w:t>Swindells</w:t>
      </w:r>
      <w:proofErr w:type="spellEnd"/>
      <w:r w:rsidRPr="00D77D00">
        <w:t xml:space="preserve">, Helen </w:t>
      </w:r>
      <w:proofErr w:type="spellStart"/>
      <w:r w:rsidRPr="00D77D00">
        <w:t>Swindells</w:t>
      </w:r>
      <w:proofErr w:type="spellEnd"/>
      <w:r w:rsidRPr="00D77D00">
        <w:t xml:space="preserve"> | Birkdale Cemetery», Southport, Birkdale Cemetery, Section E, Row 3, Grave 5, http://birkdalecemetery.org.uk/grave-er3-5.</w:t>
      </w:r>
    </w:p>
    <w:p w14:paraId="522EBCCE" w14:textId="77777777" w:rsidR="00C83F6F" w:rsidRPr="00D77D00" w:rsidRDefault="00C83F6F" w:rsidP="00204948">
      <w:pPr>
        <w:pStyle w:val="Bibliografia-maisdoqueumaobra"/>
      </w:pPr>
      <w:r w:rsidRPr="00D77D00">
        <w:t>Boid, [Edward] (</w:t>
      </w:r>
      <w:r w:rsidRPr="00D77D00">
        <w:rPr>
          <w:vertAlign w:val="superscript"/>
        </w:rPr>
        <w:t>1</w:t>
      </w:r>
      <w:r w:rsidRPr="00D77D00">
        <w:t xml:space="preserve">1834): A description of the Azores, or Western Islands: from personal observation, comprising remarks on their peculiarities, topographical, geological, statistical, etc., and on their hitherto neglected condition, By Captain Boid, late of H. M. F. Majesty's Navy, Knight of the most noble Order of the Tower and Sword, Corresponding member of the Antiquarian Society of Caen, Author of "Travels Through Sicily and the Lipari Islands;" and of "A History of the Various Styles of Architecture, London: Bull and </w:t>
      </w:r>
      <w:proofErr w:type="spellStart"/>
      <w:r w:rsidRPr="00D77D00">
        <w:t>Churton</w:t>
      </w:r>
      <w:proofErr w:type="spellEnd"/>
      <w:r w:rsidRPr="00D77D00">
        <w:t>.</w:t>
      </w:r>
    </w:p>
    <w:p w14:paraId="660DFE27" w14:textId="77777777" w:rsidR="00C83F6F" w:rsidRPr="00D77D00" w:rsidRDefault="00C83F6F" w:rsidP="00204948">
      <w:pPr>
        <w:pStyle w:val="Bibliografia-maisdoqueumaobra"/>
      </w:pPr>
      <w:r w:rsidRPr="00D77D00">
        <w:t xml:space="preserve">Chrystello, Chrys (ed.) (2017, II): </w:t>
      </w:r>
      <w:proofErr w:type="spellStart"/>
      <w:r w:rsidRPr="00D77D00">
        <w:rPr>
          <w:i/>
          <w:iCs/>
        </w:rPr>
        <w:t>Bibliografia</w:t>
      </w:r>
      <w:proofErr w:type="spellEnd"/>
      <w:r w:rsidRPr="00D77D00">
        <w:rPr>
          <w:i/>
          <w:iCs/>
        </w:rPr>
        <w:t xml:space="preserve"> </w:t>
      </w:r>
      <w:proofErr w:type="spellStart"/>
      <w:r w:rsidRPr="00D77D00">
        <w:rPr>
          <w:i/>
          <w:iCs/>
        </w:rPr>
        <w:t>Geral</w:t>
      </w:r>
      <w:proofErr w:type="spellEnd"/>
      <w:r w:rsidRPr="00D77D00">
        <w:rPr>
          <w:i/>
          <w:iCs/>
        </w:rPr>
        <w:t xml:space="preserve"> da Açorianidade</w:t>
      </w:r>
      <w:r w:rsidRPr="00D77D00">
        <w:t xml:space="preserve">, volume 2, </w:t>
      </w:r>
      <w:proofErr w:type="spellStart"/>
      <w:r w:rsidRPr="00D77D00">
        <w:t>Apoios</w:t>
      </w:r>
      <w:proofErr w:type="spellEnd"/>
      <w:r w:rsidRPr="00D77D00">
        <w:t xml:space="preserve"> </w:t>
      </w:r>
      <w:proofErr w:type="spellStart"/>
      <w:r w:rsidRPr="00D77D00">
        <w:t>técnicos</w:t>
      </w:r>
      <w:proofErr w:type="spellEnd"/>
      <w:r w:rsidRPr="00D77D00">
        <w:t xml:space="preserve"> e </w:t>
      </w:r>
      <w:proofErr w:type="spellStart"/>
      <w:r w:rsidRPr="00D77D00">
        <w:t>científicos</w:t>
      </w:r>
      <w:proofErr w:type="spellEnd"/>
      <w:r w:rsidRPr="00D77D00">
        <w:t xml:space="preserve"> por João Paulo </w:t>
      </w:r>
      <w:proofErr w:type="spellStart"/>
      <w:r w:rsidRPr="00D77D00">
        <w:t>Constância</w:t>
      </w:r>
      <w:proofErr w:type="spellEnd"/>
      <w:r w:rsidRPr="00D77D00">
        <w:t xml:space="preserve"> e Rolf Kemmler, Ponta Delgada; Lomba da Maia: Letras </w:t>
      </w:r>
      <w:proofErr w:type="spellStart"/>
      <w:r w:rsidRPr="00D77D00">
        <w:t>Lavadas</w:t>
      </w:r>
      <w:proofErr w:type="spellEnd"/>
      <w:r w:rsidRPr="00D77D00">
        <w:t xml:space="preserve">; Associação </w:t>
      </w:r>
      <w:proofErr w:type="spellStart"/>
      <w:r w:rsidRPr="00D77D00">
        <w:t>Internacional</w:t>
      </w:r>
      <w:proofErr w:type="spellEnd"/>
      <w:r w:rsidRPr="00D77D00">
        <w:t xml:space="preserve"> dos Colóquios da </w:t>
      </w:r>
      <w:proofErr w:type="spellStart"/>
      <w:r w:rsidRPr="00D77D00">
        <w:t>Lusofonia</w:t>
      </w:r>
      <w:proofErr w:type="spellEnd"/>
      <w:r w:rsidRPr="00D77D00">
        <w:t>.</w:t>
      </w:r>
    </w:p>
    <w:p w14:paraId="41DC1DC5" w14:textId="77777777" w:rsidR="00C83F6F" w:rsidRPr="00D77D00" w:rsidRDefault="00C83F6F" w:rsidP="00204948">
      <w:pPr>
        <w:pStyle w:val="Bibliografia-maisdoqueumaobra"/>
      </w:pPr>
      <w:r w:rsidRPr="00D77D00">
        <w:t xml:space="preserve">Godman, Frederick </w:t>
      </w:r>
      <w:proofErr w:type="spellStart"/>
      <w:r w:rsidRPr="00D77D00">
        <w:t>Ducane</w:t>
      </w:r>
      <w:proofErr w:type="spellEnd"/>
      <w:r w:rsidRPr="00D77D00">
        <w:t xml:space="preserve"> (1870): </w:t>
      </w:r>
      <w:r w:rsidRPr="00D77D00">
        <w:rPr>
          <w:i/>
        </w:rPr>
        <w:t>Natural History of the Azores or Western Islands</w:t>
      </w:r>
      <w:r w:rsidRPr="00D77D00">
        <w:t xml:space="preserve">, London: John van Voorst. </w:t>
      </w:r>
    </w:p>
    <w:p w14:paraId="346EF538" w14:textId="77777777" w:rsidR="00C83F6F" w:rsidRPr="00D77D00" w:rsidRDefault="00C83F6F" w:rsidP="00204948">
      <w:pPr>
        <w:pStyle w:val="Bibliografia-maisdoqueumaobra"/>
      </w:pPr>
      <w:r w:rsidRPr="00D77D00">
        <w:t>Hartung, Georg / Bronn, H[</w:t>
      </w:r>
      <w:proofErr w:type="spellStart"/>
      <w:r w:rsidRPr="00D77D00">
        <w:t>einrich</w:t>
      </w:r>
      <w:proofErr w:type="spellEnd"/>
      <w:r w:rsidRPr="00D77D00">
        <w:t>] G[</w:t>
      </w:r>
      <w:proofErr w:type="spellStart"/>
      <w:r w:rsidRPr="00D77D00">
        <w:t>eorg</w:t>
      </w:r>
      <w:proofErr w:type="spellEnd"/>
      <w:r w:rsidRPr="00D77D00">
        <w:t xml:space="preserve">] (1860): Die </w:t>
      </w:r>
      <w:proofErr w:type="spellStart"/>
      <w:r w:rsidRPr="00D77D00">
        <w:t>Azoren</w:t>
      </w:r>
      <w:proofErr w:type="spellEnd"/>
      <w:r w:rsidRPr="00D77D00">
        <w:t xml:space="preserve"> in </w:t>
      </w:r>
      <w:proofErr w:type="spellStart"/>
      <w:r w:rsidRPr="00D77D00">
        <w:t>ihrer</w:t>
      </w:r>
      <w:proofErr w:type="spellEnd"/>
      <w:r w:rsidRPr="00D77D00">
        <w:t xml:space="preserve"> </w:t>
      </w:r>
      <w:proofErr w:type="spellStart"/>
      <w:r w:rsidRPr="00D77D00">
        <w:t>äusseren</w:t>
      </w:r>
      <w:proofErr w:type="spellEnd"/>
      <w:r w:rsidRPr="00D77D00">
        <w:t xml:space="preserve"> </w:t>
      </w:r>
      <w:proofErr w:type="spellStart"/>
      <w:r w:rsidRPr="00D77D00">
        <w:t>Erscheinung</w:t>
      </w:r>
      <w:proofErr w:type="spellEnd"/>
      <w:r w:rsidRPr="00D77D00">
        <w:t xml:space="preserve"> und </w:t>
      </w:r>
      <w:proofErr w:type="spellStart"/>
      <w:r w:rsidRPr="00D77D00">
        <w:t>nach</w:t>
      </w:r>
      <w:proofErr w:type="spellEnd"/>
      <w:r w:rsidRPr="00D77D00">
        <w:t xml:space="preserve"> </w:t>
      </w:r>
      <w:proofErr w:type="spellStart"/>
      <w:r w:rsidRPr="00D77D00">
        <w:t>ihrer</w:t>
      </w:r>
      <w:proofErr w:type="spellEnd"/>
      <w:r w:rsidRPr="00D77D00">
        <w:t xml:space="preserve"> </w:t>
      </w:r>
      <w:proofErr w:type="spellStart"/>
      <w:r w:rsidRPr="00D77D00">
        <w:t>geognostischen</w:t>
      </w:r>
      <w:proofErr w:type="spellEnd"/>
      <w:r w:rsidRPr="00D77D00">
        <w:t xml:space="preserve"> </w:t>
      </w:r>
      <w:proofErr w:type="spellStart"/>
      <w:r w:rsidRPr="00D77D00">
        <w:t>Natur</w:t>
      </w:r>
      <w:proofErr w:type="spellEnd"/>
      <w:r w:rsidRPr="00D77D00">
        <w:t xml:space="preserve">, </w:t>
      </w:r>
      <w:proofErr w:type="spellStart"/>
      <w:r w:rsidRPr="00D77D00">
        <w:t>geschildert</w:t>
      </w:r>
      <w:proofErr w:type="spellEnd"/>
      <w:r w:rsidRPr="00D77D00">
        <w:t xml:space="preserve"> von George Hartung, </w:t>
      </w:r>
      <w:proofErr w:type="spellStart"/>
      <w:r w:rsidRPr="00D77D00">
        <w:t>mit</w:t>
      </w:r>
      <w:proofErr w:type="spellEnd"/>
      <w:r w:rsidRPr="00D77D00">
        <w:t xml:space="preserve"> </w:t>
      </w:r>
      <w:proofErr w:type="spellStart"/>
      <w:r w:rsidRPr="00D77D00">
        <w:t>Beschreibung</w:t>
      </w:r>
      <w:proofErr w:type="spellEnd"/>
      <w:r w:rsidRPr="00D77D00">
        <w:t xml:space="preserve"> der </w:t>
      </w:r>
      <w:proofErr w:type="spellStart"/>
      <w:r w:rsidRPr="00D77D00">
        <w:t>fossilen</w:t>
      </w:r>
      <w:proofErr w:type="spellEnd"/>
      <w:r w:rsidRPr="00D77D00">
        <w:t xml:space="preserve"> </w:t>
      </w:r>
      <w:proofErr w:type="spellStart"/>
      <w:r w:rsidRPr="00D77D00">
        <w:t>Reste</w:t>
      </w:r>
      <w:proofErr w:type="spellEnd"/>
      <w:r w:rsidRPr="00D77D00">
        <w:t xml:space="preserve"> von Prof. H. G. Bronn, </w:t>
      </w:r>
      <w:proofErr w:type="spellStart"/>
      <w:r w:rsidRPr="00D77D00">
        <w:t>nebst</w:t>
      </w:r>
      <w:proofErr w:type="spellEnd"/>
      <w:r w:rsidRPr="00D77D00">
        <w:t xml:space="preserve"> </w:t>
      </w:r>
      <w:proofErr w:type="spellStart"/>
      <w:r w:rsidRPr="00D77D00">
        <w:t>einem</w:t>
      </w:r>
      <w:proofErr w:type="spellEnd"/>
      <w:r w:rsidRPr="00D77D00">
        <w:t xml:space="preserve"> Atlas, </w:t>
      </w:r>
      <w:proofErr w:type="spellStart"/>
      <w:r w:rsidRPr="00D77D00">
        <w:t>enthaltend</w:t>
      </w:r>
      <w:proofErr w:type="spellEnd"/>
      <w:r w:rsidRPr="00D77D00">
        <w:t xml:space="preserve"> </w:t>
      </w:r>
      <w:proofErr w:type="spellStart"/>
      <w:r w:rsidRPr="00D77D00">
        <w:t>neunzehn</w:t>
      </w:r>
      <w:proofErr w:type="spellEnd"/>
      <w:r w:rsidRPr="00D77D00">
        <w:t xml:space="preserve"> </w:t>
      </w:r>
      <w:proofErr w:type="spellStart"/>
      <w:r w:rsidRPr="00D77D00">
        <w:t>Tafeln</w:t>
      </w:r>
      <w:proofErr w:type="spellEnd"/>
      <w:r w:rsidRPr="00D77D00">
        <w:t xml:space="preserve"> und </w:t>
      </w:r>
      <w:proofErr w:type="spellStart"/>
      <w:r w:rsidRPr="00D77D00">
        <w:t>eine</w:t>
      </w:r>
      <w:proofErr w:type="spellEnd"/>
      <w:r w:rsidRPr="00D77D00">
        <w:t xml:space="preserve"> </w:t>
      </w:r>
      <w:proofErr w:type="spellStart"/>
      <w:r w:rsidRPr="00D77D00">
        <w:t>Karte</w:t>
      </w:r>
      <w:proofErr w:type="spellEnd"/>
      <w:r w:rsidRPr="00D77D00">
        <w:t xml:space="preserve"> der </w:t>
      </w:r>
      <w:proofErr w:type="spellStart"/>
      <w:r w:rsidRPr="00D77D00">
        <w:t>Azoren</w:t>
      </w:r>
      <w:proofErr w:type="spellEnd"/>
      <w:r w:rsidRPr="00D77D00">
        <w:rPr>
          <w:smallCaps/>
        </w:rPr>
        <w:t>,</w:t>
      </w:r>
      <w:r w:rsidRPr="00D77D00">
        <w:t xml:space="preserve"> Leipzig, Verlag von Wilhelm Engelmann.</w:t>
      </w:r>
    </w:p>
    <w:p w14:paraId="1FC23957" w14:textId="77777777" w:rsidR="00C83F6F" w:rsidRPr="00D77D00" w:rsidRDefault="00C83F6F" w:rsidP="00204948">
      <w:pPr>
        <w:pStyle w:val="Bibliografia-maisdoqueumaobra"/>
        <w:rPr>
          <w:spacing w:val="-3"/>
        </w:rPr>
      </w:pPr>
      <w:r w:rsidRPr="00D77D00">
        <w:rPr>
          <w:spacing w:val="-3"/>
          <w:position w:val="1"/>
        </w:rPr>
        <w:t>Kemmler, Rolf (2012): «</w:t>
      </w:r>
      <w:r w:rsidRPr="00D77D00">
        <w:t xml:space="preserve">Notas sobre a </w:t>
      </w:r>
      <w:proofErr w:type="spellStart"/>
      <w:r w:rsidRPr="00D77D00">
        <w:t>perceção</w:t>
      </w:r>
      <w:proofErr w:type="spellEnd"/>
      <w:r w:rsidRPr="00D77D00">
        <w:t xml:space="preserve"> dos Açores no </w:t>
      </w:r>
      <w:proofErr w:type="spellStart"/>
      <w:r w:rsidRPr="00D77D00">
        <w:t>mundo</w:t>
      </w:r>
      <w:proofErr w:type="spellEnd"/>
      <w:r w:rsidRPr="00D77D00">
        <w:t xml:space="preserve"> </w:t>
      </w:r>
      <w:proofErr w:type="spellStart"/>
      <w:r w:rsidRPr="00D77D00">
        <w:t>anglofono</w:t>
      </w:r>
      <w:proofErr w:type="spellEnd"/>
      <w:r w:rsidRPr="00D77D00">
        <w:t xml:space="preserve"> </w:t>
      </w:r>
      <w:proofErr w:type="spellStart"/>
      <w:r w:rsidRPr="00D77D00">
        <w:t>novecentista</w:t>
      </w:r>
      <w:proofErr w:type="spellEnd"/>
      <w:r w:rsidRPr="00D77D00">
        <w:t xml:space="preserve"> I: Os </w:t>
      </w:r>
      <w:proofErr w:type="spellStart"/>
      <w:r w:rsidRPr="00D77D00">
        <w:t>habitantes</w:t>
      </w:r>
      <w:proofErr w:type="spellEnd"/>
      <w:r w:rsidRPr="00D77D00">
        <w:t xml:space="preserve"> dos Açores </w:t>
      </w:r>
      <w:proofErr w:type="spellStart"/>
      <w:r w:rsidRPr="00D77D00">
        <w:t>segundo</w:t>
      </w:r>
      <w:proofErr w:type="spellEnd"/>
      <w:r w:rsidRPr="00D77D00">
        <w:t xml:space="preserve"> Thomas Ashe (1813) e Mark Twain (1869)</w:t>
      </w:r>
      <w:r w:rsidRPr="00D77D00">
        <w:rPr>
          <w:spacing w:val="-3"/>
          <w:position w:val="1"/>
        </w:rPr>
        <w:t xml:space="preserve">», </w:t>
      </w:r>
      <w:proofErr w:type="spellStart"/>
      <w:r w:rsidRPr="00D77D00">
        <w:rPr>
          <w:spacing w:val="-3"/>
          <w:position w:val="1"/>
        </w:rPr>
        <w:t>em</w:t>
      </w:r>
      <w:proofErr w:type="spellEnd"/>
      <w:r w:rsidRPr="00D77D00">
        <w:rPr>
          <w:spacing w:val="-3"/>
          <w:position w:val="1"/>
        </w:rPr>
        <w:t xml:space="preserve">: </w:t>
      </w:r>
      <w:r w:rsidRPr="00D77D00">
        <w:t xml:space="preserve">Associação </w:t>
      </w:r>
      <w:proofErr w:type="spellStart"/>
      <w:r w:rsidRPr="00D77D00">
        <w:t>Internacional</w:t>
      </w:r>
      <w:proofErr w:type="spellEnd"/>
      <w:r w:rsidRPr="00D77D00">
        <w:t xml:space="preserve"> dos Colóquios da </w:t>
      </w:r>
      <w:proofErr w:type="spellStart"/>
      <w:r w:rsidRPr="00D77D00">
        <w:t>Lusofonia</w:t>
      </w:r>
      <w:proofErr w:type="spellEnd"/>
      <w:r w:rsidRPr="00D77D00">
        <w:t xml:space="preserve"> (2012): </w:t>
      </w:r>
      <w:proofErr w:type="spellStart"/>
      <w:r w:rsidRPr="00D77D00">
        <w:rPr>
          <w:i/>
          <w:spacing w:val="-3"/>
          <w:position w:val="1"/>
        </w:rPr>
        <w:t>Atas</w:t>
      </w:r>
      <w:proofErr w:type="spellEnd"/>
      <w:r w:rsidRPr="00D77D00">
        <w:rPr>
          <w:i/>
          <w:spacing w:val="-3"/>
          <w:position w:val="1"/>
        </w:rPr>
        <w:t xml:space="preserve"> </w:t>
      </w:r>
      <w:r w:rsidRPr="00D77D00">
        <w:rPr>
          <w:spacing w:val="-3"/>
          <w:position w:val="1"/>
        </w:rPr>
        <w:t>/</w:t>
      </w:r>
      <w:r w:rsidRPr="00D77D00">
        <w:rPr>
          <w:i/>
          <w:spacing w:val="-3"/>
          <w:position w:val="1"/>
        </w:rPr>
        <w:t xml:space="preserve"> Anais do </w:t>
      </w:r>
      <w:r w:rsidRPr="00D77D00">
        <w:rPr>
          <w:i/>
          <w:spacing w:val="-3"/>
        </w:rPr>
        <w:t xml:space="preserve">XVII Colóquio da </w:t>
      </w:r>
      <w:proofErr w:type="spellStart"/>
      <w:r w:rsidRPr="00D77D00">
        <w:rPr>
          <w:i/>
          <w:spacing w:val="-3"/>
        </w:rPr>
        <w:t>Lusofonia</w:t>
      </w:r>
      <w:proofErr w:type="spellEnd"/>
      <w:r w:rsidRPr="00D77D00">
        <w:rPr>
          <w:i/>
          <w:spacing w:val="-3"/>
        </w:rPr>
        <w:t xml:space="preserve"> (Lagoa, São Miguel, Açores): 30 de </w:t>
      </w:r>
      <w:proofErr w:type="spellStart"/>
      <w:r w:rsidRPr="00D77D00">
        <w:rPr>
          <w:i/>
          <w:spacing w:val="-3"/>
        </w:rPr>
        <w:t>março</w:t>
      </w:r>
      <w:proofErr w:type="spellEnd"/>
      <w:r w:rsidRPr="00D77D00">
        <w:rPr>
          <w:i/>
          <w:spacing w:val="-3"/>
        </w:rPr>
        <w:t xml:space="preserve"> a 3 de </w:t>
      </w:r>
      <w:proofErr w:type="spellStart"/>
      <w:r w:rsidRPr="00D77D00">
        <w:rPr>
          <w:i/>
          <w:spacing w:val="-3"/>
        </w:rPr>
        <w:t>abril</w:t>
      </w:r>
      <w:proofErr w:type="spellEnd"/>
      <w:r w:rsidRPr="00D77D00">
        <w:rPr>
          <w:i/>
          <w:spacing w:val="-3"/>
        </w:rPr>
        <w:t xml:space="preserve"> de 2012, </w:t>
      </w:r>
      <w:r w:rsidRPr="00D77D00">
        <w:rPr>
          <w:spacing w:val="-3"/>
        </w:rPr>
        <w:t xml:space="preserve">CD-ROM (ISBN 978-989-95891-9-3), </w:t>
      </w:r>
      <w:proofErr w:type="spellStart"/>
      <w:r w:rsidRPr="00D77D00">
        <w:rPr>
          <w:spacing w:val="-3"/>
        </w:rPr>
        <w:t>ficheiro</w:t>
      </w:r>
      <w:proofErr w:type="spellEnd"/>
      <w:r w:rsidRPr="00D77D00">
        <w:rPr>
          <w:spacing w:val="-3"/>
        </w:rPr>
        <w:t xml:space="preserve"> CD </w:t>
      </w:r>
      <w:proofErr w:type="spellStart"/>
      <w:r w:rsidRPr="00D77D00">
        <w:rPr>
          <w:spacing w:val="-3"/>
        </w:rPr>
        <w:t>atas</w:t>
      </w:r>
      <w:proofErr w:type="spellEnd"/>
      <w:r w:rsidRPr="00D77D00">
        <w:rPr>
          <w:spacing w:val="-3"/>
        </w:rPr>
        <w:t xml:space="preserve"> Lagoa 2012/atasXVILagoa2012.pdf,</w:t>
      </w:r>
      <w:r w:rsidRPr="00D77D00">
        <w:t xml:space="preserve"> </w:t>
      </w:r>
      <w:proofErr w:type="spellStart"/>
      <w:r w:rsidRPr="00D77D00">
        <w:t>págs</w:t>
      </w:r>
      <w:proofErr w:type="spellEnd"/>
      <w:r w:rsidRPr="00D77D00">
        <w:t>. 175-190</w:t>
      </w:r>
      <w:r w:rsidRPr="00D77D00">
        <w:rPr>
          <w:spacing w:val="-3"/>
        </w:rPr>
        <w:t>.</w:t>
      </w:r>
    </w:p>
    <w:p w14:paraId="791E89D5" w14:textId="77777777" w:rsidR="00C83F6F" w:rsidRPr="00D77D00" w:rsidRDefault="00C83F6F" w:rsidP="00204948">
      <w:pPr>
        <w:pStyle w:val="Bibliografia-maisdoqueumaobra"/>
      </w:pPr>
      <w:r w:rsidRPr="00D77D00">
        <w:t xml:space="preserve">Kemmler, Rolf (no </w:t>
      </w:r>
      <w:proofErr w:type="spellStart"/>
      <w:r w:rsidRPr="00D77D00">
        <w:t>prelo</w:t>
      </w:r>
      <w:proofErr w:type="spellEnd"/>
      <w:r w:rsidRPr="00D77D00">
        <w:t xml:space="preserve">): «Notas </w:t>
      </w:r>
      <w:proofErr w:type="spellStart"/>
      <w:r w:rsidRPr="00D77D00">
        <w:t>biobibliográficas</w:t>
      </w:r>
      <w:proofErr w:type="spellEnd"/>
      <w:r w:rsidRPr="00D77D00">
        <w:t xml:space="preserve"> sobre o </w:t>
      </w:r>
      <w:proofErr w:type="spellStart"/>
      <w:r w:rsidRPr="00D77D00">
        <w:t>engenheiro</w:t>
      </w:r>
      <w:proofErr w:type="spellEnd"/>
      <w:r w:rsidRPr="00D77D00">
        <w:t xml:space="preserve"> </w:t>
      </w:r>
      <w:proofErr w:type="spellStart"/>
      <w:r w:rsidRPr="00D77D00">
        <w:t>inglês</w:t>
      </w:r>
      <w:proofErr w:type="spellEnd"/>
      <w:r w:rsidRPr="00D77D00">
        <w:t xml:space="preserve"> Rupert </w:t>
      </w:r>
      <w:proofErr w:type="spellStart"/>
      <w:r w:rsidRPr="00D77D00">
        <w:t>Swindells</w:t>
      </w:r>
      <w:proofErr w:type="spellEnd"/>
      <w:r w:rsidRPr="00D77D00">
        <w:t xml:space="preserve"> (1835-1908) e a </w:t>
      </w:r>
      <w:proofErr w:type="spellStart"/>
      <w:r w:rsidRPr="00D77D00">
        <w:t>sua</w:t>
      </w:r>
      <w:proofErr w:type="spellEnd"/>
      <w:r w:rsidRPr="00D77D00">
        <w:t xml:space="preserve"> obra </w:t>
      </w:r>
      <w:r w:rsidRPr="00D77D00">
        <w:rPr>
          <w:i/>
          <w:iCs/>
          <w:lang w:val="en-GB"/>
        </w:rPr>
        <w:t>A Summer Trip to the Island of St. Michael, The Azores</w:t>
      </w:r>
      <w:r w:rsidRPr="00D77D00">
        <w:t xml:space="preserve"> (1877)», </w:t>
      </w:r>
      <w:proofErr w:type="spellStart"/>
      <w:r w:rsidRPr="00D77D00">
        <w:t>artigo</w:t>
      </w:r>
      <w:proofErr w:type="spellEnd"/>
      <w:r w:rsidRPr="00D77D00">
        <w:t xml:space="preserve"> </w:t>
      </w:r>
      <w:proofErr w:type="spellStart"/>
      <w:r w:rsidRPr="00D77D00">
        <w:t>submetido</w:t>
      </w:r>
      <w:proofErr w:type="spellEnd"/>
      <w:r w:rsidRPr="00D77D00">
        <w:t xml:space="preserve">: </w:t>
      </w:r>
      <w:r w:rsidRPr="00D77D00">
        <w:rPr>
          <w:i/>
        </w:rPr>
        <w:t xml:space="preserve">Insulana: </w:t>
      </w:r>
      <w:proofErr w:type="spellStart"/>
      <w:r w:rsidRPr="00D77D00">
        <w:rPr>
          <w:i/>
        </w:rPr>
        <w:t>Órgão</w:t>
      </w:r>
      <w:proofErr w:type="spellEnd"/>
      <w:r w:rsidRPr="00D77D00">
        <w:rPr>
          <w:i/>
        </w:rPr>
        <w:t xml:space="preserve"> do Instituto Cultural de Ponta Delgada</w:t>
      </w:r>
      <w:r w:rsidRPr="00D77D00">
        <w:t xml:space="preserve"> ISSN 0872-6035. </w:t>
      </w:r>
    </w:p>
    <w:p w14:paraId="239A984E" w14:textId="77777777" w:rsidR="00C83F6F" w:rsidRPr="00D77D00" w:rsidRDefault="00C83F6F" w:rsidP="00204948">
      <w:pPr>
        <w:pStyle w:val="Bibliografia-maisdoqueumaobra"/>
      </w:pPr>
      <w:r w:rsidRPr="00D77D00">
        <w:t xml:space="preserve">PRC 06 </w:t>
      </w:r>
      <w:proofErr w:type="spellStart"/>
      <w:r w:rsidRPr="00D77D00">
        <w:t>SMI</w:t>
      </w:r>
      <w:proofErr w:type="spellEnd"/>
      <w:r w:rsidRPr="00D77D00">
        <w:t xml:space="preserve"> (</w:t>
      </w:r>
      <w:proofErr w:type="spellStart"/>
      <w:r w:rsidRPr="00D77D00">
        <w:t>s.d.</w:t>
      </w:r>
      <w:proofErr w:type="spellEnd"/>
      <w:r w:rsidRPr="00D77D00">
        <w:t xml:space="preserve">) = «PRC 06 </w:t>
      </w:r>
      <w:proofErr w:type="spellStart"/>
      <w:r w:rsidRPr="00D77D00">
        <w:t>SMI</w:t>
      </w:r>
      <w:proofErr w:type="spellEnd"/>
      <w:r w:rsidRPr="00D77D00">
        <w:t xml:space="preserve"> </w:t>
      </w:r>
      <w:proofErr w:type="spellStart"/>
      <w:r w:rsidRPr="00D77D00">
        <w:t>Percurso</w:t>
      </w:r>
      <w:proofErr w:type="spellEnd"/>
      <w:r w:rsidRPr="00D77D00">
        <w:t xml:space="preserve"> </w:t>
      </w:r>
      <w:proofErr w:type="spellStart"/>
      <w:r w:rsidRPr="00D77D00">
        <w:t>Pedestre</w:t>
      </w:r>
      <w:proofErr w:type="spellEnd"/>
      <w:r w:rsidRPr="00D77D00">
        <w:t xml:space="preserve">: Lagoa das Furnas, Ilha de São </w:t>
      </w:r>
      <w:proofErr w:type="spellStart"/>
      <w:r w:rsidRPr="00D77D00">
        <w:t>Migiuel</w:t>
      </w:r>
      <w:proofErr w:type="spellEnd"/>
      <w:r w:rsidRPr="00D77D00">
        <w:t xml:space="preserve"> NOVA </w:t>
      </w:r>
      <w:proofErr w:type="spellStart"/>
      <w:r w:rsidRPr="00D77D00">
        <w:t>VERSÃO</w:t>
      </w:r>
      <w:proofErr w:type="spellEnd"/>
      <w:r w:rsidRPr="00D77D00">
        <w:t xml:space="preserve">», </w:t>
      </w:r>
      <w:proofErr w:type="spellStart"/>
      <w:r w:rsidRPr="00D77D00">
        <w:t>em</w:t>
      </w:r>
      <w:proofErr w:type="spellEnd"/>
      <w:r w:rsidRPr="00D77D00">
        <w:t xml:space="preserve">: http://trails.visitazores.com/sites/default/files/prc_06_smi_-_lagoa_das_furnas_nova_versao_0.pdf (ultima </w:t>
      </w:r>
      <w:proofErr w:type="spellStart"/>
      <w:r w:rsidRPr="00D77D00">
        <w:t>consuta</w:t>
      </w:r>
      <w:proofErr w:type="spellEnd"/>
      <w:r w:rsidRPr="00D77D00">
        <w:t xml:space="preserve">: 29 de </w:t>
      </w:r>
      <w:proofErr w:type="spellStart"/>
      <w:r w:rsidRPr="00D77D00">
        <w:t>julho</w:t>
      </w:r>
      <w:proofErr w:type="spellEnd"/>
      <w:r w:rsidRPr="00D77D00">
        <w:t xml:space="preserve"> de 2019).</w:t>
      </w:r>
    </w:p>
    <w:p w14:paraId="7CD1BFC6" w14:textId="77777777" w:rsidR="00C83F6F" w:rsidRPr="00D77D00" w:rsidRDefault="00C83F6F" w:rsidP="00204948">
      <w:pPr>
        <w:pStyle w:val="Bibliografia-maisdoqueumaobra"/>
      </w:pPr>
      <w:proofErr w:type="spellStart"/>
      <w:r w:rsidRPr="00D77D00">
        <w:t>Swindells</w:t>
      </w:r>
      <w:proofErr w:type="spellEnd"/>
      <w:r w:rsidRPr="00D77D00">
        <w:t xml:space="preserve">, Rupert (1877): </w:t>
      </w:r>
      <w:r w:rsidRPr="00D77D00">
        <w:rPr>
          <w:i/>
        </w:rPr>
        <w:t>A Summer Trip to the Island of St. Michael, The Azores</w:t>
      </w:r>
      <w:r w:rsidRPr="00D77D00">
        <w:t xml:space="preserve">, By Rupert </w:t>
      </w:r>
      <w:proofErr w:type="spellStart"/>
      <w:r w:rsidRPr="00D77D00">
        <w:t>Swindells</w:t>
      </w:r>
      <w:proofErr w:type="spellEnd"/>
      <w:r w:rsidRPr="00D77D00">
        <w:t>, A. Inst. C.E., F. M. S., With Map and Illustrations, Manchester: Printed for Private Circulation [Printed by R. &amp; R. Clark, Edinburgh].</w:t>
      </w:r>
    </w:p>
    <w:p w14:paraId="15B70E29" w14:textId="77777777" w:rsidR="00C83F6F" w:rsidRPr="00D77D00" w:rsidRDefault="00C83F6F" w:rsidP="00204948">
      <w:pPr>
        <w:pStyle w:val="Bibliografia-maisdoqueumaobra"/>
      </w:pPr>
      <w:r w:rsidRPr="00D77D00">
        <w:t>Twain, Mark (</w:t>
      </w:r>
      <w:r w:rsidRPr="00D77D00">
        <w:rPr>
          <w:vertAlign w:val="superscript"/>
        </w:rPr>
        <w:t>1</w:t>
      </w:r>
      <w:r w:rsidRPr="00D77D00">
        <w:t xml:space="preserve">1869): The Innocents abroad: or The New Pilgrims' Progress, </w:t>
      </w:r>
      <w:r w:rsidRPr="00D77D00">
        <w:rPr>
          <w:kern w:val="36"/>
        </w:rPr>
        <w:t xml:space="preserve">being some account of the steamship Quaker City's pleasure excursion to Europe and the Holy Land, </w:t>
      </w:r>
      <w:r w:rsidRPr="00D77D00">
        <w:t>with descriptions of countries, nations, incidents and adventures, as they appeared to the author, With two hundred and thirty four illustrations, By Mark Twain (Samuel L. Clemens), Hartford; Newark; Toledo; Chicago; Cincinnati; St. Louis; San Francisco: American Publishing Company; Bliss &amp; Co.; R. W. Bliss &amp; Co.; F. G. Gilman &amp; Co.; Nettleton &amp; Co.; F. A. Hutchinson &amp; Co.; H. H. Bancroft and Company.</w:t>
      </w:r>
    </w:p>
    <w:p w14:paraId="2AA6FEDB" w14:textId="77777777" w:rsidR="00C83F6F" w:rsidRPr="00D77D00" w:rsidRDefault="00C83F6F" w:rsidP="00204948">
      <w:pPr>
        <w:rPr>
          <w:rFonts w:cstheme="minorHAnsi"/>
          <w:sz w:val="18"/>
          <w:szCs w:val="18"/>
          <w:lang w:val="de-DE"/>
        </w:rPr>
      </w:pPr>
    </w:p>
    <w:p w14:paraId="70E7BA26" w14:textId="77777777" w:rsidR="00C83F6F" w:rsidRPr="00D77D00" w:rsidRDefault="00D445F2" w:rsidP="00204948">
      <w:pPr>
        <w:tabs>
          <w:tab w:val="left" w:pos="284"/>
        </w:tabs>
        <w:ind w:right="-142" w:firstLine="85"/>
        <w:rPr>
          <w:rFonts w:cstheme="minorHAnsi"/>
          <w:sz w:val="18"/>
          <w:szCs w:val="18"/>
          <w:lang w:eastAsia="pt-PT"/>
        </w:rPr>
      </w:pPr>
      <w:bookmarkStart w:id="180" w:name="_Hlk487794997"/>
      <w:bookmarkEnd w:id="178"/>
      <w:r>
        <w:rPr>
          <w:rFonts w:cstheme="minorHAnsi"/>
          <w:sz w:val="18"/>
          <w:szCs w:val="18"/>
          <w:lang w:eastAsia="pt-PT"/>
        </w:rPr>
        <w:pict w14:anchorId="5984AB48">
          <v:shape id="_x0000_i1131" type="#_x0000_t75" style="width:324pt;height:5.4pt" o:hrpct="0" o:hr="t">
            <v:imagedata r:id="rId52" o:title="BD10256_"/>
          </v:shape>
        </w:pict>
      </w:r>
    </w:p>
    <w:bookmarkEnd w:id="4"/>
    <w:bookmarkEnd w:id="5"/>
    <w:bookmarkEnd w:id="180"/>
    <w:p w14:paraId="384A0948" w14:textId="77777777" w:rsidR="00822351" w:rsidRPr="00D77D00" w:rsidRDefault="00822351" w:rsidP="00204948">
      <w:pPr>
        <w:ind w:left="0"/>
        <w:rPr>
          <w:rFonts w:cstheme="minorHAnsi"/>
          <w:sz w:val="18"/>
          <w:szCs w:val="18"/>
        </w:rPr>
      </w:pPr>
    </w:p>
    <w:sectPr w:rsidR="00822351" w:rsidRPr="00D77D00" w:rsidSect="00617DC1">
      <w:headerReference w:type="default" r:id="rId134"/>
      <w:footerReference w:type="default" r:id="rId135"/>
      <w:pgSz w:w="23814" w:h="16840" w:orient="landscape" w:code="67"/>
      <w:pgMar w:top="720" w:right="2126"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9A349" w14:textId="77777777" w:rsidR="001F07B9" w:rsidRDefault="001F07B9" w:rsidP="00001404">
      <w:r>
        <w:separator/>
      </w:r>
    </w:p>
  </w:endnote>
  <w:endnote w:type="continuationSeparator" w:id="0">
    <w:p w14:paraId="03127778" w14:textId="77777777" w:rsidR="001F07B9" w:rsidRDefault="001F07B9" w:rsidP="00001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ans serif">
    <w:altName w:val="Microsoft Sans Serif"/>
    <w:panose1 w:val="00000000000000000000"/>
    <w:charset w:val="00"/>
    <w:family w:val="roman"/>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ntiquaLightSSK">
    <w:altName w:val="Calibri"/>
    <w:charset w:val="00"/>
    <w:family w:val="auto"/>
    <w:pitch w:val="variable"/>
    <w:sig w:usb0="00000083" w:usb1="00000000" w:usb2="00000000" w:usb3="00000000" w:csb0="00000009"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usorama Md BT">
    <w:charset w:val="00"/>
    <w:family w:val="decorative"/>
    <w:pitch w:val="variable"/>
    <w:sig w:usb0="00000083" w:usb1="00000000" w:usb2="00000000" w:usb3="00000000" w:csb0="00000009" w:csb1="00000000"/>
  </w:font>
  <w:font w:name="Gisha">
    <w:altName w:val="Gisha"/>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inherit">
    <w:altName w:val="Tahoma"/>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ShoestringSSK">
    <w:charset w:val="00"/>
    <w:family w:val="auto"/>
    <w:pitch w:val="variable"/>
    <w:sig w:usb0="00000083"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Hobo">
    <w:altName w:val="Calibri"/>
    <w:panose1 w:val="00000000000000000000"/>
    <w:charset w:val="00"/>
    <w:family w:val="auto"/>
    <w:notTrueType/>
    <w:pitch w:val="variable"/>
    <w:sig w:usb0="00000003" w:usb1="00000000" w:usb2="00000000" w:usb3="00000000" w:csb0="00000001" w:csb1="00000000"/>
  </w:font>
  <w:font w:name="Thymes New Roman">
    <w:altName w:val="Cambria"/>
    <w:charset w:val="00"/>
    <w:family w:val="roman"/>
    <w:pitch w:val="variable"/>
    <w:sig w:usb0="00000007" w:usb1="00000000" w:usb2="00000000" w:usb3="00000000" w:csb0="00000013" w:csb1="00000000"/>
  </w:font>
  <w:font w:name="Thymes New Roman Ythalicc">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laserSteD">
    <w:charset w:val="00"/>
    <w:family w:val="swiss"/>
    <w:pitch w:val="variable"/>
    <w:sig w:usb0="00000007" w:usb1="00000000" w:usb2="00000000" w:usb3="00000000" w:csb0="00000013" w:csb1="00000000"/>
  </w:font>
  <w:font w:name="AA Times New Roman">
    <w:altName w:val="Times New Roman"/>
    <w:panose1 w:val="00000000000000000000"/>
    <w:charset w:val="00"/>
    <w:family w:val="roman"/>
    <w:notTrueType/>
    <w:pitch w:val="variable"/>
    <w:sig w:usb0="00000003" w:usb1="00000000" w:usb2="00000000" w:usb3="00000000" w:csb0="00000001" w:csb1="00000000"/>
  </w:font>
  <w:font w:name="Timeless">
    <w:altName w:val="Cambria"/>
    <w:panose1 w:val="00000000000000000000"/>
    <w:charset w:val="00"/>
    <w:family w:val="roma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 w:name="Thymes RFE Roman Ythalicc">
    <w:altName w:val="Times New Roman"/>
    <w:charset w:val="00"/>
    <w:family w:val="roman"/>
    <w:pitch w:val="variable"/>
    <w:sig w:usb0="00000007" w:usb1="00000000" w:usb2="00000000" w:usb3="00000000" w:csb0="00000013" w:csb1="00000000"/>
  </w:font>
  <w:font w:name="Minion-Regular">
    <w:altName w:val="Times New Roman"/>
    <w:panose1 w:val="00000000000000000000"/>
    <w:charset w:val="4D"/>
    <w:family w:val="auto"/>
    <w:notTrueType/>
    <w:pitch w:val="default"/>
    <w:sig w:usb0="03000000" w:usb1="00000000" w:usb2="00000000" w:usb3="00000000" w:csb0="00000001" w:csb1="00000000"/>
  </w:font>
  <w:font w:name="Fweet Figla">
    <w:altName w:val="Cambria"/>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ansation">
    <w:panose1 w:val="02000503000000020004"/>
    <w:charset w:val="00"/>
    <w:family w:val="auto"/>
    <w:pitch w:val="variable"/>
    <w:sig w:usb0="A00000AF" w:usb1="1000204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0433465"/>
      <w:docPartObj>
        <w:docPartGallery w:val="Page Numbers (Bottom of Page)"/>
        <w:docPartUnique/>
      </w:docPartObj>
    </w:sdtPr>
    <w:sdtEndPr>
      <w:rPr>
        <w:noProof/>
      </w:rPr>
    </w:sdtEndPr>
    <w:sdtContent>
      <w:p w14:paraId="606A7204" w14:textId="77777777" w:rsidR="00491D70" w:rsidRDefault="001F07B9">
        <w:pPr>
          <w:pStyle w:val="Footer"/>
          <w:jc w:val="right"/>
        </w:pPr>
        <w:hyperlink r:id="rId1" w:history="1">
          <w:r w:rsidR="00491D70" w:rsidRPr="00FF641C">
            <w:rPr>
              <w:rStyle w:val="Hyperlink"/>
            </w:rPr>
            <w:t>http://coloquios.lusofonias.net/XXXI/</w:t>
          </w:r>
        </w:hyperlink>
        <w:r w:rsidR="00491D70">
          <w:t xml:space="preserve"> </w:t>
        </w:r>
        <w:r w:rsidR="00491D70">
          <w:fldChar w:fldCharType="begin"/>
        </w:r>
        <w:r w:rsidR="00491D70">
          <w:instrText xml:space="preserve"> PAGE   \* MERGEFORMAT </w:instrText>
        </w:r>
        <w:r w:rsidR="00491D70">
          <w:fldChar w:fldCharType="separate"/>
        </w:r>
        <w:r w:rsidR="00491D70">
          <w:rPr>
            <w:noProof/>
          </w:rPr>
          <w:t>2</w:t>
        </w:r>
        <w:r w:rsidR="00491D70">
          <w:rPr>
            <w:noProof/>
          </w:rPr>
          <w:fldChar w:fldCharType="end"/>
        </w:r>
      </w:p>
    </w:sdtContent>
  </w:sdt>
  <w:p w14:paraId="6EA4EFDF" w14:textId="77777777" w:rsidR="00491D70" w:rsidRDefault="00491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0FAB2F" w14:textId="77777777" w:rsidR="001F07B9" w:rsidRDefault="001F07B9" w:rsidP="00001404">
      <w:r>
        <w:separator/>
      </w:r>
    </w:p>
  </w:footnote>
  <w:footnote w:type="continuationSeparator" w:id="0">
    <w:p w14:paraId="3FB0B871" w14:textId="77777777" w:rsidR="001F07B9" w:rsidRDefault="001F07B9" w:rsidP="00001404">
      <w:r>
        <w:continuationSeparator/>
      </w:r>
    </w:p>
  </w:footnote>
  <w:footnote w:id="1">
    <w:p w14:paraId="25F1477C" w14:textId="77777777" w:rsidR="00491D70" w:rsidRPr="00441012" w:rsidRDefault="00491D70" w:rsidP="00CD5F0D">
      <w:pPr>
        <w:pStyle w:val="FootnoteText"/>
      </w:pPr>
      <w:r w:rsidRPr="00441012">
        <w:rPr>
          <w:rStyle w:val="FootnoteReference"/>
          <w:sz w:val="16"/>
        </w:rPr>
        <w:footnoteRef/>
      </w:r>
      <w:r w:rsidRPr="00441012">
        <w:t xml:space="preserve"> O Acordo de </w:t>
      </w:r>
      <w:proofErr w:type="spellStart"/>
      <w:r w:rsidRPr="00441012">
        <w:t>Schengen</w:t>
      </w:r>
      <w:proofErr w:type="spellEnd"/>
      <w:r w:rsidRPr="00441012">
        <w:t xml:space="preserve"> trata-se de uma convenção de abertura das fronteiras e livre circulação entre os países signatários. Tal acordo foi assinado em 1985 e atualmente conta com 30 países participantes. </w:t>
      </w:r>
    </w:p>
  </w:footnote>
  <w:footnote w:id="2">
    <w:p w14:paraId="34501A58" w14:textId="77777777" w:rsidR="00491D70" w:rsidRPr="00441012" w:rsidRDefault="00491D70" w:rsidP="00CD5F0D">
      <w:pPr>
        <w:pStyle w:val="FootnoteText"/>
      </w:pPr>
      <w:r w:rsidRPr="00441012">
        <w:rPr>
          <w:rStyle w:val="FootnoteReference"/>
          <w:sz w:val="16"/>
        </w:rPr>
        <w:footnoteRef/>
      </w:r>
      <w:r w:rsidRPr="00441012">
        <w:t xml:space="preserve"> [Jan Karski] «Tem dores por todo o corpo, o sofrimento é atroz, não sobreviverá a outra sessão. Então, decide suicidar-se. Com a lâmina de barbear, entalha o pulso esquerdo, mas não alcança a veia. Recomeça, enterra mais a lâmina. O sangue jorra como de uma fonte. Depois, corta o outro pulso. Está estendido, braços ao longo do corpo, o sangue forma um charco. (...). Tem uma náusea, vomita e perde a consciência. Acorda no hospital eslovaco de </w:t>
      </w:r>
      <w:proofErr w:type="spellStart"/>
      <w:r w:rsidRPr="00441012">
        <w:t>Prešov</w:t>
      </w:r>
      <w:proofErr w:type="spellEnd"/>
      <w:r w:rsidRPr="00441012">
        <w:t>» (</w:t>
      </w:r>
      <w:proofErr w:type="spellStart"/>
      <w:r w:rsidRPr="00441012">
        <w:t>Haenel</w:t>
      </w:r>
      <w:proofErr w:type="spellEnd"/>
      <w:r w:rsidRPr="00441012">
        <w:t xml:space="preserve">, 2010: 65). </w:t>
      </w:r>
    </w:p>
  </w:footnote>
  <w:footnote w:id="3">
    <w:p w14:paraId="000F6196" w14:textId="7ACC7C62" w:rsidR="00491D70" w:rsidRPr="00441012" w:rsidRDefault="00491D70" w:rsidP="00CD5F0D">
      <w:pPr>
        <w:pStyle w:val="FootnoteText"/>
      </w:pPr>
      <w:r w:rsidRPr="00441012">
        <w:rPr>
          <w:rStyle w:val="FootnoteReference"/>
          <w:sz w:val="16"/>
        </w:rPr>
        <w:footnoteRef/>
      </w:r>
      <w:r w:rsidRPr="00441012">
        <w:t xml:space="preserve"> «Em toda a parte impera a fome, os gemidos das crianças, o fedor dos cadáveres. Em toda a parte, olhares esfomeados. Um grupo de homens de roupa rasgada, escoltados por polícias, marcha a passo cadenciado, como robôs. Um velho, apoiado contra o muro, treme de alto a baixo. (…) Cadáveres estão estendidos, nus, na rua. Por que estão nus? Pergunta Karski. O seu guia [o lider do </w:t>
      </w:r>
      <w:proofErr w:type="spellStart"/>
      <w:r w:rsidRPr="00441012">
        <w:t>Bund</w:t>
      </w:r>
      <w:proofErr w:type="spellEnd"/>
      <w:r w:rsidRPr="00441012">
        <w:t xml:space="preserve"> ou do partido esquerdista agindo na Polônia e na Europa de Leste em 1897-1948] explica-lhe que, quando um judeu morre, a família recupera as suas roupas e atira o corpo para a rua. É preciso pagar para que ele seja enterrado e ali ninguém pode pagar.» (2010, 83 a 84).</w:t>
      </w:r>
    </w:p>
  </w:footnote>
  <w:footnote w:id="4">
    <w:p w14:paraId="691F7322" w14:textId="77777777" w:rsidR="00491D70" w:rsidRPr="00441012" w:rsidRDefault="00491D70" w:rsidP="00CD5F0D">
      <w:pPr>
        <w:pStyle w:val="FootnoteText"/>
      </w:pPr>
      <w:r w:rsidRPr="00441012">
        <w:rPr>
          <w:rStyle w:val="FootnoteReference"/>
          <w:sz w:val="16"/>
        </w:rPr>
        <w:footnoteRef/>
      </w:r>
      <w:r w:rsidRPr="00441012">
        <w:t xml:space="preserve"> Maiores obras da autoria de Jan Karski (na ordem cronológica): "</w:t>
      </w:r>
      <w:proofErr w:type="spellStart"/>
      <w:r w:rsidRPr="00441012">
        <w:t>Polish</w:t>
      </w:r>
      <w:proofErr w:type="spellEnd"/>
      <w:r w:rsidRPr="00441012">
        <w:t xml:space="preserve"> </w:t>
      </w:r>
      <w:proofErr w:type="spellStart"/>
      <w:r w:rsidRPr="00441012">
        <w:t>Death</w:t>
      </w:r>
      <w:proofErr w:type="spellEnd"/>
      <w:r w:rsidRPr="00441012">
        <w:t xml:space="preserve"> Camp." </w:t>
      </w:r>
      <w:proofErr w:type="spellStart"/>
      <w:r w:rsidRPr="00441012">
        <w:rPr>
          <w:i/>
          <w:iCs/>
        </w:rPr>
        <w:t>Collier's</w:t>
      </w:r>
      <w:proofErr w:type="spellEnd"/>
      <w:r w:rsidRPr="00441012">
        <w:t xml:space="preserve">, 14 </w:t>
      </w:r>
      <w:proofErr w:type="spellStart"/>
      <w:r w:rsidRPr="00441012">
        <w:t>October</w:t>
      </w:r>
      <w:proofErr w:type="spellEnd"/>
      <w:r w:rsidRPr="00441012">
        <w:t xml:space="preserve"> 1944, pp. 18 – 19, 60 – 61; Courier</w:t>
      </w:r>
      <w:r w:rsidRPr="00441012">
        <w:rPr>
          <w:i/>
          <w:iCs/>
        </w:rPr>
        <w:t xml:space="preserve"> from </w:t>
      </w:r>
      <w:proofErr w:type="spellStart"/>
      <w:r w:rsidRPr="00441012">
        <w:rPr>
          <w:i/>
          <w:iCs/>
        </w:rPr>
        <w:t>Poland</w:t>
      </w:r>
      <w:proofErr w:type="spellEnd"/>
      <w:r w:rsidRPr="00441012">
        <w:rPr>
          <w:i/>
          <w:iCs/>
        </w:rPr>
        <w:t>: The Story of a Secret State</w:t>
      </w:r>
      <w:r w:rsidRPr="00441012">
        <w:t xml:space="preserve">, Nova Iorque 1944 (edição polaca: </w:t>
      </w:r>
      <w:proofErr w:type="spellStart"/>
      <w:r w:rsidRPr="00441012">
        <w:rPr>
          <w:i/>
          <w:iCs/>
        </w:rPr>
        <w:t>Tajne</w:t>
      </w:r>
      <w:proofErr w:type="spellEnd"/>
      <w:r w:rsidRPr="00441012">
        <w:rPr>
          <w:i/>
          <w:iCs/>
        </w:rPr>
        <w:t xml:space="preserve"> </w:t>
      </w:r>
      <w:proofErr w:type="spellStart"/>
      <w:r w:rsidRPr="00441012">
        <w:rPr>
          <w:i/>
          <w:iCs/>
        </w:rPr>
        <w:t>państwo</w:t>
      </w:r>
      <w:proofErr w:type="spellEnd"/>
      <w:r w:rsidRPr="00441012">
        <w:rPr>
          <w:i/>
          <w:iCs/>
        </w:rPr>
        <w:t xml:space="preserve">: </w:t>
      </w:r>
      <w:proofErr w:type="spellStart"/>
      <w:r w:rsidRPr="00441012">
        <w:rPr>
          <w:i/>
          <w:iCs/>
        </w:rPr>
        <w:t>opowieść</w:t>
      </w:r>
      <w:proofErr w:type="spellEnd"/>
      <w:r w:rsidRPr="00441012">
        <w:rPr>
          <w:i/>
          <w:iCs/>
        </w:rPr>
        <w:t xml:space="preserve"> o </w:t>
      </w:r>
      <w:proofErr w:type="spellStart"/>
      <w:r w:rsidRPr="00441012">
        <w:rPr>
          <w:i/>
          <w:iCs/>
        </w:rPr>
        <w:t>polskim</w:t>
      </w:r>
      <w:proofErr w:type="spellEnd"/>
      <w:r w:rsidRPr="00441012">
        <w:rPr>
          <w:i/>
          <w:iCs/>
        </w:rPr>
        <w:t xml:space="preserve"> </w:t>
      </w:r>
      <w:proofErr w:type="spellStart"/>
      <w:r w:rsidRPr="00441012">
        <w:rPr>
          <w:i/>
          <w:iCs/>
        </w:rPr>
        <w:t>Podziemiu</w:t>
      </w:r>
      <w:proofErr w:type="spellEnd"/>
      <w:r w:rsidRPr="00441012">
        <w:t xml:space="preserve">, </w:t>
      </w:r>
      <w:proofErr w:type="spellStart"/>
      <w:r w:rsidRPr="00441012">
        <w:t>Warszawa</w:t>
      </w:r>
      <w:proofErr w:type="spellEnd"/>
      <w:r w:rsidRPr="00441012">
        <w:t xml:space="preserve"> 1999); </w:t>
      </w:r>
      <w:proofErr w:type="spellStart"/>
      <w:r w:rsidRPr="00441012">
        <w:t>Wielkie</w:t>
      </w:r>
      <w:proofErr w:type="spellEnd"/>
      <w:r w:rsidRPr="00441012">
        <w:rPr>
          <w:i/>
          <w:iCs/>
        </w:rPr>
        <w:t xml:space="preserve"> </w:t>
      </w:r>
      <w:proofErr w:type="spellStart"/>
      <w:r w:rsidRPr="00441012">
        <w:rPr>
          <w:i/>
          <w:iCs/>
        </w:rPr>
        <w:t>mocarstwa</w:t>
      </w:r>
      <w:proofErr w:type="spellEnd"/>
      <w:r w:rsidRPr="00441012">
        <w:rPr>
          <w:i/>
          <w:iCs/>
        </w:rPr>
        <w:t xml:space="preserve"> </w:t>
      </w:r>
      <w:proofErr w:type="spellStart"/>
      <w:r w:rsidRPr="00441012">
        <w:rPr>
          <w:i/>
          <w:iCs/>
        </w:rPr>
        <w:t>wobec</w:t>
      </w:r>
      <w:proofErr w:type="spellEnd"/>
      <w:r w:rsidRPr="00441012">
        <w:rPr>
          <w:i/>
          <w:iCs/>
        </w:rPr>
        <w:t xml:space="preserve"> </w:t>
      </w:r>
      <w:proofErr w:type="spellStart"/>
      <w:r w:rsidRPr="00441012">
        <w:rPr>
          <w:i/>
          <w:iCs/>
        </w:rPr>
        <w:t>Polski</w:t>
      </w:r>
      <w:proofErr w:type="spellEnd"/>
      <w:r w:rsidRPr="00441012">
        <w:rPr>
          <w:i/>
          <w:iCs/>
        </w:rPr>
        <w:t xml:space="preserve">: 1919-1945 </w:t>
      </w:r>
      <w:proofErr w:type="spellStart"/>
      <w:r w:rsidRPr="00441012">
        <w:rPr>
          <w:i/>
          <w:iCs/>
        </w:rPr>
        <w:t>od</w:t>
      </w:r>
      <w:proofErr w:type="spellEnd"/>
      <w:r w:rsidRPr="00441012">
        <w:rPr>
          <w:i/>
          <w:iCs/>
        </w:rPr>
        <w:t xml:space="preserve"> </w:t>
      </w:r>
      <w:proofErr w:type="spellStart"/>
      <w:r w:rsidRPr="00441012">
        <w:rPr>
          <w:i/>
          <w:iCs/>
        </w:rPr>
        <w:t>Wersalu</w:t>
      </w:r>
      <w:proofErr w:type="spellEnd"/>
      <w:r w:rsidRPr="00441012">
        <w:rPr>
          <w:i/>
          <w:iCs/>
        </w:rPr>
        <w:t xml:space="preserve"> do </w:t>
      </w:r>
      <w:proofErr w:type="spellStart"/>
      <w:r w:rsidRPr="00441012">
        <w:rPr>
          <w:i/>
          <w:iCs/>
        </w:rPr>
        <w:t>Jałty</w:t>
      </w:r>
      <w:proofErr w:type="spellEnd"/>
      <w:r w:rsidRPr="00441012">
        <w:rPr>
          <w:i/>
          <w:iCs/>
        </w:rPr>
        <w:t xml:space="preserve">, </w:t>
      </w:r>
      <w:r w:rsidRPr="00441012">
        <w:rPr>
          <w:iCs/>
        </w:rPr>
        <w:t xml:space="preserve">Varsóvia </w:t>
      </w:r>
      <w:r w:rsidRPr="00441012">
        <w:t xml:space="preserve">1992; </w:t>
      </w:r>
      <w:proofErr w:type="spellStart"/>
      <w:r w:rsidRPr="00441012">
        <w:t>Tajna</w:t>
      </w:r>
      <w:proofErr w:type="spellEnd"/>
      <w:r w:rsidRPr="00441012">
        <w:rPr>
          <w:i/>
          <w:iCs/>
        </w:rPr>
        <w:t xml:space="preserve"> </w:t>
      </w:r>
      <w:proofErr w:type="spellStart"/>
      <w:r w:rsidRPr="00441012">
        <w:rPr>
          <w:i/>
          <w:iCs/>
        </w:rPr>
        <w:t>dyplomacja</w:t>
      </w:r>
      <w:proofErr w:type="spellEnd"/>
      <w:r w:rsidRPr="00441012">
        <w:rPr>
          <w:i/>
          <w:iCs/>
        </w:rPr>
        <w:t xml:space="preserve"> </w:t>
      </w:r>
      <w:proofErr w:type="spellStart"/>
      <w:r w:rsidRPr="00441012">
        <w:rPr>
          <w:i/>
          <w:iCs/>
        </w:rPr>
        <w:t>Churchilla</w:t>
      </w:r>
      <w:proofErr w:type="spellEnd"/>
      <w:r w:rsidRPr="00441012">
        <w:rPr>
          <w:i/>
          <w:iCs/>
        </w:rPr>
        <w:t xml:space="preserve"> i </w:t>
      </w:r>
      <w:proofErr w:type="spellStart"/>
      <w:r w:rsidRPr="00441012">
        <w:rPr>
          <w:i/>
          <w:iCs/>
        </w:rPr>
        <w:t>Roosevelta</w:t>
      </w:r>
      <w:proofErr w:type="spellEnd"/>
      <w:r w:rsidRPr="00441012">
        <w:rPr>
          <w:i/>
          <w:iCs/>
        </w:rPr>
        <w:t xml:space="preserve"> w </w:t>
      </w:r>
      <w:proofErr w:type="spellStart"/>
      <w:r w:rsidRPr="00441012">
        <w:rPr>
          <w:i/>
          <w:iCs/>
        </w:rPr>
        <w:t>sprawie</w:t>
      </w:r>
      <w:proofErr w:type="spellEnd"/>
      <w:r w:rsidRPr="00441012">
        <w:rPr>
          <w:i/>
          <w:iCs/>
        </w:rPr>
        <w:t xml:space="preserve"> </w:t>
      </w:r>
      <w:proofErr w:type="spellStart"/>
      <w:r w:rsidRPr="00441012">
        <w:rPr>
          <w:i/>
          <w:iCs/>
        </w:rPr>
        <w:t>Polski</w:t>
      </w:r>
      <w:proofErr w:type="spellEnd"/>
      <w:r w:rsidRPr="00441012">
        <w:rPr>
          <w:i/>
          <w:iCs/>
        </w:rPr>
        <w:t>: 1940-1945</w:t>
      </w:r>
      <w:r w:rsidRPr="00441012">
        <w:t xml:space="preserve">. </w:t>
      </w:r>
      <w:proofErr w:type="spellStart"/>
      <w:r w:rsidRPr="00441012">
        <w:rPr>
          <w:i/>
          <w:iCs/>
        </w:rPr>
        <w:t>Polska</w:t>
      </w:r>
      <w:proofErr w:type="spellEnd"/>
      <w:r w:rsidRPr="00441012">
        <w:rPr>
          <w:i/>
          <w:iCs/>
        </w:rPr>
        <w:t xml:space="preserve"> </w:t>
      </w:r>
      <w:proofErr w:type="spellStart"/>
      <w:r w:rsidRPr="00441012">
        <w:rPr>
          <w:i/>
          <w:iCs/>
        </w:rPr>
        <w:t>powinna</w:t>
      </w:r>
      <w:proofErr w:type="spellEnd"/>
      <w:r w:rsidRPr="00441012">
        <w:rPr>
          <w:i/>
          <w:iCs/>
        </w:rPr>
        <w:t xml:space="preserve"> </w:t>
      </w:r>
      <w:proofErr w:type="spellStart"/>
      <w:r w:rsidRPr="00441012">
        <w:rPr>
          <w:i/>
          <w:iCs/>
        </w:rPr>
        <w:t>stać</w:t>
      </w:r>
      <w:proofErr w:type="spellEnd"/>
      <w:r w:rsidRPr="00441012">
        <w:rPr>
          <w:i/>
          <w:iCs/>
        </w:rPr>
        <w:t xml:space="preserve"> </w:t>
      </w:r>
      <w:proofErr w:type="spellStart"/>
      <w:r w:rsidRPr="00441012">
        <w:rPr>
          <w:i/>
          <w:iCs/>
        </w:rPr>
        <w:t>się</w:t>
      </w:r>
      <w:proofErr w:type="spellEnd"/>
      <w:r w:rsidRPr="00441012">
        <w:rPr>
          <w:i/>
          <w:iCs/>
        </w:rPr>
        <w:t xml:space="preserve"> </w:t>
      </w:r>
      <w:proofErr w:type="spellStart"/>
      <w:r w:rsidRPr="00441012">
        <w:rPr>
          <w:i/>
          <w:iCs/>
        </w:rPr>
        <w:t>pomostem</w:t>
      </w:r>
      <w:proofErr w:type="spellEnd"/>
      <w:r w:rsidRPr="00441012">
        <w:rPr>
          <w:i/>
          <w:iCs/>
        </w:rPr>
        <w:t xml:space="preserve"> </w:t>
      </w:r>
      <w:proofErr w:type="spellStart"/>
      <w:r w:rsidRPr="00441012">
        <w:rPr>
          <w:i/>
          <w:iCs/>
        </w:rPr>
        <w:t>między</w:t>
      </w:r>
      <w:proofErr w:type="spellEnd"/>
      <w:r w:rsidRPr="00441012">
        <w:rPr>
          <w:i/>
          <w:iCs/>
        </w:rPr>
        <w:t xml:space="preserve"> </w:t>
      </w:r>
      <w:proofErr w:type="spellStart"/>
      <w:r w:rsidRPr="00441012">
        <w:rPr>
          <w:i/>
          <w:iCs/>
        </w:rPr>
        <w:t>narodami</w:t>
      </w:r>
      <w:proofErr w:type="spellEnd"/>
      <w:r w:rsidRPr="00441012">
        <w:rPr>
          <w:i/>
          <w:iCs/>
        </w:rPr>
        <w:t xml:space="preserve"> </w:t>
      </w:r>
      <w:proofErr w:type="spellStart"/>
      <w:r w:rsidRPr="00441012">
        <w:rPr>
          <w:i/>
          <w:iCs/>
        </w:rPr>
        <w:t>Europy</w:t>
      </w:r>
      <w:proofErr w:type="spellEnd"/>
      <w:r w:rsidRPr="00441012">
        <w:rPr>
          <w:i/>
          <w:iCs/>
        </w:rPr>
        <w:t xml:space="preserve"> </w:t>
      </w:r>
      <w:proofErr w:type="spellStart"/>
      <w:r w:rsidRPr="00441012">
        <w:rPr>
          <w:i/>
          <w:iCs/>
        </w:rPr>
        <w:t>Zachodniej</w:t>
      </w:r>
      <w:proofErr w:type="spellEnd"/>
      <w:r w:rsidRPr="00441012">
        <w:rPr>
          <w:i/>
          <w:iCs/>
        </w:rPr>
        <w:t xml:space="preserve"> i </w:t>
      </w:r>
      <w:proofErr w:type="spellStart"/>
      <w:r w:rsidRPr="00441012">
        <w:rPr>
          <w:i/>
          <w:iCs/>
        </w:rPr>
        <w:t>jej</w:t>
      </w:r>
      <w:proofErr w:type="spellEnd"/>
      <w:r w:rsidRPr="00441012">
        <w:rPr>
          <w:i/>
          <w:iCs/>
        </w:rPr>
        <w:t xml:space="preserve"> </w:t>
      </w:r>
      <w:proofErr w:type="spellStart"/>
      <w:r w:rsidRPr="00441012">
        <w:rPr>
          <w:i/>
          <w:iCs/>
        </w:rPr>
        <w:t>wschodnimi</w:t>
      </w:r>
      <w:proofErr w:type="spellEnd"/>
      <w:r w:rsidRPr="00441012">
        <w:rPr>
          <w:i/>
          <w:iCs/>
        </w:rPr>
        <w:t xml:space="preserve"> </w:t>
      </w:r>
      <w:proofErr w:type="spellStart"/>
      <w:r w:rsidRPr="00441012">
        <w:rPr>
          <w:i/>
          <w:iCs/>
        </w:rPr>
        <w:t>sąsiadami</w:t>
      </w:r>
      <w:proofErr w:type="spellEnd"/>
      <w:r w:rsidRPr="00441012">
        <w:t xml:space="preserve">, </w:t>
      </w:r>
      <w:proofErr w:type="spellStart"/>
      <w:r w:rsidRPr="00441012">
        <w:t>Łódź</w:t>
      </w:r>
      <w:proofErr w:type="spellEnd"/>
      <w:r w:rsidRPr="00441012">
        <w:t xml:space="preserve"> 1997.</w:t>
      </w:r>
    </w:p>
  </w:footnote>
  <w:footnote w:id="5">
    <w:p w14:paraId="7690CFAB" w14:textId="77777777" w:rsidR="00491D70" w:rsidRPr="00441012" w:rsidRDefault="00491D70" w:rsidP="00CD5F0D">
      <w:pPr>
        <w:pStyle w:val="FootnoteText"/>
      </w:pPr>
      <w:r w:rsidRPr="00441012">
        <w:rPr>
          <w:rStyle w:val="FootnoteReference"/>
          <w:sz w:val="16"/>
        </w:rPr>
        <w:footnoteRef/>
      </w:r>
      <w:r w:rsidRPr="00441012">
        <w:t xml:space="preserve"> «Para os polacos, a eleição do papa João Paulo II não foi apenas um conforto na desgraça e uma grande honra nacional; foi também a brecha final no muro atrás do qual eram mantidos desde 1945. A visita do pontífice à sua terra natal, em junho de 1979, reafirmou a crença dos polacos nos seus valores espirituais e culturais, e foi o catalisador de um processo que só terminaria em 1989.» (</w:t>
      </w:r>
      <w:proofErr w:type="spellStart"/>
      <w:r w:rsidRPr="00441012">
        <w:t>Zamoyski</w:t>
      </w:r>
      <w:proofErr w:type="spellEnd"/>
      <w:r w:rsidRPr="00441012">
        <w:t xml:space="preserve">, 2010: 341) cf. também </w:t>
      </w:r>
      <w:proofErr w:type="spellStart"/>
      <w:r w:rsidRPr="00441012">
        <w:t>Zatyka</w:t>
      </w:r>
      <w:proofErr w:type="spellEnd"/>
      <w:r w:rsidRPr="00441012">
        <w:t xml:space="preserve"> (2015) e Kalewska (2016).</w:t>
      </w:r>
    </w:p>
  </w:footnote>
  <w:footnote w:id="6">
    <w:p w14:paraId="2C7BC550" w14:textId="77777777" w:rsidR="00491D70" w:rsidRPr="00441012" w:rsidRDefault="00491D70" w:rsidP="00CD5F0D">
      <w:pPr>
        <w:pStyle w:val="FootnoteText"/>
      </w:pPr>
      <w:r w:rsidRPr="00441012">
        <w:rPr>
          <w:rStyle w:val="FootnoteReference"/>
          <w:sz w:val="16"/>
        </w:rPr>
        <w:footnoteRef/>
      </w:r>
      <w:r w:rsidRPr="00441012">
        <w:t xml:space="preserve"> «Alegramo-nos igualmente porque se encontrou hoje conosco o ex-presidente </w:t>
      </w:r>
      <w:proofErr w:type="spellStart"/>
      <w:r w:rsidRPr="00441012">
        <w:t>Lech</w:t>
      </w:r>
      <w:proofErr w:type="spellEnd"/>
      <w:r w:rsidRPr="00441012">
        <w:t xml:space="preserve"> </w:t>
      </w:r>
      <w:proofErr w:type="spellStart"/>
      <w:r w:rsidRPr="00441012">
        <w:t>Walesa</w:t>
      </w:r>
      <w:proofErr w:type="spellEnd"/>
      <w:r w:rsidRPr="00441012">
        <w:t xml:space="preserve"> – conhecido líder do Solidariedade». Discurso do Presidente Donald J. Trump junto ao monumento do levante de Varsóvia, na Praça </w:t>
      </w:r>
      <w:proofErr w:type="spellStart"/>
      <w:r w:rsidRPr="00441012">
        <w:t>Krasiński</w:t>
      </w:r>
      <w:proofErr w:type="spellEnd"/>
      <w:r w:rsidRPr="00441012">
        <w:t xml:space="preserve">, em Varsóvia, no dia 6 de julho de 2017, </w:t>
      </w:r>
      <w:proofErr w:type="spellStart"/>
      <w:r w:rsidRPr="00441012">
        <w:t>ap</w:t>
      </w:r>
      <w:proofErr w:type="spellEnd"/>
      <w:r w:rsidRPr="00441012">
        <w:t xml:space="preserve">. </w:t>
      </w:r>
      <w:proofErr w:type="spellStart"/>
      <w:r w:rsidRPr="00441012">
        <w:t>Polonicus</w:t>
      </w:r>
      <w:proofErr w:type="spellEnd"/>
      <w:r w:rsidRPr="00441012">
        <w:t xml:space="preserve"> (2017: 18).</w:t>
      </w:r>
    </w:p>
  </w:footnote>
  <w:footnote w:id="7">
    <w:p w14:paraId="234D6103" w14:textId="77777777" w:rsidR="00491D70" w:rsidRPr="00441012" w:rsidRDefault="00491D70" w:rsidP="00822351">
      <w:pPr>
        <w:pStyle w:val="NormalWeb"/>
        <w:spacing w:before="0" w:beforeAutospacing="0" w:after="0" w:afterAutospacing="0"/>
        <w:rPr>
          <w:rFonts w:asciiTheme="minorHAnsi" w:hAnsiTheme="minorHAnsi" w:cstheme="minorHAnsi"/>
          <w:sz w:val="16"/>
          <w:szCs w:val="16"/>
        </w:rPr>
      </w:pPr>
      <w:r w:rsidRPr="00441012">
        <w:rPr>
          <w:rStyle w:val="FootnoteReference"/>
          <w:rFonts w:asciiTheme="minorHAnsi" w:hAnsiTheme="minorHAnsi" w:cstheme="minorHAnsi"/>
          <w:sz w:val="16"/>
          <w:szCs w:val="16"/>
        </w:rPr>
        <w:footnoteRef/>
      </w:r>
      <w:r w:rsidRPr="00441012">
        <w:rPr>
          <w:rFonts w:asciiTheme="minorHAnsi" w:hAnsiTheme="minorHAnsi" w:cstheme="minorHAnsi"/>
          <w:sz w:val="16"/>
          <w:szCs w:val="16"/>
        </w:rPr>
        <w:t xml:space="preserve"> </w:t>
      </w:r>
      <w:proofErr w:type="spellStart"/>
      <w:r w:rsidRPr="00441012">
        <w:rPr>
          <w:rFonts w:asciiTheme="minorHAnsi" w:hAnsiTheme="minorHAnsi" w:cstheme="minorHAnsi"/>
          <w:bCs/>
          <w:sz w:val="16"/>
          <w:szCs w:val="16"/>
        </w:rPr>
        <w:t>Irena</w:t>
      </w:r>
      <w:proofErr w:type="spellEnd"/>
      <w:r w:rsidRPr="00441012">
        <w:rPr>
          <w:rFonts w:asciiTheme="minorHAnsi" w:hAnsiTheme="minorHAnsi" w:cstheme="minorHAnsi"/>
          <w:bCs/>
          <w:sz w:val="16"/>
          <w:szCs w:val="16"/>
        </w:rPr>
        <w:t xml:space="preserve"> Sendler</w:t>
      </w:r>
      <w:r w:rsidRPr="00441012">
        <w:rPr>
          <w:rFonts w:asciiTheme="minorHAnsi" w:hAnsiTheme="minorHAnsi" w:cstheme="minorHAnsi"/>
          <w:sz w:val="16"/>
          <w:szCs w:val="16"/>
        </w:rPr>
        <w:t xml:space="preserve"> (em polaco:  </w:t>
      </w:r>
      <w:proofErr w:type="spellStart"/>
      <w:r w:rsidRPr="00441012">
        <w:rPr>
          <w:rFonts w:asciiTheme="minorHAnsi" w:hAnsiTheme="minorHAnsi" w:cstheme="minorHAnsi"/>
          <w:bCs/>
          <w:sz w:val="16"/>
          <w:szCs w:val="16"/>
        </w:rPr>
        <w:t>Irena</w:t>
      </w:r>
      <w:proofErr w:type="spellEnd"/>
      <w:r w:rsidRPr="00441012">
        <w:rPr>
          <w:rFonts w:asciiTheme="minorHAnsi" w:hAnsiTheme="minorHAnsi" w:cstheme="minorHAnsi"/>
          <w:bCs/>
          <w:sz w:val="16"/>
          <w:szCs w:val="16"/>
        </w:rPr>
        <w:t xml:space="preserve"> </w:t>
      </w:r>
      <w:proofErr w:type="spellStart"/>
      <w:r w:rsidRPr="00441012">
        <w:rPr>
          <w:rFonts w:asciiTheme="minorHAnsi" w:hAnsiTheme="minorHAnsi" w:cstheme="minorHAnsi"/>
          <w:bCs/>
          <w:sz w:val="16"/>
          <w:szCs w:val="16"/>
        </w:rPr>
        <w:t>Stanisława</w:t>
      </w:r>
      <w:proofErr w:type="spellEnd"/>
      <w:r w:rsidRPr="00441012">
        <w:rPr>
          <w:rFonts w:asciiTheme="minorHAnsi" w:hAnsiTheme="minorHAnsi" w:cstheme="minorHAnsi"/>
          <w:bCs/>
          <w:sz w:val="16"/>
          <w:szCs w:val="16"/>
        </w:rPr>
        <w:t xml:space="preserve"> </w:t>
      </w:r>
      <w:proofErr w:type="spellStart"/>
      <w:r w:rsidRPr="00441012">
        <w:rPr>
          <w:rFonts w:asciiTheme="minorHAnsi" w:hAnsiTheme="minorHAnsi" w:cstheme="minorHAnsi"/>
          <w:bCs/>
          <w:sz w:val="16"/>
          <w:szCs w:val="16"/>
        </w:rPr>
        <w:t>Sendlerowa</w:t>
      </w:r>
      <w:proofErr w:type="spellEnd"/>
      <w:r w:rsidRPr="00441012">
        <w:rPr>
          <w:rFonts w:asciiTheme="minorHAnsi" w:hAnsiTheme="minorHAnsi" w:cstheme="minorHAnsi"/>
          <w:sz w:val="16"/>
          <w:szCs w:val="16"/>
        </w:rPr>
        <w:t xml:space="preserve">, nascida </w:t>
      </w:r>
      <w:proofErr w:type="spellStart"/>
      <w:r w:rsidRPr="00441012">
        <w:rPr>
          <w:rFonts w:asciiTheme="minorHAnsi" w:hAnsiTheme="minorHAnsi" w:cstheme="minorHAnsi"/>
          <w:bCs/>
          <w:sz w:val="16"/>
          <w:szCs w:val="16"/>
        </w:rPr>
        <w:t>Krzyżanowska</w:t>
      </w:r>
      <w:proofErr w:type="spellEnd"/>
      <w:r w:rsidRPr="00441012">
        <w:rPr>
          <w:rFonts w:asciiTheme="minorHAnsi" w:hAnsiTheme="minorHAnsi" w:cstheme="minorHAnsi"/>
          <w:sz w:val="16"/>
          <w:szCs w:val="16"/>
        </w:rPr>
        <w:t xml:space="preserve">),  também conhecida como "O Anjo do Gueto de Varsóvia ," foi uma ativista dos direitos humanos durante a segunda guerra mundial,  contribuído para salvar mais de 2.500 vidas ao conseguir que várias famílias escondessem filhos de judeus no seio do seu lar e ao levar alimentos, roupas e medicamentos às pessoas barricadas no gueto de Varsóvia , com risco da própria vida. Em 1939, </w:t>
      </w:r>
      <w:proofErr w:type="spellStart"/>
      <w:r w:rsidRPr="00441012">
        <w:rPr>
          <w:rFonts w:asciiTheme="minorHAnsi" w:hAnsiTheme="minorHAnsi" w:cstheme="minorHAnsi"/>
          <w:sz w:val="16"/>
          <w:szCs w:val="16"/>
        </w:rPr>
        <w:t>Irena</w:t>
      </w:r>
      <w:proofErr w:type="spellEnd"/>
      <w:r w:rsidRPr="00441012">
        <w:rPr>
          <w:rFonts w:asciiTheme="minorHAnsi" w:hAnsiTheme="minorHAnsi" w:cstheme="minorHAnsi"/>
          <w:sz w:val="16"/>
          <w:szCs w:val="16"/>
        </w:rPr>
        <w:t xml:space="preserve"> era assistente social no Departamento de Bem-Estar Social de Varsóvia, trabalhava com enfermeiras e organizava espaços de refeição comunitários da cidade com o objetivo de responder às necessidades das pessoas que mais necessitavam. Quando </w:t>
      </w:r>
      <w:proofErr w:type="spellStart"/>
      <w:r w:rsidRPr="00441012">
        <w:rPr>
          <w:rFonts w:asciiTheme="minorHAnsi" w:hAnsiTheme="minorHAnsi" w:cstheme="minorHAnsi"/>
          <w:sz w:val="16"/>
          <w:szCs w:val="16"/>
        </w:rPr>
        <w:t>Irena</w:t>
      </w:r>
      <w:proofErr w:type="spellEnd"/>
      <w:r w:rsidRPr="00441012">
        <w:rPr>
          <w:rFonts w:asciiTheme="minorHAnsi" w:hAnsiTheme="minorHAnsi" w:cstheme="minorHAnsi"/>
          <w:sz w:val="16"/>
          <w:szCs w:val="16"/>
        </w:rPr>
        <w:t xml:space="preserve"> caminhava pelas ruas do gueto, levava uma braçadeira com a estrela de David, como sinal de solidariedade e para não chamar a atenção sobre si própria. </w:t>
      </w:r>
      <w:proofErr w:type="spellStart"/>
      <w:r w:rsidRPr="00441012">
        <w:rPr>
          <w:rFonts w:asciiTheme="minorHAnsi" w:hAnsiTheme="minorHAnsi" w:cstheme="minorHAnsi"/>
          <w:sz w:val="16"/>
          <w:szCs w:val="16"/>
        </w:rPr>
        <w:t>Irena</w:t>
      </w:r>
      <w:proofErr w:type="spellEnd"/>
      <w:r w:rsidRPr="00441012">
        <w:rPr>
          <w:rFonts w:asciiTheme="minorHAnsi" w:hAnsiTheme="minorHAnsi" w:cstheme="minorHAnsi"/>
          <w:sz w:val="16"/>
          <w:szCs w:val="16"/>
        </w:rPr>
        <w:t xml:space="preserve"> vivia os tempos da guerra pensando nos tempos de paz e por isso não fica satisfeita só por manter com vida as crianças. </w:t>
      </w:r>
      <w:proofErr w:type="spellStart"/>
      <w:r w:rsidRPr="00441012">
        <w:rPr>
          <w:rFonts w:asciiTheme="minorHAnsi" w:hAnsiTheme="minorHAnsi" w:cstheme="minorHAnsi"/>
          <w:sz w:val="16"/>
          <w:szCs w:val="16"/>
        </w:rPr>
        <w:t>Irena</w:t>
      </w:r>
      <w:proofErr w:type="spellEnd"/>
      <w:r w:rsidRPr="00441012">
        <w:rPr>
          <w:rFonts w:asciiTheme="minorHAnsi" w:hAnsiTheme="minorHAnsi" w:cstheme="minorHAnsi"/>
          <w:sz w:val="16"/>
          <w:szCs w:val="16"/>
        </w:rPr>
        <w:t xml:space="preserve"> já suportou a tortura e negou-se a trair seus colaboradores ou as crianças ocultas. Quebraram-lhe os ossos dos pés e das pernas, mas não conseguiram quebrar a sua determinação. Foi condenada à morte. Após sua morte </w:t>
      </w:r>
      <w:proofErr w:type="spellStart"/>
      <w:r w:rsidRPr="00441012">
        <w:rPr>
          <w:rFonts w:asciiTheme="minorHAnsi" w:hAnsiTheme="minorHAnsi" w:cstheme="minorHAnsi"/>
          <w:sz w:val="16"/>
          <w:szCs w:val="16"/>
        </w:rPr>
        <w:t>Irena</w:t>
      </w:r>
      <w:proofErr w:type="spellEnd"/>
      <w:r w:rsidRPr="00441012">
        <w:rPr>
          <w:rFonts w:asciiTheme="minorHAnsi" w:hAnsiTheme="minorHAnsi" w:cstheme="minorHAnsi"/>
          <w:sz w:val="16"/>
          <w:szCs w:val="16"/>
        </w:rPr>
        <w:t xml:space="preserve"> Sendler foi apresentada como candidata para o prémio Nobel da Paz pelo governo polaco. Em 2008, a </w:t>
      </w:r>
      <w:proofErr w:type="spellStart"/>
      <w:r w:rsidRPr="00441012">
        <w:rPr>
          <w:rFonts w:asciiTheme="minorHAnsi" w:hAnsiTheme="minorHAnsi" w:cstheme="minorHAnsi"/>
          <w:sz w:val="16"/>
          <w:szCs w:val="16"/>
        </w:rPr>
        <w:t>CBS</w:t>
      </w:r>
      <w:proofErr w:type="spellEnd"/>
      <w:r w:rsidRPr="00441012">
        <w:rPr>
          <w:rFonts w:asciiTheme="minorHAnsi" w:hAnsiTheme="minorHAnsi" w:cstheme="minorHAnsi"/>
          <w:sz w:val="16"/>
          <w:szCs w:val="16"/>
        </w:rPr>
        <w:t xml:space="preserve"> produziu o filme </w:t>
      </w:r>
      <w:r w:rsidRPr="00441012">
        <w:rPr>
          <w:rFonts w:asciiTheme="minorHAnsi" w:hAnsiTheme="minorHAnsi" w:cstheme="minorHAnsi"/>
          <w:i/>
          <w:iCs/>
          <w:sz w:val="16"/>
          <w:szCs w:val="16"/>
        </w:rPr>
        <w:t xml:space="preserve">The </w:t>
      </w:r>
      <w:proofErr w:type="spellStart"/>
      <w:r w:rsidRPr="00441012">
        <w:rPr>
          <w:rFonts w:asciiTheme="minorHAnsi" w:hAnsiTheme="minorHAnsi" w:cstheme="minorHAnsi"/>
          <w:i/>
          <w:iCs/>
          <w:sz w:val="16"/>
          <w:szCs w:val="16"/>
        </w:rPr>
        <w:t>Courageous</w:t>
      </w:r>
      <w:proofErr w:type="spellEnd"/>
      <w:r w:rsidRPr="00441012">
        <w:rPr>
          <w:rFonts w:asciiTheme="minorHAnsi" w:hAnsiTheme="minorHAnsi" w:cstheme="minorHAnsi"/>
          <w:i/>
          <w:iCs/>
          <w:sz w:val="16"/>
          <w:szCs w:val="16"/>
        </w:rPr>
        <w:t xml:space="preserve"> </w:t>
      </w:r>
      <w:proofErr w:type="spellStart"/>
      <w:r w:rsidRPr="00441012">
        <w:rPr>
          <w:rFonts w:asciiTheme="minorHAnsi" w:hAnsiTheme="minorHAnsi" w:cstheme="minorHAnsi"/>
          <w:i/>
          <w:iCs/>
          <w:sz w:val="16"/>
          <w:szCs w:val="16"/>
        </w:rPr>
        <w:t>Heart</w:t>
      </w:r>
      <w:proofErr w:type="spellEnd"/>
      <w:r w:rsidRPr="00441012">
        <w:rPr>
          <w:rFonts w:asciiTheme="minorHAnsi" w:hAnsiTheme="minorHAnsi" w:cstheme="minorHAnsi"/>
          <w:i/>
          <w:iCs/>
          <w:sz w:val="16"/>
          <w:szCs w:val="16"/>
        </w:rPr>
        <w:t xml:space="preserve"> of </w:t>
      </w:r>
      <w:proofErr w:type="spellStart"/>
      <w:r w:rsidRPr="00441012">
        <w:rPr>
          <w:rFonts w:asciiTheme="minorHAnsi" w:hAnsiTheme="minorHAnsi" w:cstheme="minorHAnsi"/>
          <w:i/>
          <w:iCs/>
          <w:sz w:val="16"/>
          <w:szCs w:val="16"/>
        </w:rPr>
        <w:t>Irena</w:t>
      </w:r>
      <w:proofErr w:type="spellEnd"/>
      <w:r w:rsidRPr="00441012">
        <w:rPr>
          <w:rFonts w:asciiTheme="minorHAnsi" w:hAnsiTheme="minorHAnsi" w:cstheme="minorHAnsi"/>
          <w:i/>
          <w:iCs/>
          <w:sz w:val="16"/>
          <w:szCs w:val="16"/>
        </w:rPr>
        <w:t xml:space="preserve"> Sendler</w:t>
      </w:r>
      <w:r w:rsidRPr="00441012">
        <w:rPr>
          <w:rFonts w:asciiTheme="minorHAnsi" w:hAnsiTheme="minorHAnsi" w:cstheme="minorHAnsi"/>
          <w:sz w:val="16"/>
          <w:szCs w:val="16"/>
        </w:rPr>
        <w:t xml:space="preserve"> que mostra os fatos mais importantes da luta de </w:t>
      </w:r>
      <w:proofErr w:type="spellStart"/>
      <w:r w:rsidRPr="00441012">
        <w:rPr>
          <w:rFonts w:asciiTheme="minorHAnsi" w:hAnsiTheme="minorHAnsi" w:cstheme="minorHAnsi"/>
          <w:sz w:val="16"/>
          <w:szCs w:val="16"/>
        </w:rPr>
        <w:t>Irena</w:t>
      </w:r>
      <w:proofErr w:type="spellEnd"/>
      <w:r w:rsidRPr="00441012">
        <w:rPr>
          <w:rFonts w:asciiTheme="minorHAnsi" w:hAnsiTheme="minorHAnsi" w:cstheme="minorHAnsi"/>
          <w:sz w:val="16"/>
          <w:szCs w:val="16"/>
        </w:rPr>
        <w:t xml:space="preserve">. A intérprete de Sendler, Anna </w:t>
      </w:r>
      <w:proofErr w:type="spellStart"/>
      <w:r w:rsidRPr="00441012">
        <w:rPr>
          <w:rFonts w:asciiTheme="minorHAnsi" w:hAnsiTheme="minorHAnsi" w:cstheme="minorHAnsi"/>
          <w:sz w:val="16"/>
          <w:szCs w:val="16"/>
        </w:rPr>
        <w:t>Paquin</w:t>
      </w:r>
      <w:proofErr w:type="spellEnd"/>
      <w:r w:rsidRPr="00441012">
        <w:rPr>
          <w:rFonts w:asciiTheme="minorHAnsi" w:hAnsiTheme="minorHAnsi" w:cstheme="minorHAnsi"/>
          <w:sz w:val="16"/>
          <w:szCs w:val="16"/>
        </w:rPr>
        <w:t xml:space="preserve">, foi indicada ao Globo de Ouro de 2010. </w:t>
      </w:r>
    </w:p>
    <w:p w14:paraId="6A8F667C" w14:textId="77777777" w:rsidR="00491D70" w:rsidRPr="00441012" w:rsidRDefault="00491D70" w:rsidP="00CD5F0D">
      <w:pPr>
        <w:pStyle w:val="FootnoteText"/>
      </w:pPr>
    </w:p>
  </w:footnote>
  <w:footnote w:id="8">
    <w:p w14:paraId="1A5B9E4E" w14:textId="77777777" w:rsidR="00491D70" w:rsidRPr="00441012" w:rsidRDefault="00491D70" w:rsidP="00CD5F0D">
      <w:pPr>
        <w:pStyle w:val="FootnoteText"/>
      </w:pPr>
      <w:r w:rsidRPr="00441012">
        <w:rPr>
          <w:rStyle w:val="FootnoteReference"/>
          <w:sz w:val="16"/>
        </w:rPr>
        <w:footnoteRef/>
      </w:r>
      <w:r w:rsidRPr="00441012">
        <w:t xml:space="preserve"> O livro publicado por Jan Karski (1944) foi intitulado </w:t>
      </w:r>
      <w:r w:rsidRPr="00441012">
        <w:rPr>
          <w:i/>
        </w:rPr>
        <w:t xml:space="preserve">Courier From </w:t>
      </w:r>
      <w:proofErr w:type="spellStart"/>
      <w:r w:rsidRPr="00441012">
        <w:rPr>
          <w:i/>
        </w:rPr>
        <w:t>Poland</w:t>
      </w:r>
      <w:proofErr w:type="spellEnd"/>
      <w:r w:rsidRPr="00441012">
        <w:rPr>
          <w:i/>
        </w:rPr>
        <w:t>. The Story of a Secret State</w:t>
      </w:r>
      <w:r w:rsidRPr="00441012">
        <w:t>, traduzido para francês em 1948 (</w:t>
      </w:r>
      <w:proofErr w:type="spellStart"/>
      <w:r w:rsidRPr="00441012">
        <w:rPr>
          <w:i/>
        </w:rPr>
        <w:t>Histoire</w:t>
      </w:r>
      <w:proofErr w:type="spellEnd"/>
      <w:r w:rsidRPr="00441012">
        <w:rPr>
          <w:i/>
        </w:rPr>
        <w:t xml:space="preserve"> </w:t>
      </w:r>
      <w:proofErr w:type="spellStart"/>
      <w:r w:rsidRPr="00441012">
        <w:rPr>
          <w:i/>
        </w:rPr>
        <w:t>d´un</w:t>
      </w:r>
      <w:proofErr w:type="spellEnd"/>
      <w:r w:rsidRPr="00441012">
        <w:rPr>
          <w:i/>
        </w:rPr>
        <w:t xml:space="preserve"> </w:t>
      </w:r>
      <w:proofErr w:type="spellStart"/>
      <w:r w:rsidRPr="00441012">
        <w:rPr>
          <w:i/>
        </w:rPr>
        <w:t>État</w:t>
      </w:r>
      <w:proofErr w:type="spellEnd"/>
      <w:r w:rsidRPr="00441012">
        <w:rPr>
          <w:i/>
        </w:rPr>
        <w:t xml:space="preserve"> secret</w:t>
      </w:r>
      <w:r w:rsidRPr="00441012">
        <w:t xml:space="preserve">), e reeditado posteriormente, em 2004, com o título </w:t>
      </w:r>
      <w:r w:rsidRPr="00441012">
        <w:rPr>
          <w:i/>
        </w:rPr>
        <w:t xml:space="preserve">Mon </w:t>
      </w:r>
      <w:proofErr w:type="spellStart"/>
      <w:r w:rsidRPr="00441012">
        <w:rPr>
          <w:i/>
        </w:rPr>
        <w:t>Témoigne</w:t>
      </w:r>
      <w:proofErr w:type="spellEnd"/>
      <w:r w:rsidRPr="00441012">
        <w:rPr>
          <w:i/>
        </w:rPr>
        <w:t xml:space="preserve"> </w:t>
      </w:r>
      <w:proofErr w:type="spellStart"/>
      <w:r w:rsidRPr="00441012">
        <w:rPr>
          <w:i/>
        </w:rPr>
        <w:t>devant</w:t>
      </w:r>
      <w:proofErr w:type="spellEnd"/>
      <w:r w:rsidRPr="00441012">
        <w:rPr>
          <w:i/>
        </w:rPr>
        <w:t xml:space="preserve"> le monde</w:t>
      </w:r>
      <w:r w:rsidRPr="00441012">
        <w:t xml:space="preserve"> (</w:t>
      </w:r>
      <w:proofErr w:type="spellStart"/>
      <w:r w:rsidRPr="00441012">
        <w:t>ed</w:t>
      </w:r>
      <w:proofErr w:type="spellEnd"/>
      <w:r w:rsidRPr="00441012">
        <w:t xml:space="preserve">. </w:t>
      </w:r>
      <w:proofErr w:type="spellStart"/>
      <w:r w:rsidRPr="00441012">
        <w:t>Pont</w:t>
      </w:r>
      <w:proofErr w:type="spellEnd"/>
      <w:r w:rsidRPr="00441012">
        <w:t xml:space="preserve"> de Mire, col. «</w:t>
      </w:r>
      <w:proofErr w:type="spellStart"/>
      <w:r w:rsidRPr="00441012">
        <w:t>Histoire</w:t>
      </w:r>
      <w:proofErr w:type="spellEnd"/>
      <w:r w:rsidRPr="00441012">
        <w:t>»).</w:t>
      </w:r>
    </w:p>
  </w:footnote>
  <w:footnote w:id="9">
    <w:p w14:paraId="47D4E875" w14:textId="77777777" w:rsidR="00491D70" w:rsidRPr="00441012" w:rsidRDefault="00491D70" w:rsidP="00CD5F0D">
      <w:pPr>
        <w:pStyle w:val="FootnoteText"/>
      </w:pPr>
      <w:r w:rsidRPr="00441012">
        <w:rPr>
          <w:rStyle w:val="FootnoteReference"/>
          <w:sz w:val="16"/>
        </w:rPr>
        <w:footnoteRef/>
      </w:r>
      <w:r w:rsidRPr="00441012">
        <w:t xml:space="preserve"> Cf. </w:t>
      </w:r>
      <w:proofErr w:type="spellStart"/>
      <w:r w:rsidRPr="00441012">
        <w:t>Lachendro</w:t>
      </w:r>
      <w:proofErr w:type="spellEnd"/>
      <w:r w:rsidRPr="00441012">
        <w:t xml:space="preserve"> (2011).</w:t>
      </w:r>
    </w:p>
  </w:footnote>
  <w:footnote w:id="10">
    <w:p w14:paraId="4DE6AD57" w14:textId="77777777" w:rsidR="00491D70" w:rsidRPr="00441012" w:rsidRDefault="00491D70" w:rsidP="00CD5F0D">
      <w:pPr>
        <w:pStyle w:val="FootnoteText"/>
      </w:pPr>
      <w:r w:rsidRPr="00441012">
        <w:rPr>
          <w:rStyle w:val="FootnoteReference"/>
          <w:sz w:val="16"/>
        </w:rPr>
        <w:footnoteRef/>
      </w:r>
      <w:r w:rsidRPr="00441012">
        <w:t xml:space="preserve"> cf. Levante do gueto de Varsóvia: </w:t>
      </w:r>
      <w:hyperlink r:id="rId1" w:history="1">
        <w:r w:rsidRPr="00441012">
          <w:rPr>
            <w:rStyle w:val="Hyperlink"/>
          </w:rPr>
          <w:t>https://pt.wikipedia.org/wiki/Levante_do_Gueto_de_Vars%C3%B3via?veaction=edit&amp;section=2</w:t>
        </w:r>
      </w:hyperlink>
      <w:r w:rsidRPr="00441012">
        <w:t xml:space="preserve">, acesso em 4.03.2019. </w:t>
      </w:r>
    </w:p>
  </w:footnote>
  <w:footnote w:id="11">
    <w:p w14:paraId="2594BE78" w14:textId="77777777" w:rsidR="00491D70" w:rsidRPr="00441012" w:rsidRDefault="00491D70" w:rsidP="00CD5F0D">
      <w:pPr>
        <w:pStyle w:val="FootnoteText"/>
      </w:pPr>
      <w:r w:rsidRPr="00441012">
        <w:rPr>
          <w:rStyle w:val="FootnoteReference"/>
          <w:sz w:val="16"/>
        </w:rPr>
        <w:footnoteRef/>
      </w:r>
      <w:r w:rsidRPr="00441012">
        <w:t xml:space="preserve"> Em 10 de julho de 1941, quanto à população judaica de </w:t>
      </w:r>
      <w:proofErr w:type="spellStart"/>
      <w:r w:rsidRPr="00441012">
        <w:t>Jedwabne</w:t>
      </w:r>
      <w:proofErr w:type="spellEnd"/>
      <w:r w:rsidRPr="00441012">
        <w:t>, Polônia, contando c. de 1500 habitantes, «Apesar de a ordem ter sido dada pelos alemães, foram os selvagens polacos que se encarregaram de a executar e fizeram-no das maneiras mais horrorosas: após vários suplícios e torturas, queimaram todos os judeus num celeiro. (...) Todavia, a 10 de julho, a participação direta dos alemães limitou-se, sobretudo, a tirar fotografias e (...), a filmar os acontecimentos» (</w:t>
      </w:r>
      <w:proofErr w:type="spellStart"/>
      <w:r w:rsidRPr="00441012">
        <w:t>Gross</w:t>
      </w:r>
      <w:proofErr w:type="spellEnd"/>
      <w:r w:rsidRPr="00441012">
        <w:t xml:space="preserve">, 2010: 22 e 63). </w:t>
      </w:r>
    </w:p>
  </w:footnote>
  <w:footnote w:id="12">
    <w:p w14:paraId="565BCF98" w14:textId="77777777" w:rsidR="00491D70" w:rsidRPr="00441012" w:rsidRDefault="00491D70" w:rsidP="00CD5F0D">
      <w:pPr>
        <w:pStyle w:val="FootnoteText"/>
      </w:pPr>
      <w:r w:rsidRPr="00441012">
        <w:rPr>
          <w:rStyle w:val="FootnoteReference"/>
          <w:sz w:val="16"/>
        </w:rPr>
        <w:footnoteRef/>
      </w:r>
      <w:r w:rsidRPr="00441012">
        <w:t xml:space="preserve"> cf. </w:t>
      </w:r>
      <w:r w:rsidRPr="00441012">
        <w:rPr>
          <w:i/>
        </w:rPr>
        <w:t>Ida, um filme...</w:t>
      </w:r>
      <w:r w:rsidRPr="00441012">
        <w:t xml:space="preserve"> (2013 – 2014), DVD. Polônia, 1962. Anna é uma bonita judia jovem que ficou órfã em criança e que se prepara para entrar no convento onde vive desde que foi salva pelas freiras polacas, descobrindo que o seu verdadeiro nome é Ida. Esta revelação leva-a a dar início a uma jornada para desvendar as suas raízes e confrontar a verdade sobre a sua família com a realidade da Polônia no pós-segunda guerra mundial. Ida terá de escolher entre a sua identidade biológica e a religião católica que a salvou do massacre provocado pela ocupação nazi na Polônia. A protagonista, ajudada pela tia Wanda, escolhe o amor, a verdade (também sobre os esconderijos dos seus </w:t>
      </w:r>
      <w:proofErr w:type="spellStart"/>
      <w:r w:rsidRPr="00441012">
        <w:t>consanguinários</w:t>
      </w:r>
      <w:proofErr w:type="spellEnd"/>
      <w:r w:rsidRPr="00441012">
        <w:t xml:space="preserve"> em casas polacas) e a liberdade.   </w:t>
      </w:r>
    </w:p>
  </w:footnote>
  <w:footnote w:id="13">
    <w:p w14:paraId="1B37D76F" w14:textId="77777777" w:rsidR="00491D70" w:rsidRPr="00441012" w:rsidRDefault="00491D70" w:rsidP="00CD5F0D">
      <w:pPr>
        <w:pStyle w:val="FootnoteText"/>
      </w:pPr>
      <w:r w:rsidRPr="00441012">
        <w:rPr>
          <w:rStyle w:val="FootnoteReference"/>
          <w:sz w:val="16"/>
        </w:rPr>
        <w:footnoteRef/>
      </w:r>
      <w:r w:rsidRPr="00441012">
        <w:t xml:space="preserve"> cf. </w:t>
      </w:r>
      <w:proofErr w:type="spellStart"/>
      <w:r w:rsidRPr="00441012">
        <w:t>Gross</w:t>
      </w:r>
      <w:proofErr w:type="spellEnd"/>
      <w:r w:rsidRPr="00441012">
        <w:t xml:space="preserve"> (2010).</w:t>
      </w:r>
    </w:p>
  </w:footnote>
  <w:footnote w:id="14">
    <w:p w14:paraId="48506F4D" w14:textId="77777777" w:rsidR="00491D70" w:rsidRPr="00441012" w:rsidRDefault="00491D70" w:rsidP="00CD5F0D">
      <w:pPr>
        <w:pStyle w:val="FootnoteText"/>
      </w:pPr>
      <w:r w:rsidRPr="00441012">
        <w:rPr>
          <w:rStyle w:val="FootnoteReference"/>
          <w:sz w:val="16"/>
        </w:rPr>
        <w:footnoteRef/>
      </w:r>
      <w:r w:rsidRPr="00441012">
        <w:t xml:space="preserve"> Em 1946, «começaram a circular boatos de que os judeus andavam a raptar crianças polacas» (</w:t>
      </w:r>
      <w:proofErr w:type="spellStart"/>
      <w:r w:rsidRPr="00441012">
        <w:t>Zamoyski</w:t>
      </w:r>
      <w:proofErr w:type="spellEnd"/>
      <w:r w:rsidRPr="00441012">
        <w:t>, 2010: 318).</w:t>
      </w:r>
    </w:p>
  </w:footnote>
  <w:footnote w:id="15">
    <w:p w14:paraId="50CABCBB" w14:textId="77777777" w:rsidR="00491D70" w:rsidRPr="00441012" w:rsidRDefault="00491D70" w:rsidP="00CD5F0D">
      <w:pPr>
        <w:pStyle w:val="FootnoteText"/>
      </w:pPr>
      <w:r w:rsidRPr="00441012">
        <w:rPr>
          <w:rStyle w:val="FootnoteReference"/>
          <w:sz w:val="16"/>
        </w:rPr>
        <w:footnoteRef/>
      </w:r>
      <w:r w:rsidRPr="00441012">
        <w:t xml:space="preserve"> Em janeiro de 1968, subiu ao palco de um dos teatros de Varsóvia a peça </w:t>
      </w:r>
      <w:proofErr w:type="spellStart"/>
      <w:r w:rsidRPr="00441012">
        <w:rPr>
          <w:i/>
        </w:rPr>
        <w:t>Dziady</w:t>
      </w:r>
      <w:proofErr w:type="spellEnd"/>
      <w:r w:rsidRPr="00441012">
        <w:rPr>
          <w:i/>
        </w:rPr>
        <w:t xml:space="preserve"> </w:t>
      </w:r>
      <w:r w:rsidRPr="00441012">
        <w:t>(</w:t>
      </w:r>
      <w:r w:rsidRPr="00441012">
        <w:rPr>
          <w:i/>
        </w:rPr>
        <w:t>Avoengos</w:t>
      </w:r>
      <w:r w:rsidRPr="00441012">
        <w:t xml:space="preserve">) do poeta romântico polaco </w:t>
      </w:r>
      <w:proofErr w:type="spellStart"/>
      <w:r w:rsidRPr="00441012">
        <w:t>Adam</w:t>
      </w:r>
      <w:proofErr w:type="spellEnd"/>
      <w:r w:rsidRPr="00441012">
        <w:t xml:space="preserve"> </w:t>
      </w:r>
      <w:proofErr w:type="spellStart"/>
      <w:r w:rsidRPr="00441012">
        <w:t>Mickiewicz</w:t>
      </w:r>
      <w:proofErr w:type="spellEnd"/>
      <w:r w:rsidRPr="00441012">
        <w:t>, com possível interpretação antirrussa e a óbvia interpretação antissoviética. Os estudantes aplaudiram as referências antirrussas do enredo. As autoridades tomaram a medida absurda de proibir a representação. As manifestações que se seguiram na Universidade de Varsóvia foram dispersas, em março de 1968, com brutalidade pela milícia; mais de mil estudantes foram presos e vários milhares expulsos. Os protestos estudantis estenderam-se a outras partes da Polônia e a outras organizações; ouviram-se exigências de instauração da democracia e da liberdade de imprensa. O governo comunista culpou os «agentes sionistas» a mando da Alemanha (</w:t>
      </w:r>
      <w:proofErr w:type="spellStart"/>
      <w:r w:rsidRPr="00441012">
        <w:t>Zamoyski</w:t>
      </w:r>
      <w:proofErr w:type="spellEnd"/>
      <w:r w:rsidRPr="00441012">
        <w:t>, 2010: 333 – 334).</w:t>
      </w:r>
    </w:p>
  </w:footnote>
  <w:footnote w:id="16">
    <w:p w14:paraId="0CB73105" w14:textId="77777777" w:rsidR="00491D70" w:rsidRPr="00441012" w:rsidRDefault="00491D70" w:rsidP="00CD5F0D">
      <w:pPr>
        <w:pStyle w:val="FootnoteText"/>
      </w:pPr>
      <w:r w:rsidRPr="00441012">
        <w:rPr>
          <w:rStyle w:val="FootnoteReference"/>
          <w:sz w:val="16"/>
        </w:rPr>
        <w:footnoteRef/>
      </w:r>
      <w:r w:rsidRPr="00441012">
        <w:t xml:space="preserve"> </w:t>
      </w:r>
      <w:proofErr w:type="spellStart"/>
      <w:r w:rsidRPr="00441012">
        <w:t>POLIN</w:t>
      </w:r>
      <w:proofErr w:type="spellEnd"/>
      <w:r w:rsidRPr="00441012">
        <w:t xml:space="preserve"> – O Museu da História dos Judeus Polacos (</w:t>
      </w:r>
      <w:proofErr w:type="spellStart"/>
      <w:r w:rsidRPr="00441012">
        <w:rPr>
          <w:i/>
        </w:rPr>
        <w:t>Museum</w:t>
      </w:r>
      <w:proofErr w:type="spellEnd"/>
      <w:r w:rsidRPr="00441012">
        <w:rPr>
          <w:i/>
        </w:rPr>
        <w:t xml:space="preserve"> of the History of </w:t>
      </w:r>
      <w:proofErr w:type="spellStart"/>
      <w:r w:rsidRPr="00441012">
        <w:rPr>
          <w:i/>
        </w:rPr>
        <w:t>Polish</w:t>
      </w:r>
      <w:proofErr w:type="spellEnd"/>
      <w:r w:rsidRPr="00441012">
        <w:rPr>
          <w:i/>
        </w:rPr>
        <w:t xml:space="preserve"> </w:t>
      </w:r>
      <w:proofErr w:type="spellStart"/>
      <w:r w:rsidRPr="00441012">
        <w:rPr>
          <w:i/>
        </w:rPr>
        <w:t>Jews</w:t>
      </w:r>
      <w:proofErr w:type="spellEnd"/>
      <w:r w:rsidRPr="00441012">
        <w:t xml:space="preserve">) foi criado em 2005, eis o site em inglês: </w:t>
      </w:r>
      <w:hyperlink r:id="rId2" w:history="1">
        <w:r w:rsidRPr="00441012">
          <w:rPr>
            <w:rStyle w:val="Hyperlink"/>
          </w:rPr>
          <w:t>https://www.polin.pl/en</w:t>
        </w:r>
      </w:hyperlink>
      <w:r w:rsidRPr="00441012">
        <w:t xml:space="preserve">, acesso em 4.03.2019.  </w:t>
      </w:r>
    </w:p>
  </w:footnote>
  <w:footnote w:id="17">
    <w:p w14:paraId="6AE0538C" w14:textId="77777777" w:rsidR="00491D70" w:rsidRPr="00441012" w:rsidRDefault="00491D70" w:rsidP="00CD5F0D">
      <w:pPr>
        <w:pStyle w:val="FootnoteText"/>
      </w:pPr>
      <w:r w:rsidRPr="00441012">
        <w:rPr>
          <w:rStyle w:val="FootnoteReference"/>
          <w:sz w:val="16"/>
        </w:rPr>
        <w:footnoteRef/>
      </w:r>
      <w:r w:rsidRPr="00441012">
        <w:t xml:space="preserve"> Site oficial do Museu da Insurreição de Varsóvia (</w:t>
      </w:r>
      <w:proofErr w:type="spellStart"/>
      <w:r w:rsidRPr="00441012">
        <w:rPr>
          <w:i/>
        </w:rPr>
        <w:t>Warsaw</w:t>
      </w:r>
      <w:proofErr w:type="spellEnd"/>
      <w:r w:rsidRPr="00441012">
        <w:rPr>
          <w:i/>
        </w:rPr>
        <w:t xml:space="preserve"> </w:t>
      </w:r>
      <w:proofErr w:type="spellStart"/>
      <w:r w:rsidRPr="00441012">
        <w:rPr>
          <w:i/>
        </w:rPr>
        <w:t>Rising</w:t>
      </w:r>
      <w:proofErr w:type="spellEnd"/>
      <w:r w:rsidRPr="00441012">
        <w:rPr>
          <w:i/>
        </w:rPr>
        <w:t xml:space="preserve"> </w:t>
      </w:r>
      <w:proofErr w:type="spellStart"/>
      <w:r w:rsidRPr="00441012">
        <w:rPr>
          <w:i/>
        </w:rPr>
        <w:t>Museum</w:t>
      </w:r>
      <w:proofErr w:type="spellEnd"/>
      <w:r w:rsidRPr="00441012">
        <w:t xml:space="preserve">) a funcionar desde 31.07.2004, i.e., desde o sexagésimo aniversário da insurreição: </w:t>
      </w:r>
      <w:hyperlink r:id="rId3" w:history="1">
        <w:r w:rsidRPr="00441012">
          <w:rPr>
            <w:rStyle w:val="Hyperlink"/>
          </w:rPr>
          <w:t>http://www.1944.pl</w:t>
        </w:r>
      </w:hyperlink>
      <w:r w:rsidRPr="00441012">
        <w:t xml:space="preserve">, acesso: 3.03.2019 (há áudio guias em português, pala os </w:t>
      </w:r>
      <w:proofErr w:type="spellStart"/>
      <w:r w:rsidRPr="00441012">
        <w:t>lusofalantes</w:t>
      </w:r>
      <w:proofErr w:type="spellEnd"/>
      <w:r w:rsidRPr="00441012">
        <w:t xml:space="preserve">). Aos visitantes, apresenta-se-lhes o filme, promovido pelo Museu de Insurreição de Varsóvia em 11.01.2012: </w:t>
      </w:r>
      <w:r w:rsidRPr="00441012">
        <w:rPr>
          <w:i/>
        </w:rPr>
        <w:t xml:space="preserve">City of Ruins: </w:t>
      </w:r>
      <w:proofErr w:type="spellStart"/>
      <w:r w:rsidRPr="00441012">
        <w:rPr>
          <w:i/>
        </w:rPr>
        <w:t>Destroyed</w:t>
      </w:r>
      <w:proofErr w:type="spellEnd"/>
      <w:r w:rsidRPr="00441012">
        <w:rPr>
          <w:i/>
        </w:rPr>
        <w:t xml:space="preserve"> </w:t>
      </w:r>
      <w:proofErr w:type="spellStart"/>
      <w:r w:rsidRPr="00441012">
        <w:rPr>
          <w:i/>
        </w:rPr>
        <w:t>Warsaw</w:t>
      </w:r>
      <w:proofErr w:type="spellEnd"/>
      <w:r w:rsidRPr="00441012">
        <w:rPr>
          <w:i/>
        </w:rPr>
        <w:t xml:space="preserve"> – </w:t>
      </w:r>
      <w:proofErr w:type="spellStart"/>
      <w:r w:rsidRPr="00441012">
        <w:rPr>
          <w:i/>
        </w:rPr>
        <w:t>Poland</w:t>
      </w:r>
      <w:proofErr w:type="spellEnd"/>
      <w:r w:rsidRPr="00441012">
        <w:rPr>
          <w:i/>
        </w:rPr>
        <w:t xml:space="preserve"> in 1945</w:t>
      </w:r>
      <w:r w:rsidRPr="00441012">
        <w:t xml:space="preserve">: </w:t>
      </w:r>
      <w:hyperlink r:id="rId4" w:history="1">
        <w:r w:rsidRPr="00441012">
          <w:rPr>
            <w:rStyle w:val="Hyperlink"/>
          </w:rPr>
          <w:t>https://www.youtube.com/watch?v=Vx3aGiurRbQ</w:t>
        </w:r>
      </w:hyperlink>
      <w:r w:rsidRPr="00441012">
        <w:t xml:space="preserve">, acesso em 3.03.2019. A conceção do Museu é interativa; logo à entrada pode ouvir-se os sons ritmados, é como se ali estivessem ainda a bater os corações daqueles que lutaram contra a ocupação alemã nazi na Polônia, ao compasso dos sons de bombardeamentos e rajadas de metralhadora. A ideia é a de trazer o visitante para dentro da realidade do ato máximo e final da resistência polaca </w:t>
      </w:r>
      <w:proofErr w:type="spellStart"/>
      <w:r w:rsidRPr="00441012">
        <w:t>antinazi</w:t>
      </w:r>
      <w:proofErr w:type="spellEnd"/>
      <w:r w:rsidRPr="00441012">
        <w:t xml:space="preserve">, inclusive de sentir uma certa claustrofobia ao atravessar uma reprodução dos esgotos, forma de locomoção clandestina pela cidade que os revolucionários utilizaram na época da Insurreição de Varsóvia. As lutas foram travadas também no campus da Universidade de Varsóvia, a nossa Alma Mater, onde o grupo militar </w:t>
      </w:r>
      <w:proofErr w:type="spellStart"/>
      <w:r w:rsidRPr="00441012">
        <w:t>Krybar</w:t>
      </w:r>
      <w:proofErr w:type="spellEnd"/>
      <w:r w:rsidRPr="00441012">
        <w:t xml:space="preserve"> defendia com a participação de professores, estudantes e escoteiros, cada um dos edifícios universitários. </w:t>
      </w:r>
    </w:p>
  </w:footnote>
  <w:footnote w:id="18">
    <w:p w14:paraId="3AF20DAF" w14:textId="77777777" w:rsidR="00491D70" w:rsidRPr="00441012" w:rsidRDefault="00491D70" w:rsidP="00CD5F0D">
      <w:pPr>
        <w:pStyle w:val="FootnoteText"/>
        <w:rPr>
          <w:i/>
        </w:rPr>
      </w:pPr>
      <w:r w:rsidRPr="00441012">
        <w:rPr>
          <w:rStyle w:val="FootnoteReference"/>
          <w:sz w:val="16"/>
        </w:rPr>
        <w:footnoteRef/>
      </w:r>
      <w:r w:rsidRPr="00441012">
        <w:t xml:space="preserve"> Banquinhos de Jan Karski (6) em Varsóvia, junto do Museu dos Judeus Polacos </w:t>
      </w:r>
      <w:proofErr w:type="spellStart"/>
      <w:r w:rsidRPr="00441012">
        <w:t>POLIN</w:t>
      </w:r>
      <w:proofErr w:type="spellEnd"/>
      <w:r w:rsidRPr="00441012">
        <w:t xml:space="preserve">: </w:t>
      </w:r>
      <w:hyperlink r:id="rId5" w:history="1">
        <w:r w:rsidRPr="00441012">
          <w:rPr>
            <w:rStyle w:val="Hyperlink"/>
            <w:i/>
          </w:rPr>
          <w:t>https://pl.wikipedia.org/wiki/%C5%81aweczka_Jana_Karskiego_w_Warszawie</w:t>
        </w:r>
      </w:hyperlink>
      <w:r w:rsidRPr="00441012">
        <w:rPr>
          <w:i/>
        </w:rPr>
        <w:t>, consultado em 4.03.2019.</w:t>
      </w:r>
    </w:p>
  </w:footnote>
  <w:footnote w:id="19">
    <w:p w14:paraId="7303B4BC" w14:textId="77777777" w:rsidR="00491D70" w:rsidRPr="00441012" w:rsidRDefault="00491D70" w:rsidP="00CD5F0D">
      <w:pPr>
        <w:pStyle w:val="FootnoteText"/>
      </w:pPr>
      <w:r w:rsidRPr="00441012">
        <w:rPr>
          <w:rStyle w:val="FootnoteReference"/>
          <w:sz w:val="16"/>
        </w:rPr>
        <w:footnoteRef/>
      </w:r>
      <w:r w:rsidRPr="00441012">
        <w:t xml:space="preserve"> Recomendamos </w:t>
      </w:r>
      <w:r w:rsidRPr="00441012">
        <w:rPr>
          <w:i/>
        </w:rPr>
        <w:t>Os Invencíveis</w:t>
      </w:r>
      <w:r w:rsidRPr="00441012">
        <w:t xml:space="preserve"> (</w:t>
      </w:r>
      <w:r w:rsidRPr="00441012">
        <w:rPr>
          <w:i/>
        </w:rPr>
        <w:t xml:space="preserve">The </w:t>
      </w:r>
      <w:proofErr w:type="spellStart"/>
      <w:r w:rsidRPr="00441012">
        <w:rPr>
          <w:i/>
        </w:rPr>
        <w:t>Unconquered</w:t>
      </w:r>
      <w:proofErr w:type="spellEnd"/>
      <w:r w:rsidRPr="00441012">
        <w:t>), o filme de animação gráfica (um documentário em inglês, legendado em português) produzido pelo Instituto da Memória Nacional (</w:t>
      </w:r>
      <w:proofErr w:type="spellStart"/>
      <w:r w:rsidRPr="00441012">
        <w:t>IPN</w:t>
      </w:r>
      <w:proofErr w:type="spellEnd"/>
      <w:r w:rsidRPr="00441012">
        <w:t xml:space="preserve">) da Polônia, em que se mencionam «os polacos que salvaram judeus mesmo sob o risco da pena de morte»: </w:t>
      </w:r>
      <w:hyperlink r:id="rId6" w:history="1">
        <w:r w:rsidRPr="00441012">
          <w:rPr>
            <w:rStyle w:val="Hyperlink"/>
          </w:rPr>
          <w:t>https://www.youtube.com/watch?v=TtAPf634sF4</w:t>
        </w:r>
      </w:hyperlink>
      <w:r w:rsidRPr="00441012">
        <w:t>, acesso: 3.03.2019.</w:t>
      </w:r>
    </w:p>
  </w:footnote>
  <w:footnote w:id="20">
    <w:p w14:paraId="7039790B" w14:textId="77777777" w:rsidR="00491D70" w:rsidRPr="00441012" w:rsidRDefault="00491D70" w:rsidP="00CD5F0D">
      <w:pPr>
        <w:pStyle w:val="FootnoteText"/>
      </w:pPr>
      <w:r w:rsidRPr="00441012">
        <w:rPr>
          <w:rStyle w:val="FootnoteReference"/>
          <w:sz w:val="16"/>
        </w:rPr>
        <w:footnoteRef/>
      </w:r>
      <w:r w:rsidRPr="00441012">
        <w:t xml:space="preserve"> As fotos disponíveis em:</w:t>
      </w:r>
    </w:p>
    <w:p w14:paraId="67E598CC" w14:textId="77777777" w:rsidR="00491D70" w:rsidRPr="00441012" w:rsidRDefault="00491D70" w:rsidP="00CD5F0D">
      <w:pPr>
        <w:pStyle w:val="FootnoteText"/>
      </w:pPr>
      <w:r w:rsidRPr="00441012">
        <w:t xml:space="preserve"> </w:t>
      </w:r>
      <w:hyperlink r:id="rId7" w:anchor="imgdii=3BGeCXxLusaFlM:&amp;imgrc=XPehFzDWzxIDJM" w:history="1">
        <w:r w:rsidRPr="00441012">
          <w:rPr>
            <w:rStyle w:val="Hyperlink"/>
          </w:rPr>
          <w:t>https://www.google.com/search?q=laweczka+Karskiego+w+Lodzi&amp;client=firefox-b-d&amp;tbm=isch&amp;source=iu&amp;ictx=1&amp;fir=iE9sp8YS1AX3_M%252CAAAAAAAAAAABAM%252C_&amp;usg=K_i6I4I_PbqGECemFR-3GyZ_vi5iw%3D&amp;sa=X&amp;ved=2ahUKEwjR-viQ8uXgAhXMCuwKHUfpB0EQuqIBMAt6BAgGEAY&amp;biw=994&amp;bih=658#imgdii=3BGeCXxLusaFlM:&amp;imgrc=XPehFzDWzxIDJM</w:t>
        </w:r>
      </w:hyperlink>
      <w:r w:rsidRPr="00441012">
        <w:t>:. consultado em 3.03.2019</w:t>
      </w:r>
    </w:p>
  </w:footnote>
  <w:footnote w:id="21">
    <w:p w14:paraId="6E23C969" w14:textId="77777777" w:rsidR="00491D70" w:rsidRPr="00441012" w:rsidRDefault="00491D70" w:rsidP="00CD5F0D">
      <w:pPr>
        <w:pStyle w:val="FootnoteText"/>
        <w:rPr>
          <w:lang w:val="pt-PT"/>
        </w:rPr>
      </w:pPr>
      <w:r w:rsidRPr="00441012">
        <w:rPr>
          <w:rStyle w:val="FootnoteReference"/>
          <w:sz w:val="16"/>
        </w:rPr>
        <w:footnoteRef/>
      </w:r>
      <w:r w:rsidRPr="00441012">
        <w:t xml:space="preserve"> Por ex.: E. Thomas Wood e S. M. </w:t>
      </w:r>
      <w:proofErr w:type="spellStart"/>
      <w:r w:rsidRPr="00441012">
        <w:t>Jankowski</w:t>
      </w:r>
      <w:proofErr w:type="spellEnd"/>
      <w:r w:rsidRPr="00441012">
        <w:t xml:space="preserve"> (1994), Karski: </w:t>
      </w:r>
      <w:proofErr w:type="spellStart"/>
      <w:r w:rsidRPr="00441012">
        <w:rPr>
          <w:i/>
        </w:rPr>
        <w:t>How</w:t>
      </w:r>
      <w:proofErr w:type="spellEnd"/>
      <w:r w:rsidRPr="00441012">
        <w:rPr>
          <w:i/>
        </w:rPr>
        <w:t xml:space="preserve"> </w:t>
      </w:r>
      <w:proofErr w:type="spellStart"/>
      <w:r w:rsidRPr="00441012">
        <w:rPr>
          <w:i/>
        </w:rPr>
        <w:t>One</w:t>
      </w:r>
      <w:proofErr w:type="spellEnd"/>
      <w:r w:rsidRPr="00441012">
        <w:rPr>
          <w:i/>
        </w:rPr>
        <w:t xml:space="preserve"> Man </w:t>
      </w:r>
      <w:proofErr w:type="spellStart"/>
      <w:r w:rsidRPr="00441012">
        <w:rPr>
          <w:i/>
        </w:rPr>
        <w:t>Tried</w:t>
      </w:r>
      <w:proofErr w:type="spellEnd"/>
      <w:r w:rsidRPr="00441012">
        <w:rPr>
          <w:i/>
        </w:rPr>
        <w:t xml:space="preserve"> to Stop the </w:t>
      </w:r>
      <w:proofErr w:type="spellStart"/>
      <w:r w:rsidRPr="00441012">
        <w:rPr>
          <w:i/>
        </w:rPr>
        <w:t>Holocaust</w:t>
      </w:r>
      <w:proofErr w:type="spellEnd"/>
      <w:r w:rsidRPr="00441012">
        <w:t xml:space="preserve">, New York; Henry R. </w:t>
      </w:r>
      <w:proofErr w:type="spellStart"/>
      <w:r w:rsidRPr="00441012">
        <w:t>Lew</w:t>
      </w:r>
      <w:proofErr w:type="spellEnd"/>
      <w:r w:rsidRPr="00441012">
        <w:t xml:space="preserve"> (2012), </w:t>
      </w:r>
      <w:proofErr w:type="spellStart"/>
      <w:r w:rsidRPr="00441012">
        <w:rPr>
          <w:i/>
        </w:rPr>
        <w:t>Lion</w:t>
      </w:r>
      <w:proofErr w:type="spellEnd"/>
      <w:r w:rsidRPr="00441012">
        <w:rPr>
          <w:i/>
        </w:rPr>
        <w:t xml:space="preserve"> </w:t>
      </w:r>
      <w:proofErr w:type="spellStart"/>
      <w:r w:rsidRPr="00441012">
        <w:rPr>
          <w:i/>
        </w:rPr>
        <w:t>Hearts</w:t>
      </w:r>
      <w:proofErr w:type="spellEnd"/>
      <w:r w:rsidRPr="00441012">
        <w:t xml:space="preserve">, Melbourne. </w:t>
      </w:r>
      <w:r w:rsidRPr="00441012">
        <w:rPr>
          <w:lang w:val="pt-PT"/>
        </w:rPr>
        <w:t xml:space="preserve">A historiografia polaca sobre Jan Karski consta também de alguns itens, cf. Żbikowski (2012).    </w:t>
      </w:r>
    </w:p>
    <w:p w14:paraId="6DF2B249" w14:textId="77777777" w:rsidR="00491D70" w:rsidRPr="00441012" w:rsidRDefault="00491D70" w:rsidP="00CD5F0D">
      <w:pPr>
        <w:pStyle w:val="FootnoteText"/>
      </w:pPr>
      <w:r w:rsidRPr="00441012">
        <w:t xml:space="preserve">                                                                                                                                                                                                                 </w:t>
      </w:r>
    </w:p>
  </w:footnote>
  <w:footnote w:id="22">
    <w:p w14:paraId="12AE7F27" w14:textId="77777777" w:rsidR="00491D70" w:rsidRPr="00441012" w:rsidRDefault="00491D70" w:rsidP="00CD5F0D">
      <w:pPr>
        <w:pStyle w:val="FootnoteText"/>
      </w:pPr>
      <w:r w:rsidRPr="00441012">
        <w:rPr>
          <w:rStyle w:val="FootnoteReference"/>
          <w:sz w:val="16"/>
        </w:rPr>
        <w:footnoteRef/>
      </w:r>
      <w:r w:rsidRPr="00441012">
        <w:t xml:space="preserve"> Nessa altura Moisés Fernandes teve a gentileza de fornecer pessoalmente essas informações a António Barbedo de Magalhães, que estava a terminar o seu livro em 3 volumes, «Timor-Leste, Interesses Internacionais e atores locais», onde a colocou. Quase simultaneamente a Agência Noticiosa Lusa publicou, às 12:19 do dia 16 de novembro de 2007, uma notícia a dizer isso e que, nessa altura “Estava escrito em Washington que Portugal era o peão a cair”, em nome dos interesses das potências ocidentais no sudeste asiático.</w:t>
      </w:r>
    </w:p>
  </w:footnote>
  <w:footnote w:id="23">
    <w:p w14:paraId="4B50AC8C" w14:textId="77777777" w:rsidR="00491D70" w:rsidRPr="00441012" w:rsidRDefault="00491D70" w:rsidP="00CD5F0D">
      <w:pPr>
        <w:pStyle w:val="FootnoteText"/>
      </w:pPr>
      <w:r w:rsidRPr="00441012">
        <w:rPr>
          <w:rStyle w:val="FootnoteReference"/>
          <w:sz w:val="16"/>
        </w:rPr>
        <w:footnoteRef/>
      </w:r>
      <w:r w:rsidRPr="00441012">
        <w:t xml:space="preserve"> </w:t>
      </w:r>
      <w:proofErr w:type="spellStart"/>
      <w:r w:rsidRPr="00441012">
        <w:t>Cacatua-bote</w:t>
      </w:r>
      <w:proofErr w:type="spellEnd"/>
      <w:r w:rsidRPr="00441012">
        <w:t xml:space="preserve"> ou patas-de-aço eram designações dadas pelos timorenses aos aviões</w:t>
      </w:r>
    </w:p>
  </w:footnote>
  <w:footnote w:id="24">
    <w:p w14:paraId="70F8453B" w14:textId="77777777" w:rsidR="00491D70" w:rsidRPr="00441012" w:rsidRDefault="00491D70" w:rsidP="00CD5F0D">
      <w:pPr>
        <w:pStyle w:val="FootnoteText"/>
      </w:pPr>
      <w:r w:rsidRPr="00441012">
        <w:rPr>
          <w:rStyle w:val="FootnoteReference"/>
          <w:sz w:val="16"/>
        </w:rPr>
        <w:footnoteRef/>
      </w:r>
      <w:r w:rsidRPr="00441012">
        <w:t xml:space="preserve"> Lipa, saia de tecido colorido, típica, de origem malaia, os timorenses usam-na enrolada à cintura descendo até aos tornozelos.</w:t>
      </w:r>
    </w:p>
  </w:footnote>
  <w:footnote w:id="25">
    <w:p w14:paraId="7F84E87C" w14:textId="77777777" w:rsidR="00491D70" w:rsidRPr="00441012" w:rsidRDefault="00491D70" w:rsidP="00CD5F0D">
      <w:pPr>
        <w:pStyle w:val="FootnoteText"/>
      </w:pPr>
      <w:r w:rsidRPr="00441012">
        <w:rPr>
          <w:rStyle w:val="FootnoteReference"/>
          <w:sz w:val="16"/>
        </w:rPr>
        <w:footnoteRef/>
      </w:r>
      <w:r w:rsidRPr="00441012">
        <w:t xml:space="preserve"> Folha de planta semelhante à do tabaco</w:t>
      </w:r>
    </w:p>
  </w:footnote>
  <w:footnote w:id="26">
    <w:p w14:paraId="28D7C739" w14:textId="77777777" w:rsidR="00491D70" w:rsidRPr="00441012" w:rsidRDefault="00491D70" w:rsidP="00CD5F0D">
      <w:pPr>
        <w:pStyle w:val="FootnoteText"/>
      </w:pPr>
      <w:r w:rsidRPr="00441012">
        <w:rPr>
          <w:rStyle w:val="FootnoteReference"/>
          <w:sz w:val="16"/>
        </w:rPr>
        <w:footnoteRef/>
      </w:r>
      <w:r w:rsidRPr="00441012">
        <w:t xml:space="preserve"> bernardo soares - </w:t>
      </w:r>
      <w:proofErr w:type="spellStart"/>
      <w:r w:rsidRPr="00441012">
        <w:t>heterónimo</w:t>
      </w:r>
      <w:proofErr w:type="spellEnd"/>
      <w:r w:rsidRPr="00441012">
        <w:t xml:space="preserve"> </w:t>
      </w:r>
      <w:proofErr w:type="spellStart"/>
      <w:r w:rsidRPr="00441012">
        <w:t>fernando</w:t>
      </w:r>
      <w:proofErr w:type="spellEnd"/>
      <w:r w:rsidRPr="00441012">
        <w:t xml:space="preserve"> pessoa in Livro do Desassossego (fragmento 92)</w:t>
      </w:r>
    </w:p>
  </w:footnote>
  <w:footnote w:id="27">
    <w:p w14:paraId="79029804" w14:textId="77777777" w:rsidR="00491D70" w:rsidRPr="00441012" w:rsidRDefault="00491D70" w:rsidP="00CD5F0D">
      <w:pPr>
        <w:pStyle w:val="FootnoteText"/>
      </w:pPr>
      <w:r w:rsidRPr="00441012">
        <w:rPr>
          <w:rStyle w:val="FootnoteReference"/>
          <w:sz w:val="16"/>
        </w:rPr>
        <w:footnoteRef/>
      </w:r>
      <w:r w:rsidRPr="00441012">
        <w:t xml:space="preserve"> In Urbano África frente e verso p. 62</w:t>
      </w:r>
    </w:p>
  </w:footnote>
  <w:footnote w:id="28">
    <w:p w14:paraId="0B0DA033" w14:textId="77777777" w:rsidR="00491D70" w:rsidRPr="00441012" w:rsidRDefault="00491D70" w:rsidP="00CD5F0D">
      <w:pPr>
        <w:pStyle w:val="FootnoteText"/>
      </w:pPr>
      <w:r w:rsidRPr="00441012">
        <w:rPr>
          <w:rStyle w:val="FootnoteReference"/>
          <w:sz w:val="16"/>
        </w:rPr>
        <w:footnoteRef/>
      </w:r>
      <w:r w:rsidRPr="00441012">
        <w:t xml:space="preserve"> </w:t>
      </w:r>
      <w:r w:rsidRPr="00441012">
        <w:rPr>
          <w:i/>
        </w:rPr>
        <w:t>Os Silos do Silêncio – poesia (1948-2004)</w:t>
      </w:r>
      <w:r w:rsidRPr="00441012">
        <w:t>. Lisboa. Ed. Imprensa Nacional Casa da Moeda. 2005. pp. 50-51.</w:t>
      </w:r>
    </w:p>
  </w:footnote>
  <w:footnote w:id="29">
    <w:p w14:paraId="24C780B2" w14:textId="77777777" w:rsidR="00491D70" w:rsidRPr="00441012" w:rsidRDefault="00491D70" w:rsidP="00CD5F0D">
      <w:pPr>
        <w:pStyle w:val="FootnoteText"/>
      </w:pPr>
      <w:r w:rsidRPr="00441012">
        <w:rPr>
          <w:rStyle w:val="FootnoteReference"/>
          <w:sz w:val="16"/>
        </w:rPr>
        <w:footnoteRef/>
      </w:r>
      <w:r w:rsidRPr="00441012">
        <w:t xml:space="preserve">      p. 58</w:t>
      </w:r>
    </w:p>
  </w:footnote>
  <w:footnote w:id="30">
    <w:p w14:paraId="14A10109" w14:textId="77777777" w:rsidR="00491D70" w:rsidRPr="00441012" w:rsidRDefault="00491D70" w:rsidP="00CD5F0D">
      <w:pPr>
        <w:pStyle w:val="FootnoteText"/>
      </w:pPr>
      <w:r w:rsidRPr="00441012">
        <w:rPr>
          <w:rStyle w:val="FootnoteReference"/>
          <w:sz w:val="16"/>
        </w:rPr>
        <w:footnoteRef/>
      </w:r>
      <w:r w:rsidRPr="00441012">
        <w:t xml:space="preserve">     pp. 63-64</w:t>
      </w:r>
    </w:p>
  </w:footnote>
  <w:footnote w:id="31">
    <w:p w14:paraId="7FB17DF9" w14:textId="77777777" w:rsidR="00491D70" w:rsidRPr="00441012" w:rsidRDefault="00491D70" w:rsidP="00CD5F0D">
      <w:pPr>
        <w:pStyle w:val="FootnoteText"/>
      </w:pPr>
      <w:r w:rsidRPr="00441012">
        <w:rPr>
          <w:rStyle w:val="FootnoteReference"/>
          <w:sz w:val="16"/>
        </w:rPr>
        <w:footnoteRef/>
      </w:r>
      <w:r w:rsidRPr="00441012">
        <w:t xml:space="preserve">    p. 94 (1944)</w:t>
      </w:r>
    </w:p>
  </w:footnote>
  <w:footnote w:id="32">
    <w:p w14:paraId="573AB324" w14:textId="77777777" w:rsidR="00491D70" w:rsidRPr="00441012" w:rsidRDefault="00491D70" w:rsidP="00CD5F0D">
      <w:pPr>
        <w:pStyle w:val="FootnoteText"/>
      </w:pPr>
      <w:r w:rsidRPr="00441012">
        <w:rPr>
          <w:rStyle w:val="FootnoteReference"/>
          <w:sz w:val="16"/>
        </w:rPr>
        <w:footnoteRef/>
      </w:r>
      <w:r w:rsidRPr="00441012">
        <w:t xml:space="preserve">      pp. 105-106 (1954)</w:t>
      </w:r>
    </w:p>
  </w:footnote>
  <w:footnote w:id="33">
    <w:p w14:paraId="01F74552" w14:textId="77777777" w:rsidR="00491D70" w:rsidRPr="00441012" w:rsidRDefault="00491D70" w:rsidP="00CD5F0D">
      <w:pPr>
        <w:pStyle w:val="FootnoteText"/>
      </w:pPr>
      <w:r w:rsidRPr="00441012">
        <w:rPr>
          <w:rStyle w:val="FootnoteReference"/>
          <w:sz w:val="16"/>
        </w:rPr>
        <w:footnoteRef/>
      </w:r>
      <w:r w:rsidRPr="00441012">
        <w:t xml:space="preserve">      p. 128 (1952)</w:t>
      </w:r>
    </w:p>
  </w:footnote>
  <w:footnote w:id="34">
    <w:p w14:paraId="062B1B15" w14:textId="77777777" w:rsidR="00491D70" w:rsidRPr="00441012" w:rsidRDefault="00491D70" w:rsidP="00CD5F0D">
      <w:pPr>
        <w:pStyle w:val="FootnoteText"/>
      </w:pPr>
      <w:r w:rsidRPr="00441012">
        <w:rPr>
          <w:rStyle w:val="FootnoteReference"/>
          <w:sz w:val="16"/>
        </w:rPr>
        <w:footnoteRef/>
      </w:r>
      <w:r w:rsidRPr="00441012">
        <w:t xml:space="preserve">      </w:t>
      </w:r>
      <w:proofErr w:type="spellStart"/>
      <w:r w:rsidRPr="00441012">
        <w:t>pp.156-157</w:t>
      </w:r>
      <w:proofErr w:type="spellEnd"/>
    </w:p>
  </w:footnote>
  <w:footnote w:id="35">
    <w:p w14:paraId="3EBAA243" w14:textId="77777777" w:rsidR="00491D70" w:rsidRPr="00441012" w:rsidRDefault="00491D70" w:rsidP="00CD5F0D">
      <w:pPr>
        <w:pStyle w:val="FootnoteText"/>
      </w:pPr>
      <w:r w:rsidRPr="00441012">
        <w:rPr>
          <w:rStyle w:val="FootnoteReference"/>
          <w:sz w:val="16"/>
        </w:rPr>
        <w:footnoteRef/>
      </w:r>
      <w:r w:rsidRPr="00441012">
        <w:t xml:space="preserve">     p. 272</w:t>
      </w:r>
    </w:p>
  </w:footnote>
  <w:footnote w:id="36">
    <w:p w14:paraId="18EFC690" w14:textId="77777777" w:rsidR="00491D70" w:rsidRPr="00441012" w:rsidRDefault="00491D70" w:rsidP="00CD5F0D">
      <w:pPr>
        <w:pStyle w:val="FootnoteText"/>
      </w:pPr>
      <w:r w:rsidRPr="00441012">
        <w:rPr>
          <w:rStyle w:val="FootnoteReference"/>
          <w:sz w:val="16"/>
        </w:rPr>
        <w:footnoteRef/>
      </w:r>
      <w:r w:rsidRPr="00441012">
        <w:t xml:space="preserve">     p. 326 (1948)      </w:t>
      </w:r>
    </w:p>
  </w:footnote>
  <w:footnote w:id="37">
    <w:p w14:paraId="41A151E3" w14:textId="77777777" w:rsidR="00491D70" w:rsidRPr="00441012" w:rsidRDefault="00491D70" w:rsidP="00CD5F0D">
      <w:pPr>
        <w:pStyle w:val="FootnoteText"/>
      </w:pPr>
      <w:r w:rsidRPr="00441012">
        <w:rPr>
          <w:rStyle w:val="FootnoteReference"/>
          <w:sz w:val="16"/>
        </w:rPr>
        <w:footnoteRef/>
      </w:r>
      <w:r w:rsidRPr="00441012">
        <w:t xml:space="preserve"> In Os Silos do Silêncio (Poesia, 1948-2004), Lisboa, Imprensa Nacional-Casa da Moeda, 2005.</w:t>
      </w:r>
    </w:p>
  </w:footnote>
  <w:footnote w:id="38">
    <w:p w14:paraId="64CF478E" w14:textId="77777777" w:rsidR="00491D70" w:rsidRPr="00441012" w:rsidRDefault="00491D70" w:rsidP="00CD5F0D">
      <w:pPr>
        <w:pStyle w:val="FootnoteText"/>
      </w:pPr>
      <w:r w:rsidRPr="00441012">
        <w:rPr>
          <w:rStyle w:val="FootnoteReference"/>
          <w:sz w:val="16"/>
        </w:rPr>
        <w:footnoteRef/>
      </w:r>
      <w:r w:rsidRPr="00441012">
        <w:t xml:space="preserve"> (INÉDITO)</w:t>
      </w:r>
    </w:p>
  </w:footnote>
  <w:footnote w:id="39">
    <w:p w14:paraId="7EF90778" w14:textId="77777777" w:rsidR="00491D70" w:rsidRPr="00441012" w:rsidRDefault="00491D70" w:rsidP="00CD5F0D">
      <w:pPr>
        <w:pStyle w:val="FootnoteText"/>
      </w:pPr>
      <w:r w:rsidRPr="00441012">
        <w:rPr>
          <w:rStyle w:val="FootnoteReference"/>
          <w:sz w:val="16"/>
        </w:rPr>
        <w:footnoteRef/>
      </w:r>
      <w:r w:rsidRPr="00441012">
        <w:t xml:space="preserve"> In </w:t>
      </w:r>
      <w:hyperlink r:id="rId8" w:history="1">
        <w:r w:rsidRPr="00441012">
          <w:rPr>
            <w:rStyle w:val="Hyperlink"/>
          </w:rPr>
          <w:t>http://www.circuloarturbual.com/literatura/eduinodejesus/tabid/170/language/pt-pt/default.aspx</w:t>
        </w:r>
      </w:hyperlink>
    </w:p>
  </w:footnote>
  <w:footnote w:id="40">
    <w:p w14:paraId="738EC823" w14:textId="77777777" w:rsidR="00491D70" w:rsidRPr="00441012" w:rsidRDefault="00491D70" w:rsidP="00CD5F0D">
      <w:pPr>
        <w:pStyle w:val="FootnoteText"/>
      </w:pPr>
      <w:r w:rsidRPr="00441012">
        <w:rPr>
          <w:rStyle w:val="FootnoteReference"/>
          <w:sz w:val="16"/>
        </w:rPr>
        <w:footnoteRef/>
      </w:r>
      <w:r w:rsidRPr="00441012">
        <w:t xml:space="preserve"> Apoio financeiro da FCT e do </w:t>
      </w:r>
      <w:proofErr w:type="spellStart"/>
      <w:r w:rsidRPr="00441012">
        <w:t>FSE</w:t>
      </w:r>
      <w:proofErr w:type="spellEnd"/>
      <w:r w:rsidRPr="00441012">
        <w:t xml:space="preserve"> no âmbito do III Quadro Comunitário de Apoio no âmbito do projeto </w:t>
      </w:r>
      <w:proofErr w:type="spellStart"/>
      <w:r w:rsidRPr="00441012">
        <w:t>SFRH/BD/132109/2017</w:t>
      </w:r>
      <w:proofErr w:type="spellEnd"/>
      <w:r w:rsidRPr="00441012">
        <w:t>.</w:t>
      </w:r>
    </w:p>
  </w:footnote>
  <w:footnote w:id="41">
    <w:p w14:paraId="47A0DC21" w14:textId="77777777" w:rsidR="00491D70" w:rsidRPr="00BC5A59" w:rsidRDefault="00491D70" w:rsidP="00822351">
      <w:pPr>
        <w:contextualSpacing/>
        <w:rPr>
          <w:rFonts w:cs="Times New Roman"/>
          <w:sz w:val="18"/>
          <w:szCs w:val="18"/>
        </w:rPr>
      </w:pPr>
      <w:r w:rsidRPr="0027104E">
        <w:rPr>
          <w:rStyle w:val="FootnoteReference"/>
          <w:rFonts w:eastAsia="Calibri" w:cs="Times New Roman"/>
          <w:sz w:val="20"/>
        </w:rPr>
        <w:footnoteRef/>
      </w:r>
      <w:r w:rsidRPr="0027104E">
        <w:rPr>
          <w:rFonts w:cs="Times New Roman"/>
          <w:sz w:val="20"/>
        </w:rPr>
        <w:t xml:space="preserve"> </w:t>
      </w:r>
      <w:r w:rsidRPr="00BC5A59">
        <w:rPr>
          <w:rFonts w:cs="Times New Roman"/>
          <w:i/>
          <w:sz w:val="18"/>
          <w:szCs w:val="18"/>
        </w:rPr>
        <w:t>Convenção das Nações Unidas sobre o Estatuto dos Refugiados</w:t>
      </w:r>
      <w:r w:rsidRPr="00BC5A59">
        <w:rPr>
          <w:rFonts w:cs="Times New Roman"/>
          <w:sz w:val="18"/>
          <w:szCs w:val="18"/>
        </w:rPr>
        <w:t xml:space="preserve"> definiu o estatuto de “refugiado” como alguém que tema ser perseguido “em virtude da sua raça, religião, nacionalidade, filiação em certo grupo social ou das suas opiniões políticas, se encontre fora do país de que tem a nacionalidade e não possa ou, em virtude daquele receio, não queira pedir a proteção daquele país; ou que, se não tiver nacionalidade e estiver fora do país no qual tinha a sua residência habitual, após aqueles acontecimentos não possa ou, em virtude do dito receio, a ele não queira voltar” (art.º 1º) </w:t>
      </w:r>
      <w:r w:rsidRPr="00BC5A59">
        <w:rPr>
          <w:rFonts w:cs="Times New Roman"/>
          <w:sz w:val="18"/>
          <w:szCs w:val="18"/>
        </w:rPr>
        <w:fldChar w:fldCharType="begin" w:fldLock="1"/>
      </w:r>
      <w:r w:rsidRPr="00BC5A59">
        <w:rPr>
          <w:rFonts w:cs="Times New Roman"/>
          <w:sz w:val="18"/>
          <w:szCs w:val="18"/>
        </w:rPr>
        <w:instrText>ADDIN CSL_CITATION { "citationItems" : [ { "id" : "ITEM-1", "itemData" : { "author" : [ { "dropping-particle" : "", "family" : "ONU", "given" : "", "non-dropping-particle" : "", "parse-names" : false, "suffix" : "" } ], "id" : "ITEM-1", "issued" : { "date-parts" : [ [ "1951" ] ] }, "page" : "1-14", "title" : "Conven\u00e7\u00e3o relativa ao Estatuto dos Refugiados", "type" : "article-journal" }, "uris" : [ "http://www.mendeley.com/documents/?uuid=28d7d65a-dfc7-348a-b937-c2b3419a61ce" ] } ], "mendeley" : { "formattedCitation" : "(ONU, 1951)", "manualFormatting" : "(Organiza\u00e7\u00e3o das Na\u00e7\u00f5es Unidas, 1951)", "plainTextFormattedCitation" : "(ONU, 1951)", "previouslyFormattedCitation" : "(ONU, 1951)" }, "properties" : { "noteIndex" : 0 }, "schema" : "https://github.com/citation-style-language/schema/raw/master/csl-citation.json" }</w:instrText>
      </w:r>
      <w:r w:rsidRPr="00BC5A59">
        <w:rPr>
          <w:rFonts w:cs="Times New Roman"/>
          <w:sz w:val="18"/>
          <w:szCs w:val="18"/>
        </w:rPr>
        <w:fldChar w:fldCharType="separate"/>
      </w:r>
      <w:r w:rsidRPr="00BC5A59">
        <w:rPr>
          <w:rFonts w:cs="Times New Roman"/>
          <w:noProof/>
          <w:sz w:val="18"/>
          <w:szCs w:val="18"/>
        </w:rPr>
        <w:t>(Organização das Nações Unidas, 1951)</w:t>
      </w:r>
      <w:r w:rsidRPr="00BC5A59">
        <w:rPr>
          <w:rFonts w:cs="Times New Roman"/>
          <w:sz w:val="18"/>
          <w:szCs w:val="18"/>
        </w:rPr>
        <w:fldChar w:fldCharType="end"/>
      </w:r>
      <w:r w:rsidRPr="00BC5A59">
        <w:rPr>
          <w:rFonts w:cs="Times New Roman"/>
          <w:sz w:val="18"/>
          <w:szCs w:val="18"/>
        </w:rPr>
        <w:t>.</w:t>
      </w:r>
    </w:p>
  </w:footnote>
  <w:footnote w:id="42">
    <w:p w14:paraId="0129A9BF" w14:textId="77777777" w:rsidR="00491D70" w:rsidRPr="00BC5A59" w:rsidRDefault="00491D70" w:rsidP="00822351">
      <w:pPr>
        <w:rPr>
          <w:rFonts w:cs="Times New Roman"/>
          <w:sz w:val="18"/>
          <w:szCs w:val="18"/>
        </w:rPr>
      </w:pPr>
      <w:r w:rsidRPr="00BC5A59">
        <w:rPr>
          <w:rStyle w:val="FootnoteReference"/>
          <w:rFonts w:eastAsia="Calibri" w:cs="Times New Roman"/>
          <w:szCs w:val="18"/>
        </w:rPr>
        <w:footnoteRef/>
      </w:r>
      <w:r w:rsidRPr="00BC5A59">
        <w:rPr>
          <w:rFonts w:cs="Times New Roman"/>
          <w:sz w:val="18"/>
          <w:szCs w:val="18"/>
        </w:rPr>
        <w:t xml:space="preserve"> cf. Dados do Eurostat “Requerentes de asilo, segundo países da </w:t>
      </w:r>
      <w:proofErr w:type="spellStart"/>
      <w:r w:rsidRPr="00BC5A59">
        <w:rPr>
          <w:rFonts w:cs="Times New Roman"/>
          <w:sz w:val="18"/>
          <w:szCs w:val="18"/>
        </w:rPr>
        <w:t>UE28</w:t>
      </w:r>
      <w:proofErr w:type="spellEnd"/>
      <w:r w:rsidRPr="00BC5A59">
        <w:rPr>
          <w:rFonts w:cs="Times New Roman"/>
          <w:sz w:val="18"/>
          <w:szCs w:val="18"/>
        </w:rPr>
        <w:t xml:space="preserve"> – 2008-2015” em http://ec.europa.eu/eurostat/web/products-datasets/-/migr_asyappctzm</w:t>
      </w:r>
    </w:p>
    <w:p w14:paraId="3661AA00" w14:textId="77777777" w:rsidR="00491D70" w:rsidRPr="00441012" w:rsidRDefault="00491D70" w:rsidP="00CD5F0D">
      <w:pPr>
        <w:pStyle w:val="FootnoteText"/>
      </w:pPr>
    </w:p>
  </w:footnote>
  <w:footnote w:id="43">
    <w:p w14:paraId="5BC3A2E2" w14:textId="77777777" w:rsidR="00491D70" w:rsidRPr="00BC5A59" w:rsidRDefault="00491D70" w:rsidP="00822351">
      <w:pPr>
        <w:contextualSpacing/>
        <w:rPr>
          <w:rFonts w:cs="Times New Roman"/>
          <w:sz w:val="18"/>
          <w:szCs w:val="18"/>
        </w:rPr>
      </w:pPr>
      <w:r w:rsidRPr="00BC5A59">
        <w:rPr>
          <w:rFonts w:cs="Times New Roman"/>
          <w:sz w:val="18"/>
          <w:szCs w:val="18"/>
        </w:rPr>
        <w:footnoteRef/>
      </w:r>
      <w:r w:rsidRPr="00BC5A59">
        <w:rPr>
          <w:rFonts w:cs="Times New Roman"/>
          <w:sz w:val="18"/>
          <w:szCs w:val="18"/>
        </w:rPr>
        <w:t xml:space="preserve"> A formação académica de refugiados é muito distinta entre eles, verificando-se frequentemente baixos níveis de alfabetização </w:t>
      </w:r>
      <w:r w:rsidRPr="00BC5A59">
        <w:rPr>
          <w:rFonts w:cs="Times New Roman"/>
          <w:sz w:val="18"/>
          <w:szCs w:val="18"/>
        </w:rPr>
        <w:fldChar w:fldCharType="begin" w:fldLock="1"/>
      </w:r>
      <w:r w:rsidRPr="00BC5A59">
        <w:rPr>
          <w:rFonts w:cs="Times New Roman"/>
          <w:sz w:val="18"/>
          <w:szCs w:val="18"/>
        </w:rPr>
        <w:instrText>ADDIN CSL_CITATION { "citationItems" : [ { "id" : "ITEM-1", "itemData" : { "author" : [ { "dropping-particle" : "", "family" : "Mogli", "given" : "Marina", "non-dropping-particle" : "", "parse-names" : false, "suffix" : "" }, { "dropping-particle" : "", "family" : "Papadopoulou", "given" : "Maria", "non-dropping-particle" : "", "parse-names" : false, "suffix" : "" } ], "container-title" : "Research Papers in Language Teaching and Learning", "id" : "ITEM-1", "issue" : "1", "issued" : { "date-parts" : [ [ "2018" ] ] }, "page" : "181-194", "title" : "\"If I stay here, I will learn the language\": Reflections from a case study of Afghan refugees learning Greek as a Second Language", "type" : "article-journal", "volume" : "9" }, "uris" : [ "http://www.mendeley.com/documents/?uuid=4745f0b7-f309-33be-bb38-34bf0df82af2" ] } ], "mendeley" : { "formattedCitation" : "(Mogli &amp; Papadopoulou, 2018)", "plainTextFormattedCitation" : "(Mogli &amp; Papadopoulou, 2018)", "previouslyFormattedCitation" : "(Mogli &amp; Papadopoulou, 2018)" }, "properties" : { "noteIndex" : 0 }, "schema" : "https://github.com/citation-style-language/schema/raw/master/csl-citation.json" }</w:instrText>
      </w:r>
      <w:r w:rsidRPr="00BC5A59">
        <w:rPr>
          <w:rFonts w:cs="Times New Roman"/>
          <w:sz w:val="18"/>
          <w:szCs w:val="18"/>
        </w:rPr>
        <w:fldChar w:fldCharType="separate"/>
      </w:r>
      <w:r w:rsidRPr="00BC5A59">
        <w:rPr>
          <w:rFonts w:cs="Times New Roman"/>
          <w:noProof/>
          <w:sz w:val="18"/>
          <w:szCs w:val="18"/>
        </w:rPr>
        <w:t>(Mogli &amp; Papadopoulou, 2018)</w:t>
      </w:r>
      <w:r w:rsidRPr="00BC5A59">
        <w:rPr>
          <w:rFonts w:cs="Times New Roman"/>
          <w:sz w:val="18"/>
          <w:szCs w:val="18"/>
        </w:rPr>
        <w:fldChar w:fldCharType="end"/>
      </w:r>
      <w:r w:rsidRPr="00BC5A59">
        <w:rPr>
          <w:rFonts w:cs="Times New Roman"/>
          <w:sz w:val="18"/>
          <w:szCs w:val="18"/>
        </w:rPr>
        <w:t>. Os próprios contextos políticos e sociais dos países dos quais são originários afastaram-nos da escolarização.</w:t>
      </w:r>
    </w:p>
  </w:footnote>
  <w:footnote w:id="44">
    <w:p w14:paraId="7B4C9815" w14:textId="77777777" w:rsidR="00491D70" w:rsidRPr="00BC5A59" w:rsidRDefault="00491D70" w:rsidP="00822351">
      <w:pPr>
        <w:rPr>
          <w:rFonts w:cs="Times New Roman"/>
          <w:iCs/>
          <w:sz w:val="18"/>
          <w:szCs w:val="18"/>
        </w:rPr>
      </w:pPr>
      <w:r w:rsidRPr="00BC5A59">
        <w:rPr>
          <w:rStyle w:val="FootnoteReference"/>
          <w:rFonts w:eastAsia="Calibri" w:cs="Times New Roman"/>
          <w:szCs w:val="18"/>
        </w:rPr>
        <w:footnoteRef/>
      </w:r>
      <w:r w:rsidRPr="00BC5A59">
        <w:rPr>
          <w:rFonts w:cs="Times New Roman"/>
          <w:sz w:val="18"/>
          <w:szCs w:val="18"/>
        </w:rPr>
        <w:t xml:space="preserve"> A</w:t>
      </w:r>
      <w:r w:rsidRPr="00BC5A59">
        <w:rPr>
          <w:rFonts w:cs="Times New Roman"/>
          <w:iCs/>
          <w:sz w:val="18"/>
          <w:szCs w:val="18"/>
        </w:rPr>
        <w:t xml:space="preserve">bordagem que, segundo García </w:t>
      </w:r>
      <w:r w:rsidRPr="00BC5A59">
        <w:rPr>
          <w:rFonts w:cs="Times New Roman"/>
          <w:sz w:val="18"/>
          <w:szCs w:val="18"/>
        </w:rPr>
        <w:fldChar w:fldCharType="begin" w:fldLock="1"/>
      </w:r>
      <w:r w:rsidRPr="00BC5A59">
        <w:rPr>
          <w:rFonts w:cs="Times New Roman"/>
          <w:sz w:val="18"/>
          <w:szCs w:val="18"/>
        </w:rPr>
        <w:instrText>ADDIN CSL_CITATION { "citationItems" : [ { "id" : "ITEM-1", "itemData" : { "author" : [ { "dropping-particle" : "", "family" : "Garc\u00eda", "given" : "Ofelia", "non-dropping-particle" : "", "parse-names" : false, "suffix" : "" } ], "container-title" : "Filhos de um Deus Menos: Diversidade Lingu\u00edstica e Justi\u00e7a Social na Forma\u00e7\u00e3o de Professores", "editor" : [ { "dropping-particle" : "", "family" : "Moreira", "given" : "M.A.", "non-dropping-particle" : "", "parse-names" : false, "suffix" : "" }, { "dropping-particle" : "", "family" : "Zeichner", "given" : "K.", "non-dropping-particle" : "", "parse-names" : false, "suffix" : "" } ], "id" : "ITEM-1", "issued" : { "date-parts" : [ [ "2014" ] ] }, "page" : "53-76", "publisher" : "Edi\u00e7\u00f5es Pedafo, Lda.", "publisher-place" : "Ramada", "title" : "Educa\u00e7\u00e3o, multilinguismo e translanguaging no s\u00e9culo XXI", "type" : "chapter" }, "uris" : [ "http://www.mendeley.com/documents/?uuid=e0715ff3-54d4-4208-b3f6-fbafb8a4a747" ] } ], "mendeley" : { "formattedCitation" : "(Garc\u00eda, 2014)", "manualFormatting" : "(2014)", "plainTextFormattedCitation" : "(Garc\u00eda, 2014)", "previouslyFormattedCitation" : "(Garc\u00eda, 2014)" }, "properties" : { "noteIndex" : 0 }, "schema" : "https://github.com/citation-style-language/schema/raw/master/csl-citation.json" }</w:instrText>
      </w:r>
      <w:r w:rsidRPr="00BC5A59">
        <w:rPr>
          <w:rFonts w:cs="Times New Roman"/>
          <w:sz w:val="18"/>
          <w:szCs w:val="18"/>
        </w:rPr>
        <w:fldChar w:fldCharType="separate"/>
      </w:r>
      <w:r w:rsidRPr="00BC5A59">
        <w:rPr>
          <w:rFonts w:cs="Times New Roman"/>
          <w:noProof/>
          <w:sz w:val="18"/>
          <w:szCs w:val="18"/>
        </w:rPr>
        <w:t>(2014)</w:t>
      </w:r>
      <w:r w:rsidRPr="00BC5A59">
        <w:rPr>
          <w:rFonts w:cs="Times New Roman"/>
          <w:sz w:val="18"/>
          <w:szCs w:val="18"/>
        </w:rPr>
        <w:fldChar w:fldCharType="end"/>
      </w:r>
      <w:r w:rsidRPr="00BC5A59">
        <w:rPr>
          <w:rFonts w:cs="Times New Roman"/>
          <w:sz w:val="18"/>
          <w:szCs w:val="18"/>
        </w:rPr>
        <w:t xml:space="preserve">, </w:t>
      </w:r>
      <w:r w:rsidRPr="00BC5A59">
        <w:rPr>
          <w:rFonts w:cs="Times New Roman"/>
          <w:iCs/>
          <w:sz w:val="18"/>
          <w:szCs w:val="18"/>
        </w:rPr>
        <w:t>se centra nas práticas bilingues observáveis e que contribui para a interpretação de contextos multilingues</w:t>
      </w:r>
      <w:r w:rsidRPr="00BC5A59">
        <w:rPr>
          <w:rFonts w:cs="Times New Roman"/>
          <w:sz w:val="18"/>
          <w:szCs w:val="18"/>
        </w:rPr>
        <w:t>.</w:t>
      </w:r>
    </w:p>
  </w:footnote>
  <w:footnote w:id="45">
    <w:p w14:paraId="4473519E" w14:textId="77777777" w:rsidR="00491D70" w:rsidRPr="00B67268" w:rsidRDefault="00491D70" w:rsidP="00822351">
      <w:pPr>
        <w:pStyle w:val="bibliografia0"/>
        <w:spacing w:line="240" w:lineRule="auto"/>
        <w:ind w:left="340" w:hanging="340"/>
        <w:rPr>
          <w:rFonts w:ascii="Times New Roman" w:hAnsi="Times New Roman"/>
          <w:color w:val="auto"/>
          <w:sz w:val="18"/>
          <w:szCs w:val="18"/>
          <w:lang w:val="fr-FR"/>
        </w:rPr>
      </w:pPr>
      <w:r w:rsidRPr="00576F56">
        <w:rPr>
          <w:rStyle w:val="FootnoteReference"/>
          <w:szCs w:val="18"/>
        </w:rPr>
        <w:footnoteRef/>
      </w:r>
      <w:r w:rsidRPr="008F542A">
        <w:rPr>
          <w:rFonts w:ascii="Times New Roman" w:hAnsi="Times New Roman"/>
          <w:color w:val="FF0000"/>
          <w:sz w:val="18"/>
          <w:szCs w:val="18"/>
        </w:rPr>
        <w:t xml:space="preserve"> </w:t>
      </w:r>
      <w:r w:rsidRPr="00FF298D">
        <w:rPr>
          <w:rStyle w:val="FootnoteReference"/>
        </w:rPr>
        <w:t xml:space="preserve">Publicado por </w:t>
      </w:r>
      <w:proofErr w:type="spellStart"/>
      <w:r w:rsidRPr="00FF298D">
        <w:rPr>
          <w:rStyle w:val="FootnoteReference"/>
        </w:rPr>
        <w:t>Marie-France</w:t>
      </w:r>
      <w:proofErr w:type="spellEnd"/>
      <w:r w:rsidRPr="00FF298D">
        <w:rPr>
          <w:rStyle w:val="FootnoteReference"/>
        </w:rPr>
        <w:t xml:space="preserve">, </w:t>
      </w:r>
      <w:proofErr w:type="spellStart"/>
      <w:r w:rsidRPr="00FF298D">
        <w:rPr>
          <w:rStyle w:val="FootnoteReference"/>
        </w:rPr>
        <w:t>Dupuis</w:t>
      </w:r>
      <w:proofErr w:type="spellEnd"/>
      <w:r w:rsidRPr="00FF298D">
        <w:rPr>
          <w:rStyle w:val="FootnoteReference"/>
        </w:rPr>
        <w:t xml:space="preserve"> e Louis, </w:t>
      </w:r>
      <w:proofErr w:type="spellStart"/>
      <w:r w:rsidRPr="00FF298D">
        <w:rPr>
          <w:rStyle w:val="FootnoteReference"/>
        </w:rPr>
        <w:t>Sylvain</w:t>
      </w:r>
      <w:proofErr w:type="spellEnd"/>
      <w:r w:rsidRPr="00FF298D">
        <w:rPr>
          <w:rStyle w:val="FootnoteReference"/>
        </w:rPr>
        <w:t xml:space="preserve"> em 1988. Por maior eficácia, referimo-nos à obra pelo o nome da sua origem e pela data da publicação da versão consultada: </w:t>
      </w:r>
      <w:proofErr w:type="spellStart"/>
      <w:r w:rsidRPr="00FF298D">
        <w:rPr>
          <w:rStyle w:val="FootnoteReference"/>
        </w:rPr>
        <w:t>Ashmole</w:t>
      </w:r>
      <w:proofErr w:type="spellEnd"/>
      <w:r w:rsidRPr="00FF298D">
        <w:rPr>
          <w:rStyle w:val="FootnoteReference"/>
        </w:rPr>
        <w:t xml:space="preserve"> 1988</w:t>
      </w:r>
      <w:r w:rsidRPr="008743CC">
        <w:rPr>
          <w:rFonts w:ascii="Times New Roman" w:hAnsi="Times New Roman"/>
          <w:color w:val="auto"/>
          <w:sz w:val="18"/>
          <w:szCs w:val="18"/>
        </w:rPr>
        <w:t>.</w:t>
      </w:r>
    </w:p>
    <w:p w14:paraId="170EFB22" w14:textId="77777777" w:rsidR="00491D70" w:rsidRPr="00441012" w:rsidRDefault="00491D70" w:rsidP="00CD5F0D">
      <w:pPr>
        <w:pStyle w:val="FootnoteText"/>
      </w:pPr>
    </w:p>
  </w:footnote>
  <w:footnote w:id="46">
    <w:p w14:paraId="34C50DEF" w14:textId="77777777" w:rsidR="00491D70" w:rsidRPr="008743CC" w:rsidRDefault="00491D70" w:rsidP="00822351">
      <w:pPr>
        <w:ind w:left="340" w:hanging="340"/>
        <w:rPr>
          <w:rFonts w:eastAsia="Arial"/>
          <w:sz w:val="18"/>
          <w:szCs w:val="18"/>
        </w:rPr>
      </w:pPr>
      <w:r w:rsidRPr="00576F56">
        <w:rPr>
          <w:rStyle w:val="FootnoteReference"/>
          <w:color w:val="000000"/>
          <w:szCs w:val="18"/>
        </w:rPr>
        <w:footnoteRef/>
      </w:r>
      <w:r w:rsidRPr="00971527">
        <w:rPr>
          <w:color w:val="FF0000"/>
          <w:sz w:val="18"/>
          <w:szCs w:val="18"/>
        </w:rPr>
        <w:t xml:space="preserve"> </w:t>
      </w:r>
      <w:r w:rsidRPr="00B67268">
        <w:rPr>
          <w:sz w:val="18"/>
          <w:szCs w:val="18"/>
        </w:rPr>
        <w:t xml:space="preserve">Por razões pragmáticas, neste ponto, fazemos apenas referência à numeração pela qual os provérbios são apresentados em </w:t>
      </w:r>
      <w:r w:rsidRPr="00B67268">
        <w:rPr>
          <w:rFonts w:eastAsia="Arial"/>
          <w:sz w:val="18"/>
          <w:szCs w:val="18"/>
        </w:rPr>
        <w:t>Santos, Maria Alice Moreira dos (2000).</w:t>
      </w:r>
    </w:p>
  </w:footnote>
  <w:footnote w:id="47">
    <w:p w14:paraId="06B467B7" w14:textId="77777777" w:rsidR="00491D70" w:rsidRPr="00441012" w:rsidRDefault="00491D70" w:rsidP="00CD5F0D">
      <w:pPr>
        <w:pStyle w:val="FootnoteText"/>
      </w:pPr>
      <w:r w:rsidRPr="00441012">
        <w:rPr>
          <w:rStyle w:val="FootnoteReference"/>
          <w:color w:val="000000"/>
          <w:sz w:val="16"/>
        </w:rPr>
        <w:footnoteRef/>
      </w:r>
      <w:r w:rsidRPr="00441012">
        <w:t xml:space="preserve"> Fazemos aqui alusão às versões dos contos apresentadas por Adolfo Coelho (1985). Para evitar repetições, tomamos a liberdade de apenas referir o título que cada conto apresenta na obra citada, facilmente consultados com o auxílio do seu índice.</w:t>
      </w:r>
    </w:p>
  </w:footnote>
  <w:footnote w:id="48">
    <w:p w14:paraId="37BBA572" w14:textId="33B3871D" w:rsidR="00491D70" w:rsidRPr="00441012" w:rsidRDefault="00491D70" w:rsidP="0000423B">
      <w:pPr>
        <w:outlineLvl w:val="1"/>
      </w:pPr>
      <w:r>
        <w:rPr>
          <w:rStyle w:val="FootnoteReference"/>
        </w:rPr>
        <w:footnoteRef/>
      </w:r>
      <w:r>
        <w:t xml:space="preserve"> </w:t>
      </w:r>
      <w:hyperlink r:id="rId9" w:tgtFrame="_blank" w:history="1">
        <w:r w:rsidRPr="0000423B">
          <w:rPr>
            <w:rStyle w:val="Hyperlink"/>
            <w:sz w:val="18"/>
            <w:szCs w:val="18"/>
          </w:rPr>
          <w:t>http://goodbooksguide.blogspot.com/2009/05/writing-life-richard-zimler.html</w:t>
        </w:r>
      </w:hyperlink>
      <w:r w:rsidRPr="0000423B">
        <w:rPr>
          <w:rStyle w:val="Hyperlink"/>
          <w:sz w:val="18"/>
          <w:szCs w:val="18"/>
        </w:rPr>
        <w:t>,</w:t>
      </w:r>
      <w:r w:rsidRPr="0000423B">
        <w:rPr>
          <w:color w:val="000000"/>
          <w:sz w:val="18"/>
          <w:szCs w:val="18"/>
          <w:lang w:eastAsia="pt-PT"/>
        </w:rPr>
        <w:t xml:space="preserve"> consulta: </w:t>
      </w:r>
      <w:proofErr w:type="spellStart"/>
      <w:r w:rsidRPr="0000423B">
        <w:rPr>
          <w:color w:val="000000"/>
          <w:sz w:val="18"/>
          <w:szCs w:val="18"/>
          <w:lang w:eastAsia="pt-PT"/>
        </w:rPr>
        <w:t>11/jul/2011</w:t>
      </w:r>
      <w:proofErr w:type="spellEnd"/>
      <w:r w:rsidRPr="0000423B">
        <w:rPr>
          <w:color w:val="000000"/>
          <w:sz w:val="18"/>
          <w:szCs w:val="18"/>
          <w:lang w:eastAsia="pt-PT"/>
        </w:rPr>
        <w:t>.</w:t>
      </w:r>
    </w:p>
  </w:footnote>
  <w:footnote w:id="49">
    <w:p w14:paraId="34C6E8DF" w14:textId="77777777" w:rsidR="00491D70" w:rsidRPr="00441012" w:rsidRDefault="00491D70" w:rsidP="00CD5F0D">
      <w:pPr>
        <w:pStyle w:val="FootnoteText"/>
      </w:pPr>
      <w:r w:rsidRPr="00441012">
        <w:rPr>
          <w:rStyle w:val="FootnoteReference"/>
          <w:sz w:val="16"/>
        </w:rPr>
        <w:footnoteRef/>
      </w:r>
      <w:r w:rsidRPr="00441012">
        <w:t xml:space="preserve"> Sobre esta obra de </w:t>
      </w:r>
      <w:proofErr w:type="spellStart"/>
      <w:r w:rsidRPr="00441012">
        <w:t>Richard</w:t>
      </w:r>
      <w:proofErr w:type="spellEnd"/>
      <w:r w:rsidRPr="00441012">
        <w:t xml:space="preserve"> Zimler, existe uma crítica de Célia Vieira, já atrás referida, e que foi publicada no sítio </w:t>
      </w:r>
      <w:proofErr w:type="spellStart"/>
      <w:r w:rsidRPr="00441012">
        <w:t>web</w:t>
      </w:r>
      <w:proofErr w:type="spellEnd"/>
      <w:r w:rsidRPr="00441012">
        <w:t xml:space="preserve"> do próprio escritor; também foi essa Professora que apresentou o livro </w:t>
      </w:r>
      <w:r w:rsidRPr="00441012">
        <w:rPr>
          <w:i/>
        </w:rPr>
        <w:t>Meia-Noite</w:t>
      </w:r>
      <w:r w:rsidRPr="00441012">
        <w:t xml:space="preserve"> no Ciclo de “Páginas do Porto - A Cidade nos Livros” na Biblioteca Municipal do Porto em 26 de novembro de 2011.</w:t>
      </w:r>
    </w:p>
  </w:footnote>
  <w:footnote w:id="50">
    <w:p w14:paraId="4DE0806A" w14:textId="77777777" w:rsidR="00491D70" w:rsidRPr="00441012" w:rsidRDefault="00491D70" w:rsidP="00CD5F0D">
      <w:pPr>
        <w:pStyle w:val="FootnoteText"/>
      </w:pPr>
      <w:r w:rsidRPr="00441012">
        <w:rPr>
          <w:rStyle w:val="FootnoteReference"/>
          <w:sz w:val="16"/>
        </w:rPr>
        <w:footnoteRef/>
      </w:r>
      <w:r w:rsidRPr="00441012">
        <w:t xml:space="preserve"> Vide, </w:t>
      </w:r>
      <w:proofErr w:type="spellStart"/>
      <w:r w:rsidRPr="00441012">
        <w:t>inter</w:t>
      </w:r>
      <w:proofErr w:type="spellEnd"/>
      <w:r w:rsidRPr="00441012">
        <w:t xml:space="preserve"> alia, sessão de “Páginas do Porto”, em 26 de novembro de 2011, na Biblioteca Municipal do Porto, organizada pela Sociedade Portuguesa de Autores e entrevista no programa da </w:t>
      </w:r>
      <w:proofErr w:type="spellStart"/>
      <w:r w:rsidRPr="00441012">
        <w:t>RTP2</w:t>
      </w:r>
      <w:proofErr w:type="spellEnd"/>
      <w:r w:rsidRPr="00441012">
        <w:t xml:space="preserve"> “Câmara Clara”.</w:t>
      </w:r>
    </w:p>
  </w:footnote>
  <w:footnote w:id="51">
    <w:p w14:paraId="38AB2E56" w14:textId="77777777" w:rsidR="00491D70" w:rsidRPr="00441012" w:rsidRDefault="00491D70" w:rsidP="00CD5F0D">
      <w:pPr>
        <w:pStyle w:val="FootnoteText"/>
      </w:pPr>
      <w:r w:rsidRPr="00441012">
        <w:rPr>
          <w:rStyle w:val="FootnoteReference"/>
          <w:sz w:val="16"/>
        </w:rPr>
        <w:footnoteRef/>
      </w:r>
      <w:r w:rsidRPr="00441012">
        <w:t xml:space="preserve"> Na já citada sessão de “Páginas do Porto”.</w:t>
      </w:r>
    </w:p>
  </w:footnote>
  <w:footnote w:id="52">
    <w:p w14:paraId="1A1D6C31" w14:textId="77777777" w:rsidR="00491D70" w:rsidRPr="00441012" w:rsidRDefault="00491D70" w:rsidP="00CD5F0D">
      <w:pPr>
        <w:pStyle w:val="FootnoteText"/>
      </w:pPr>
      <w:r w:rsidRPr="00441012">
        <w:rPr>
          <w:rStyle w:val="FootnoteReference"/>
          <w:sz w:val="16"/>
        </w:rPr>
        <w:footnoteRef/>
      </w:r>
      <w:r w:rsidRPr="00441012">
        <w:t xml:space="preserve"> </w:t>
      </w:r>
      <w:hyperlink r:id="rId10" w:tgtFrame="_blank" w:history="1">
        <w:r w:rsidRPr="00441012">
          <w:rPr>
            <w:color w:val="0000FF"/>
            <w:u w:val="single"/>
          </w:rPr>
          <w:t>http://www.sfgate.com/cgi-bin/article.cgi?f=%2Fc%2Fa%2F2011%2F08%2F12%2FRVI51K96PC.DTL</w:t>
        </w:r>
      </w:hyperlink>
      <w:r w:rsidRPr="00441012">
        <w:t xml:space="preserve">, consulta: </w:t>
      </w:r>
      <w:proofErr w:type="spellStart"/>
      <w:r w:rsidRPr="00441012">
        <w:t>nov/2011</w:t>
      </w:r>
      <w:proofErr w:type="spellEnd"/>
      <w:r w:rsidRPr="00441012">
        <w:t>.</w:t>
      </w:r>
    </w:p>
  </w:footnote>
  <w:footnote w:id="53">
    <w:p w14:paraId="75CC4A32" w14:textId="77777777" w:rsidR="00491D70" w:rsidRDefault="00491D70" w:rsidP="00822351"/>
    <w:p w14:paraId="39475B6C" w14:textId="77777777" w:rsidR="00491D70" w:rsidRPr="00441012" w:rsidRDefault="00491D70" w:rsidP="00CD5F0D">
      <w:pPr>
        <w:pStyle w:val="FootnoteText"/>
      </w:pPr>
    </w:p>
  </w:footnote>
  <w:footnote w:id="54">
    <w:p w14:paraId="018B106F" w14:textId="77777777" w:rsidR="00491D70" w:rsidRPr="00441012" w:rsidRDefault="00491D70" w:rsidP="00CD5F0D">
      <w:pPr>
        <w:pStyle w:val="FootnoteText"/>
      </w:pPr>
      <w:r w:rsidRPr="00441012">
        <w:rPr>
          <w:rStyle w:val="FootnoteReference"/>
          <w:sz w:val="16"/>
        </w:rPr>
        <w:footnoteRef/>
      </w:r>
      <w:r w:rsidRPr="00441012">
        <w:t xml:space="preserve"> </w:t>
      </w:r>
      <w:r w:rsidRPr="00441012">
        <w:rPr>
          <w:i/>
        </w:rPr>
        <w:t>Êxodo</w:t>
      </w:r>
      <w:r w:rsidRPr="00441012">
        <w:t xml:space="preserve"> (15: 1-11) </w:t>
      </w:r>
    </w:p>
  </w:footnote>
  <w:footnote w:id="55">
    <w:p w14:paraId="21EF49F3" w14:textId="07E641FA" w:rsidR="00491D70" w:rsidRPr="00CD5F0D" w:rsidRDefault="00491D70" w:rsidP="00CD5F0D">
      <w:pPr>
        <w:pStyle w:val="FootnoteText"/>
      </w:pPr>
      <w:r w:rsidRPr="00441012">
        <w:rPr>
          <w:rStyle w:val="FootnoteReference"/>
          <w:sz w:val="16"/>
        </w:rPr>
        <w:footnoteRef/>
      </w:r>
      <w:r w:rsidRPr="00441012">
        <w:t xml:space="preserve"> </w:t>
      </w:r>
      <w:r w:rsidRPr="00CD5F0D">
        <w:t xml:space="preserve">Este salmo </w:t>
      </w:r>
      <w:proofErr w:type="spellStart"/>
      <w:r w:rsidRPr="00CD5F0D">
        <w:t>exodiano</w:t>
      </w:r>
      <w:proofErr w:type="spellEnd"/>
      <w:r w:rsidRPr="00CD5F0D">
        <w:t xml:space="preserve"> poetizado apresenta um louvor ao Deus do povo hebreu, a encerrar o drama da saída do Egito.</w:t>
      </w:r>
    </w:p>
  </w:footnote>
  <w:footnote w:id="56">
    <w:p w14:paraId="73F4A2C0" w14:textId="77777777" w:rsidR="00491D70" w:rsidRPr="00CD5F0D" w:rsidRDefault="00491D70" w:rsidP="00CD5F0D">
      <w:pPr>
        <w:pStyle w:val="FootnoteText"/>
      </w:pPr>
      <w:r w:rsidRPr="00CD5F0D">
        <w:rPr>
          <w:rStyle w:val="FootnoteReference"/>
          <w:sz w:val="16"/>
        </w:rPr>
        <w:footnoteRef/>
      </w:r>
      <w:r w:rsidRPr="00CD5F0D">
        <w:t xml:space="preserve"> Os livros, tanto do Velho Testamento, como do Novo Testamento, agrupam-se em três categorias distintas, de acordo com o </w:t>
      </w:r>
      <w:proofErr w:type="spellStart"/>
      <w:r w:rsidRPr="00CD5F0D">
        <w:t>género</w:t>
      </w:r>
      <w:proofErr w:type="spellEnd"/>
      <w:r w:rsidRPr="00CD5F0D">
        <w:t xml:space="preserve"> literário que neles predomina: históricos, didáticos e proféticos.</w:t>
      </w:r>
    </w:p>
  </w:footnote>
  <w:footnote w:id="57">
    <w:p w14:paraId="0B1497CA" w14:textId="77777777" w:rsidR="00491D70" w:rsidRPr="00CD5F0D" w:rsidRDefault="00491D70" w:rsidP="00CD5F0D">
      <w:pPr>
        <w:pStyle w:val="FootnoteText"/>
        <w:rPr>
          <w:color w:val="FF0000"/>
        </w:rPr>
      </w:pPr>
      <w:r w:rsidRPr="00CD5F0D">
        <w:rPr>
          <w:rStyle w:val="FootnoteReference"/>
          <w:sz w:val="16"/>
          <w:lang w:val="pt-PT"/>
        </w:rPr>
        <w:footnoteRef/>
      </w:r>
      <w:r w:rsidRPr="00CD5F0D">
        <w:t xml:space="preserve"> cf. </w:t>
      </w:r>
      <w:r w:rsidRPr="00CD5F0D">
        <w:rPr>
          <w:i/>
          <w:iCs/>
        </w:rPr>
        <w:t>Números</w:t>
      </w:r>
      <w:r w:rsidRPr="00CD5F0D">
        <w:t xml:space="preserve">, capítulo 33 e </w:t>
      </w:r>
      <w:r w:rsidRPr="00CD5F0D">
        <w:rPr>
          <w:i/>
          <w:iCs/>
        </w:rPr>
        <w:t>Jeremias</w:t>
      </w:r>
      <w:r w:rsidRPr="00CD5F0D">
        <w:t xml:space="preserve">, capítulo 44, presentes no </w:t>
      </w:r>
      <w:r w:rsidRPr="00CD5F0D">
        <w:rPr>
          <w:i/>
          <w:iCs/>
        </w:rPr>
        <w:t>Antigo Testamento</w:t>
      </w:r>
      <w:r w:rsidRPr="00CD5F0D">
        <w:t xml:space="preserve">. Ambos os textos facultam maior credibilidade ao texto do </w:t>
      </w:r>
      <w:r w:rsidRPr="00CD5F0D">
        <w:rPr>
          <w:i/>
          <w:iCs/>
        </w:rPr>
        <w:t>Êxodo</w:t>
      </w:r>
      <w:r w:rsidRPr="00CD5F0D">
        <w:t xml:space="preserve">, por apresentarem alguns dos mesmos locais, corroborando o percurso e a existência da viagem propriamente dita, oferecendo, ainda, dados adicionais no que diz respeito à duração das deslocações entre lugares, a acontecimentos ocorridos e outros detalhes de cariz histórico. cf., também, com, por exemplo, o </w:t>
      </w:r>
      <w:proofErr w:type="spellStart"/>
      <w:r w:rsidRPr="00CD5F0D">
        <w:rPr>
          <w:i/>
        </w:rPr>
        <w:t>Deuteronómio</w:t>
      </w:r>
      <w:proofErr w:type="spellEnd"/>
      <w:r w:rsidRPr="00CD5F0D">
        <w:t xml:space="preserve">, onde ocorre uma retrospetiva da batalha com os </w:t>
      </w:r>
      <w:proofErr w:type="spellStart"/>
      <w:r w:rsidRPr="00CD5F0D">
        <w:t>Amalequitas</w:t>
      </w:r>
      <w:proofErr w:type="spellEnd"/>
      <w:r w:rsidRPr="00CD5F0D">
        <w:t xml:space="preserve">, após o êxodo, ou com o </w:t>
      </w:r>
      <w:r w:rsidRPr="00CD5F0D">
        <w:rPr>
          <w:i/>
        </w:rPr>
        <w:t>Levítico</w:t>
      </w:r>
      <w:r w:rsidRPr="00CD5F0D">
        <w:t xml:space="preserve">, no qual se efetuam referências à vivência do povo hebreu no Egito e peregrinação para Canaã. </w:t>
      </w:r>
    </w:p>
  </w:footnote>
  <w:footnote w:id="58">
    <w:p w14:paraId="300FD38F" w14:textId="77777777" w:rsidR="00491D70" w:rsidRPr="00CD5F0D" w:rsidRDefault="00491D70" w:rsidP="00822351">
      <w:pPr>
        <w:pStyle w:val="NormalWeb"/>
        <w:spacing w:before="0" w:beforeAutospacing="0" w:after="0" w:afterAutospacing="0"/>
        <w:rPr>
          <w:rStyle w:val="FootnoteReference"/>
          <w:sz w:val="16"/>
          <w:szCs w:val="16"/>
        </w:rPr>
      </w:pPr>
      <w:r w:rsidRPr="00CD5F0D">
        <w:rPr>
          <w:rStyle w:val="FootnoteReference"/>
          <w:rFonts w:asciiTheme="minorHAnsi" w:hAnsiTheme="minorHAnsi" w:cstheme="minorHAnsi"/>
          <w:b w:val="0"/>
          <w:bCs/>
          <w:caps w:val="0"/>
          <w:sz w:val="16"/>
          <w:szCs w:val="16"/>
          <w:vertAlign w:val="baseline"/>
        </w:rPr>
        <w:footnoteRef/>
      </w:r>
      <w:r w:rsidRPr="00CD5F0D">
        <w:rPr>
          <w:rStyle w:val="FootnoteReference"/>
          <w:rFonts w:asciiTheme="minorHAnsi" w:hAnsiTheme="minorHAnsi" w:cstheme="minorHAnsi"/>
          <w:b w:val="0"/>
          <w:bCs/>
          <w:caps w:val="0"/>
          <w:sz w:val="16"/>
          <w:szCs w:val="16"/>
          <w:vertAlign w:val="baseline"/>
        </w:rPr>
        <w:t xml:space="preserve"> O êxodo é uma continuação do relato do livro dos génesis já que torna a listar os nomes dos filhos de Jacob, conforme tirados do registo mais completo de génesis (</w:t>
      </w:r>
      <w:proofErr w:type="spellStart"/>
      <w:r w:rsidRPr="00CD5F0D">
        <w:rPr>
          <w:rStyle w:val="FootnoteReference"/>
          <w:rFonts w:asciiTheme="minorHAnsi" w:hAnsiTheme="minorHAnsi" w:cstheme="minorHAnsi"/>
          <w:b w:val="0"/>
          <w:bCs/>
          <w:caps w:val="0"/>
          <w:sz w:val="16"/>
          <w:szCs w:val="16"/>
          <w:vertAlign w:val="baseline"/>
        </w:rPr>
        <w:t>gn</w:t>
      </w:r>
      <w:proofErr w:type="spellEnd"/>
      <w:r w:rsidRPr="00CD5F0D">
        <w:rPr>
          <w:rStyle w:val="FootnoteReference"/>
          <w:rFonts w:asciiTheme="minorHAnsi" w:hAnsiTheme="minorHAnsi" w:cstheme="minorHAnsi"/>
          <w:b w:val="0"/>
          <w:bCs/>
          <w:caps w:val="0"/>
          <w:sz w:val="16"/>
          <w:szCs w:val="16"/>
          <w:vertAlign w:val="baseline"/>
        </w:rPr>
        <w:t xml:space="preserve">. 46:8-27). Em hebraico, o êxodo é chamado de </w:t>
      </w:r>
      <w:proofErr w:type="spellStart"/>
      <w:r w:rsidRPr="00CD5F0D">
        <w:rPr>
          <w:rStyle w:val="FootnoteReference"/>
          <w:rFonts w:asciiTheme="minorHAnsi" w:hAnsiTheme="minorHAnsi" w:cstheme="minorHAnsi"/>
          <w:b w:val="0"/>
          <w:bCs/>
          <w:caps w:val="0"/>
          <w:sz w:val="16"/>
          <w:szCs w:val="16"/>
          <w:vertAlign w:val="baseline"/>
        </w:rPr>
        <w:t>we´él·leh</w:t>
      </w:r>
      <w:proofErr w:type="spellEnd"/>
      <w:r w:rsidRPr="00CD5F0D">
        <w:rPr>
          <w:rStyle w:val="FootnoteReference"/>
          <w:rFonts w:asciiTheme="minorHAnsi" w:hAnsiTheme="minorHAnsi" w:cstheme="minorHAnsi"/>
          <w:b w:val="0"/>
          <w:bCs/>
          <w:caps w:val="0"/>
          <w:sz w:val="16"/>
          <w:szCs w:val="16"/>
          <w:vertAlign w:val="baseline"/>
        </w:rPr>
        <w:t xml:space="preserve"> </w:t>
      </w:r>
      <w:proofErr w:type="spellStart"/>
      <w:r w:rsidRPr="00CD5F0D">
        <w:rPr>
          <w:rStyle w:val="FootnoteReference"/>
          <w:rFonts w:asciiTheme="minorHAnsi" w:hAnsiTheme="minorHAnsi" w:cstheme="minorHAnsi"/>
          <w:b w:val="0"/>
          <w:bCs/>
          <w:caps w:val="0"/>
          <w:sz w:val="16"/>
          <w:szCs w:val="16"/>
          <w:vertAlign w:val="baseline"/>
        </w:rPr>
        <w:t>shemóhth</w:t>
      </w:r>
      <w:proofErr w:type="spellEnd"/>
      <w:r w:rsidRPr="00CD5F0D">
        <w:rPr>
          <w:rStyle w:val="FootnoteReference"/>
          <w:rFonts w:asciiTheme="minorHAnsi" w:hAnsiTheme="minorHAnsi" w:cstheme="minorHAnsi"/>
          <w:b w:val="0"/>
          <w:bCs/>
          <w:caps w:val="0"/>
          <w:sz w:val="16"/>
          <w:szCs w:val="16"/>
          <w:vertAlign w:val="baseline"/>
        </w:rPr>
        <w:t xml:space="preserve">, que significa “ora, estes são os nomes”, ou, simplesmente, </w:t>
      </w:r>
      <w:proofErr w:type="spellStart"/>
      <w:r w:rsidRPr="00CD5F0D">
        <w:rPr>
          <w:rStyle w:val="FootnoteReference"/>
          <w:rFonts w:asciiTheme="minorHAnsi" w:hAnsiTheme="minorHAnsi" w:cstheme="minorHAnsi"/>
          <w:b w:val="0"/>
          <w:bCs/>
          <w:caps w:val="0"/>
          <w:sz w:val="16"/>
          <w:szCs w:val="16"/>
          <w:vertAlign w:val="baseline"/>
        </w:rPr>
        <w:t>shemóhth</w:t>
      </w:r>
      <w:proofErr w:type="spellEnd"/>
      <w:r w:rsidRPr="00CD5F0D">
        <w:rPr>
          <w:rStyle w:val="FootnoteReference"/>
          <w:rFonts w:asciiTheme="minorHAnsi" w:hAnsiTheme="minorHAnsi" w:cstheme="minorHAnsi"/>
          <w:b w:val="0"/>
          <w:bCs/>
          <w:caps w:val="0"/>
          <w:sz w:val="16"/>
          <w:szCs w:val="16"/>
          <w:vertAlign w:val="baseline"/>
        </w:rPr>
        <w:t>, “nomes”, segundo as suas palavras iniciais. Mais, muito do conteúdo relatado no êxodo é recuperado em outros livros bíblicos.</w:t>
      </w:r>
      <w:r w:rsidRPr="00CD5F0D">
        <w:rPr>
          <w:rStyle w:val="FootnoteReference"/>
          <w:sz w:val="16"/>
          <w:szCs w:val="16"/>
        </w:rPr>
        <w:t xml:space="preserve">  </w:t>
      </w:r>
    </w:p>
  </w:footnote>
  <w:footnote w:id="59">
    <w:p w14:paraId="6A33F11C" w14:textId="77777777" w:rsidR="00491D70" w:rsidRPr="00CD5F0D" w:rsidRDefault="00491D70" w:rsidP="00CD5F0D">
      <w:pPr>
        <w:pStyle w:val="FootnoteText"/>
        <w:rPr>
          <w:b/>
          <w:caps/>
        </w:rPr>
      </w:pPr>
      <w:r w:rsidRPr="00CD5F0D">
        <w:rPr>
          <w:rStyle w:val="FootnoteReference"/>
          <w:b w:val="0"/>
          <w:bCs/>
          <w:caps w:val="0"/>
          <w:sz w:val="16"/>
          <w:vertAlign w:val="baseline"/>
        </w:rPr>
        <w:footnoteRef/>
      </w:r>
      <w:r w:rsidRPr="00CD5F0D">
        <w:rPr>
          <w:rStyle w:val="FootnoteReference"/>
          <w:b w:val="0"/>
          <w:bCs/>
          <w:caps w:val="0"/>
          <w:sz w:val="16"/>
          <w:vertAlign w:val="baseline"/>
        </w:rPr>
        <w:t xml:space="preserve"> nessa enumeração figuram 40 estações, excluídos os pontos de partida e de chegada.</w:t>
      </w:r>
    </w:p>
  </w:footnote>
  <w:footnote w:id="60">
    <w:p w14:paraId="65B5A90B" w14:textId="77777777" w:rsidR="00491D70" w:rsidRPr="00441012" w:rsidRDefault="00491D70" w:rsidP="00CD5F0D">
      <w:pPr>
        <w:pStyle w:val="FootnoteText"/>
      </w:pPr>
      <w:r w:rsidRPr="00441012">
        <w:rPr>
          <w:rStyle w:val="FootnoteReference"/>
          <w:sz w:val="16"/>
        </w:rPr>
        <w:footnoteRef/>
      </w:r>
      <w:r w:rsidRPr="00441012">
        <w:t xml:space="preserve"> Um </w:t>
      </w:r>
      <w:r w:rsidRPr="00441012">
        <w:rPr>
          <w:i/>
          <w:iCs/>
        </w:rPr>
        <w:t>Outro</w:t>
      </w:r>
      <w:r w:rsidRPr="00441012">
        <w:t xml:space="preserve"> </w:t>
      </w:r>
      <w:proofErr w:type="spellStart"/>
      <w:r w:rsidRPr="00441012">
        <w:t>pseudofamiliar</w:t>
      </w:r>
      <w:proofErr w:type="spellEnd"/>
      <w:r w:rsidRPr="00441012">
        <w:t>: os Hebreus e os Egípcios. Isto porque, tendo Moisés nascido hebreu, foi educado e criado como sendo um filho do Egito. Moisés foi encontrado nas margens do Rio pela filha do Faraó, tendo decidido esta poupá-lo e acolhê-lo. “</w:t>
      </w:r>
      <w:r w:rsidRPr="00441012">
        <w:rPr>
          <w:i/>
          <w:iCs/>
        </w:rPr>
        <w:t xml:space="preserve">Um homem da casa de Levi tomou para mulher uma filha de Levi. Essa mulher concebeu e deu à luz um filho. Vendo que era belo, ocultou-o durante três meses. Como não podia tê-lo escondido mais tempo, tomou um cesto de junco, envolveu-o em betume e pez, colocou nele o menino, e depositou-o num canavial da margem do rio. A irmã do menino mantinha-se a certa distância, para saber o que lhe sucederia. Ora, a filha do Faraó desceu ao rio para se banhar, enquanto as suas damas passeavam pela margem. Avistou o cesto e mandou buscá-lo pela sua serva. Abriu-o e viu a criança: era um menino a chorar. Teve pena dele e disse: «É um filho dos hebreus». [...] Quando cresceu, entregou-o à filha do Faraó, que o adotou e lhe deu o nome de Moisés, dizendo: «Por que o tirei das águas». </w:t>
      </w:r>
      <w:r w:rsidRPr="00441012">
        <w:t>(</w:t>
      </w:r>
      <w:proofErr w:type="spellStart"/>
      <w:r w:rsidRPr="00441012">
        <w:t>Ex.</w:t>
      </w:r>
      <w:proofErr w:type="spellEnd"/>
      <w:r w:rsidRPr="00441012">
        <w:rPr>
          <w:i/>
          <w:iCs/>
        </w:rPr>
        <w:t xml:space="preserve"> </w:t>
      </w:r>
      <w:r w:rsidRPr="00441012">
        <w:t>2: 1-10). Contudo, as origens hebraicas de Moisés impeliram-no a defender um escravo hebreu, suscitando um conflito de identidade.</w:t>
      </w:r>
    </w:p>
  </w:footnote>
  <w:footnote w:id="61">
    <w:p w14:paraId="0522FE17" w14:textId="77777777" w:rsidR="00491D70" w:rsidRPr="00441012" w:rsidRDefault="00491D70" w:rsidP="00CD5F0D">
      <w:pPr>
        <w:pStyle w:val="FootnoteText"/>
      </w:pPr>
      <w:r w:rsidRPr="00441012">
        <w:rPr>
          <w:rStyle w:val="FootnoteReference"/>
          <w:sz w:val="16"/>
        </w:rPr>
        <w:footnoteRef/>
      </w:r>
      <w:r w:rsidRPr="00441012">
        <w:t xml:space="preserve"> Por duas vezes a rotina de vida de Moisés foi profundamente abalada. Enquanto homem livre, vivia na corte do faraó, como membro da família; contudo, ao ver um egípcio açoitando um hebreu incorre em defesa deste último, acabando por desferir um golpe fatal ao egípcio. Ao receber ordem de prisão, foge para </w:t>
      </w:r>
      <w:proofErr w:type="spellStart"/>
      <w:r w:rsidRPr="00441012">
        <w:t>Madian</w:t>
      </w:r>
      <w:proofErr w:type="spellEnd"/>
      <w:r w:rsidRPr="00441012">
        <w:t xml:space="preserve"> (Cf. </w:t>
      </w:r>
      <w:proofErr w:type="spellStart"/>
      <w:r w:rsidRPr="00441012">
        <w:t>Ex.</w:t>
      </w:r>
      <w:proofErr w:type="spellEnd"/>
      <w:r w:rsidRPr="00441012">
        <w:t xml:space="preserve"> 2: 11-15). Ali acaba por casar com </w:t>
      </w:r>
      <w:proofErr w:type="spellStart"/>
      <w:r w:rsidRPr="00441012">
        <w:t>Séfora</w:t>
      </w:r>
      <w:proofErr w:type="spellEnd"/>
      <w:r w:rsidRPr="00441012">
        <w:t xml:space="preserve">, filha do sacerdote de </w:t>
      </w:r>
      <w:proofErr w:type="spellStart"/>
      <w:r w:rsidRPr="00441012">
        <w:t>Madian</w:t>
      </w:r>
      <w:proofErr w:type="spellEnd"/>
      <w:r w:rsidRPr="00441012">
        <w:t xml:space="preserve">, e vive como pastor durante largos anos, até que, no </w:t>
      </w:r>
      <w:proofErr w:type="spellStart"/>
      <w:r w:rsidRPr="00441012">
        <w:rPr>
          <w:i/>
          <w:iCs/>
        </w:rPr>
        <w:t>Horeb</w:t>
      </w:r>
      <w:proofErr w:type="spellEnd"/>
      <w:r w:rsidRPr="00441012">
        <w:t xml:space="preserve">, sem </w:t>
      </w:r>
      <w:proofErr w:type="spellStart"/>
      <w:r w:rsidRPr="00441012">
        <w:t>pré-aviso</w:t>
      </w:r>
      <w:proofErr w:type="spellEnd"/>
      <w:r w:rsidRPr="00441012">
        <w:t xml:space="preserve">, lhe aparece um Anjo do Senhor, no meio de uma </w:t>
      </w:r>
      <w:proofErr w:type="spellStart"/>
      <w:r w:rsidRPr="00441012">
        <w:t>sarça-ardente</w:t>
      </w:r>
      <w:proofErr w:type="spellEnd"/>
      <w:r w:rsidRPr="00441012">
        <w:t xml:space="preserve"> e que lhe confere a missão, em nome de Deus, de libertar o povo hebreu da escravidão (Cf. </w:t>
      </w:r>
      <w:proofErr w:type="spellStart"/>
      <w:r w:rsidRPr="00441012">
        <w:t>Ex.</w:t>
      </w:r>
      <w:proofErr w:type="spellEnd"/>
      <w:r w:rsidRPr="00441012">
        <w:t xml:space="preserve"> 3: 1-11).</w:t>
      </w:r>
    </w:p>
  </w:footnote>
  <w:footnote w:id="62">
    <w:p w14:paraId="2A7A6BD5" w14:textId="77777777" w:rsidR="00491D70" w:rsidRPr="00441012" w:rsidRDefault="00491D70" w:rsidP="00CD5F0D">
      <w:pPr>
        <w:pStyle w:val="FootnoteText"/>
      </w:pPr>
      <w:r w:rsidRPr="00441012">
        <w:rPr>
          <w:rStyle w:val="FootnoteReference"/>
          <w:sz w:val="16"/>
        </w:rPr>
        <w:footnoteRef/>
      </w:r>
      <w:r w:rsidRPr="00441012">
        <w:t xml:space="preserve"> Sun Tzu viveu no século IV AC. General chinês, de </w:t>
      </w:r>
      <w:proofErr w:type="spellStart"/>
      <w:r w:rsidRPr="00441012">
        <w:rPr>
          <w:i/>
          <w:iCs/>
        </w:rPr>
        <w:t>Wu</w:t>
      </w:r>
      <w:proofErr w:type="spellEnd"/>
      <w:r w:rsidRPr="00441012">
        <w:rPr>
          <w:i/>
          <w:iCs/>
        </w:rPr>
        <w:t xml:space="preserve">, </w:t>
      </w:r>
      <w:r w:rsidRPr="00441012">
        <w:t xml:space="preserve">é considerado um dos maiores </w:t>
      </w:r>
      <w:proofErr w:type="spellStart"/>
      <w:r w:rsidRPr="00441012">
        <w:t>estrategas</w:t>
      </w:r>
      <w:proofErr w:type="spellEnd"/>
      <w:r w:rsidRPr="00441012">
        <w:t xml:space="preserve"> militares de sempre. Como escritor, ficou conhecido pela sua obra </w:t>
      </w:r>
      <w:r w:rsidRPr="00441012">
        <w:rPr>
          <w:i/>
          <w:iCs/>
        </w:rPr>
        <w:t>A Arte da Guerra</w:t>
      </w:r>
      <w:r w:rsidRPr="00441012">
        <w:t xml:space="preserve">, uma das primeiras obras sobre teoria e táticas militares. </w:t>
      </w:r>
    </w:p>
  </w:footnote>
  <w:footnote w:id="63">
    <w:p w14:paraId="35879C0D" w14:textId="77777777" w:rsidR="00491D70" w:rsidRPr="00441012" w:rsidRDefault="00491D70" w:rsidP="00CD5F0D">
      <w:pPr>
        <w:pStyle w:val="FootnoteText"/>
      </w:pPr>
      <w:r w:rsidRPr="00441012">
        <w:rPr>
          <w:rStyle w:val="FootnoteReference"/>
          <w:sz w:val="16"/>
        </w:rPr>
        <w:footnoteRef/>
      </w:r>
      <w:r w:rsidRPr="00441012">
        <w:t xml:space="preserve"> Manteve-se o formato original do texto. </w:t>
      </w:r>
    </w:p>
  </w:footnote>
  <w:footnote w:id="64">
    <w:p w14:paraId="2E7A781D" w14:textId="77777777" w:rsidR="00491D70" w:rsidRPr="00441012" w:rsidRDefault="00491D70" w:rsidP="00CD5F0D">
      <w:pPr>
        <w:pStyle w:val="FootnoteText"/>
      </w:pPr>
      <w:r w:rsidRPr="00441012">
        <w:rPr>
          <w:rStyle w:val="FootnoteReference"/>
          <w:sz w:val="16"/>
        </w:rPr>
        <w:footnoteRef/>
      </w:r>
      <w:r w:rsidRPr="00441012">
        <w:t xml:space="preserve"> Budismo: religião e filosofia baseadas nos ensinamentos deixados por </w:t>
      </w:r>
      <w:proofErr w:type="spellStart"/>
      <w:r w:rsidRPr="00441012">
        <w:t>Sidarta</w:t>
      </w:r>
      <w:proofErr w:type="spellEnd"/>
      <w:r w:rsidRPr="00441012">
        <w:t xml:space="preserve"> </w:t>
      </w:r>
      <w:proofErr w:type="spellStart"/>
      <w:r w:rsidRPr="00441012">
        <w:t>Gautama</w:t>
      </w:r>
      <w:proofErr w:type="spellEnd"/>
      <w:r w:rsidRPr="00441012">
        <w:t xml:space="preserve">. Surgiu no século VI AC, no norte da Índia, atual Nepal. </w:t>
      </w:r>
    </w:p>
  </w:footnote>
  <w:footnote w:id="65">
    <w:p w14:paraId="2B5EBEC3" w14:textId="77777777" w:rsidR="00491D70" w:rsidRPr="00441012" w:rsidRDefault="00491D70" w:rsidP="00CD5F0D">
      <w:pPr>
        <w:pStyle w:val="FootnoteText"/>
      </w:pPr>
      <w:r w:rsidRPr="00441012">
        <w:rPr>
          <w:rStyle w:val="FootnoteReference"/>
          <w:sz w:val="16"/>
        </w:rPr>
        <w:footnoteRef/>
      </w:r>
      <w:r w:rsidRPr="00441012">
        <w:t xml:space="preserve"> Optou-se por manter a versão original do texto.</w:t>
      </w:r>
    </w:p>
  </w:footnote>
  <w:footnote w:id="66">
    <w:p w14:paraId="6CC90A97" w14:textId="77777777" w:rsidR="00491D70" w:rsidRPr="00441012" w:rsidRDefault="00491D70" w:rsidP="00CD5F0D">
      <w:pPr>
        <w:pStyle w:val="FootnoteText"/>
      </w:pPr>
      <w:r w:rsidRPr="00441012">
        <w:rPr>
          <w:rStyle w:val="FootnoteReference"/>
          <w:sz w:val="16"/>
        </w:rPr>
        <w:footnoteRef/>
      </w:r>
      <w:r w:rsidRPr="00441012">
        <w:t xml:space="preserve"> Cf. Mapa do êxodo hebreu (Fonte:</w:t>
      </w:r>
      <w:r w:rsidRPr="00441012">
        <w:rPr>
          <w:i/>
          <w:iCs/>
        </w:rPr>
        <w:t xml:space="preserve"> Sociedades Bíblicas Unidas</w:t>
      </w:r>
      <w:r w:rsidRPr="00441012">
        <w:t xml:space="preserve">) em Anexo 1. </w:t>
      </w:r>
    </w:p>
  </w:footnote>
  <w:footnote w:id="67">
    <w:p w14:paraId="77A83531" w14:textId="77777777" w:rsidR="00491D70" w:rsidRPr="00441012" w:rsidRDefault="00491D70" w:rsidP="00CD5F0D">
      <w:pPr>
        <w:pStyle w:val="FootnoteText"/>
      </w:pPr>
      <w:r w:rsidRPr="00441012">
        <w:rPr>
          <w:rStyle w:val="FootnoteReference"/>
          <w:sz w:val="16"/>
        </w:rPr>
        <w:footnoteRef/>
      </w:r>
      <w:r w:rsidRPr="00441012">
        <w:t xml:space="preserve"> </w:t>
      </w:r>
      <w:r w:rsidRPr="00441012">
        <w:rPr>
          <w:vertAlign w:val="superscript"/>
        </w:rPr>
        <w:t>1</w:t>
      </w:r>
      <w:r w:rsidRPr="00441012">
        <w:t xml:space="preserve"> Declaração do escritor feita à autora em entrevista realizada em Macau a 23 de outubro de 2002.</w:t>
      </w:r>
    </w:p>
  </w:footnote>
  <w:footnote w:id="68">
    <w:p w14:paraId="4972CFA5" w14:textId="77777777" w:rsidR="00491D70" w:rsidRPr="00441012" w:rsidRDefault="00491D70" w:rsidP="00CD5F0D">
      <w:pPr>
        <w:pStyle w:val="FootnoteText"/>
      </w:pPr>
      <w:r w:rsidRPr="00441012">
        <w:rPr>
          <w:rStyle w:val="Caracteresdanotaderodap"/>
        </w:rPr>
        <w:footnoteRef/>
      </w:r>
      <w:r w:rsidRPr="00441012">
        <w:tab/>
        <w:t xml:space="preserve">No Brasil o sistema de juros bancário existente, é único no mundo, pois o comum no resto do mundo “capitalista”, e que os tais juros brasileiros forem declarados de usura, e a usura é tipificada como delito e duramente castigada. Passa-se praticamente o mesmo com a ausência de tributação das rendas pessoais quando procedem do capital, o qual é uma outra anomalia brasileira no mundo “capitalista”. </w:t>
      </w:r>
    </w:p>
    <w:p w14:paraId="5494CB1E" w14:textId="77777777" w:rsidR="00491D70" w:rsidRPr="00441012" w:rsidRDefault="00491D70" w:rsidP="00CD5F0D">
      <w:pPr>
        <w:pStyle w:val="FootnoteText"/>
      </w:pPr>
      <w:r w:rsidRPr="00441012">
        <w:t xml:space="preserve">A outra grande anomalia brasileira é o seu sistema judiciário, o mais caro do mundo, consome a incrível fatia do 6 por cento do PIB, bem mais que o cuidado da saúde, caso que também é único no mundo. </w:t>
      </w:r>
      <w:r w:rsidRPr="00441012">
        <w:tab/>
        <w:t xml:space="preserve">O poder judiciário é muito peculiar, os juízes são bem humanos, muito individuais ainda que conformem um poder coletivo, e com forte inclinação conservadora. Tem enorme tendência a cooptação dos seus membros (outro assunto que reclama a sua boa regulação pelos outros poderes, e essa regulação  não tem nada a ver com a sua independência), e se os outros poderes não exercem o controle sobre eles em assuntos que vão além da independência judicial, e </w:t>
      </w:r>
      <w:r w:rsidRPr="00441012">
        <w:rPr>
          <w:rStyle w:val="nfaseacentuada"/>
          <w:caps/>
          <w:color w:val="777777"/>
        </w:rPr>
        <w:t>não são regimentados e regulados pelos outros poderes, t</w:t>
      </w:r>
      <w:r w:rsidRPr="00441012">
        <w:t xml:space="preserve">endem a funcionar como um lóbi, concentrando-se, como todos os lóbis, em tirarem a fatia mais grande que poderem do orçamento do estado, o que eles chamaram sempre </w:t>
      </w:r>
      <w:r w:rsidRPr="00441012">
        <w:rPr>
          <w:rStyle w:val="nfaseacentuada"/>
          <w:caps/>
          <w:color w:val="777777"/>
        </w:rPr>
        <w:t>dignificar a justiça</w:t>
      </w:r>
      <w:r w:rsidRPr="00441012">
        <w:t xml:space="preserve">: Regalias, compensações e ordenados, e incluso constituírem outro problema grave ao estado de direito, que é o </w:t>
      </w:r>
      <w:r w:rsidRPr="00441012">
        <w:rPr>
          <w:rStyle w:val="nfaseacentuada"/>
          <w:caps/>
          <w:color w:val="777777"/>
        </w:rPr>
        <w:t>governo dos juízes</w:t>
      </w:r>
      <w:r w:rsidRPr="00441012">
        <w:t xml:space="preserve">, eles são um poder de controle, porém nunca podem ser governo. </w:t>
      </w:r>
    </w:p>
    <w:p w14:paraId="6B4114D0" w14:textId="77777777" w:rsidR="00491D70" w:rsidRPr="00441012" w:rsidRDefault="00491D70" w:rsidP="00CD5F0D">
      <w:pPr>
        <w:pStyle w:val="FootnoteText"/>
      </w:pPr>
      <w:r w:rsidRPr="00441012">
        <w:t>No Brasil, a justiça é muito autónoma, em campos onde não deviam ter autonomia nenhuma, como é no estabelecimento</w:t>
      </w:r>
      <w:r w:rsidRPr="00441012">
        <w:rPr>
          <w:rStyle w:val="nfaseacentuada"/>
          <w:color w:val="777777"/>
        </w:rPr>
        <w:t xml:space="preserve"> dos seus ordenados (</w:t>
      </w:r>
      <w:hyperlink r:id="rId11">
        <w:r w:rsidRPr="00441012">
          <w:rPr>
            <w:rStyle w:val="nfaseacentuada"/>
            <w:color w:val="777777"/>
          </w:rPr>
          <w:t>este ano de crise, acrescentaram as suas receitas por cima do 16%)</w:t>
        </w:r>
      </w:hyperlink>
      <w:r w:rsidRPr="00441012">
        <w:rPr>
          <w:rStyle w:val="nfaseacentuada"/>
          <w:color w:val="777777"/>
        </w:rPr>
        <w:t xml:space="preserve">. Onde regulações que teriam que fazer os outros poderes sobre os juízes, são </w:t>
      </w:r>
      <w:proofErr w:type="spellStart"/>
      <w:r w:rsidRPr="00441012">
        <w:rPr>
          <w:rStyle w:val="nfaseacentuada"/>
          <w:color w:val="777777"/>
        </w:rPr>
        <w:t>autónomas</w:t>
      </w:r>
      <w:proofErr w:type="spellEnd"/>
      <w:r w:rsidRPr="00441012">
        <w:rPr>
          <w:rStyle w:val="nfaseacentuada"/>
          <w:color w:val="777777"/>
        </w:rPr>
        <w:t xml:space="preserve"> e do próprio judiciário, e isso sem que no quadro da república brasileira exista um órgão de arbitragem entre poderes e territórios, do tipo Tribunal Constitucional. Como resultado o Brasil, tem o sistema de justiça mais cara do mundo 6, alcançando a monstruosa cifra de uma despesa do 6% do PIB brasileiro. Na maioria dos estados da OCDE anda na casa do 1% do PIB, e os salários dos juízes e suas regalias são bem menores. Na Europa o seu máximo tribunal, o da União Europeia, tem de ordenado para os juízes 4,5 vezes o salário meio na UE dos trabalhadores. O normal bem sendo uma proporção de entre 3 e 4 vezes o ordenado médio de trabalhador. No Brasil é de 22 vezes o ordenado meio inicial. Para entenderem a monstruosidade que é a despesa brasileira com a justiça, olhem esta </w:t>
      </w:r>
      <w:proofErr w:type="spellStart"/>
      <w:r w:rsidRPr="00441012">
        <w:rPr>
          <w:rStyle w:val="nfaseacentuada"/>
          <w:color w:val="777777"/>
        </w:rPr>
        <w:t>comparança</w:t>
      </w:r>
      <w:proofErr w:type="spellEnd"/>
      <w:r w:rsidRPr="00441012">
        <w:rPr>
          <w:rStyle w:val="nfaseacentuada"/>
          <w:color w:val="777777"/>
        </w:rPr>
        <w:t xml:space="preserve">: Esse 6 por cento do PIB, é a despesa que fazem o estado espanhol e Portugal na sua sanidade pública universal, ela de muito alta qualidade. Na realidade nem chegam a ultrapassar o 6%. Enquanto a ciência </w:t>
      </w:r>
      <w:proofErr w:type="spellStart"/>
      <w:r w:rsidRPr="00441012">
        <w:rPr>
          <w:rStyle w:val="nfaseacentuada"/>
          <w:color w:val="777777"/>
        </w:rPr>
        <w:t>económica</w:t>
      </w:r>
      <w:proofErr w:type="spellEnd"/>
      <w:r w:rsidRPr="00441012">
        <w:rPr>
          <w:rStyle w:val="nfaseacentuada"/>
          <w:color w:val="777777"/>
        </w:rPr>
        <w:t xml:space="preserve"> aponta que os serviços de saúde, -a sanidade pública, são caros. No Brasil, num caso único no mundo, essa proporção é devorada pela justiça, contra as recomendações da OCDE e do Banco Mundial e sem que os próprios membros de essa corporação se escandalizarem ou percebam aí alguma injustiça</w:t>
      </w:r>
      <w:r w:rsidRPr="00441012">
        <w:t xml:space="preserve">. </w:t>
      </w:r>
      <w:r w:rsidRPr="00441012">
        <w:rPr>
          <w:rStyle w:val="nfaseacentuada"/>
          <w:color w:val="777777"/>
        </w:rPr>
        <w:t xml:space="preserve">Não há correlação entre o acrescimento da despesa na justiça de jeito irracional e a qualidade do serviço e a proteção dos direitos da população e das suas liberdades, e mais bem justo ao contrário, mais se afastam como elite privilegiada, do povo do que são poder garante. </w:t>
      </w:r>
      <w:hyperlink r:id="rId12">
        <w:r w:rsidRPr="00441012">
          <w:rPr>
            <w:rStyle w:val="nfaseacentuada"/>
          </w:rPr>
          <w:t>Nem a redução dos ordenados dos juízes, afeta a independência judicial</w:t>
        </w:r>
      </w:hyperlink>
      <w:r w:rsidRPr="00441012">
        <w:rPr>
          <w:rStyle w:val="nfaseacentuada"/>
          <w:color w:val="777777"/>
        </w:rPr>
        <w:t>, como estabeleceu o máximo órgão judiciário da União Europeia.</w:t>
      </w:r>
    </w:p>
  </w:footnote>
  <w:footnote w:id="69">
    <w:p w14:paraId="3AC86460" w14:textId="77777777" w:rsidR="00491D70" w:rsidRPr="00441012" w:rsidRDefault="00491D70" w:rsidP="00CD5F0D">
      <w:pPr>
        <w:pStyle w:val="FootnoteText"/>
      </w:pPr>
      <w:r w:rsidRPr="00441012">
        <w:rPr>
          <w:rStyle w:val="Caracteresdanotaderodap"/>
        </w:rPr>
        <w:footnoteRef/>
      </w:r>
      <w:r w:rsidRPr="00441012">
        <w:tab/>
        <w:t xml:space="preserve">Isto exprimiu-o de jeito bem claro Max </w:t>
      </w:r>
      <w:proofErr w:type="spellStart"/>
      <w:r w:rsidRPr="00441012">
        <w:t>Weber</w:t>
      </w:r>
      <w:proofErr w:type="spellEnd"/>
      <w:r w:rsidRPr="00441012">
        <w:t>, que chegou a dizer que em certas sociedades, a corrupção é a janela única da liberdade. Se se está submetido a um estado totalitário, ao menos que ele for corrupto.</w:t>
      </w:r>
    </w:p>
  </w:footnote>
  <w:footnote w:id="70">
    <w:p w14:paraId="34BF979C" w14:textId="77777777" w:rsidR="00491D70" w:rsidRPr="00441012" w:rsidRDefault="00491D70" w:rsidP="00CD5F0D">
      <w:pPr>
        <w:pStyle w:val="FootnoteText"/>
      </w:pPr>
      <w:r w:rsidRPr="00441012">
        <w:rPr>
          <w:rStyle w:val="Caracteresdanotaderodap"/>
        </w:rPr>
        <w:footnoteRef/>
      </w:r>
      <w:r w:rsidRPr="00441012">
        <w:tab/>
        <w:t xml:space="preserve">A Suíça foi um dos estados europeus mais comprometidos com o comércio de escravos, com o que ganhou muito dinheiro. Mas como eram financiadores, ficaram limpos como uma patena.  </w:t>
      </w:r>
    </w:p>
    <w:p w14:paraId="35280241" w14:textId="77777777" w:rsidR="00491D70" w:rsidRPr="00441012" w:rsidRDefault="00491D70" w:rsidP="00CD5F0D">
      <w:pPr>
        <w:pStyle w:val="FootnoteText"/>
      </w:pPr>
      <w:r w:rsidRPr="00441012">
        <w:tab/>
        <w:t xml:space="preserve">Os modernos tratados internacionais aos que a Suíça vai aderindo, modificam isso, mas a Suíça não é membro da ONU, e é do espaço </w:t>
      </w:r>
      <w:proofErr w:type="spellStart"/>
      <w:r w:rsidRPr="00441012">
        <w:t>económico</w:t>
      </w:r>
      <w:proofErr w:type="spellEnd"/>
      <w:r w:rsidRPr="00441012">
        <w:t xml:space="preserve"> europeu (</w:t>
      </w:r>
      <w:proofErr w:type="spellStart"/>
      <w:r w:rsidRPr="00441012">
        <w:t>EEE</w:t>
      </w:r>
      <w:proofErr w:type="spellEnd"/>
      <w:r w:rsidRPr="00441012">
        <w:t>) de jeito bem particular.</w:t>
      </w:r>
    </w:p>
  </w:footnote>
  <w:footnote w:id="71">
    <w:p w14:paraId="5AEB557F" w14:textId="77777777" w:rsidR="00491D70" w:rsidRPr="00441012" w:rsidRDefault="00491D70" w:rsidP="00CD5F0D">
      <w:pPr>
        <w:pStyle w:val="FootnoteText"/>
      </w:pPr>
      <w:r w:rsidRPr="00441012">
        <w:rPr>
          <w:rStyle w:val="Caracteresdanotaderodap"/>
        </w:rPr>
        <w:footnoteRef/>
      </w:r>
      <w:hyperlink r:id="rId13">
        <w:r w:rsidRPr="00441012">
          <w:rPr>
            <w:rStyle w:val="LigaodeInternet"/>
          </w:rPr>
          <w:tab/>
          <w:t>https://pt.wikipedia.org/wiki/Etologia</w:t>
        </w:r>
      </w:hyperlink>
      <w:r w:rsidRPr="00441012">
        <w:t>. Estudo do comportamento animal</w:t>
      </w:r>
    </w:p>
  </w:footnote>
  <w:footnote w:id="72">
    <w:p w14:paraId="113BD9D5" w14:textId="77777777" w:rsidR="00491D70" w:rsidRPr="00441012" w:rsidRDefault="00491D70" w:rsidP="00CD5F0D">
      <w:pPr>
        <w:pStyle w:val="FootnoteText"/>
      </w:pPr>
      <w:r w:rsidRPr="00441012">
        <w:rPr>
          <w:rStyle w:val="Caracteresdanotaderodap"/>
        </w:rPr>
        <w:footnoteRef/>
      </w:r>
      <w:r w:rsidRPr="00441012">
        <w:tab/>
        <w:t>É legitimo que quem não tem nada para viver e se alimentar roube?, para ele seria uma escolha moral.</w:t>
      </w:r>
    </w:p>
  </w:footnote>
  <w:footnote w:id="73">
    <w:p w14:paraId="40207B0C" w14:textId="77777777" w:rsidR="00491D70" w:rsidRPr="00441012" w:rsidRDefault="00491D70" w:rsidP="00CD5F0D">
      <w:pPr>
        <w:pStyle w:val="FootnoteText"/>
      </w:pPr>
      <w:r w:rsidRPr="00441012">
        <w:rPr>
          <w:rStyle w:val="Caracteresdanotaderodap"/>
        </w:rPr>
        <w:footnoteRef/>
      </w:r>
      <w:r w:rsidRPr="00441012">
        <w:tab/>
        <w:t>A ética é uma reflexão sobre porque são considerados válidos uns comportamentos e outros não o são. Isto no quadro da condição de homens e mulheres como seres livres, e além disso com a pretensão de serem os princípios éticos de validade universal, frente à moral, que se corresponde com cada cultura.</w:t>
      </w:r>
    </w:p>
  </w:footnote>
  <w:footnote w:id="74">
    <w:p w14:paraId="391D5DD1" w14:textId="77777777" w:rsidR="00491D70" w:rsidRPr="00441012" w:rsidRDefault="00491D70" w:rsidP="00CD5F0D">
      <w:pPr>
        <w:pStyle w:val="FootnoteText"/>
      </w:pPr>
      <w:r w:rsidRPr="00441012">
        <w:rPr>
          <w:rStyle w:val="Caracteresdanotaderodap"/>
        </w:rPr>
        <w:footnoteRef/>
      </w:r>
      <w:r w:rsidRPr="00441012">
        <w:tab/>
        <w:t>Porém que sejam morais, isso não obvia que ao se desviarem do código deontológico, sejam corruptas.</w:t>
      </w:r>
    </w:p>
    <w:p w14:paraId="36A4E854" w14:textId="77777777" w:rsidR="00491D70" w:rsidRPr="00441012" w:rsidRDefault="00491D70" w:rsidP="00CD5F0D">
      <w:pPr>
        <w:pStyle w:val="FootnoteText"/>
      </w:pPr>
      <w:r w:rsidRPr="00441012">
        <w:tab/>
        <w:t>Não existe correlação entre mais ou menos corrupção e prática religiosa, sempre resulta que o poder coativo das igrejas e as suas ameaças -sobre o mal do pecado, acabam por não funcionar.</w:t>
      </w:r>
    </w:p>
  </w:footnote>
  <w:footnote w:id="75">
    <w:p w14:paraId="6F71AA57" w14:textId="77777777" w:rsidR="00491D70" w:rsidRPr="00441012" w:rsidRDefault="00491D70" w:rsidP="00CD5F0D">
      <w:pPr>
        <w:pStyle w:val="FootnoteText"/>
      </w:pPr>
      <w:r w:rsidRPr="00441012">
        <w:rPr>
          <w:rStyle w:val="Caracteresdanotaderodap"/>
        </w:rPr>
        <w:footnoteRef/>
      </w:r>
      <w:hyperlink r:id="rId14">
        <w:r w:rsidRPr="00441012">
          <w:rPr>
            <w:rStyle w:val="LigaodeInternet"/>
          </w:rPr>
          <w:tab/>
          <w:t>https://www.wook.pt/livro/sobre-o-estado-pierre-bourdieu/15746586</w:t>
        </w:r>
      </w:hyperlink>
    </w:p>
  </w:footnote>
  <w:footnote w:id="76">
    <w:p w14:paraId="76A0C4E9" w14:textId="77777777" w:rsidR="00491D70" w:rsidRPr="00441012" w:rsidRDefault="00491D70" w:rsidP="00CD5F0D">
      <w:pPr>
        <w:pStyle w:val="FootnoteText"/>
      </w:pPr>
      <w:r w:rsidRPr="00441012">
        <w:rPr>
          <w:rStyle w:val="Caracteresdanotaderodap"/>
        </w:rPr>
        <w:footnoteRef/>
      </w:r>
      <w:r w:rsidRPr="00441012">
        <w:tab/>
        <w:t xml:space="preserve">Eurípides além de ser um dos primeiros historiadores, foi um filósofo da Historia que diria </w:t>
      </w:r>
      <w:proofErr w:type="spellStart"/>
      <w:r w:rsidRPr="00441012">
        <w:t>Raymond</w:t>
      </w:r>
      <w:proofErr w:type="spellEnd"/>
      <w:r w:rsidRPr="00441012">
        <w:t xml:space="preserve"> </w:t>
      </w:r>
      <w:proofErr w:type="spellStart"/>
      <w:r w:rsidRPr="00441012">
        <w:t>Aron</w:t>
      </w:r>
      <w:proofErr w:type="spellEnd"/>
      <w:r w:rsidRPr="00441012">
        <w:t>. Eurípides chegou a chamar às guerras “de aceleradores da história”.</w:t>
      </w:r>
    </w:p>
  </w:footnote>
  <w:footnote w:id="77">
    <w:p w14:paraId="10AF21D9" w14:textId="77777777" w:rsidR="00491D70" w:rsidRPr="00441012" w:rsidRDefault="00491D70" w:rsidP="00CD5F0D">
      <w:pPr>
        <w:pStyle w:val="FootnoteText"/>
      </w:pPr>
      <w:r w:rsidRPr="00441012">
        <w:rPr>
          <w:rStyle w:val="Caracteresdanotaderodap"/>
        </w:rPr>
        <w:footnoteRef/>
      </w:r>
      <w:hyperlink r:id="rId15">
        <w:r w:rsidRPr="00441012">
          <w:rPr>
            <w:rStyle w:val="LigaodeInternet"/>
          </w:rPr>
          <w:tab/>
          <w:t>https://www.amazon.com/Mammoth-Book-Special-Forces-Training/dp/0762452331</w:t>
        </w:r>
      </w:hyperlink>
    </w:p>
  </w:footnote>
  <w:footnote w:id="78">
    <w:p w14:paraId="29B23768" w14:textId="77777777" w:rsidR="00491D70" w:rsidRPr="00441012" w:rsidRDefault="00491D70" w:rsidP="00CD5F0D">
      <w:pPr>
        <w:pStyle w:val="FootnoteText"/>
      </w:pPr>
      <w:r w:rsidRPr="00441012">
        <w:rPr>
          <w:rStyle w:val="Caracteresdanotaderodap"/>
        </w:rPr>
        <w:footnoteRef/>
      </w:r>
      <w:hyperlink r:id="rId16">
        <w:r w:rsidRPr="00441012">
          <w:rPr>
            <w:rStyle w:val="LigaodeInternet"/>
          </w:rPr>
          <w:tab/>
          <w:t>https://books.google.es/books/about/Cartas_do_Brasil_e_mais_Escritos_do_Pe_M.html?id=bisTnayr-wkC&amp;redir_esc=y</w:t>
        </w:r>
      </w:hyperlink>
    </w:p>
  </w:footnote>
  <w:footnote w:id="79">
    <w:p w14:paraId="350465C0" w14:textId="77777777" w:rsidR="00491D70" w:rsidRPr="00441012" w:rsidRDefault="00491D70" w:rsidP="00CD5F0D">
      <w:pPr>
        <w:pStyle w:val="FootnoteText"/>
      </w:pPr>
      <w:r w:rsidRPr="00441012">
        <w:rPr>
          <w:rStyle w:val="Caracteresdanotaderodap"/>
        </w:rPr>
        <w:footnoteRef/>
      </w:r>
      <w:r w:rsidRPr="00441012">
        <w:tab/>
        <w:t>Como se percebe o problema na igreja Católica com o sexo e os padres não é novo, e os problemas só os resolve a Igreja, quando age o poder secular, se não como muito, ficam como segredo de confessionário.</w:t>
      </w:r>
    </w:p>
  </w:footnote>
  <w:footnote w:id="80">
    <w:p w14:paraId="04C04FD8" w14:textId="77777777" w:rsidR="00491D70" w:rsidRPr="00441012" w:rsidRDefault="00491D70" w:rsidP="00CD5F0D">
      <w:pPr>
        <w:pStyle w:val="FootnoteText"/>
      </w:pPr>
      <w:r w:rsidRPr="00441012">
        <w:rPr>
          <w:rStyle w:val="Caracteresdanotaderodap"/>
        </w:rPr>
        <w:footnoteRef/>
      </w:r>
      <w:r w:rsidRPr="00441012">
        <w:tab/>
        <w:t xml:space="preserve">Os famosos </w:t>
      </w:r>
      <w:hyperlink r:id="rId17">
        <w:r w:rsidRPr="00441012">
          <w:rPr>
            <w:rStyle w:val="LigaodeInternet"/>
          </w:rPr>
          <w:t xml:space="preserve">10 pontos propostos </w:t>
        </w:r>
      </w:hyperlink>
      <w:r w:rsidRPr="00441012">
        <w:t xml:space="preserve">pela Lava-jato contra a corrupção, mais que pôr os alicerces para deter a corrupção são uma bênção do que estava fazendo a Lava-jato, processo que começou dum jeito bem corrupto (Alexandre Banhos Belmonte 2019), e como logo poria branco sobre negro o Vaza Jato, era um elemento de mudança </w:t>
      </w:r>
      <w:proofErr w:type="spellStart"/>
      <w:r w:rsidRPr="00441012">
        <w:t>económica</w:t>
      </w:r>
      <w:proofErr w:type="spellEnd"/>
      <w:r w:rsidRPr="00441012">
        <w:t xml:space="preserve"> e política violando todas as normas deontológicas, e podendo se definir, como processo certificado como bem corrupto. </w:t>
      </w:r>
    </w:p>
    <w:p w14:paraId="60C3C3D2" w14:textId="77777777" w:rsidR="00491D70" w:rsidRPr="00441012" w:rsidRDefault="00491D70" w:rsidP="00CD5F0D">
      <w:pPr>
        <w:pStyle w:val="FootnoteText"/>
      </w:pPr>
      <w:r w:rsidRPr="00441012">
        <w:tab/>
        <w:t xml:space="preserve">A questão de fazer uma cousa mal, mas quando  o bem a que se aspira é superior (opção moral), ou a de se ser corrupto para combater a corrupção que defende o Sérgio Moro, é uma posição profundamente moralista, e esse tipo de escolhas estão também nas escolhas morais dos políticos que se pretende julgar. Pois ainda que existam muitos dirigentes de sucesso que podem ser definidos de </w:t>
      </w:r>
      <w:hyperlink r:id="rId18">
        <w:r w:rsidRPr="00441012">
          <w:rPr>
            <w:rStyle w:val="LigaodeInternet"/>
          </w:rPr>
          <w:t>Psicopatas</w:t>
        </w:r>
      </w:hyperlink>
      <w:r w:rsidRPr="00441012">
        <w:t>, na imensa maioria são pessoas morais e que fazem escolhas morais.</w:t>
      </w:r>
    </w:p>
  </w:footnote>
  <w:footnote w:id="81">
    <w:p w14:paraId="513C2B86" w14:textId="77777777" w:rsidR="00491D70" w:rsidRPr="00441012" w:rsidRDefault="00491D70" w:rsidP="00CD5F0D">
      <w:pPr>
        <w:pStyle w:val="FootnoteText"/>
      </w:pPr>
      <w:r w:rsidRPr="00441012">
        <w:rPr>
          <w:rStyle w:val="Caracteresdanotaderodap"/>
        </w:rPr>
        <w:footnoteRef/>
      </w:r>
      <w:r w:rsidRPr="00441012">
        <w:tab/>
        <w:t xml:space="preserve">A maioria das pessoas acredita que os problemas complexos podem se resolver com soluções simples, mas isso nunca é assim. Problemas complexos exigem soluções complexas. </w:t>
      </w:r>
    </w:p>
    <w:p w14:paraId="0C5EA486" w14:textId="77777777" w:rsidR="00491D70" w:rsidRPr="00441012" w:rsidRDefault="00491D70" w:rsidP="00CD5F0D">
      <w:pPr>
        <w:pStyle w:val="FootnoteText"/>
      </w:pPr>
      <w:r w:rsidRPr="00441012">
        <w:tab/>
        <w:t xml:space="preserve">No Brasil todas as pessoas têm sempre uma espécie de fé cega em que vai vir um acaso, uma lotaria, um salvador que vai resolver os problemas que </w:t>
      </w:r>
      <w:proofErr w:type="spellStart"/>
      <w:r w:rsidRPr="00441012">
        <w:t>tem/temos</w:t>
      </w:r>
      <w:proofErr w:type="spellEnd"/>
      <w:r w:rsidRPr="00441012">
        <w:t>. isso é muito bem utilizado por toda classe de trapaceiros e de vendedores de enganos.</w:t>
      </w:r>
    </w:p>
  </w:footnote>
  <w:footnote w:id="82">
    <w:p w14:paraId="25DA714A" w14:textId="43840D54" w:rsidR="00491D70" w:rsidRPr="00441012" w:rsidRDefault="00491D70" w:rsidP="00CD5F0D">
      <w:pPr>
        <w:pStyle w:val="FootnoteText"/>
      </w:pPr>
      <w:r w:rsidRPr="00441012">
        <w:rPr>
          <w:rStyle w:val="Caracteresdanotaderodap"/>
        </w:rPr>
        <w:footnoteRef/>
      </w:r>
      <w:r w:rsidRPr="00441012">
        <w:tab/>
        <w:t xml:space="preserve">Na Dinamarca a população de religião judaica foi sempre muito pequena, porém quando a Dinamarca foi ocupada pelos nazis e se ordenou às pessoas dessa religião (ou que forem descendentes de pessoas que tiveram essa religião), o colocarem uma estrela de </w:t>
      </w:r>
      <w:proofErr w:type="spellStart"/>
      <w:r w:rsidRPr="00441012">
        <w:t>Davide</w:t>
      </w:r>
      <w:proofErr w:type="spellEnd"/>
      <w:r w:rsidRPr="00441012">
        <w:t xml:space="preserve"> no peito, o Rei (foi das poucas monarquias que não conseguiu escapulir-se) ao dia seguinte saiu com a estrela de David colocada no peito, e o mesmo gesto usaram a pratica totalidade dos súbditos, Como os alemães eram ferrenhos nos seus objetivos todo o povo dinamarquês ajudou a passarem para Suécia os 8000 judeus que havia. O resultado foi que a política industrial de extermínio de pessoas organizada pelos nazis, não teve efeito na Dinamarca.</w:t>
      </w:r>
    </w:p>
  </w:footnote>
  <w:footnote w:id="83">
    <w:p w14:paraId="4838D7BC" w14:textId="02A43C52" w:rsidR="00491D70" w:rsidRPr="00441012" w:rsidRDefault="00491D70" w:rsidP="00CD5F0D">
      <w:pPr>
        <w:pStyle w:val="FootnoteText"/>
      </w:pPr>
      <w:r w:rsidRPr="00441012">
        <w:rPr>
          <w:rStyle w:val="Caracteresdanotaderodap"/>
        </w:rPr>
        <w:footnoteRef/>
      </w:r>
      <w:r w:rsidRPr="00441012">
        <w:tab/>
        <w:t>Um avô meu contava-me a história dum rei que todos os que fazia ministros em vez de servir a coroa e ao povo, dedicavam-se a se fazer ricos e roubar do tesouro. O rei colocava os ministros e desentendia-se do governo, nem tinha controles sobre o que faziam. Ele farto decidiu escolher entre todos os que se apresentaram o que não fosse ladrão. Mandava a todos os aspirantes a vaga, de passarem com pouca luz pela sala onde se guardava o tesouro, e lá estavam sacas abertas com moedas de ouro e prata, pedras preciosas etc., Quando passaram todos mandou o rei, que o que quiser o posto tinha que dançar e dar voltas de pincha carneira (cambalhotas). E ninguém queria fazer isso e todos renunciavam a designação, pois tinham os bolsos cheios e iam saber que roubaram. Porém houve um que fez tudo e o rei designou-o primeiro ministro...Ele não roubara, pois era parvo, e o governo entrou num desgoverno ainda mais pior. Como dizia meu avô: O olho do amo engorda o cavalo.</w:t>
      </w:r>
    </w:p>
  </w:footnote>
  <w:footnote w:id="84">
    <w:p w14:paraId="47B91572" w14:textId="77777777" w:rsidR="00491D70" w:rsidRPr="00441012" w:rsidRDefault="00491D70" w:rsidP="00CD5F0D">
      <w:pPr>
        <w:pStyle w:val="FootnoteText"/>
      </w:pPr>
      <w:r w:rsidRPr="00441012">
        <w:rPr>
          <w:rStyle w:val="Caracteresdanotaderodap"/>
        </w:rPr>
        <w:footnoteRef/>
      </w:r>
      <w:hyperlink r:id="rId19">
        <w:r w:rsidRPr="00441012">
          <w:rPr>
            <w:rStyle w:val="LigaodeInternet"/>
          </w:rPr>
          <w:tab/>
          <w:t>https://pt.wikipedia.org/wiki/Lawfare</w:t>
        </w:r>
      </w:hyperlink>
    </w:p>
    <w:p w14:paraId="2278A190" w14:textId="77777777" w:rsidR="00491D70" w:rsidRPr="00441012" w:rsidRDefault="00491D70" w:rsidP="00CD5F0D">
      <w:pPr>
        <w:pStyle w:val="FootnoteText"/>
      </w:pPr>
      <w:r w:rsidRPr="00441012">
        <w:tab/>
      </w:r>
      <w:hyperlink r:id="rId20">
        <w:r w:rsidRPr="00441012">
          <w:rPr>
            <w:rStyle w:val="LigaodeInternet"/>
          </w:rPr>
          <w:t>http://www.justificando.com/2018/01/09/livro-com-comentarios-de-juristas-sentenca-que-condenou-lula-e-disponibilizado-na-internet/</w:t>
        </w:r>
      </w:hyperlink>
    </w:p>
  </w:footnote>
  <w:footnote w:id="85">
    <w:p w14:paraId="08DAE16A" w14:textId="77777777" w:rsidR="00491D70" w:rsidRPr="00441012" w:rsidRDefault="00491D70" w:rsidP="00CD5F0D">
      <w:pPr>
        <w:pStyle w:val="FootnoteText"/>
      </w:pPr>
      <w:r w:rsidRPr="00441012">
        <w:rPr>
          <w:rStyle w:val="Caracteresdanotaderodap"/>
        </w:rPr>
        <w:footnoteRef/>
      </w:r>
      <w:r w:rsidRPr="00441012">
        <w:tab/>
        <w:t>É legitimo que uma pessoa sem recursos roube para se alimentar ou para alimentar os seus filhos?</w:t>
      </w:r>
    </w:p>
  </w:footnote>
  <w:footnote w:id="86">
    <w:p w14:paraId="500659A7" w14:textId="77777777" w:rsidR="00491D70" w:rsidRPr="00441012" w:rsidRDefault="00491D70" w:rsidP="00CD5F0D">
      <w:pPr>
        <w:pStyle w:val="FootnoteText"/>
      </w:pPr>
      <w:r w:rsidRPr="00441012">
        <w:rPr>
          <w:rStyle w:val="Caracteresdanotaderodap"/>
        </w:rPr>
        <w:footnoteRef/>
      </w:r>
      <w:hyperlink r:id="rId21">
        <w:r w:rsidRPr="00441012">
          <w:rPr>
            <w:rStyle w:val="LigaodeInternet"/>
          </w:rPr>
          <w:tab/>
          <w:t>https://www.elsaltodiario.com/guinea-ecuatorial/guinea-el-documental-prohibido-vivir-en-guinea-ecuatorial-es-revivir-el-franquismo-pero-con-clima-tropical</w:t>
        </w:r>
      </w:hyperlink>
    </w:p>
    <w:p w14:paraId="1EAA33B6" w14:textId="3FCCE951" w:rsidR="00491D70" w:rsidRPr="00441012" w:rsidRDefault="00491D70" w:rsidP="00CD5F0D">
      <w:pPr>
        <w:pStyle w:val="FootnoteText"/>
      </w:pPr>
      <w:r w:rsidRPr="00441012">
        <w:tab/>
        <w:t>Tampouco é um estado lusófono, mas na CPLP as vezes cousas acontecem.</w:t>
      </w:r>
    </w:p>
  </w:footnote>
  <w:footnote w:id="87">
    <w:p w14:paraId="028E9102" w14:textId="77777777" w:rsidR="00491D70" w:rsidRPr="009B7C2A" w:rsidRDefault="00491D70" w:rsidP="00C83F6F">
      <w:pPr>
        <w:rPr>
          <w:sz w:val="16"/>
          <w:szCs w:val="16"/>
        </w:rPr>
      </w:pPr>
      <w:r w:rsidRPr="009B7C2A">
        <w:rPr>
          <w:rStyle w:val="Caracteresdanotaderodap"/>
          <w:rFonts w:eastAsia="Calibri"/>
          <w:sz w:val="16"/>
          <w:szCs w:val="16"/>
        </w:rPr>
        <w:footnoteRef/>
      </w:r>
      <w:r w:rsidRPr="009B7C2A">
        <w:rPr>
          <w:sz w:val="16"/>
          <w:szCs w:val="16"/>
        </w:rPr>
        <w:t xml:space="preserve">   </w:t>
      </w:r>
      <w:hyperlink r:id="rId22">
        <w:r w:rsidRPr="009B7C2A">
          <w:rPr>
            <w:rStyle w:val="LigaodeInternet"/>
            <w:sz w:val="16"/>
            <w:szCs w:val="16"/>
          </w:rPr>
          <w:t>https://www.redebrasilatual.com.br/destaques/2019/08/carol-proner-lava-jato-envergonha-pais/</w:t>
        </w:r>
      </w:hyperlink>
      <w:hyperlink>
        <w:r w:rsidRPr="009B7C2A">
          <w:rPr>
            <w:sz w:val="16"/>
            <w:szCs w:val="16"/>
          </w:rPr>
          <w:t xml:space="preserve">   </w:t>
        </w:r>
      </w:hyperlink>
    </w:p>
  </w:footnote>
  <w:footnote w:id="88">
    <w:p w14:paraId="325D9C92" w14:textId="77777777" w:rsidR="00491D70" w:rsidRPr="00441012" w:rsidRDefault="00491D70" w:rsidP="00CD5F0D">
      <w:pPr>
        <w:pStyle w:val="FootnoteText"/>
      </w:pPr>
      <w:r w:rsidRPr="00441012">
        <w:rPr>
          <w:rStyle w:val="Caracteresdanotaderodap"/>
        </w:rPr>
        <w:footnoteRef/>
      </w:r>
      <w:r w:rsidRPr="00441012">
        <w:tab/>
        <w:t>A realidade é que ele está mergulhado na corrupção dum jeito que faz inocente aos seus predecessores. Porém ele tem um grave problema de apreciação do que é isso, e se julga dum jeito válido à sua particular moral, que o isenta de tudo...ele é o novo Messias o mito.</w:t>
      </w:r>
    </w:p>
  </w:footnote>
  <w:footnote w:id="89">
    <w:p w14:paraId="4C4C5246" w14:textId="77777777" w:rsidR="00491D70" w:rsidRPr="00441012" w:rsidRDefault="00491D70" w:rsidP="00CD5F0D">
      <w:pPr>
        <w:pStyle w:val="FootnoteText"/>
      </w:pPr>
      <w:r w:rsidRPr="00441012">
        <w:rPr>
          <w:rStyle w:val="Caracteresdanotaderodap"/>
        </w:rPr>
        <w:footnoteRef/>
      </w:r>
      <w:hyperlink r:id="rId23">
        <w:r w:rsidRPr="00441012">
          <w:rPr>
            <w:rStyle w:val="LigaodeInternet"/>
          </w:rPr>
          <w:tab/>
          <w:t>https://pt.wikipedia.org/wiki/Gerrymandering</w:t>
        </w:r>
      </w:hyperlink>
    </w:p>
  </w:footnote>
  <w:footnote w:id="90">
    <w:p w14:paraId="26FD31FB" w14:textId="77777777" w:rsidR="00491D70" w:rsidRPr="00441012" w:rsidRDefault="00491D70" w:rsidP="00CD5F0D">
      <w:pPr>
        <w:pStyle w:val="FootnoteText"/>
      </w:pPr>
      <w:r w:rsidRPr="00441012">
        <w:rPr>
          <w:rStyle w:val="Caracteresdanotaderodap"/>
        </w:rPr>
        <w:footnoteRef/>
      </w:r>
      <w:hyperlink r:id="rId24">
        <w:r w:rsidRPr="00441012">
          <w:rPr>
            <w:rStyle w:val="LigaodeInternet"/>
          </w:rPr>
          <w:tab/>
          <w:t>http://agal-gz.org/faq/lib/exe/fetch.php?media=contributos-pgl:novo_estatuto_para_a_Brasil.pdf</w:t>
        </w:r>
      </w:hyperlink>
    </w:p>
    <w:p w14:paraId="5A7328E6" w14:textId="77777777" w:rsidR="00491D70" w:rsidRPr="00441012" w:rsidRDefault="00491D70" w:rsidP="00CD5F0D">
      <w:pPr>
        <w:pStyle w:val="FootnoteText"/>
      </w:pPr>
      <w:r w:rsidRPr="00441012">
        <w:tab/>
        <w:t>A título de exemplo:</w:t>
      </w:r>
    </w:p>
    <w:p w14:paraId="0EF4DAAC" w14:textId="77777777" w:rsidR="00491D70" w:rsidRPr="00441012" w:rsidRDefault="00491D70" w:rsidP="00CD5F0D">
      <w:pPr>
        <w:pStyle w:val="FootnoteText"/>
      </w:pPr>
      <w:r w:rsidRPr="00441012">
        <w:tab/>
        <w:t>1. O Presidente ou Presidenta do Brasil é a máxima representação do Brasil, garante do regular funcionamento das instituições democráticas; ostenta a representação do Brasil</w:t>
      </w:r>
    </w:p>
    <w:p w14:paraId="6275A72A" w14:textId="6E78DB5A" w:rsidR="00491D70" w:rsidRPr="00441012" w:rsidRDefault="00491D70" w:rsidP="00CD5F0D">
      <w:pPr>
        <w:pStyle w:val="FootnoteText"/>
      </w:pPr>
      <w:r w:rsidRPr="00441012">
        <w:tab/>
        <w:t xml:space="preserve"> 2. O Presidente ou Presidenta do Brasil é eleito por um prazo de cinco anos, em circunscrição eleitoral única, os anos acabados em zero e em cinco o primeiro domingo de Novembro e proclamado pelo Tribunal constitucional e de arbitragem. Não podendo exercer tal cargo por mais de três mandatos continuados. É eleito Presidente ou Presidenta o Candidato ou Candidata que obtiver mais da metade dos votos validamente expressos. Se nenhum dos candidatos ou candidatas obtiver essa quantidade no terceiro domingo de Novembro repetir-se-á a eleição com os dous ou duas candidatas mais votados, sendo eleito o que obtenha mais votos. 3</w:t>
      </w:r>
    </w:p>
    <w:p w14:paraId="569AD651" w14:textId="77777777" w:rsidR="00491D70" w:rsidRPr="00441012" w:rsidRDefault="00491D70" w:rsidP="00CD5F0D">
      <w:pPr>
        <w:pStyle w:val="FootnoteText"/>
      </w:pPr>
      <w:r w:rsidRPr="00441012">
        <w:tab/>
        <w:t xml:space="preserve">3. Em caso de falecimento, demissão ou ser declarado incapaz pelo Parlamento, será substituído pelo Presidente do Parlamento que passará a ser o Presidente da Brasil pelo tempo que restar de mandato; passando o vice-presidente primeiro do Parlamento a ocupar a sua presidência. </w:t>
      </w:r>
    </w:p>
    <w:p w14:paraId="0D1CB606" w14:textId="7F70587E" w:rsidR="00491D70" w:rsidRPr="00441012" w:rsidRDefault="00491D70" w:rsidP="00CD5F0D">
      <w:pPr>
        <w:pStyle w:val="FootnoteText"/>
      </w:pPr>
      <w:r w:rsidRPr="00441012">
        <w:tab/>
        <w:t xml:space="preserve">4. O Presidente ou Presidenta do Brasil só pode ser declarado incapaz pelo Parlamento, nos seguintes casos: a) Que medicamente se constate a perda das suas faculdades mentais. b) Que fora inculpado, e condenado por delito no exercício das suas funções; a proposta do seu cesse tem que ser aprovada por dois terços dos membros do Parlamento 5. Uma lei do Brasil regulará a figura do Presidente ou Presidenta, e os requisitos e as condições de elegibilidade. (funções) </w:t>
      </w:r>
    </w:p>
    <w:p w14:paraId="217FBA6E" w14:textId="2080C092" w:rsidR="00491D70" w:rsidRPr="00441012" w:rsidRDefault="00491D70" w:rsidP="00CD5F0D">
      <w:pPr>
        <w:pStyle w:val="FootnoteText"/>
      </w:pPr>
      <w:r w:rsidRPr="00441012">
        <w:tab/>
        <w:t xml:space="preserve">1. O Presidente ou Presidenta da Brasil Proclama as leis e ordena a sua publicação, no prazo máximo de vinte dias, convoca os referendos, e propõe ao Parlamento um membro do Parlamento para primeiro-ministro presidente do governo, uma vez ouvido o Presidente do Parlamento e os porta-vozes de todos os grupos. </w:t>
      </w:r>
    </w:p>
    <w:p w14:paraId="3C1FD4EB" w14:textId="3B090810" w:rsidR="00491D70" w:rsidRPr="00441012" w:rsidRDefault="00491D70" w:rsidP="00CD5F0D">
      <w:pPr>
        <w:pStyle w:val="FootnoteText"/>
      </w:pPr>
      <w:r w:rsidRPr="00441012">
        <w:tab/>
        <w:t xml:space="preserve"> 3. O Presidente ou Presidenta do Brasil é quem ostenta a capacidade de dissolver o Parlamento e fixar a data das eleições. Uma vez feito o Parlamento só funcionará como conselho permanente do mesmo, e produzira-se a demissão do governo em Pleno ante o Presidente da Brasil, que dirigirá o funcionamento ordinário da Administração até a eleição dum novo presidente do governo. </w:t>
      </w:r>
    </w:p>
    <w:p w14:paraId="2C3815BC" w14:textId="6559B0A4" w:rsidR="00491D70" w:rsidRPr="00441012" w:rsidRDefault="00491D70" w:rsidP="00CD5F0D">
      <w:pPr>
        <w:pStyle w:val="FootnoteText"/>
      </w:pPr>
      <w:r w:rsidRPr="00441012">
        <w:tab/>
        <w:t xml:space="preserve">4. O Presidente da Brasil, pode demitir a Junta da Brasil quando tal se tornar necessário para assegurar o regular funcionamento das instituições ouvido o Conselho de estado. O Presidente do Brasil ostenta a presidência do honorário do Conselho de estado, mas sem voto. Os ex-primeiros ministros e presidentes som membros do Conselho de estado, além dos membros e técnicos que a lei determinar. </w:t>
      </w:r>
    </w:p>
    <w:p w14:paraId="7EA6A961" w14:textId="4D8E60F6" w:rsidR="00491D70" w:rsidRPr="00441012" w:rsidRDefault="00491D70" w:rsidP="00CD5F0D">
      <w:pPr>
        <w:pStyle w:val="FootnoteText"/>
      </w:pPr>
      <w:r w:rsidRPr="00441012">
        <w:tab/>
        <w:t>5. O Presidente do Brasil tem a condição de Comandante-chefe das forças militares</w:t>
      </w:r>
    </w:p>
    <w:p w14:paraId="5ABCF781" w14:textId="77777777" w:rsidR="00491D70" w:rsidRPr="00441012" w:rsidRDefault="00491D70" w:rsidP="00CD5F0D">
      <w:pPr>
        <w:pStyle w:val="FootnoteText"/>
      </w:pPr>
      <w:r w:rsidRPr="00441012">
        <w:tab/>
        <w:t xml:space="preserve">6. O Presidente pode estabelecer um Conselho do seu cargo, cuja pertença ao mesmo não gerará direito de nenhum tipo nem político nem </w:t>
      </w:r>
      <w:proofErr w:type="spellStart"/>
      <w:r w:rsidRPr="00441012">
        <w:t>económico</w:t>
      </w:r>
      <w:proofErr w:type="spellEnd"/>
      <w:r w:rsidRPr="00441012">
        <w:t xml:space="preserve"> </w:t>
      </w:r>
    </w:p>
    <w:p w14:paraId="1E700714" w14:textId="4F316262" w:rsidR="00491D70" w:rsidRPr="00441012" w:rsidRDefault="00491D70" w:rsidP="00CD5F0D">
      <w:pPr>
        <w:pStyle w:val="FootnoteText"/>
      </w:pPr>
      <w:r w:rsidRPr="00441012">
        <w:tab/>
        <w:t xml:space="preserve">7. O Presidente do Brasil é inviolável pelas opiniões que emitir no exercício de seu cargo. Durante o seu mandato não pode ser detido nem retido pelos atos delituosos cometidos no território da Brasil a não ser em situação de flagrante delito, correspondendo decidir, em todo caso, sobre a sua inculpação, prisão, processamento e juízo ao Supremo Tribunal de Justiça da Brasil. </w:t>
      </w:r>
    </w:p>
  </w:footnote>
  <w:footnote w:id="91">
    <w:p w14:paraId="4ACC3D5E" w14:textId="77777777" w:rsidR="00491D70" w:rsidRPr="009B7C2A" w:rsidRDefault="00491D70" w:rsidP="00C83F6F">
      <w:pPr>
        <w:rPr>
          <w:sz w:val="16"/>
          <w:szCs w:val="16"/>
        </w:rPr>
      </w:pPr>
      <w:r w:rsidRPr="009B7C2A">
        <w:rPr>
          <w:rStyle w:val="Caracteresdanotaderodap"/>
          <w:rFonts w:eastAsia="Calibri"/>
          <w:sz w:val="16"/>
          <w:szCs w:val="16"/>
        </w:rPr>
        <w:footnoteRef/>
      </w:r>
      <w:r w:rsidRPr="009B7C2A">
        <w:rPr>
          <w:sz w:val="16"/>
          <w:szCs w:val="16"/>
        </w:rPr>
        <w:t xml:space="preserve">   A proposta dos membros será realizada pelo Supremo tribunal, o Conselho das Universidades e os partidos presentes no congresso com mais do 5% de representação. Da lista existente se fixaram por sorteio 11 pessoas, que serão automaticamente designadas pelo Senado. A duração do mandato e de 20 anos, ou at+e cumprirem 70 anos. </w:t>
      </w:r>
    </w:p>
  </w:footnote>
  <w:footnote w:id="92">
    <w:p w14:paraId="185B1458" w14:textId="2941591D" w:rsidR="00491D70" w:rsidRPr="00441012" w:rsidRDefault="00491D70" w:rsidP="00CD5F0D">
      <w:pPr>
        <w:pStyle w:val="FootnoteText"/>
      </w:pPr>
      <w:r w:rsidRPr="00441012">
        <w:rPr>
          <w:rStyle w:val="Caracteresdanotaderodap"/>
        </w:rPr>
        <w:footnoteRef/>
      </w:r>
      <w:r w:rsidRPr="00441012">
        <w:tab/>
        <w:t>O ideal é se ir chegando a sistemas de controle incluso de fora do país, por exemplo um tribunal do Mercosul, se ele algum dia tiver a fasquia da união europeia no quadro de desenho de Jean Monet, que a converteu em instituição não intergovernamental, e sim instituição a que os estados cedem competências que não voltam a ter mais. Por que não um órgão da CPLP com poder judiciário e claro, com poder coativo, pois a lei sem coação não é lei.</w:t>
      </w:r>
    </w:p>
  </w:footnote>
  <w:footnote w:id="93">
    <w:p w14:paraId="79283B99" w14:textId="0606F3DB" w:rsidR="00491D70" w:rsidRPr="00441012" w:rsidRDefault="00491D70" w:rsidP="00CD5F0D">
      <w:pPr>
        <w:pStyle w:val="FootnoteText"/>
      </w:pPr>
      <w:r w:rsidRPr="00441012">
        <w:rPr>
          <w:rStyle w:val="Caracteresdanotaderodap"/>
        </w:rPr>
        <w:footnoteRef/>
      </w:r>
      <w:r w:rsidRPr="00441012">
        <w:tab/>
        <w:t>Deveria ser regulado o sistema de retribuições, desfazendo a incríveis diferencias existentes no Brasil entre os servidores públicos, em nenhum caso as retribuições máximas deveriam superar 5 vezes as mínimas.</w:t>
      </w:r>
    </w:p>
  </w:footnote>
  <w:footnote w:id="94">
    <w:p w14:paraId="17834F4D" w14:textId="77777777" w:rsidR="00491D70" w:rsidRPr="00D77D00" w:rsidRDefault="00491D70" w:rsidP="00D77D00">
      <w:pPr>
        <w:pStyle w:val="Bibliografia-maisdoqueumaobra"/>
        <w:rPr>
          <w:b w:val="0"/>
          <w:bCs w:val="0"/>
          <w:sz w:val="20"/>
          <w:szCs w:val="20"/>
        </w:rPr>
      </w:pPr>
      <w:r w:rsidRPr="00D77D00">
        <w:rPr>
          <w:rStyle w:val="Caracteresdanotaderodap"/>
          <w:b w:val="0"/>
          <w:bCs w:val="0"/>
          <w:sz w:val="20"/>
          <w:szCs w:val="20"/>
        </w:rPr>
        <w:footnoteRef/>
      </w:r>
      <w:r w:rsidRPr="00D77D00">
        <w:rPr>
          <w:b w:val="0"/>
          <w:bCs w:val="0"/>
          <w:sz w:val="20"/>
          <w:szCs w:val="20"/>
        </w:rPr>
        <w:tab/>
        <w:t xml:space="preserve">A </w:t>
      </w:r>
      <w:proofErr w:type="spellStart"/>
      <w:r w:rsidRPr="00D77D00">
        <w:rPr>
          <w:b w:val="0"/>
          <w:bCs w:val="0"/>
          <w:sz w:val="20"/>
          <w:szCs w:val="20"/>
        </w:rPr>
        <w:t>muito</w:t>
      </w:r>
      <w:proofErr w:type="spellEnd"/>
      <w:r w:rsidRPr="00D77D00">
        <w:rPr>
          <w:b w:val="0"/>
          <w:bCs w:val="0"/>
          <w:sz w:val="20"/>
          <w:szCs w:val="20"/>
        </w:rPr>
        <w:t xml:space="preserve"> boa </w:t>
      </w:r>
      <w:proofErr w:type="spellStart"/>
      <w:r w:rsidRPr="00D77D00">
        <w:rPr>
          <w:b w:val="0"/>
          <w:bCs w:val="0"/>
          <w:sz w:val="20"/>
          <w:szCs w:val="20"/>
        </w:rPr>
        <w:t>historiadora</w:t>
      </w:r>
      <w:proofErr w:type="spellEnd"/>
      <w:r w:rsidRPr="00D77D00">
        <w:rPr>
          <w:b w:val="0"/>
          <w:bCs w:val="0"/>
          <w:sz w:val="20"/>
          <w:szCs w:val="20"/>
        </w:rPr>
        <w:t xml:space="preserve"> cultural </w:t>
      </w:r>
      <w:proofErr w:type="spellStart"/>
      <w:r w:rsidRPr="00D77D00">
        <w:rPr>
          <w:rStyle w:val="nfase"/>
          <w:b w:val="0"/>
          <w:bCs w:val="0"/>
          <w:color w:val="6A6A6A"/>
          <w:sz w:val="20"/>
          <w:szCs w:val="20"/>
        </w:rPr>
        <w:t>Lília</w:t>
      </w:r>
      <w:proofErr w:type="spellEnd"/>
      <w:r w:rsidRPr="00D77D00">
        <w:rPr>
          <w:rStyle w:val="nfase"/>
          <w:b w:val="0"/>
          <w:bCs w:val="0"/>
          <w:caps/>
          <w:color w:val="6A6A6A"/>
          <w:sz w:val="20"/>
          <w:szCs w:val="20"/>
        </w:rPr>
        <w:t xml:space="preserve"> Moritz</w:t>
      </w:r>
      <w:r w:rsidRPr="00D77D00">
        <w:rPr>
          <w:rStyle w:val="nfase"/>
          <w:b w:val="0"/>
          <w:bCs w:val="0"/>
          <w:caps/>
          <w:color w:val="545454"/>
          <w:sz w:val="20"/>
          <w:szCs w:val="20"/>
        </w:rPr>
        <w:t xml:space="preserve"> </w:t>
      </w:r>
      <w:proofErr w:type="spellStart"/>
      <w:r w:rsidRPr="00D77D00">
        <w:rPr>
          <w:b w:val="0"/>
          <w:bCs w:val="0"/>
          <w:color w:val="545454"/>
          <w:sz w:val="20"/>
          <w:szCs w:val="20"/>
        </w:rPr>
        <w:t>Schwarcz</w:t>
      </w:r>
      <w:proofErr w:type="spellEnd"/>
      <w:r w:rsidRPr="00D77D00">
        <w:rPr>
          <w:b w:val="0"/>
          <w:bCs w:val="0"/>
          <w:color w:val="545454"/>
          <w:sz w:val="20"/>
          <w:szCs w:val="20"/>
        </w:rPr>
        <w:t xml:space="preserve">, aponta no </w:t>
      </w:r>
      <w:proofErr w:type="spellStart"/>
      <w:r w:rsidRPr="00D77D00">
        <w:rPr>
          <w:b w:val="0"/>
          <w:bCs w:val="0"/>
          <w:color w:val="545454"/>
          <w:sz w:val="20"/>
          <w:szCs w:val="20"/>
        </w:rPr>
        <w:t>livro</w:t>
      </w:r>
      <w:proofErr w:type="spellEnd"/>
      <w:r w:rsidRPr="00D77D00">
        <w:rPr>
          <w:b w:val="0"/>
          <w:bCs w:val="0"/>
          <w:color w:val="545454"/>
          <w:sz w:val="20"/>
          <w:szCs w:val="20"/>
        </w:rPr>
        <w:t xml:space="preserve"> </w:t>
      </w:r>
      <w:hyperlink r:id="rId25">
        <w:r w:rsidRPr="00D77D00">
          <w:rPr>
            <w:rStyle w:val="LigaodeInternet"/>
            <w:b w:val="0"/>
            <w:bCs w:val="0"/>
            <w:i/>
            <w:iCs/>
            <w:color w:val="545454"/>
            <w:sz w:val="20"/>
            <w:szCs w:val="20"/>
          </w:rPr>
          <w:t xml:space="preserve">As </w:t>
        </w:r>
        <w:proofErr w:type="spellStart"/>
        <w:r w:rsidRPr="00D77D00">
          <w:rPr>
            <w:rStyle w:val="LigaodeInternet"/>
            <w:b w:val="0"/>
            <w:bCs w:val="0"/>
            <w:i/>
            <w:iCs/>
            <w:color w:val="545454"/>
            <w:sz w:val="20"/>
            <w:szCs w:val="20"/>
          </w:rPr>
          <w:t>Barbas</w:t>
        </w:r>
        <w:proofErr w:type="spellEnd"/>
        <w:r w:rsidRPr="00D77D00">
          <w:rPr>
            <w:rStyle w:val="LigaodeInternet"/>
            <w:b w:val="0"/>
            <w:bCs w:val="0"/>
            <w:i/>
            <w:iCs/>
            <w:color w:val="545454"/>
            <w:sz w:val="20"/>
            <w:szCs w:val="20"/>
          </w:rPr>
          <w:t xml:space="preserve"> do </w:t>
        </w:r>
        <w:proofErr w:type="spellStart"/>
        <w:r w:rsidRPr="00D77D00">
          <w:rPr>
            <w:rStyle w:val="LigaodeInternet"/>
            <w:b w:val="0"/>
            <w:bCs w:val="0"/>
            <w:i/>
            <w:iCs/>
            <w:color w:val="545454"/>
            <w:sz w:val="20"/>
            <w:szCs w:val="20"/>
          </w:rPr>
          <w:t>Imperador</w:t>
        </w:r>
        <w:proofErr w:type="spellEnd"/>
        <w:r w:rsidRPr="00D77D00">
          <w:rPr>
            <w:rStyle w:val="LigaodeInternet"/>
            <w:b w:val="0"/>
            <w:bCs w:val="0"/>
            <w:i/>
            <w:iCs/>
            <w:color w:val="545454"/>
            <w:sz w:val="20"/>
            <w:szCs w:val="20"/>
          </w:rPr>
          <w:t>,</w:t>
        </w:r>
      </w:hyperlink>
      <w:r w:rsidRPr="00D77D00">
        <w:rPr>
          <w:b w:val="0"/>
          <w:bCs w:val="0"/>
          <w:color w:val="545454"/>
          <w:sz w:val="20"/>
          <w:szCs w:val="20"/>
        </w:rPr>
        <w:t xml:space="preserve"> que </w:t>
      </w:r>
      <w:proofErr w:type="spellStart"/>
      <w:r w:rsidRPr="00D77D00">
        <w:rPr>
          <w:b w:val="0"/>
          <w:bCs w:val="0"/>
          <w:color w:val="545454"/>
          <w:sz w:val="20"/>
          <w:szCs w:val="20"/>
        </w:rPr>
        <w:t>fruto</w:t>
      </w:r>
      <w:proofErr w:type="spellEnd"/>
      <w:r w:rsidRPr="00D77D00">
        <w:rPr>
          <w:b w:val="0"/>
          <w:bCs w:val="0"/>
          <w:color w:val="545454"/>
          <w:sz w:val="20"/>
          <w:szCs w:val="20"/>
        </w:rPr>
        <w:t xml:space="preserve"> das </w:t>
      </w:r>
      <w:proofErr w:type="spellStart"/>
      <w:r w:rsidRPr="00D77D00">
        <w:rPr>
          <w:b w:val="0"/>
          <w:bCs w:val="0"/>
          <w:color w:val="545454"/>
          <w:sz w:val="20"/>
          <w:szCs w:val="20"/>
        </w:rPr>
        <w:t>suas</w:t>
      </w:r>
      <w:proofErr w:type="spellEnd"/>
      <w:r w:rsidRPr="00D77D00">
        <w:rPr>
          <w:b w:val="0"/>
          <w:bCs w:val="0"/>
          <w:color w:val="545454"/>
          <w:sz w:val="20"/>
          <w:szCs w:val="20"/>
        </w:rPr>
        <w:t xml:space="preserve"> </w:t>
      </w:r>
      <w:proofErr w:type="spellStart"/>
      <w:r w:rsidRPr="00D77D00">
        <w:rPr>
          <w:b w:val="0"/>
          <w:bCs w:val="0"/>
          <w:color w:val="545454"/>
          <w:sz w:val="20"/>
          <w:szCs w:val="20"/>
        </w:rPr>
        <w:t>pesquisas</w:t>
      </w:r>
      <w:proofErr w:type="spellEnd"/>
      <w:r w:rsidRPr="00D77D00">
        <w:rPr>
          <w:b w:val="0"/>
          <w:bCs w:val="0"/>
          <w:color w:val="545454"/>
          <w:sz w:val="20"/>
          <w:szCs w:val="20"/>
        </w:rPr>
        <w:t xml:space="preserve"> e </w:t>
      </w:r>
      <w:proofErr w:type="spellStart"/>
      <w:r w:rsidRPr="00D77D00">
        <w:rPr>
          <w:b w:val="0"/>
          <w:bCs w:val="0"/>
          <w:color w:val="545454"/>
          <w:sz w:val="20"/>
          <w:szCs w:val="20"/>
        </w:rPr>
        <w:t>contraste</w:t>
      </w:r>
      <w:proofErr w:type="spellEnd"/>
      <w:r w:rsidRPr="00D77D00">
        <w:rPr>
          <w:b w:val="0"/>
          <w:bCs w:val="0"/>
          <w:color w:val="545454"/>
          <w:sz w:val="20"/>
          <w:szCs w:val="20"/>
        </w:rPr>
        <w:t xml:space="preserve"> de </w:t>
      </w:r>
      <w:proofErr w:type="spellStart"/>
      <w:r w:rsidRPr="00D77D00">
        <w:rPr>
          <w:b w:val="0"/>
          <w:bCs w:val="0"/>
          <w:color w:val="545454"/>
          <w:sz w:val="20"/>
          <w:szCs w:val="20"/>
        </w:rPr>
        <w:t>documentos</w:t>
      </w:r>
      <w:proofErr w:type="spellEnd"/>
      <w:r w:rsidRPr="00D77D00">
        <w:rPr>
          <w:b w:val="0"/>
          <w:bCs w:val="0"/>
          <w:color w:val="545454"/>
          <w:sz w:val="20"/>
          <w:szCs w:val="20"/>
        </w:rPr>
        <w:t xml:space="preserve">,  </w:t>
      </w:r>
      <w:proofErr w:type="spellStart"/>
      <w:r w:rsidRPr="00D77D00">
        <w:rPr>
          <w:b w:val="0"/>
          <w:bCs w:val="0"/>
          <w:color w:val="545454"/>
          <w:sz w:val="20"/>
          <w:szCs w:val="20"/>
        </w:rPr>
        <w:t>acha</w:t>
      </w:r>
      <w:proofErr w:type="spellEnd"/>
      <w:r w:rsidRPr="00D77D00">
        <w:rPr>
          <w:b w:val="0"/>
          <w:bCs w:val="0"/>
          <w:color w:val="545454"/>
          <w:sz w:val="20"/>
          <w:szCs w:val="20"/>
        </w:rPr>
        <w:t xml:space="preserve"> que o 80 por cento da </w:t>
      </w:r>
      <w:proofErr w:type="spellStart"/>
      <w:r w:rsidRPr="00D77D00">
        <w:rPr>
          <w:b w:val="0"/>
          <w:bCs w:val="0"/>
          <w:color w:val="545454"/>
          <w:sz w:val="20"/>
          <w:szCs w:val="20"/>
        </w:rPr>
        <w:t>grande</w:t>
      </w:r>
      <w:proofErr w:type="spellEnd"/>
      <w:r w:rsidRPr="00D77D00">
        <w:rPr>
          <w:b w:val="0"/>
          <w:bCs w:val="0"/>
          <w:color w:val="545454"/>
          <w:sz w:val="20"/>
          <w:szCs w:val="20"/>
        </w:rPr>
        <w:t xml:space="preserve"> propriedade rural </w:t>
      </w:r>
      <w:proofErr w:type="spellStart"/>
      <w:r w:rsidRPr="00D77D00">
        <w:rPr>
          <w:b w:val="0"/>
          <w:bCs w:val="0"/>
          <w:color w:val="545454"/>
          <w:sz w:val="20"/>
          <w:szCs w:val="20"/>
        </w:rPr>
        <w:t>brasileira</w:t>
      </w:r>
      <w:proofErr w:type="spellEnd"/>
      <w:r w:rsidRPr="00D77D00">
        <w:rPr>
          <w:b w:val="0"/>
          <w:bCs w:val="0"/>
          <w:color w:val="545454"/>
          <w:sz w:val="20"/>
          <w:szCs w:val="20"/>
        </w:rPr>
        <w:t xml:space="preserve"> </w:t>
      </w:r>
      <w:proofErr w:type="spellStart"/>
      <w:r w:rsidRPr="00D77D00">
        <w:rPr>
          <w:b w:val="0"/>
          <w:bCs w:val="0"/>
          <w:color w:val="545454"/>
          <w:sz w:val="20"/>
          <w:szCs w:val="20"/>
        </w:rPr>
        <w:t>procede</w:t>
      </w:r>
      <w:proofErr w:type="spellEnd"/>
      <w:r w:rsidRPr="00D77D00">
        <w:rPr>
          <w:b w:val="0"/>
          <w:bCs w:val="0"/>
          <w:color w:val="545454"/>
          <w:sz w:val="20"/>
          <w:szCs w:val="20"/>
        </w:rPr>
        <w:t xml:space="preserve"> de simples </w:t>
      </w:r>
      <w:proofErr w:type="spellStart"/>
      <w:r w:rsidRPr="00D77D00">
        <w:rPr>
          <w:b w:val="0"/>
          <w:bCs w:val="0"/>
          <w:color w:val="545454"/>
          <w:sz w:val="20"/>
          <w:szCs w:val="20"/>
        </w:rPr>
        <w:t>falsificação</w:t>
      </w:r>
      <w:proofErr w:type="spellEnd"/>
      <w:r w:rsidRPr="00D77D00">
        <w:rPr>
          <w:b w:val="0"/>
          <w:bCs w:val="0"/>
          <w:color w:val="545454"/>
          <w:sz w:val="20"/>
          <w:szCs w:val="20"/>
        </w:rPr>
        <w:t xml:space="preserve"> de </w:t>
      </w:r>
      <w:proofErr w:type="spellStart"/>
      <w:r w:rsidRPr="00D77D00">
        <w:rPr>
          <w:b w:val="0"/>
          <w:bCs w:val="0"/>
          <w:color w:val="545454"/>
          <w:sz w:val="20"/>
          <w:szCs w:val="20"/>
        </w:rPr>
        <w:t>papeis</w:t>
      </w:r>
      <w:proofErr w:type="spellEnd"/>
      <w:r w:rsidRPr="00D77D00">
        <w:rPr>
          <w:b w:val="0"/>
          <w:bCs w:val="0"/>
          <w:color w:val="545454"/>
          <w:sz w:val="20"/>
          <w:szCs w:val="20"/>
        </w:rPr>
        <w:t xml:space="preserve"> </w:t>
      </w:r>
      <w:proofErr w:type="spellStart"/>
      <w:r w:rsidRPr="00D77D00">
        <w:rPr>
          <w:b w:val="0"/>
          <w:bCs w:val="0"/>
          <w:color w:val="545454"/>
          <w:sz w:val="20"/>
          <w:szCs w:val="20"/>
        </w:rPr>
        <w:t>oportunamente</w:t>
      </w:r>
      <w:proofErr w:type="spellEnd"/>
      <w:r w:rsidRPr="00D77D00">
        <w:rPr>
          <w:b w:val="0"/>
          <w:bCs w:val="0"/>
          <w:color w:val="545454"/>
          <w:sz w:val="20"/>
          <w:szCs w:val="20"/>
        </w:rPr>
        <w:t xml:space="preserve"> </w:t>
      </w:r>
      <w:proofErr w:type="spellStart"/>
      <w:r w:rsidRPr="00D77D00">
        <w:rPr>
          <w:b w:val="0"/>
          <w:bCs w:val="0"/>
          <w:color w:val="545454"/>
          <w:sz w:val="20"/>
          <w:szCs w:val="20"/>
        </w:rPr>
        <w:t>legalizados</w:t>
      </w:r>
      <w:proofErr w:type="spellEnd"/>
      <w:r w:rsidRPr="00D77D00">
        <w:rPr>
          <w:b w:val="0"/>
          <w:bCs w:val="0"/>
          <w:color w:val="545454"/>
          <w:sz w:val="20"/>
          <w:szCs w:val="20"/>
        </w:rPr>
        <w:t xml:space="preserve"> (grilagem) </w:t>
      </w:r>
      <w:proofErr w:type="spellStart"/>
      <w:r w:rsidRPr="00D77D00">
        <w:rPr>
          <w:b w:val="0"/>
          <w:bCs w:val="0"/>
          <w:color w:val="545454"/>
          <w:sz w:val="20"/>
          <w:szCs w:val="20"/>
        </w:rPr>
        <w:t>apropriando</w:t>
      </w:r>
      <w:proofErr w:type="spellEnd"/>
      <w:r w:rsidRPr="00D77D00">
        <w:rPr>
          <w:b w:val="0"/>
          <w:bCs w:val="0"/>
          <w:color w:val="545454"/>
          <w:sz w:val="20"/>
          <w:szCs w:val="20"/>
        </w:rPr>
        <w:t xml:space="preserve">-se os </w:t>
      </w:r>
      <w:proofErr w:type="spellStart"/>
      <w:r w:rsidRPr="00D77D00">
        <w:rPr>
          <w:b w:val="0"/>
          <w:bCs w:val="0"/>
          <w:color w:val="545454"/>
          <w:sz w:val="20"/>
          <w:szCs w:val="20"/>
        </w:rPr>
        <w:t>agiotas</w:t>
      </w:r>
      <w:proofErr w:type="spellEnd"/>
      <w:r w:rsidRPr="00D77D00">
        <w:rPr>
          <w:b w:val="0"/>
          <w:bCs w:val="0"/>
          <w:color w:val="545454"/>
          <w:sz w:val="20"/>
          <w:szCs w:val="20"/>
        </w:rPr>
        <w:t xml:space="preserve"> do </w:t>
      </w:r>
      <w:proofErr w:type="spellStart"/>
      <w:r w:rsidRPr="00D77D00">
        <w:rPr>
          <w:b w:val="0"/>
          <w:bCs w:val="0"/>
          <w:color w:val="545454"/>
          <w:sz w:val="20"/>
          <w:szCs w:val="20"/>
        </w:rPr>
        <w:t>património</w:t>
      </w:r>
      <w:proofErr w:type="spellEnd"/>
      <w:r w:rsidRPr="00D77D00">
        <w:rPr>
          <w:b w:val="0"/>
          <w:bCs w:val="0"/>
          <w:color w:val="545454"/>
          <w:sz w:val="20"/>
          <w:szCs w:val="20"/>
        </w:rPr>
        <w:t xml:space="preserve"> </w:t>
      </w:r>
      <w:proofErr w:type="spellStart"/>
      <w:r w:rsidRPr="00D77D00">
        <w:rPr>
          <w:b w:val="0"/>
          <w:bCs w:val="0"/>
          <w:color w:val="545454"/>
          <w:sz w:val="20"/>
          <w:szCs w:val="20"/>
        </w:rPr>
        <w:t>público</w:t>
      </w:r>
      <w:proofErr w:type="spellEnd"/>
      <w:r w:rsidRPr="00D77D00">
        <w:rPr>
          <w:b w:val="0"/>
          <w:bCs w:val="0"/>
          <w:color w:val="545454"/>
          <w:sz w:val="20"/>
          <w:szCs w:val="20"/>
        </w:rPr>
        <w:t xml:space="preserve">. E </w:t>
      </w:r>
      <w:proofErr w:type="spellStart"/>
      <w:r w:rsidRPr="00D77D00">
        <w:rPr>
          <w:b w:val="0"/>
          <w:bCs w:val="0"/>
          <w:color w:val="545454"/>
          <w:sz w:val="20"/>
          <w:szCs w:val="20"/>
        </w:rPr>
        <w:t>nisso</w:t>
      </w:r>
      <w:proofErr w:type="spellEnd"/>
      <w:r w:rsidRPr="00D77D00">
        <w:rPr>
          <w:b w:val="0"/>
          <w:bCs w:val="0"/>
          <w:color w:val="545454"/>
          <w:sz w:val="20"/>
          <w:szCs w:val="20"/>
        </w:rPr>
        <w:t xml:space="preserve"> se segue </w:t>
      </w:r>
      <w:proofErr w:type="spellStart"/>
      <w:r w:rsidRPr="00D77D00">
        <w:rPr>
          <w:b w:val="0"/>
          <w:bCs w:val="0"/>
          <w:color w:val="545454"/>
          <w:sz w:val="20"/>
          <w:szCs w:val="20"/>
        </w:rPr>
        <w:t>abençoando</w:t>
      </w:r>
      <w:proofErr w:type="spellEnd"/>
      <w:r w:rsidRPr="00D77D00">
        <w:rPr>
          <w:b w:val="0"/>
          <w:bCs w:val="0"/>
          <w:color w:val="545454"/>
          <w:sz w:val="20"/>
          <w:szCs w:val="20"/>
        </w:rPr>
        <w:t xml:space="preserve">-o </w:t>
      </w:r>
      <w:proofErr w:type="spellStart"/>
      <w:r w:rsidRPr="00D77D00">
        <w:rPr>
          <w:b w:val="0"/>
          <w:bCs w:val="0"/>
          <w:color w:val="545454"/>
          <w:sz w:val="20"/>
          <w:szCs w:val="20"/>
        </w:rPr>
        <w:t>desde</w:t>
      </w:r>
      <w:proofErr w:type="spellEnd"/>
      <w:r w:rsidRPr="00D77D00">
        <w:rPr>
          <w:b w:val="0"/>
          <w:bCs w:val="0"/>
          <w:color w:val="545454"/>
          <w:sz w:val="20"/>
          <w:szCs w:val="20"/>
        </w:rPr>
        <w:t xml:space="preserve"> o </w:t>
      </w:r>
      <w:proofErr w:type="spellStart"/>
      <w:r w:rsidRPr="00D77D00">
        <w:rPr>
          <w:b w:val="0"/>
          <w:bCs w:val="0"/>
          <w:color w:val="545454"/>
          <w:sz w:val="20"/>
          <w:szCs w:val="20"/>
        </w:rPr>
        <w:t>governo</w:t>
      </w:r>
      <w:proofErr w:type="spellEnd"/>
      <w:r w:rsidRPr="00D77D00">
        <w:rPr>
          <w:b w:val="0"/>
          <w:bCs w:val="0"/>
          <w:color w:val="545454"/>
          <w:sz w:val="20"/>
          <w:szCs w:val="20"/>
        </w:rPr>
        <w:t xml:space="preserve"> da luta contra a </w:t>
      </w:r>
      <w:proofErr w:type="spellStart"/>
      <w:r w:rsidRPr="00D77D00">
        <w:rPr>
          <w:b w:val="0"/>
          <w:bCs w:val="0"/>
          <w:color w:val="545454"/>
          <w:sz w:val="20"/>
          <w:szCs w:val="20"/>
        </w:rPr>
        <w:t>corrupção</w:t>
      </w:r>
      <w:proofErr w:type="spellEnd"/>
      <w:r w:rsidRPr="00D77D00">
        <w:rPr>
          <w:b w:val="0"/>
          <w:bCs w:val="0"/>
          <w:color w:val="545454"/>
          <w:sz w:val="20"/>
          <w:szCs w:val="20"/>
        </w:rPr>
        <w:t xml:space="preserve"> (sic).  </w:t>
      </w:r>
    </w:p>
  </w:footnote>
  <w:footnote w:id="95">
    <w:p w14:paraId="2385F40C" w14:textId="1856127A" w:rsidR="00491D70" w:rsidRPr="00441012" w:rsidRDefault="00491D70" w:rsidP="00CD5F0D">
      <w:pPr>
        <w:pStyle w:val="FootnoteText"/>
      </w:pPr>
      <w:r w:rsidRPr="00441012">
        <w:rPr>
          <w:rStyle w:val="Caracteresdanotaderodap"/>
          <w:bCs/>
        </w:rPr>
        <w:footnoteRef/>
      </w:r>
      <w:r w:rsidRPr="00441012">
        <w:tab/>
        <w:t>Nos anos em que morei em São Paulo ficava espantado com a contaminação dos rios e por mais que procurasse não achei nenhum programa a sério de tratamento e depuração das águas, a ideia de que as pessoas possam a voltar a se banhar e pescar no Tiieté e no Pinheiros, não ocupa nenhum lugar nas cabeças do pessoal. Ou ir as belíssimas costas de Ubatuba e achar a baía um esgoto….O rio Paraná chega contaminado até a sua desembocadura no Mar de Prata e isso que é um rio de 13000 metros cúbicos por segundo.</w:t>
      </w:r>
    </w:p>
  </w:footnote>
  <w:footnote w:id="96">
    <w:p w14:paraId="64F0373D" w14:textId="77777777" w:rsidR="00491D70" w:rsidRPr="00441012" w:rsidRDefault="00491D70" w:rsidP="00CD5F0D">
      <w:pPr>
        <w:pStyle w:val="FootnoteText"/>
      </w:pPr>
      <w:r w:rsidRPr="00441012">
        <w:rPr>
          <w:rStyle w:val="Caracteresdanotaderodap"/>
          <w:bCs/>
        </w:rPr>
        <w:footnoteRef/>
      </w:r>
      <w:hyperlink r:id="rId26">
        <w:r w:rsidRPr="00441012">
          <w:rPr>
            <w:rStyle w:val="LigaodeInternet"/>
            <w:bCs/>
          </w:rPr>
          <w:tab/>
          <w:t>https://blogdorosuca.files.wordpress.com/2010/11/as-barbas-do-imperador-d-pedro-ii-um-monarca-nos-tropicos.pdf</w:t>
        </w:r>
      </w:hyperlink>
    </w:p>
  </w:footnote>
  <w:footnote w:id="97">
    <w:p w14:paraId="6E8418EB" w14:textId="6A5394DE" w:rsidR="00491D70" w:rsidRPr="00441012" w:rsidRDefault="00491D70" w:rsidP="00CD5F0D">
      <w:pPr>
        <w:pStyle w:val="FootnoteText"/>
      </w:pPr>
      <w:r w:rsidRPr="00441012">
        <w:rPr>
          <w:rStyle w:val="Caracteresdanotaderodap"/>
          <w:bCs/>
        </w:rPr>
        <w:footnoteRef/>
      </w:r>
      <w:r w:rsidRPr="00441012">
        <w:tab/>
        <w:t xml:space="preserve">Como dizia o </w:t>
      </w:r>
      <w:proofErr w:type="spellStart"/>
      <w:r w:rsidRPr="00441012">
        <w:t>Prémio</w:t>
      </w:r>
      <w:proofErr w:type="spellEnd"/>
      <w:r w:rsidRPr="00441012">
        <w:t xml:space="preserve"> Nobel de Economia Schumpeter, dispor de muitos recursos naturais, é dizer, uma riqueza que caiu do céu, não é nenhuma </w:t>
      </w:r>
      <w:proofErr w:type="spellStart"/>
      <w:r w:rsidRPr="00441012">
        <w:t>benção</w:t>
      </w:r>
      <w:proofErr w:type="spellEnd"/>
      <w:r w:rsidRPr="00441012">
        <w:t xml:space="preserve">, mais bem é um problema para quem isso acontece. O Capital mais valioso a mais verdadeira riqueza é a formação e capacitação dos seus habitantes, por isso a ciência </w:t>
      </w:r>
      <w:proofErr w:type="spellStart"/>
      <w:r w:rsidRPr="00441012">
        <w:t>económica</w:t>
      </w:r>
      <w:proofErr w:type="spellEnd"/>
      <w:r w:rsidRPr="00441012">
        <w:t xml:space="preserve"> a sério classifica o investimento em formação e educação como investimento na formação de capital fixo. Esclarecer isso para os que desgovernam e destroem o Brasil por muito abençoados que estejam pelos predicadores do ódio em nome de Jesus Cristo, é como se falar isso para a macacada que faz barulho nas selvas.</w:t>
      </w:r>
    </w:p>
  </w:footnote>
  <w:footnote w:id="98">
    <w:p w14:paraId="5CBCCF94" w14:textId="602E9757" w:rsidR="00491D70" w:rsidRPr="00441012" w:rsidRDefault="00491D70" w:rsidP="00CD5F0D">
      <w:pPr>
        <w:pStyle w:val="FootnoteText"/>
      </w:pPr>
      <w:r w:rsidRPr="00441012">
        <w:rPr>
          <w:rStyle w:val="Caracteresdanotaderodap"/>
          <w:bCs/>
        </w:rPr>
        <w:footnoteRef/>
      </w:r>
      <w:r w:rsidRPr="00441012">
        <w:tab/>
        <w:t>As práticas corruptas na justiça são como propor o impulsionamento do catolicismo enviando missionários ateus. A cousa não dá certo.</w:t>
      </w:r>
    </w:p>
  </w:footnote>
  <w:footnote w:id="99">
    <w:p w14:paraId="5274434C" w14:textId="1D3AE89F" w:rsidR="00491D70" w:rsidRPr="00441012" w:rsidRDefault="00491D70" w:rsidP="00CD5F0D">
      <w:pPr>
        <w:pStyle w:val="FootnoteText"/>
      </w:pPr>
      <w:r w:rsidRPr="00441012">
        <w:rPr>
          <w:rStyle w:val="Caracteresdanotaderodap"/>
          <w:bCs/>
        </w:rPr>
        <w:footnoteRef/>
      </w:r>
      <w:r w:rsidRPr="00441012">
        <w:tab/>
        <w:t xml:space="preserve">Isso é norma que funciona em praticamente todos os países europeus e na OCDE. O feito por Sérgio Moro e a Lava Jato de destruição de mais de 3 milhões de postos de trabalho, e de destruição de algumas das mais importantes empresas brasileiras, seria classificado como delito de lesa pátria e punido duramente com a prisão. </w:t>
      </w:r>
    </w:p>
    <w:p w14:paraId="51468EFA" w14:textId="77777777" w:rsidR="00491D70" w:rsidRPr="00441012" w:rsidRDefault="00491D70" w:rsidP="00CD5F0D">
      <w:pPr>
        <w:pStyle w:val="FootnoteText"/>
      </w:pPr>
      <w:r w:rsidRPr="00441012">
        <w:tab/>
      </w:r>
      <w:hyperlink r:id="rId27">
        <w:r w:rsidRPr="00441012">
          <w:rPr>
            <w:rStyle w:val="LigaodeInternet"/>
            <w:bCs/>
          </w:rPr>
          <w:t>https://www.cartamaior.com.br/?/Editoria/Politica/A-Operacao-Lava-Jato-e-os-objetivos-dos-Estados-Unidos-para-a-America-Latina-e-o-Brasil-/4/44776</w:t>
        </w:r>
      </w:hyperlink>
    </w:p>
    <w:p w14:paraId="1AE7FAE4" w14:textId="77777777" w:rsidR="00491D70" w:rsidRPr="00441012" w:rsidRDefault="00491D70" w:rsidP="00CD5F0D">
      <w:pPr>
        <w:pStyle w:val="FootnoteText"/>
      </w:pPr>
      <w:r w:rsidRPr="00441012">
        <w:tab/>
      </w:r>
      <w:hyperlink r:id="rId28">
        <w:r w:rsidRPr="00441012">
          <w:rPr>
            <w:rStyle w:val="LigaodeInternet"/>
            <w:bCs/>
          </w:rPr>
          <w:t>https://www.nodal.am/2019/07/a-operacao-lava-jato-e-os-objetivos-dos-estados-unidos-para-a-america-latina-e-o-brasil-por-samuel-pinheiro-guimaraes/</w:t>
        </w:r>
      </w:hyperlink>
    </w:p>
    <w:p w14:paraId="5090D026" w14:textId="77777777" w:rsidR="00491D70" w:rsidRPr="00441012" w:rsidRDefault="00491D70" w:rsidP="00CD5F0D">
      <w:pPr>
        <w:pStyle w:val="FootnoteText"/>
      </w:pPr>
      <w:r w:rsidRPr="00441012">
        <w:tab/>
      </w:r>
      <w:hyperlink r:id="rId29">
        <w:r w:rsidRPr="00441012">
          <w:rPr>
            <w:rStyle w:val="LigaodeInternet"/>
            <w:bCs/>
          </w:rPr>
          <w:t>https://www.brasil247.com/mundo/eua-esta-de-volta-a-america-latina-celebra-mike-pompeo</w:t>
        </w:r>
      </w:hyperlink>
    </w:p>
    <w:p w14:paraId="5E8E1B0B" w14:textId="77777777" w:rsidR="00491D70" w:rsidRPr="00441012" w:rsidRDefault="00491D70" w:rsidP="00CD5F0D">
      <w:pPr>
        <w:pStyle w:val="FootnoteText"/>
      </w:pPr>
      <w:r w:rsidRPr="00441012">
        <w:tab/>
      </w:r>
      <w:hyperlink r:id="rId30">
        <w:r w:rsidRPr="00441012">
          <w:rPr>
            <w:rStyle w:val="LigaodeInternet"/>
            <w:bCs/>
          </w:rPr>
          <w:t>https://www.brasil247.com/mundo/brasil-atrapalhava-planos-dos-eua-para-america-do-sul-admitre-ex-embaixador</w:t>
        </w:r>
      </w:hyperlink>
    </w:p>
  </w:footnote>
  <w:footnote w:id="100">
    <w:p w14:paraId="0CB05BA7" w14:textId="77777777" w:rsidR="00491D70" w:rsidRPr="00441012" w:rsidRDefault="00491D70" w:rsidP="00CD5F0D">
      <w:pPr>
        <w:pStyle w:val="FootnoteText"/>
      </w:pPr>
      <w:r w:rsidRPr="00441012">
        <w:rPr>
          <w:rStyle w:val="Caracteresdanotaderodap"/>
          <w:bCs/>
        </w:rPr>
        <w:footnoteRef/>
      </w:r>
      <w:r w:rsidRPr="00441012">
        <w:tab/>
        <w:t>Há muitas mais reformas a fazer, como nas forças de segurança, exército, sistema prisional etc. Porém feitas as citadas o caminho ficaria muito fácil.</w:t>
      </w:r>
    </w:p>
  </w:footnote>
  <w:footnote w:id="101">
    <w:p w14:paraId="050E8536" w14:textId="77777777" w:rsidR="00491D70" w:rsidRPr="00441012" w:rsidRDefault="00491D70" w:rsidP="00CD5F0D">
      <w:pPr>
        <w:pStyle w:val="FootnoteText"/>
      </w:pPr>
      <w:r w:rsidRPr="00441012">
        <w:rPr>
          <w:rStyle w:val="FootnoteReference"/>
          <w:sz w:val="16"/>
        </w:rPr>
        <w:footnoteRef/>
      </w:r>
      <w:r w:rsidRPr="00441012">
        <w:t xml:space="preserve"> bernardo soares - </w:t>
      </w:r>
      <w:proofErr w:type="spellStart"/>
      <w:r w:rsidRPr="00441012">
        <w:t>heterónimo</w:t>
      </w:r>
      <w:proofErr w:type="spellEnd"/>
      <w:r w:rsidRPr="00441012">
        <w:t xml:space="preserve"> </w:t>
      </w:r>
      <w:proofErr w:type="spellStart"/>
      <w:r w:rsidRPr="00441012">
        <w:t>fernando</w:t>
      </w:r>
      <w:proofErr w:type="spellEnd"/>
      <w:r w:rsidRPr="00441012">
        <w:t xml:space="preserve"> pessoa in Livro do Desassossego (fragmento 92)</w:t>
      </w:r>
    </w:p>
  </w:footnote>
  <w:footnote w:id="102">
    <w:p w14:paraId="19190C5C" w14:textId="77777777" w:rsidR="00491D70" w:rsidRPr="00441012" w:rsidRDefault="00491D70" w:rsidP="00CD5F0D">
      <w:pPr>
        <w:pStyle w:val="FootnoteText"/>
      </w:pPr>
      <w:r w:rsidRPr="00441012">
        <w:rPr>
          <w:rStyle w:val="FootnoteReference"/>
          <w:sz w:val="16"/>
        </w:rPr>
        <w:footnoteRef/>
      </w:r>
      <w:r w:rsidRPr="00441012">
        <w:t xml:space="preserve"> In Urbano África frente e verso  p. 62</w:t>
      </w:r>
    </w:p>
  </w:footnote>
  <w:footnote w:id="103">
    <w:p w14:paraId="70FBF18C" w14:textId="77777777" w:rsidR="00491D70" w:rsidRPr="00441012" w:rsidRDefault="00491D70" w:rsidP="00CD5F0D">
      <w:pPr>
        <w:pStyle w:val="FootnoteText"/>
      </w:pPr>
      <w:r w:rsidRPr="00441012">
        <w:rPr>
          <w:rStyle w:val="FootnoteReference"/>
          <w:sz w:val="16"/>
        </w:rPr>
        <w:footnoteRef/>
      </w:r>
      <w:r w:rsidRPr="00441012">
        <w:t xml:space="preserve"> </w:t>
      </w:r>
      <w:r w:rsidRPr="00441012">
        <w:rPr>
          <w:i/>
        </w:rPr>
        <w:t>Os Silos do Silêncio – poesia (1948-2004)</w:t>
      </w:r>
      <w:r w:rsidRPr="00441012">
        <w:t>. Lisboa. Ed. Imprensa Nacional Casa da Moeda. 2005. pp. 50-51.</w:t>
      </w:r>
    </w:p>
  </w:footnote>
  <w:footnote w:id="104">
    <w:p w14:paraId="0C6E76AF" w14:textId="77777777" w:rsidR="00491D70" w:rsidRPr="00441012" w:rsidRDefault="00491D70" w:rsidP="00CD5F0D">
      <w:pPr>
        <w:pStyle w:val="FootnoteText"/>
      </w:pPr>
      <w:r w:rsidRPr="00441012">
        <w:rPr>
          <w:rStyle w:val="FootnoteReference"/>
          <w:sz w:val="16"/>
        </w:rPr>
        <w:footnoteRef/>
      </w:r>
      <w:r w:rsidRPr="00441012">
        <w:t xml:space="preserve">     In Os Silos do Silêncio (Poesia, 1948-2004 p. 58</w:t>
      </w:r>
    </w:p>
  </w:footnote>
  <w:footnote w:id="105">
    <w:p w14:paraId="04CBBD91" w14:textId="77777777" w:rsidR="00491D70" w:rsidRPr="00441012" w:rsidRDefault="00491D70" w:rsidP="00CD5F0D">
      <w:pPr>
        <w:pStyle w:val="FootnoteText"/>
      </w:pPr>
      <w:r w:rsidRPr="00441012">
        <w:rPr>
          <w:rStyle w:val="FootnoteReference"/>
          <w:sz w:val="16"/>
        </w:rPr>
        <w:footnoteRef/>
      </w:r>
      <w:r w:rsidRPr="00441012">
        <w:t xml:space="preserve">     In Os Silos do Silêncio (Poesia, 1948-2004 pp. 63-64</w:t>
      </w:r>
    </w:p>
  </w:footnote>
  <w:footnote w:id="106">
    <w:p w14:paraId="17341AAD" w14:textId="11914565" w:rsidR="00491D70" w:rsidRPr="00441012" w:rsidRDefault="00491D70" w:rsidP="00CD5F0D">
      <w:pPr>
        <w:pStyle w:val="FootnoteText"/>
      </w:pPr>
      <w:r w:rsidRPr="00441012">
        <w:rPr>
          <w:rStyle w:val="FootnoteReference"/>
          <w:sz w:val="16"/>
        </w:rPr>
        <w:footnoteRef/>
      </w:r>
      <w:r w:rsidRPr="00441012">
        <w:t xml:space="preserve">  In Os Silos do Silêncio (Poesia, </w:t>
      </w:r>
      <w:r w:rsidR="00CD5F0D" w:rsidRPr="00441012">
        <w:t>1948-2004 p.</w:t>
      </w:r>
      <w:r w:rsidRPr="00441012">
        <w:t xml:space="preserve"> 94 (1944)</w:t>
      </w:r>
    </w:p>
  </w:footnote>
  <w:footnote w:id="107">
    <w:p w14:paraId="44F01EC3" w14:textId="6CE02ADA" w:rsidR="00491D70" w:rsidRPr="00441012" w:rsidRDefault="00491D70" w:rsidP="00CD5F0D">
      <w:pPr>
        <w:pStyle w:val="FootnoteText"/>
      </w:pPr>
      <w:r w:rsidRPr="00441012">
        <w:rPr>
          <w:rStyle w:val="FootnoteReference"/>
          <w:sz w:val="16"/>
        </w:rPr>
        <w:footnoteRef/>
      </w:r>
      <w:r w:rsidRPr="00441012">
        <w:t xml:space="preserve">   In Os Silos do Silêncio (Poesia, </w:t>
      </w:r>
      <w:r w:rsidR="00CD5F0D" w:rsidRPr="00441012">
        <w:t>1948-2004 pp.</w:t>
      </w:r>
      <w:r w:rsidRPr="00441012">
        <w:t xml:space="preserve"> 105-106 (1954)</w:t>
      </w:r>
    </w:p>
  </w:footnote>
  <w:footnote w:id="108">
    <w:p w14:paraId="4AD8F65B" w14:textId="7B2A4A36" w:rsidR="00491D70" w:rsidRPr="00441012" w:rsidRDefault="00491D70" w:rsidP="00CD5F0D">
      <w:pPr>
        <w:pStyle w:val="FootnoteText"/>
      </w:pPr>
      <w:r w:rsidRPr="00441012">
        <w:rPr>
          <w:rStyle w:val="FootnoteReference"/>
          <w:sz w:val="16"/>
        </w:rPr>
        <w:footnoteRef/>
      </w:r>
      <w:r w:rsidRPr="00441012">
        <w:t xml:space="preserve">   In Os Silos do Silêncio (Poesia, 1948-2004 p. 128 (1952)</w:t>
      </w:r>
    </w:p>
  </w:footnote>
  <w:footnote w:id="109">
    <w:p w14:paraId="006FE0E5" w14:textId="42732F47" w:rsidR="00491D70" w:rsidRPr="00441012" w:rsidRDefault="00491D70" w:rsidP="00CD5F0D">
      <w:pPr>
        <w:pStyle w:val="FootnoteText"/>
      </w:pPr>
      <w:r w:rsidRPr="00441012">
        <w:rPr>
          <w:rStyle w:val="FootnoteReference"/>
          <w:sz w:val="16"/>
        </w:rPr>
        <w:footnoteRef/>
      </w:r>
      <w:r w:rsidRPr="00441012">
        <w:t xml:space="preserve">  In Os Silos do Silêncio (Poesia, 1948-2004 pp. 156-157</w:t>
      </w:r>
    </w:p>
  </w:footnote>
  <w:footnote w:id="110">
    <w:p w14:paraId="5F1370E1" w14:textId="66784653" w:rsidR="00491D70" w:rsidRPr="00441012" w:rsidRDefault="00491D70" w:rsidP="00CD5F0D">
      <w:pPr>
        <w:pStyle w:val="FootnoteText"/>
      </w:pPr>
      <w:r w:rsidRPr="00441012">
        <w:rPr>
          <w:rStyle w:val="FootnoteReference"/>
          <w:sz w:val="16"/>
        </w:rPr>
        <w:footnoteRef/>
      </w:r>
      <w:r w:rsidRPr="00441012">
        <w:t xml:space="preserve"> In Os Silos do Silêncio (Poesia, 1948-2004 p. 272</w:t>
      </w:r>
    </w:p>
  </w:footnote>
  <w:footnote w:id="111">
    <w:p w14:paraId="07DE50B8" w14:textId="77777777" w:rsidR="00491D70" w:rsidRPr="00441012" w:rsidRDefault="00491D70" w:rsidP="00CD5F0D">
      <w:pPr>
        <w:pStyle w:val="FootnoteText"/>
      </w:pPr>
      <w:r w:rsidRPr="00441012">
        <w:rPr>
          <w:rStyle w:val="FootnoteReference"/>
          <w:sz w:val="16"/>
        </w:rPr>
        <w:footnoteRef/>
      </w:r>
      <w:r w:rsidRPr="00441012">
        <w:t xml:space="preserve">  In Os Silos do Silêncio (Poesia, 1948-2004   p. 326 (1948)      </w:t>
      </w:r>
    </w:p>
  </w:footnote>
  <w:footnote w:id="112">
    <w:p w14:paraId="76CB4DC6" w14:textId="77777777" w:rsidR="00491D70" w:rsidRPr="00441012" w:rsidRDefault="00491D70" w:rsidP="00CD5F0D">
      <w:pPr>
        <w:pStyle w:val="FootnoteText"/>
      </w:pPr>
      <w:r w:rsidRPr="00441012">
        <w:rPr>
          <w:rStyle w:val="FootnoteReference"/>
          <w:sz w:val="16"/>
        </w:rPr>
        <w:footnoteRef/>
      </w:r>
      <w:r w:rsidRPr="00441012">
        <w:t xml:space="preserve">  In Os Silos do Silêncio (Poesia, 1948-2004), Lisboa, Imprensa Nacional-Casa da Moeda, 2005.</w:t>
      </w:r>
    </w:p>
  </w:footnote>
  <w:footnote w:id="113">
    <w:p w14:paraId="7073A834" w14:textId="77777777" w:rsidR="00491D70" w:rsidRPr="00441012" w:rsidRDefault="00491D70" w:rsidP="00CD5F0D">
      <w:pPr>
        <w:pStyle w:val="FootnoteText"/>
      </w:pPr>
      <w:r w:rsidRPr="00441012">
        <w:rPr>
          <w:rStyle w:val="FootnoteReference"/>
          <w:sz w:val="16"/>
        </w:rPr>
        <w:footnoteRef/>
      </w:r>
      <w:r w:rsidRPr="00441012">
        <w:t xml:space="preserve"> (INÉDITO)</w:t>
      </w:r>
    </w:p>
  </w:footnote>
  <w:footnote w:id="114">
    <w:p w14:paraId="2008B5B9" w14:textId="77777777" w:rsidR="00491D70" w:rsidRPr="00441012" w:rsidRDefault="00491D70" w:rsidP="00CD5F0D">
      <w:pPr>
        <w:pStyle w:val="FootnoteText"/>
      </w:pPr>
      <w:r w:rsidRPr="00441012">
        <w:rPr>
          <w:rStyle w:val="FootnoteReference"/>
          <w:sz w:val="16"/>
        </w:rPr>
        <w:footnoteRef/>
      </w:r>
      <w:r w:rsidRPr="00441012">
        <w:t xml:space="preserve"> In </w:t>
      </w:r>
      <w:hyperlink r:id="rId31" w:history="1">
        <w:r w:rsidRPr="00441012">
          <w:rPr>
            <w:rStyle w:val="Hyperlink"/>
            <w:i/>
          </w:rPr>
          <w:t>http://www.circuloarturbual.com/literatura/eduinodejesus/tabid/170/language/pt-pt/default.aspx</w:t>
        </w:r>
      </w:hyperlink>
    </w:p>
  </w:footnote>
  <w:footnote w:id="115">
    <w:p w14:paraId="0930442A" w14:textId="77777777" w:rsidR="00491D70" w:rsidRPr="00235E58" w:rsidRDefault="00491D70" w:rsidP="00C83F6F">
      <w:pPr>
        <w:pStyle w:val="NormalWeb"/>
        <w:spacing w:before="0" w:beforeAutospacing="0" w:after="0" w:afterAutospacing="0"/>
        <w:ind w:right="-709"/>
      </w:pPr>
      <w:r w:rsidRPr="00E3522E">
        <w:rPr>
          <w:rStyle w:val="FootnoteReference"/>
          <w:sz w:val="20"/>
        </w:rPr>
        <w:footnoteRef/>
      </w:r>
      <w:r w:rsidRPr="004F5966">
        <w:rPr>
          <w:rFonts w:ascii="Arial" w:hAnsi="Arial" w:cs="Arial"/>
          <w:sz w:val="16"/>
          <w:szCs w:val="16"/>
        </w:rPr>
        <w:t>Arnaldo França defende que o poeta morreu no dia 11 de junho e não no dia 10. Argumenta essa posição referindo que extraiu os dados do nascimento e da morte do autor do “assento de batismo e do registo de óbito cujos textos, ainda que elaborados há muitos anos, se encontram em bom estado de conservação”.</w:t>
      </w:r>
    </w:p>
    <w:p w14:paraId="1BB3BD73" w14:textId="77777777" w:rsidR="00491D70" w:rsidRPr="00235E58" w:rsidRDefault="00491D70" w:rsidP="00C83F6F">
      <w:pPr>
        <w:spacing w:before="100" w:beforeAutospacing="1" w:after="100" w:afterAutospacing="1"/>
        <w:ind w:right="-710"/>
        <w:rPr>
          <w:rFonts w:ascii="Times New Roman" w:hAnsi="Times New Roman" w:cs="Times New Roman"/>
          <w:szCs w:val="24"/>
        </w:rPr>
      </w:pPr>
    </w:p>
  </w:footnote>
  <w:footnote w:id="116">
    <w:p w14:paraId="5977B579" w14:textId="77777777" w:rsidR="00491D70" w:rsidRPr="00441012" w:rsidRDefault="00491D70" w:rsidP="00CD5F0D">
      <w:pPr>
        <w:pStyle w:val="FootnoteText"/>
      </w:pPr>
      <w:r w:rsidRPr="00441012">
        <w:rPr>
          <w:rStyle w:val="FootnoteReference"/>
          <w:sz w:val="16"/>
        </w:rPr>
        <w:footnoteRef/>
      </w:r>
      <w:r w:rsidRPr="00441012">
        <w:t xml:space="preserve"> Graça Arrimar –“Nascimento”, </w:t>
      </w:r>
      <w:r w:rsidRPr="00441012">
        <w:rPr>
          <w:i/>
        </w:rPr>
        <w:t>V Antologia de poetas lusófonos</w:t>
      </w:r>
      <w:r w:rsidRPr="00441012">
        <w:t>, 2013.</w:t>
      </w:r>
    </w:p>
  </w:footnote>
  <w:footnote w:id="117">
    <w:p w14:paraId="6079D4D9" w14:textId="77777777" w:rsidR="00491D70" w:rsidRPr="00441012" w:rsidRDefault="00491D70" w:rsidP="00CD5F0D">
      <w:pPr>
        <w:pStyle w:val="FootnoteText"/>
      </w:pPr>
      <w:r w:rsidRPr="00441012">
        <w:rPr>
          <w:rStyle w:val="FootnoteReference"/>
          <w:sz w:val="16"/>
        </w:rPr>
        <w:footnoteRef/>
      </w:r>
      <w:r w:rsidRPr="00441012">
        <w:t xml:space="preserve"> Carlos Estermann – “Prefácio”, 1.ª </w:t>
      </w:r>
      <w:proofErr w:type="spellStart"/>
      <w:r w:rsidRPr="00441012">
        <w:t>ed</w:t>
      </w:r>
      <w:proofErr w:type="spellEnd"/>
      <w:r w:rsidRPr="00441012">
        <w:t xml:space="preserve">. de </w:t>
      </w:r>
      <w:r w:rsidRPr="00441012">
        <w:rPr>
          <w:i/>
        </w:rPr>
        <w:t xml:space="preserve">Ovatyilongo, </w:t>
      </w:r>
      <w:r w:rsidRPr="00441012">
        <w:t>1975.</w:t>
      </w:r>
    </w:p>
  </w:footnote>
  <w:footnote w:id="118">
    <w:p w14:paraId="3CE76645" w14:textId="77777777" w:rsidR="00491D70" w:rsidRPr="000270B3" w:rsidRDefault="00491D70" w:rsidP="00C83F6F">
      <w:pPr>
        <w:rPr>
          <w:sz w:val="16"/>
          <w:szCs w:val="16"/>
        </w:rPr>
      </w:pPr>
      <w:r w:rsidRPr="00D777B2">
        <w:rPr>
          <w:rStyle w:val="FootnoteReference"/>
        </w:rPr>
        <w:footnoteRef/>
      </w:r>
      <w:r w:rsidRPr="00D777B2">
        <w:rPr>
          <w:sz w:val="16"/>
          <w:szCs w:val="16"/>
        </w:rPr>
        <w:t xml:space="preserve"> José Carlos Venâncio –“Seixo Review”, 2005. Também com Ruy Duarte de Carvalho os temas rurais começam a ter importância na literatura.</w:t>
      </w:r>
    </w:p>
  </w:footnote>
  <w:footnote w:id="119">
    <w:p w14:paraId="144B2BF4" w14:textId="77777777" w:rsidR="00491D70" w:rsidRPr="00441012" w:rsidRDefault="00491D70" w:rsidP="00CD5F0D">
      <w:pPr>
        <w:pStyle w:val="FootnoteText"/>
      </w:pPr>
      <w:r w:rsidRPr="00441012">
        <w:rPr>
          <w:rStyle w:val="FootnoteReference"/>
          <w:sz w:val="16"/>
        </w:rPr>
        <w:footnoteRef/>
      </w:r>
      <w:r w:rsidRPr="00441012">
        <w:t xml:space="preserve"> 2ª </w:t>
      </w:r>
      <w:proofErr w:type="spellStart"/>
      <w:r w:rsidRPr="00441012">
        <w:t>ed</w:t>
      </w:r>
      <w:proofErr w:type="spellEnd"/>
      <w:r w:rsidRPr="00441012">
        <w:t xml:space="preserve">. em Macau, 1993; </w:t>
      </w:r>
      <w:proofErr w:type="spellStart"/>
      <w:r w:rsidRPr="00441012">
        <w:t>ed</w:t>
      </w:r>
      <w:proofErr w:type="spellEnd"/>
      <w:r w:rsidRPr="00441012">
        <w:t>. em galego, 2010.</w:t>
      </w:r>
    </w:p>
  </w:footnote>
  <w:footnote w:id="120">
    <w:p w14:paraId="22E1DCAD" w14:textId="77777777" w:rsidR="00491D70" w:rsidRPr="00441012" w:rsidRDefault="00491D70" w:rsidP="00CD5F0D">
      <w:pPr>
        <w:pStyle w:val="FootnoteText"/>
      </w:pPr>
      <w:r w:rsidRPr="00441012">
        <w:rPr>
          <w:rStyle w:val="FootnoteReference"/>
          <w:sz w:val="16"/>
        </w:rPr>
        <w:footnoteRef/>
      </w:r>
      <w:r w:rsidRPr="00441012">
        <w:t xml:space="preserve"> Santos, Nuno Costa (Dir.), Revista </w:t>
      </w:r>
      <w:r w:rsidRPr="00441012">
        <w:rPr>
          <w:i/>
        </w:rPr>
        <w:t>Grotta</w:t>
      </w:r>
      <w:r w:rsidRPr="00441012">
        <w:t xml:space="preserve"> nº 2 – Letras Lavadas, 2017</w:t>
      </w:r>
    </w:p>
  </w:footnote>
  <w:footnote w:id="121">
    <w:p w14:paraId="4DDB92B1" w14:textId="77777777" w:rsidR="00491D70" w:rsidRPr="00C77D6A" w:rsidRDefault="00491D70" w:rsidP="00C83F6F">
      <w:pPr>
        <w:pStyle w:val="Default"/>
        <w:jc w:val="both"/>
        <w:rPr>
          <w:rFonts w:ascii="Arial" w:hAnsi="Arial" w:cs="Arial"/>
          <w:sz w:val="16"/>
          <w:szCs w:val="16"/>
        </w:rPr>
      </w:pPr>
      <w:r w:rsidRPr="00C77D6A">
        <w:rPr>
          <w:rStyle w:val="FootnoteReference"/>
          <w:rFonts w:eastAsiaTheme="minorEastAsia"/>
        </w:rPr>
        <w:footnoteRef/>
      </w:r>
      <w:r w:rsidRPr="00C77D6A">
        <w:rPr>
          <w:rFonts w:ascii="Arial" w:hAnsi="Arial" w:cs="Arial"/>
          <w:sz w:val="16"/>
          <w:szCs w:val="16"/>
        </w:rPr>
        <w:t xml:space="preserve"> </w:t>
      </w:r>
      <w:r>
        <w:rPr>
          <w:rFonts w:ascii="Arial" w:hAnsi="Arial" w:cs="Arial"/>
          <w:sz w:val="16"/>
          <w:szCs w:val="16"/>
        </w:rPr>
        <w:t xml:space="preserve">Jesus, Eduíno de (2014), </w:t>
      </w:r>
      <w:r w:rsidRPr="00C77D6A">
        <w:rPr>
          <w:rFonts w:ascii="Arial" w:hAnsi="Arial" w:cs="Arial"/>
          <w:sz w:val="16"/>
          <w:szCs w:val="16"/>
        </w:rPr>
        <w:t>“No Tempo do Girassol”,</w:t>
      </w:r>
      <w:r w:rsidRPr="00721F17">
        <w:rPr>
          <w:rFonts w:ascii="Arial" w:hAnsi="Arial" w:cs="Arial"/>
          <w:i/>
          <w:sz w:val="16"/>
          <w:szCs w:val="16"/>
        </w:rPr>
        <w:t xml:space="preserve"> in</w:t>
      </w:r>
      <w:r w:rsidRPr="00C77D6A">
        <w:rPr>
          <w:rFonts w:ascii="Arial" w:hAnsi="Arial" w:cs="Arial"/>
          <w:sz w:val="16"/>
          <w:szCs w:val="16"/>
        </w:rPr>
        <w:t xml:space="preserve"> </w:t>
      </w:r>
      <w:r w:rsidRPr="00C77D6A">
        <w:rPr>
          <w:rFonts w:ascii="Arial" w:hAnsi="Arial" w:cs="Arial"/>
          <w:i/>
          <w:sz w:val="16"/>
          <w:szCs w:val="16"/>
        </w:rPr>
        <w:t>Memórias do Nosso Liceu – Coletânea de Testemunhos</w:t>
      </w:r>
      <w:r w:rsidRPr="00C77D6A">
        <w:rPr>
          <w:rFonts w:ascii="Arial" w:hAnsi="Arial" w:cs="Arial"/>
          <w:sz w:val="16"/>
          <w:szCs w:val="16"/>
        </w:rPr>
        <w:t xml:space="preserve"> (Org. da Associação dos Antigos Alunos do Liceu Antero de Quental)</w:t>
      </w:r>
      <w:r w:rsidRPr="00C77D6A">
        <w:rPr>
          <w:rFonts w:ascii="Arial" w:hAnsi="Arial" w:cs="Arial"/>
          <w:i/>
          <w:sz w:val="16"/>
          <w:szCs w:val="16"/>
        </w:rPr>
        <w:t xml:space="preserve"> - </w:t>
      </w:r>
      <w:r w:rsidRPr="00C77D6A">
        <w:rPr>
          <w:rFonts w:ascii="Arial" w:hAnsi="Arial" w:cs="Arial"/>
          <w:sz w:val="16"/>
          <w:szCs w:val="16"/>
        </w:rPr>
        <w:t>Letras Lavadas</w:t>
      </w:r>
      <w:r>
        <w:rPr>
          <w:rFonts w:ascii="Arial" w:hAnsi="Arial" w:cs="Arial"/>
          <w:sz w:val="16"/>
          <w:szCs w:val="16"/>
        </w:rPr>
        <w:t>.</w:t>
      </w:r>
    </w:p>
  </w:footnote>
  <w:footnote w:id="122">
    <w:p w14:paraId="7B9772D4" w14:textId="77777777" w:rsidR="00491D70" w:rsidRPr="00441012" w:rsidRDefault="00491D70" w:rsidP="00CD5F0D">
      <w:pPr>
        <w:pStyle w:val="FootnoteText"/>
      </w:pPr>
      <w:r w:rsidRPr="00441012">
        <w:rPr>
          <w:rStyle w:val="FootnoteReference"/>
          <w:sz w:val="16"/>
        </w:rPr>
        <w:footnoteRef/>
      </w:r>
      <w:r w:rsidRPr="00441012">
        <w:t xml:space="preserve"> </w:t>
      </w:r>
      <w:r w:rsidRPr="00441012">
        <w:rPr>
          <w:i/>
        </w:rPr>
        <w:t>In</w:t>
      </w:r>
      <w:r w:rsidRPr="00441012">
        <w:t xml:space="preserve"> Mundo Açoriano, 30 de março, 2012</w:t>
      </w:r>
    </w:p>
  </w:footnote>
  <w:footnote w:id="123">
    <w:p w14:paraId="7C1D29BF" w14:textId="77777777" w:rsidR="00491D70" w:rsidRPr="00441012" w:rsidRDefault="00491D70" w:rsidP="00CD5F0D">
      <w:pPr>
        <w:pStyle w:val="FootnoteText"/>
      </w:pPr>
      <w:r w:rsidRPr="00441012">
        <w:rPr>
          <w:rStyle w:val="FootnoteReference"/>
          <w:sz w:val="16"/>
        </w:rPr>
        <w:footnoteRef/>
      </w:r>
      <w:r w:rsidRPr="00441012">
        <w:t xml:space="preserve"> </w:t>
      </w:r>
      <w:r w:rsidRPr="00441012">
        <w:rPr>
          <w:i/>
        </w:rPr>
        <w:t>Vide</w:t>
      </w:r>
      <w:r w:rsidRPr="00441012">
        <w:t xml:space="preserve"> nota 1</w:t>
      </w:r>
    </w:p>
  </w:footnote>
  <w:footnote w:id="124">
    <w:p w14:paraId="05D7729C" w14:textId="77777777" w:rsidR="00491D70" w:rsidRPr="00441012" w:rsidRDefault="00491D70" w:rsidP="00CD5F0D">
      <w:pPr>
        <w:pStyle w:val="FootnoteText"/>
      </w:pPr>
      <w:r w:rsidRPr="00441012">
        <w:rPr>
          <w:rStyle w:val="FootnoteReference"/>
          <w:sz w:val="16"/>
        </w:rPr>
        <w:footnoteRef/>
      </w:r>
      <w:r w:rsidRPr="00441012">
        <w:t xml:space="preserve"> Vide nota 1</w:t>
      </w:r>
    </w:p>
  </w:footnote>
  <w:footnote w:id="125">
    <w:p w14:paraId="355485A4" w14:textId="77777777" w:rsidR="00491D70" w:rsidRPr="00441012" w:rsidRDefault="00491D70" w:rsidP="00CD5F0D">
      <w:pPr>
        <w:pStyle w:val="FootnoteText"/>
      </w:pPr>
      <w:r w:rsidRPr="00441012">
        <w:rPr>
          <w:rStyle w:val="Caracteresdenotaderodap0"/>
        </w:rPr>
        <w:t>*</w:t>
      </w:r>
      <w:r w:rsidRPr="00441012">
        <w:tab/>
        <w:t xml:space="preserve">Sócio Correspondente Estrangeiro da Classe de Letras da </w:t>
      </w:r>
      <w:r w:rsidRPr="00441012">
        <w:rPr>
          <w:iCs/>
        </w:rPr>
        <w:t>Academia das Ciências de Lisboa</w:t>
      </w:r>
      <w:r w:rsidRPr="00441012">
        <w:t xml:space="preserve"> (ACL) e investigador do </w:t>
      </w:r>
      <w:r w:rsidRPr="00441012">
        <w:rPr>
          <w:iCs/>
        </w:rPr>
        <w:t>Centro de Estudos em Letras</w:t>
      </w:r>
      <w:r w:rsidRPr="00441012">
        <w:t xml:space="preserve"> (CEL) da Universidade de Trás-os-Montes e Alto Douro (UTAD). O CEL é uma unidade de investigação financiada pela </w:t>
      </w:r>
      <w:r w:rsidRPr="00441012">
        <w:rPr>
          <w:iCs/>
        </w:rPr>
        <w:t>Fundação para a Ciência e a Tecnologi</w:t>
      </w:r>
      <w:r w:rsidRPr="00441012">
        <w:t>a (</w:t>
      </w:r>
      <w:proofErr w:type="spellStart"/>
      <w:r w:rsidRPr="00441012">
        <w:t>UID/LIN/00707/2019</w:t>
      </w:r>
      <w:proofErr w:type="spellEnd"/>
      <w:r w:rsidRPr="00441012">
        <w:t>).</w:t>
      </w:r>
    </w:p>
  </w:footnote>
  <w:footnote w:id="126">
    <w:p w14:paraId="0697BC8C" w14:textId="77777777" w:rsidR="00491D70" w:rsidRPr="00441012" w:rsidRDefault="00491D70" w:rsidP="00CD5F0D">
      <w:pPr>
        <w:pStyle w:val="FootnoteText"/>
      </w:pPr>
      <w:r w:rsidRPr="00441012">
        <w:rPr>
          <w:rStyle w:val="FootnoteReference"/>
          <w:sz w:val="16"/>
        </w:rPr>
        <w:footnoteRef/>
      </w:r>
      <w:r w:rsidRPr="00441012">
        <w:tab/>
        <w:t xml:space="preserve">Este capítulo somente conta com uma biografia muito resumida do autor. Para mais informações, remetemos para a respetiva nota biobibliográfica mais elaborada, submetida á revista </w:t>
      </w:r>
      <w:r w:rsidRPr="00441012">
        <w:rPr>
          <w:i/>
          <w:iCs/>
        </w:rPr>
        <w:t>Insulana: Órgão do Instituto Cultural de Ponta Delgada</w:t>
      </w:r>
      <w:r w:rsidRPr="00441012">
        <w:t xml:space="preserve"> (Kemmler no prelo).</w:t>
      </w:r>
    </w:p>
  </w:footnote>
  <w:footnote w:id="127">
    <w:p w14:paraId="062903C8" w14:textId="77777777" w:rsidR="00491D70" w:rsidRPr="00441012" w:rsidRDefault="00491D70" w:rsidP="00CD5F0D">
      <w:pPr>
        <w:pStyle w:val="FootnoteText"/>
      </w:pPr>
      <w:r w:rsidRPr="00441012">
        <w:rPr>
          <w:rStyle w:val="FootnoteReference"/>
          <w:sz w:val="16"/>
        </w:rPr>
        <w:footnoteRef/>
      </w:r>
      <w:r w:rsidRPr="00441012">
        <w:tab/>
      </w:r>
      <w:proofErr w:type="spellStart"/>
      <w:r w:rsidRPr="00441012">
        <w:t>Swindells</w:t>
      </w:r>
      <w:proofErr w:type="spellEnd"/>
      <w:r w:rsidRPr="00441012">
        <w:t xml:space="preserve"> (1877: 123) afirma ter sido informado por telegrama aos 6 de maio de 1877 que o navio açoriano afundou no Tejo quando bateu contra o </w:t>
      </w:r>
      <w:proofErr w:type="spellStart"/>
      <w:r w:rsidRPr="00441012">
        <w:t>Cruzador-Couraçado</w:t>
      </w:r>
      <w:proofErr w:type="spellEnd"/>
      <w:r w:rsidRPr="00441012">
        <w:t xml:space="preserve"> Vasco da Gama (1876), vindo parar numa profundidade de 14 '</w:t>
      </w:r>
      <w:proofErr w:type="spellStart"/>
      <w:r w:rsidRPr="00441012">
        <w:t>fathoms</w:t>
      </w:r>
      <w:proofErr w:type="spellEnd"/>
      <w:r w:rsidRPr="00441012">
        <w:t>' (</w:t>
      </w:r>
      <w:proofErr w:type="spellStart"/>
      <w:r w:rsidRPr="00441012">
        <w:t>ca</w:t>
      </w:r>
      <w:proofErr w:type="spellEnd"/>
      <w:r w:rsidRPr="00441012">
        <w:t>. 25.6 metros).</w:t>
      </w:r>
    </w:p>
  </w:footnote>
  <w:footnote w:id="128">
    <w:p w14:paraId="6E82B69E" w14:textId="77777777" w:rsidR="00491D70" w:rsidRPr="00441012" w:rsidRDefault="00491D70" w:rsidP="00CD5F0D">
      <w:pPr>
        <w:pStyle w:val="FootnoteText"/>
      </w:pPr>
      <w:r w:rsidRPr="00441012">
        <w:rPr>
          <w:rStyle w:val="FootnoteReference"/>
          <w:sz w:val="16"/>
        </w:rPr>
        <w:footnoteRef/>
      </w:r>
      <w:r w:rsidRPr="00441012">
        <w:tab/>
        <w:t xml:space="preserve">Fazendo hoje parte do espólio da Biblioteca Pública e Arquivo Regional de Ponta Delgada, o livro pertenceu originalmente à biblioteca particular do bibliófilo Ernesto do Canto (1831-1900) que corrigiu os dois nomes em </w:t>
      </w:r>
      <w:proofErr w:type="spellStart"/>
      <w:r w:rsidRPr="00441012">
        <w:t>Swindells</w:t>
      </w:r>
      <w:proofErr w:type="spellEnd"/>
      <w:r w:rsidRPr="00441012">
        <w:t xml:space="preserve"> (1877: 55), mas também noutros lugares.</w:t>
      </w:r>
    </w:p>
  </w:footnote>
  <w:footnote w:id="129">
    <w:p w14:paraId="27A4B69F" w14:textId="77777777" w:rsidR="00491D70" w:rsidRPr="00441012" w:rsidRDefault="00491D70" w:rsidP="00CD5F0D">
      <w:pPr>
        <w:pStyle w:val="FootnoteText"/>
      </w:pPr>
      <w:r w:rsidRPr="00441012">
        <w:rPr>
          <w:rStyle w:val="FootnoteReference"/>
          <w:sz w:val="16"/>
        </w:rPr>
        <w:footnoteRef/>
      </w:r>
      <w:r w:rsidRPr="00441012">
        <w:t xml:space="preserve">            Ao falar das plantações de José do Canto e da Capela de Nossa Senhora das Vitórias na Lagoa das Furnas (inaugurada em 1886), o nosso autor fala das Araucárias (que identifica pelo </w:t>
      </w:r>
      <w:proofErr w:type="spellStart"/>
      <w:r w:rsidRPr="00441012">
        <w:t>sinónimo</w:t>
      </w:r>
      <w:proofErr w:type="spellEnd"/>
      <w:r w:rsidRPr="00441012">
        <w:t xml:space="preserve"> de </w:t>
      </w:r>
      <w:proofErr w:type="spellStart"/>
      <w:r w:rsidRPr="00441012">
        <w:rPr>
          <w:i/>
          <w:iCs/>
        </w:rPr>
        <w:t>araucaria</w:t>
      </w:r>
      <w:proofErr w:type="spellEnd"/>
      <w:r w:rsidRPr="00441012">
        <w:rPr>
          <w:i/>
          <w:iCs/>
        </w:rPr>
        <w:t xml:space="preserve"> excelsa</w:t>
      </w:r>
      <w:r w:rsidRPr="00441012">
        <w:t xml:space="preserve">) que já então eram dignas de atenção. Hoje, é precisamente nesta mesma zona que se encontra a «[...] maior </w:t>
      </w:r>
      <w:proofErr w:type="spellStart"/>
      <w:r w:rsidRPr="00441012">
        <w:t>Araucaria</w:t>
      </w:r>
      <w:proofErr w:type="spellEnd"/>
      <w:r w:rsidRPr="00441012">
        <w:t xml:space="preserve"> (</w:t>
      </w:r>
      <w:proofErr w:type="spellStart"/>
      <w:r w:rsidRPr="00441012">
        <w:rPr>
          <w:i/>
          <w:iCs/>
        </w:rPr>
        <w:t>Araucaria</w:t>
      </w:r>
      <w:proofErr w:type="spellEnd"/>
      <w:r w:rsidRPr="00441012">
        <w:rPr>
          <w:i/>
          <w:iCs/>
        </w:rPr>
        <w:t xml:space="preserve"> </w:t>
      </w:r>
      <w:proofErr w:type="spellStart"/>
      <w:r w:rsidRPr="00441012">
        <w:rPr>
          <w:i/>
          <w:iCs/>
        </w:rPr>
        <w:t>heterophylla</w:t>
      </w:r>
      <w:proofErr w:type="spellEnd"/>
      <w:r w:rsidRPr="00441012">
        <w:t>) classificada da Europa» (</w:t>
      </w:r>
      <w:proofErr w:type="spellStart"/>
      <w:r w:rsidRPr="00441012">
        <w:t>PRC</w:t>
      </w:r>
      <w:proofErr w:type="spellEnd"/>
      <w:r w:rsidRPr="00441012">
        <w:t xml:space="preserve"> 06 </w:t>
      </w:r>
      <w:proofErr w:type="spellStart"/>
      <w:r w:rsidRPr="00441012">
        <w:t>SMI</w:t>
      </w:r>
      <w:proofErr w:type="spellEnd"/>
      <w:r w:rsidRPr="00441012">
        <w:t>: 2)!</w:t>
      </w:r>
    </w:p>
  </w:footnote>
  <w:footnote w:id="130">
    <w:p w14:paraId="74FEC8E7" w14:textId="77777777" w:rsidR="00491D70" w:rsidRPr="00441012" w:rsidRDefault="00491D70" w:rsidP="00CD5F0D">
      <w:pPr>
        <w:pStyle w:val="FootnoteText"/>
      </w:pPr>
      <w:r w:rsidRPr="00441012">
        <w:rPr>
          <w:rStyle w:val="FootnoteReference"/>
          <w:sz w:val="16"/>
        </w:rPr>
        <w:footnoteRef/>
      </w:r>
      <w:r w:rsidRPr="00441012">
        <w:tab/>
        <w:t>Até mesmo com a grafia algo esquisita '</w:t>
      </w:r>
      <w:proofErr w:type="spellStart"/>
      <w:r w:rsidRPr="00441012">
        <w:t>encommodo</w:t>
      </w:r>
      <w:proofErr w:type="spellEnd"/>
      <w:r w:rsidRPr="00441012">
        <w:t xml:space="preserve">', a citação </w:t>
      </w:r>
      <w:r w:rsidRPr="00441012">
        <w:rPr>
          <w:i/>
          <w:iCs/>
        </w:rPr>
        <w:t>supra</w:t>
      </w:r>
      <w:r w:rsidRPr="00441012">
        <w:t xml:space="preserve"> é inteiramente retirada de Abranches (1869: 85). Já a frase «Também ha </w:t>
      </w:r>
      <w:proofErr w:type="spellStart"/>
      <w:r w:rsidRPr="00441012">
        <w:t>n'este</w:t>
      </w:r>
      <w:proofErr w:type="spellEnd"/>
      <w:r w:rsidRPr="00441012">
        <w:t xml:space="preserve"> </w:t>
      </w:r>
      <w:proofErr w:type="spellStart"/>
      <w:r w:rsidRPr="00441012">
        <w:t>logar</w:t>
      </w:r>
      <w:proofErr w:type="spellEnd"/>
      <w:r w:rsidRPr="00441012">
        <w:t xml:space="preserve"> uma banda de musica inaugurada a 16 de janeiro de 1859, com o nome de </w:t>
      </w:r>
      <w:proofErr w:type="spellStart"/>
      <w:r w:rsidRPr="00441012">
        <w:t>=União</w:t>
      </w:r>
      <w:proofErr w:type="spellEnd"/>
      <w:r w:rsidRPr="00441012">
        <w:t>» obviamente foi traduzida pelo nosso autor.</w:t>
      </w:r>
    </w:p>
  </w:footnote>
  <w:footnote w:id="131">
    <w:p w14:paraId="6D6E2945" w14:textId="77777777" w:rsidR="00491D70" w:rsidRPr="00441012" w:rsidRDefault="00491D70" w:rsidP="00CD5F0D">
      <w:pPr>
        <w:pStyle w:val="FootnoteText"/>
      </w:pPr>
      <w:r w:rsidRPr="00441012">
        <w:rPr>
          <w:rStyle w:val="FootnoteReference"/>
          <w:sz w:val="16"/>
        </w:rPr>
        <w:footnoteRef/>
      </w:r>
      <w:r w:rsidRPr="00441012">
        <w:tab/>
        <w:t xml:space="preserve">Por ser mais pertinente no artigo que se ocupa com as fontes da obra de </w:t>
      </w:r>
      <w:proofErr w:type="spellStart"/>
      <w:r w:rsidRPr="00441012">
        <w:t>Swindells</w:t>
      </w:r>
      <w:proofErr w:type="spellEnd"/>
      <w:r w:rsidRPr="00441012">
        <w:t xml:space="preserve"> (1877), este estudo encontra-se feito em Kemmler (no prelo).</w:t>
      </w:r>
    </w:p>
  </w:footnote>
  <w:footnote w:id="132">
    <w:p w14:paraId="363236E0" w14:textId="77777777" w:rsidR="00491D70" w:rsidRPr="00441012" w:rsidRDefault="00491D70" w:rsidP="00CD5F0D">
      <w:pPr>
        <w:pStyle w:val="FootnoteText"/>
      </w:pPr>
      <w:r w:rsidRPr="00441012">
        <w:rPr>
          <w:rStyle w:val="FootnoteReference"/>
          <w:sz w:val="16"/>
        </w:rPr>
        <w:footnoteRef/>
      </w:r>
      <w:r w:rsidRPr="00441012">
        <w:tab/>
        <w:t>Godman (1870: 337) oferece os seguintes esclarecimentos sobre o tópico: «</w:t>
      </w:r>
      <w:proofErr w:type="spellStart"/>
      <w:r w:rsidRPr="00441012">
        <w:t>This</w:t>
      </w:r>
      <w:proofErr w:type="spellEnd"/>
      <w:r w:rsidRPr="00441012">
        <w:t xml:space="preserve"> </w:t>
      </w:r>
      <w:proofErr w:type="spellStart"/>
      <w:r w:rsidRPr="00441012">
        <w:t>subject</w:t>
      </w:r>
      <w:proofErr w:type="spellEnd"/>
      <w:r w:rsidRPr="00441012">
        <w:t xml:space="preserve">, as </w:t>
      </w:r>
      <w:proofErr w:type="spellStart"/>
      <w:r w:rsidRPr="00441012">
        <w:t>regards</w:t>
      </w:r>
      <w:proofErr w:type="spellEnd"/>
      <w:r w:rsidRPr="00441012">
        <w:t xml:space="preserve"> the Azores, </w:t>
      </w:r>
      <w:proofErr w:type="spellStart"/>
      <w:r w:rsidRPr="00441012">
        <w:t>has</w:t>
      </w:r>
      <w:proofErr w:type="spellEnd"/>
      <w:r w:rsidRPr="00441012">
        <w:t xml:space="preserve">, </w:t>
      </w:r>
      <w:proofErr w:type="spellStart"/>
      <w:r w:rsidRPr="00441012">
        <w:t>so</w:t>
      </w:r>
      <w:proofErr w:type="spellEnd"/>
      <w:r w:rsidRPr="00441012">
        <w:t xml:space="preserve"> </w:t>
      </w:r>
      <w:proofErr w:type="spellStart"/>
      <w:r w:rsidRPr="00441012">
        <w:t>far</w:t>
      </w:r>
      <w:proofErr w:type="spellEnd"/>
      <w:r w:rsidRPr="00441012">
        <w:t xml:space="preserve"> as I </w:t>
      </w:r>
      <w:proofErr w:type="spellStart"/>
      <w:r w:rsidRPr="00441012">
        <w:t>am</w:t>
      </w:r>
      <w:proofErr w:type="spellEnd"/>
      <w:r w:rsidRPr="00441012">
        <w:t xml:space="preserve"> </w:t>
      </w:r>
      <w:proofErr w:type="spellStart"/>
      <w:r w:rsidRPr="00441012">
        <w:t>aware</w:t>
      </w:r>
      <w:proofErr w:type="spellEnd"/>
      <w:r w:rsidRPr="00441012">
        <w:t xml:space="preserve">, been </w:t>
      </w:r>
      <w:proofErr w:type="spellStart"/>
      <w:r w:rsidRPr="00441012">
        <w:t>investigated</w:t>
      </w:r>
      <w:proofErr w:type="spellEnd"/>
      <w:r w:rsidRPr="00441012">
        <w:t xml:space="preserve"> by </w:t>
      </w:r>
      <w:proofErr w:type="spellStart"/>
      <w:r w:rsidRPr="00441012">
        <w:t>Hartung</w:t>
      </w:r>
      <w:proofErr w:type="spellEnd"/>
      <w:r w:rsidRPr="00441012">
        <w:t xml:space="preserve"> alone, </w:t>
      </w:r>
      <w:proofErr w:type="spellStart"/>
      <w:r w:rsidRPr="00441012">
        <w:t>according</w:t>
      </w:r>
      <w:proofErr w:type="spellEnd"/>
      <w:r w:rsidRPr="00441012">
        <w:t xml:space="preserve"> to </w:t>
      </w:r>
      <w:proofErr w:type="spellStart"/>
      <w:r w:rsidRPr="00441012">
        <w:t>whom</w:t>
      </w:r>
      <w:proofErr w:type="spellEnd"/>
      <w:r w:rsidRPr="00441012">
        <w:t xml:space="preserve"> the </w:t>
      </w:r>
      <w:proofErr w:type="spellStart"/>
      <w:r w:rsidRPr="00441012">
        <w:t>only</w:t>
      </w:r>
      <w:proofErr w:type="spellEnd"/>
      <w:r w:rsidRPr="00441012">
        <w:t xml:space="preserve"> </w:t>
      </w:r>
      <w:proofErr w:type="spellStart"/>
      <w:r w:rsidRPr="00441012">
        <w:t>stratified</w:t>
      </w:r>
      <w:proofErr w:type="spellEnd"/>
      <w:r w:rsidRPr="00441012">
        <w:t xml:space="preserve"> </w:t>
      </w:r>
      <w:proofErr w:type="spellStart"/>
      <w:r w:rsidRPr="00441012">
        <w:t>rocks</w:t>
      </w:r>
      <w:proofErr w:type="spellEnd"/>
      <w:r w:rsidRPr="00441012">
        <w:t xml:space="preserve"> (</w:t>
      </w:r>
      <w:proofErr w:type="spellStart"/>
      <w:r w:rsidRPr="00441012">
        <w:t>containing</w:t>
      </w:r>
      <w:proofErr w:type="spellEnd"/>
      <w:r w:rsidRPr="00441012">
        <w:t xml:space="preserve"> </w:t>
      </w:r>
      <w:proofErr w:type="spellStart"/>
      <w:r w:rsidRPr="00441012">
        <w:t>fossils</w:t>
      </w:r>
      <w:proofErr w:type="spellEnd"/>
      <w:r w:rsidRPr="00441012">
        <w:t xml:space="preserve"> of </w:t>
      </w:r>
      <w:proofErr w:type="spellStart"/>
      <w:r w:rsidRPr="00441012">
        <w:t>salt-water</w:t>
      </w:r>
      <w:proofErr w:type="spellEnd"/>
      <w:r w:rsidRPr="00441012">
        <w:t xml:space="preserve"> Mollusca) </w:t>
      </w:r>
      <w:proofErr w:type="spellStart"/>
      <w:r w:rsidRPr="00441012">
        <w:t>belong</w:t>
      </w:r>
      <w:proofErr w:type="spellEnd"/>
      <w:r w:rsidRPr="00441012">
        <w:t xml:space="preserve"> to the </w:t>
      </w:r>
      <w:proofErr w:type="spellStart"/>
      <w:r w:rsidRPr="00441012">
        <w:t>upper</w:t>
      </w:r>
      <w:proofErr w:type="spellEnd"/>
      <w:r w:rsidRPr="00441012">
        <w:t xml:space="preserve"> </w:t>
      </w:r>
      <w:proofErr w:type="spellStart"/>
      <w:r w:rsidRPr="00441012">
        <w:t>miocenc</w:t>
      </w:r>
      <w:proofErr w:type="spellEnd"/>
      <w:r w:rsidRPr="00441012">
        <w:t xml:space="preserve"> </w:t>
      </w:r>
      <w:proofErr w:type="spellStart"/>
      <w:r w:rsidRPr="00441012">
        <w:t>period</w:t>
      </w:r>
      <w:proofErr w:type="spellEnd"/>
      <w:r w:rsidRPr="00441012">
        <w:t xml:space="preserve">, and are </w:t>
      </w:r>
      <w:proofErr w:type="spellStart"/>
      <w:r w:rsidRPr="00441012">
        <w:t>only</w:t>
      </w:r>
      <w:proofErr w:type="spellEnd"/>
      <w:r w:rsidRPr="00441012">
        <w:t xml:space="preserve"> </w:t>
      </w:r>
      <w:proofErr w:type="spellStart"/>
      <w:r w:rsidRPr="00441012">
        <w:t>found</w:t>
      </w:r>
      <w:proofErr w:type="spellEnd"/>
      <w:r w:rsidRPr="00441012">
        <w:t xml:space="preserve"> in Santa Maria, </w:t>
      </w:r>
      <w:proofErr w:type="spellStart"/>
      <w:r w:rsidRPr="00441012">
        <w:t>an</w:t>
      </w:r>
      <w:proofErr w:type="spellEnd"/>
      <w:r w:rsidRPr="00441012">
        <w:t xml:space="preserve"> island I </w:t>
      </w:r>
      <w:proofErr w:type="spellStart"/>
      <w:r w:rsidRPr="00441012">
        <w:t>did</w:t>
      </w:r>
      <w:proofErr w:type="spellEnd"/>
      <w:r w:rsidRPr="00441012">
        <w:t xml:space="preserve"> not </w:t>
      </w:r>
      <w:proofErr w:type="spellStart"/>
      <w:r w:rsidRPr="00441012">
        <w:t>visit</w:t>
      </w:r>
      <w:proofErr w:type="spellEnd"/>
      <w:r w:rsidRPr="00441012">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C54CD" w14:textId="46435AA8" w:rsidR="00491D70" w:rsidRDefault="001F07B9" w:rsidP="00967F5F">
    <w:pPr>
      <w:pStyle w:val="Header"/>
      <w:spacing w:before="0" w:beforeAutospacing="0" w:after="0" w:afterAutospacing="0"/>
      <w:jc w:val="center"/>
      <w:rPr>
        <w:b/>
      </w:rPr>
    </w:pPr>
    <w:sdt>
      <w:sdtPr>
        <w:rPr>
          <w:b/>
        </w:rPr>
        <w:id w:val="767045798"/>
        <w:docPartObj>
          <w:docPartGallery w:val="Page Numbers (Margins)"/>
          <w:docPartUnique/>
        </w:docPartObj>
      </w:sdtPr>
      <w:sdtEndPr/>
      <w:sdtContent/>
    </w:sdt>
    <w:r w:rsidR="00491D70">
      <w:rPr>
        <w:b/>
      </w:rPr>
      <w:t xml:space="preserve">Anuário 2019 </w:t>
    </w:r>
    <w:r w:rsidR="00491D70" w:rsidRPr="00967F5F">
      <w:rPr>
        <w:b/>
      </w:rPr>
      <w:t xml:space="preserve">colóquios da lusofonia </w:t>
    </w:r>
  </w:p>
  <w:p w14:paraId="7A30FD4E" w14:textId="0562ACEB" w:rsidR="00491D70" w:rsidRPr="00967F5F" w:rsidRDefault="00491D70" w:rsidP="00967F5F">
    <w:pPr>
      <w:pStyle w:val="Header"/>
      <w:spacing w:before="0" w:beforeAutospacing="0" w:after="0" w:afterAutospacing="0"/>
      <w:jc w:val="center"/>
      <w:rPr>
        <w:b/>
      </w:rPr>
    </w:pPr>
    <w:r w:rsidRPr="00615F3C">
      <w:rPr>
        <w:b/>
        <w:noProof/>
      </w:rPr>
      <mc:AlternateContent>
        <mc:Choice Requires="wps">
          <w:drawing>
            <wp:anchor distT="0" distB="0" distL="114300" distR="114300" simplePos="0" relativeHeight="251659264" behindDoc="0" locked="0" layoutInCell="0" allowOverlap="1" wp14:anchorId="04FCBAD8" wp14:editId="0C638054">
              <wp:simplePos x="0" y="0"/>
              <wp:positionH relativeFrom="page">
                <wp:align>right</wp:align>
              </wp:positionH>
              <wp:positionV relativeFrom="margin">
                <wp:posOffset>826897</wp:posOffset>
              </wp:positionV>
              <wp:extent cx="614400" cy="345897"/>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400" cy="3458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98ABCF" w14:textId="52CA4FF9" w:rsidR="00491D70" w:rsidRDefault="00491D70">
                          <w:pPr>
                            <w:pBdr>
                              <w:top w:val="single" w:sz="4" w:space="1" w:color="D8D8D8" w:themeColor="background1" w:themeShade="D8"/>
                            </w:pBdr>
                          </w:pPr>
                          <w:proofErr w:type="spellStart"/>
                          <w:r>
                            <w:t>Pág.</w:t>
                          </w:r>
                          <w:proofErr w:type="spellEnd"/>
                          <w:r>
                            <w:t xml:space="preserve"> </w:t>
                          </w:r>
                          <w:r>
                            <w:fldChar w:fldCharType="begin"/>
                          </w:r>
                          <w:r>
                            <w:instrText xml:space="preserve"> PAGE   \* MERGEFORMAT </w:instrText>
                          </w:r>
                          <w:r>
                            <w:fldChar w:fldCharType="separate"/>
                          </w:r>
                          <w:r>
                            <w:rPr>
                              <w:noProof/>
                            </w:rPr>
                            <w:t>2</w:t>
                          </w:r>
                          <w:r>
                            <w:rPr>
                              <w:noProof/>
                            </w:rPr>
                            <w:fldChar w:fldCharType="end"/>
                          </w:r>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04FCBAD8" id="Rectangle 3" o:spid="_x0000_s1028" style="position:absolute;left:0;text-align:left;margin-left:-2.8pt;margin-top:65.1pt;width:48.4pt;height:27.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" o:allowincell="f" stroked="f">
              <v:textbox inset="0,,0">
                <w:txbxContent>
                  <w:p w14:paraId="6E98ABCF" w14:textId="52CA4FF9" w:rsidR="00491D70" w:rsidRDefault="00491D70">
                    <w:pPr>
                      <w:pBdr>
                        <w:top w:val="single" w:sz="4" w:space="1" w:color="D8D8D8" w:themeColor="background1" w:themeShade="D8"/>
                      </w:pBdr>
                    </w:pPr>
                    <w:proofErr w:type="spellStart"/>
                    <w:r>
                      <w:t>Pág.</w:t>
                    </w:r>
                    <w:proofErr w:type="spellEnd"/>
                    <w:r>
                      <w:t xml:space="preserve"> </w:t>
                    </w:r>
                    <w:r>
                      <w:fldChar w:fldCharType="begin"/>
                    </w:r>
                    <w:r>
                      <w:instrText xml:space="preserve"> PAGE   \* MERGEFORMAT </w:instrText>
                    </w:r>
                    <w:r>
                      <w:fldChar w:fldCharType="separate"/>
                    </w:r>
                    <w:r>
                      <w:rPr>
                        <w:noProof/>
                      </w:rPr>
                      <w:t>2</w:t>
                    </w:r>
                    <w:r>
                      <w:rPr>
                        <w:noProof/>
                      </w:rPr>
                      <w:fldChar w:fldCharType="end"/>
                    </w:r>
                  </w:p>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EA6202A"/>
    <w:lvl w:ilvl="0">
      <w:start w:val="1"/>
      <w:numFmt w:val="decimal"/>
      <w:pStyle w:val="ListNumber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EA1E089C"/>
    <w:lvl w:ilvl="0">
      <w:start w:val="1"/>
      <w:numFmt w:val="decimal"/>
      <w:pStyle w:val="ListNumber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C26DFE4"/>
    <w:lvl w:ilvl="0">
      <w:start w:val="1"/>
      <w:numFmt w:val="decimal"/>
      <w:pStyle w:val="ListNumber3"/>
      <w:lvlText w:val="%1."/>
      <w:lvlJc w:val="left"/>
      <w:pPr>
        <w:tabs>
          <w:tab w:val="num" w:pos="926"/>
        </w:tabs>
        <w:ind w:left="926" w:hanging="360"/>
      </w:pPr>
      <w:rPr>
        <w:rFonts w:cs="Times New Roman"/>
      </w:rPr>
    </w:lvl>
  </w:abstractNum>
  <w:abstractNum w:abstractNumId="3" w15:restartNumberingAfterBreak="0">
    <w:nsid w:val="FFFFFF7F"/>
    <w:multiLevelType w:val="singleLevel"/>
    <w:tmpl w:val="F058ED56"/>
    <w:lvl w:ilvl="0">
      <w:start w:val="1"/>
      <w:numFmt w:val="decimal"/>
      <w:pStyle w:val="ListNumber2"/>
      <w:lvlText w:val="%1."/>
      <w:lvlJc w:val="left"/>
      <w:pPr>
        <w:tabs>
          <w:tab w:val="num" w:pos="643"/>
        </w:tabs>
        <w:ind w:left="643" w:hanging="360"/>
      </w:pPr>
      <w:rPr>
        <w:rFonts w:cs="Times New Roman"/>
      </w:rPr>
    </w:lvl>
  </w:abstractNum>
  <w:abstractNum w:abstractNumId="4" w15:restartNumberingAfterBreak="0">
    <w:nsid w:val="FFFFFF80"/>
    <w:multiLevelType w:val="singleLevel"/>
    <w:tmpl w:val="D5826A8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A8374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74C87F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281BD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DBCB4EA"/>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06B6118F"/>
    <w:multiLevelType w:val="multilevel"/>
    <w:tmpl w:val="04070023"/>
    <w:styleLink w:val="ArticleSection1"/>
    <w:lvl w:ilvl="0">
      <w:start w:val="1"/>
      <w:numFmt w:val="upperRoman"/>
      <w:lvlText w:val="Artikel %1."/>
      <w:lvlJc w:val="left"/>
      <w:pPr>
        <w:tabs>
          <w:tab w:val="num" w:pos="1440"/>
        </w:tabs>
      </w:pPr>
      <w:rPr>
        <w:rFonts w:cs="Times New Roman"/>
      </w:rPr>
    </w:lvl>
    <w:lvl w:ilvl="1">
      <w:start w:val="1"/>
      <w:numFmt w:val="decimalZero"/>
      <w:isLgl/>
      <w:lvlText w:val="Abschnitt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0" w15:restartNumberingAfterBreak="0">
    <w:nsid w:val="095A7162"/>
    <w:multiLevelType w:val="multilevel"/>
    <w:tmpl w:val="0407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0C7358E7"/>
    <w:multiLevelType w:val="hybridMultilevel"/>
    <w:tmpl w:val="B698734E"/>
    <w:lvl w:ilvl="0" w:tplc="08160017">
      <w:start w:val="1"/>
      <w:numFmt w:val="lowerLetter"/>
      <w:lvlText w:val="%1)"/>
      <w:lvlJc w:val="left"/>
      <w:pPr>
        <w:ind w:left="780" w:hanging="360"/>
      </w:pPr>
    </w:lvl>
    <w:lvl w:ilvl="1" w:tplc="08160019" w:tentative="1">
      <w:start w:val="1"/>
      <w:numFmt w:val="lowerLetter"/>
      <w:lvlText w:val="%2."/>
      <w:lvlJc w:val="left"/>
      <w:pPr>
        <w:ind w:left="1500" w:hanging="360"/>
      </w:pPr>
    </w:lvl>
    <w:lvl w:ilvl="2" w:tplc="0816001B" w:tentative="1">
      <w:start w:val="1"/>
      <w:numFmt w:val="lowerRoman"/>
      <w:lvlText w:val="%3."/>
      <w:lvlJc w:val="right"/>
      <w:pPr>
        <w:ind w:left="2220" w:hanging="180"/>
      </w:pPr>
    </w:lvl>
    <w:lvl w:ilvl="3" w:tplc="0816000F" w:tentative="1">
      <w:start w:val="1"/>
      <w:numFmt w:val="decimal"/>
      <w:lvlText w:val="%4."/>
      <w:lvlJc w:val="left"/>
      <w:pPr>
        <w:ind w:left="2940" w:hanging="360"/>
      </w:pPr>
    </w:lvl>
    <w:lvl w:ilvl="4" w:tplc="08160019" w:tentative="1">
      <w:start w:val="1"/>
      <w:numFmt w:val="lowerLetter"/>
      <w:lvlText w:val="%5."/>
      <w:lvlJc w:val="left"/>
      <w:pPr>
        <w:ind w:left="3660" w:hanging="360"/>
      </w:pPr>
    </w:lvl>
    <w:lvl w:ilvl="5" w:tplc="0816001B" w:tentative="1">
      <w:start w:val="1"/>
      <w:numFmt w:val="lowerRoman"/>
      <w:lvlText w:val="%6."/>
      <w:lvlJc w:val="right"/>
      <w:pPr>
        <w:ind w:left="4380" w:hanging="180"/>
      </w:pPr>
    </w:lvl>
    <w:lvl w:ilvl="6" w:tplc="0816000F" w:tentative="1">
      <w:start w:val="1"/>
      <w:numFmt w:val="decimal"/>
      <w:lvlText w:val="%7."/>
      <w:lvlJc w:val="left"/>
      <w:pPr>
        <w:ind w:left="5100" w:hanging="360"/>
      </w:pPr>
    </w:lvl>
    <w:lvl w:ilvl="7" w:tplc="08160019" w:tentative="1">
      <w:start w:val="1"/>
      <w:numFmt w:val="lowerLetter"/>
      <w:lvlText w:val="%8."/>
      <w:lvlJc w:val="left"/>
      <w:pPr>
        <w:ind w:left="5820" w:hanging="360"/>
      </w:pPr>
    </w:lvl>
    <w:lvl w:ilvl="8" w:tplc="0816001B" w:tentative="1">
      <w:start w:val="1"/>
      <w:numFmt w:val="lowerRoman"/>
      <w:lvlText w:val="%9."/>
      <w:lvlJc w:val="right"/>
      <w:pPr>
        <w:ind w:left="6540" w:hanging="180"/>
      </w:pPr>
    </w:lvl>
  </w:abstractNum>
  <w:abstractNum w:abstractNumId="12" w15:restartNumberingAfterBreak="0">
    <w:nsid w:val="0EFC0D73"/>
    <w:multiLevelType w:val="multilevel"/>
    <w:tmpl w:val="2C74EDD2"/>
    <w:styleLink w:val="List1"/>
    <w:lvl w:ilvl="0">
      <w:start w:val="1"/>
      <w:numFmt w:val="bullet"/>
      <w:lvlText w:val="•"/>
      <w:lvlJc w:val="left"/>
      <w:pPr>
        <w:tabs>
          <w:tab w:val="num" w:pos="700"/>
        </w:tabs>
        <w:ind w:left="700" w:hanging="220"/>
      </w:pPr>
      <w:rPr>
        <w:rFonts w:ascii="Arial" w:eastAsia="Arial" w:hAnsi="Arial" w:cs="Arial"/>
        <w:b/>
        <w:bCs/>
        <w:color w:val="333333"/>
        <w:position w:val="0"/>
        <w:sz w:val="24"/>
        <w:szCs w:val="24"/>
        <w:u w:color="333333"/>
      </w:rPr>
    </w:lvl>
    <w:lvl w:ilvl="1">
      <w:start w:val="1"/>
      <w:numFmt w:val="bullet"/>
      <w:lvlText w:val="•"/>
      <w:lvlJc w:val="left"/>
      <w:pPr>
        <w:tabs>
          <w:tab w:val="num" w:pos="1440"/>
        </w:tabs>
        <w:ind w:left="1440"/>
      </w:pPr>
      <w:rPr>
        <w:rFonts w:ascii="Arial" w:eastAsia="Arial" w:hAnsi="Arial" w:cs="Arial"/>
        <w:b/>
        <w:bCs/>
        <w:color w:val="333333"/>
        <w:position w:val="0"/>
        <w:sz w:val="22"/>
        <w:szCs w:val="22"/>
        <w:u w:color="333333"/>
      </w:rPr>
    </w:lvl>
    <w:lvl w:ilvl="2">
      <w:start w:val="1"/>
      <w:numFmt w:val="bullet"/>
      <w:lvlText w:val="•"/>
      <w:lvlJc w:val="left"/>
      <w:pPr>
        <w:tabs>
          <w:tab w:val="num" w:pos="2160"/>
        </w:tabs>
        <w:ind w:left="2160"/>
      </w:pPr>
      <w:rPr>
        <w:rFonts w:ascii="Arial" w:eastAsia="Arial" w:hAnsi="Arial" w:cs="Arial"/>
        <w:b/>
        <w:bCs/>
        <w:color w:val="333333"/>
        <w:position w:val="0"/>
        <w:sz w:val="22"/>
        <w:szCs w:val="22"/>
        <w:u w:color="333333"/>
      </w:rPr>
    </w:lvl>
    <w:lvl w:ilvl="3">
      <w:start w:val="1"/>
      <w:numFmt w:val="bullet"/>
      <w:lvlText w:val="•"/>
      <w:lvlJc w:val="left"/>
      <w:pPr>
        <w:tabs>
          <w:tab w:val="num" w:pos="2880"/>
        </w:tabs>
        <w:ind w:left="2880"/>
      </w:pPr>
      <w:rPr>
        <w:rFonts w:ascii="Arial" w:eastAsia="Arial" w:hAnsi="Arial" w:cs="Arial"/>
        <w:b/>
        <w:bCs/>
        <w:color w:val="333333"/>
        <w:position w:val="0"/>
        <w:sz w:val="22"/>
        <w:szCs w:val="22"/>
        <w:u w:color="333333"/>
      </w:rPr>
    </w:lvl>
    <w:lvl w:ilvl="4">
      <w:start w:val="1"/>
      <w:numFmt w:val="bullet"/>
      <w:lvlText w:val="•"/>
      <w:lvlJc w:val="left"/>
      <w:pPr>
        <w:tabs>
          <w:tab w:val="num" w:pos="3600"/>
        </w:tabs>
        <w:ind w:left="3600"/>
      </w:pPr>
      <w:rPr>
        <w:rFonts w:ascii="Arial" w:eastAsia="Arial" w:hAnsi="Arial" w:cs="Arial"/>
        <w:b/>
        <w:bCs/>
        <w:color w:val="333333"/>
        <w:position w:val="0"/>
        <w:sz w:val="22"/>
        <w:szCs w:val="22"/>
        <w:u w:color="333333"/>
      </w:rPr>
    </w:lvl>
    <w:lvl w:ilvl="5">
      <w:start w:val="1"/>
      <w:numFmt w:val="bullet"/>
      <w:lvlText w:val="•"/>
      <w:lvlJc w:val="left"/>
      <w:pPr>
        <w:tabs>
          <w:tab w:val="num" w:pos="4320"/>
        </w:tabs>
        <w:ind w:left="4320"/>
      </w:pPr>
      <w:rPr>
        <w:rFonts w:ascii="Arial" w:eastAsia="Arial" w:hAnsi="Arial" w:cs="Arial"/>
        <w:b/>
        <w:bCs/>
        <w:color w:val="333333"/>
        <w:position w:val="0"/>
        <w:sz w:val="22"/>
        <w:szCs w:val="22"/>
        <w:u w:color="333333"/>
      </w:rPr>
    </w:lvl>
    <w:lvl w:ilvl="6">
      <w:start w:val="1"/>
      <w:numFmt w:val="bullet"/>
      <w:lvlText w:val="•"/>
      <w:lvlJc w:val="left"/>
      <w:pPr>
        <w:tabs>
          <w:tab w:val="num" w:pos="5040"/>
        </w:tabs>
        <w:ind w:left="5040"/>
      </w:pPr>
      <w:rPr>
        <w:rFonts w:ascii="Arial" w:eastAsia="Arial" w:hAnsi="Arial" w:cs="Arial"/>
        <w:b/>
        <w:bCs/>
        <w:color w:val="333333"/>
        <w:position w:val="0"/>
        <w:sz w:val="22"/>
        <w:szCs w:val="22"/>
        <w:u w:color="333333"/>
      </w:rPr>
    </w:lvl>
    <w:lvl w:ilvl="7">
      <w:start w:val="1"/>
      <w:numFmt w:val="bullet"/>
      <w:lvlText w:val="•"/>
      <w:lvlJc w:val="left"/>
      <w:pPr>
        <w:tabs>
          <w:tab w:val="num" w:pos="5760"/>
        </w:tabs>
        <w:ind w:left="5760"/>
      </w:pPr>
      <w:rPr>
        <w:rFonts w:ascii="Arial" w:eastAsia="Arial" w:hAnsi="Arial" w:cs="Arial"/>
        <w:b/>
        <w:bCs/>
        <w:color w:val="333333"/>
        <w:position w:val="0"/>
        <w:sz w:val="22"/>
        <w:szCs w:val="22"/>
        <w:u w:color="333333"/>
      </w:rPr>
    </w:lvl>
    <w:lvl w:ilvl="8">
      <w:start w:val="1"/>
      <w:numFmt w:val="bullet"/>
      <w:lvlText w:val="•"/>
      <w:lvlJc w:val="left"/>
      <w:pPr>
        <w:tabs>
          <w:tab w:val="num" w:pos="6480"/>
        </w:tabs>
        <w:ind w:left="6480"/>
      </w:pPr>
      <w:rPr>
        <w:rFonts w:ascii="Arial" w:eastAsia="Arial" w:hAnsi="Arial" w:cs="Arial"/>
        <w:b/>
        <w:bCs/>
        <w:color w:val="333333"/>
        <w:position w:val="0"/>
        <w:sz w:val="22"/>
        <w:szCs w:val="22"/>
        <w:u w:color="333333"/>
      </w:rPr>
    </w:lvl>
  </w:abstractNum>
  <w:abstractNum w:abstractNumId="13" w15:restartNumberingAfterBreak="0">
    <w:nsid w:val="12322FBE"/>
    <w:multiLevelType w:val="multilevel"/>
    <w:tmpl w:val="005891A4"/>
    <w:styleLink w:val="Estilo1"/>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4" w15:restartNumberingAfterBreak="0">
    <w:nsid w:val="14496931"/>
    <w:multiLevelType w:val="hybridMultilevel"/>
    <w:tmpl w:val="830E3778"/>
    <w:lvl w:ilvl="0" w:tplc="0C09000F">
      <w:start w:val="1"/>
      <w:numFmt w:val="decimal"/>
      <w:pStyle w:val="StyleHeading3Kernat18pt"/>
      <w:lvlText w:val="%1."/>
      <w:lvlJc w:val="left"/>
      <w:pPr>
        <w:ind w:left="777" w:hanging="360"/>
      </w:p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15" w15:restartNumberingAfterBreak="0">
    <w:nsid w:val="153B2C34"/>
    <w:multiLevelType w:val="hybridMultilevel"/>
    <w:tmpl w:val="A25416B8"/>
    <w:lvl w:ilvl="0" w:tplc="D1D8C226">
      <w:start w:val="1"/>
      <w:numFmt w:val="decimal"/>
      <w:lvlText w:val="%1."/>
      <w:lvlJc w:val="left"/>
      <w:pPr>
        <w:ind w:left="417" w:hanging="360"/>
      </w:pPr>
      <w:rPr>
        <w:rFonts w:hint="default"/>
      </w:rPr>
    </w:lvl>
    <w:lvl w:ilvl="1" w:tplc="08160019" w:tentative="1">
      <w:start w:val="1"/>
      <w:numFmt w:val="lowerLetter"/>
      <w:lvlText w:val="%2."/>
      <w:lvlJc w:val="left"/>
      <w:pPr>
        <w:ind w:left="1137" w:hanging="360"/>
      </w:pPr>
    </w:lvl>
    <w:lvl w:ilvl="2" w:tplc="0816001B" w:tentative="1">
      <w:start w:val="1"/>
      <w:numFmt w:val="lowerRoman"/>
      <w:lvlText w:val="%3."/>
      <w:lvlJc w:val="right"/>
      <w:pPr>
        <w:ind w:left="1857" w:hanging="180"/>
      </w:pPr>
    </w:lvl>
    <w:lvl w:ilvl="3" w:tplc="0816000F" w:tentative="1">
      <w:start w:val="1"/>
      <w:numFmt w:val="decimal"/>
      <w:lvlText w:val="%4."/>
      <w:lvlJc w:val="left"/>
      <w:pPr>
        <w:ind w:left="2577" w:hanging="360"/>
      </w:pPr>
    </w:lvl>
    <w:lvl w:ilvl="4" w:tplc="08160019" w:tentative="1">
      <w:start w:val="1"/>
      <w:numFmt w:val="lowerLetter"/>
      <w:lvlText w:val="%5."/>
      <w:lvlJc w:val="left"/>
      <w:pPr>
        <w:ind w:left="3297" w:hanging="360"/>
      </w:pPr>
    </w:lvl>
    <w:lvl w:ilvl="5" w:tplc="0816001B" w:tentative="1">
      <w:start w:val="1"/>
      <w:numFmt w:val="lowerRoman"/>
      <w:lvlText w:val="%6."/>
      <w:lvlJc w:val="right"/>
      <w:pPr>
        <w:ind w:left="4017" w:hanging="180"/>
      </w:pPr>
    </w:lvl>
    <w:lvl w:ilvl="6" w:tplc="0816000F" w:tentative="1">
      <w:start w:val="1"/>
      <w:numFmt w:val="decimal"/>
      <w:lvlText w:val="%7."/>
      <w:lvlJc w:val="left"/>
      <w:pPr>
        <w:ind w:left="4737" w:hanging="360"/>
      </w:pPr>
    </w:lvl>
    <w:lvl w:ilvl="7" w:tplc="08160019" w:tentative="1">
      <w:start w:val="1"/>
      <w:numFmt w:val="lowerLetter"/>
      <w:lvlText w:val="%8."/>
      <w:lvlJc w:val="left"/>
      <w:pPr>
        <w:ind w:left="5457" w:hanging="360"/>
      </w:pPr>
    </w:lvl>
    <w:lvl w:ilvl="8" w:tplc="0816001B" w:tentative="1">
      <w:start w:val="1"/>
      <w:numFmt w:val="lowerRoman"/>
      <w:lvlText w:val="%9."/>
      <w:lvlJc w:val="right"/>
      <w:pPr>
        <w:ind w:left="6177" w:hanging="180"/>
      </w:pPr>
    </w:lvl>
  </w:abstractNum>
  <w:abstractNum w:abstractNumId="16" w15:restartNumberingAfterBreak="0">
    <w:nsid w:val="15FE62D0"/>
    <w:multiLevelType w:val="multilevel"/>
    <w:tmpl w:val="3BD02AA0"/>
    <w:lvl w:ilvl="0">
      <w:start w:val="1"/>
      <w:numFmt w:val="bullet"/>
      <w:pStyle w:val="StyleHeading1TimesNewRoman10ptNotItalicUnderlineNo"/>
      <w:lvlText w:val=""/>
      <w:lvlJc w:val="left"/>
      <w:pPr>
        <w:tabs>
          <w:tab w:val="num" w:pos="720"/>
        </w:tabs>
        <w:ind w:left="720" w:hanging="360"/>
      </w:pPr>
      <w:rPr>
        <w:rFonts w:ascii="Symbol" w:hAnsi="Symbol" w:hint="default"/>
        <w:sz w:val="20"/>
      </w:rPr>
    </w:lvl>
    <w:lvl w:ilvl="1">
      <w:start w:val="27"/>
      <w:numFmt w:val="decimal"/>
      <w:pStyle w:val="StyleHeading1TimesNewRoman10ptNotItalicUnderlineNo"/>
      <w:lvlText w:val="%2"/>
      <w:lvlJc w:val="left"/>
      <w:pPr>
        <w:ind w:left="1440" w:hanging="360"/>
      </w:pPr>
      <w:rPr>
        <w:rFonts w:hint="default"/>
      </w:rPr>
    </w:lvl>
    <w:lvl w:ilvl="2">
      <w:start w:val="10"/>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AEA4C55"/>
    <w:multiLevelType w:val="multilevel"/>
    <w:tmpl w:val="561845C8"/>
    <w:styleLink w:val="List0"/>
    <w:lvl w:ilvl="0">
      <w:start w:val="1"/>
      <w:numFmt w:val="bullet"/>
      <w:lvlText w:val="•"/>
      <w:lvlJc w:val="left"/>
      <w:pPr>
        <w:tabs>
          <w:tab w:val="num" w:pos="700"/>
        </w:tabs>
        <w:ind w:left="700" w:hanging="220"/>
      </w:pPr>
      <w:rPr>
        <w:rFonts w:ascii="Arial" w:eastAsia="Arial" w:hAnsi="Arial" w:cs="Arial"/>
        <w:b/>
        <w:bCs/>
        <w:color w:val="333333"/>
        <w:position w:val="0"/>
        <w:sz w:val="24"/>
        <w:szCs w:val="24"/>
        <w:u w:color="000000"/>
      </w:rPr>
    </w:lvl>
    <w:lvl w:ilvl="1">
      <w:start w:val="1"/>
      <w:numFmt w:val="bullet"/>
      <w:lvlText w:val="•"/>
      <w:lvlJc w:val="left"/>
      <w:pPr>
        <w:tabs>
          <w:tab w:val="num" w:pos="1440"/>
        </w:tabs>
        <w:ind w:left="1440"/>
      </w:pPr>
      <w:rPr>
        <w:rFonts w:ascii="Arial" w:eastAsia="Arial" w:hAnsi="Arial" w:cs="Arial"/>
        <w:b/>
        <w:bCs/>
        <w:color w:val="333333"/>
        <w:position w:val="0"/>
        <w:sz w:val="22"/>
        <w:szCs w:val="22"/>
        <w:u w:color="333333"/>
      </w:rPr>
    </w:lvl>
    <w:lvl w:ilvl="2">
      <w:start w:val="1"/>
      <w:numFmt w:val="bullet"/>
      <w:lvlText w:val="•"/>
      <w:lvlJc w:val="left"/>
      <w:pPr>
        <w:tabs>
          <w:tab w:val="num" w:pos="2160"/>
        </w:tabs>
        <w:ind w:left="2160"/>
      </w:pPr>
      <w:rPr>
        <w:rFonts w:ascii="Arial" w:eastAsia="Arial" w:hAnsi="Arial" w:cs="Arial"/>
        <w:b/>
        <w:bCs/>
        <w:color w:val="333333"/>
        <w:position w:val="0"/>
        <w:sz w:val="22"/>
        <w:szCs w:val="22"/>
        <w:u w:color="333333"/>
      </w:rPr>
    </w:lvl>
    <w:lvl w:ilvl="3">
      <w:start w:val="1"/>
      <w:numFmt w:val="bullet"/>
      <w:lvlText w:val="•"/>
      <w:lvlJc w:val="left"/>
      <w:pPr>
        <w:tabs>
          <w:tab w:val="num" w:pos="2880"/>
        </w:tabs>
        <w:ind w:left="2880"/>
      </w:pPr>
      <w:rPr>
        <w:rFonts w:ascii="Arial" w:eastAsia="Arial" w:hAnsi="Arial" w:cs="Arial"/>
        <w:b/>
        <w:bCs/>
        <w:color w:val="333333"/>
        <w:position w:val="0"/>
        <w:sz w:val="22"/>
        <w:szCs w:val="22"/>
        <w:u w:color="333333"/>
      </w:rPr>
    </w:lvl>
    <w:lvl w:ilvl="4">
      <w:start w:val="1"/>
      <w:numFmt w:val="bullet"/>
      <w:lvlText w:val="•"/>
      <w:lvlJc w:val="left"/>
      <w:pPr>
        <w:tabs>
          <w:tab w:val="num" w:pos="3600"/>
        </w:tabs>
        <w:ind w:left="3600"/>
      </w:pPr>
      <w:rPr>
        <w:rFonts w:ascii="Arial" w:eastAsia="Arial" w:hAnsi="Arial" w:cs="Arial"/>
        <w:b/>
        <w:bCs/>
        <w:color w:val="333333"/>
        <w:position w:val="0"/>
        <w:sz w:val="22"/>
        <w:szCs w:val="22"/>
        <w:u w:color="333333"/>
      </w:rPr>
    </w:lvl>
    <w:lvl w:ilvl="5">
      <w:start w:val="1"/>
      <w:numFmt w:val="bullet"/>
      <w:lvlText w:val="•"/>
      <w:lvlJc w:val="left"/>
      <w:pPr>
        <w:tabs>
          <w:tab w:val="num" w:pos="4320"/>
        </w:tabs>
        <w:ind w:left="4320"/>
      </w:pPr>
      <w:rPr>
        <w:rFonts w:ascii="Arial" w:eastAsia="Arial" w:hAnsi="Arial" w:cs="Arial"/>
        <w:b/>
        <w:bCs/>
        <w:color w:val="333333"/>
        <w:position w:val="0"/>
        <w:sz w:val="22"/>
        <w:szCs w:val="22"/>
        <w:u w:color="333333"/>
      </w:rPr>
    </w:lvl>
    <w:lvl w:ilvl="6">
      <w:start w:val="1"/>
      <w:numFmt w:val="bullet"/>
      <w:lvlText w:val="•"/>
      <w:lvlJc w:val="left"/>
      <w:pPr>
        <w:tabs>
          <w:tab w:val="num" w:pos="5040"/>
        </w:tabs>
        <w:ind w:left="5040"/>
      </w:pPr>
      <w:rPr>
        <w:rFonts w:ascii="Arial" w:eastAsia="Arial" w:hAnsi="Arial" w:cs="Arial"/>
        <w:b/>
        <w:bCs/>
        <w:color w:val="333333"/>
        <w:position w:val="0"/>
        <w:sz w:val="22"/>
        <w:szCs w:val="22"/>
        <w:u w:color="333333"/>
      </w:rPr>
    </w:lvl>
    <w:lvl w:ilvl="7">
      <w:start w:val="1"/>
      <w:numFmt w:val="bullet"/>
      <w:lvlText w:val="•"/>
      <w:lvlJc w:val="left"/>
      <w:pPr>
        <w:tabs>
          <w:tab w:val="num" w:pos="5760"/>
        </w:tabs>
        <w:ind w:left="5760"/>
      </w:pPr>
      <w:rPr>
        <w:rFonts w:ascii="Arial" w:eastAsia="Arial" w:hAnsi="Arial" w:cs="Arial"/>
        <w:b/>
        <w:bCs/>
        <w:color w:val="333333"/>
        <w:position w:val="0"/>
        <w:sz w:val="22"/>
        <w:szCs w:val="22"/>
        <w:u w:color="333333"/>
      </w:rPr>
    </w:lvl>
    <w:lvl w:ilvl="8">
      <w:start w:val="1"/>
      <w:numFmt w:val="bullet"/>
      <w:lvlText w:val="•"/>
      <w:lvlJc w:val="left"/>
      <w:pPr>
        <w:tabs>
          <w:tab w:val="num" w:pos="6480"/>
        </w:tabs>
        <w:ind w:left="6480"/>
      </w:pPr>
      <w:rPr>
        <w:rFonts w:ascii="Arial" w:eastAsia="Arial" w:hAnsi="Arial" w:cs="Arial"/>
        <w:b/>
        <w:bCs/>
        <w:color w:val="333333"/>
        <w:position w:val="0"/>
        <w:sz w:val="22"/>
        <w:szCs w:val="22"/>
        <w:u w:color="333333"/>
      </w:rPr>
    </w:lvl>
  </w:abstractNum>
  <w:abstractNum w:abstractNumId="18" w15:restartNumberingAfterBreak="0">
    <w:nsid w:val="1C017C5A"/>
    <w:multiLevelType w:val="hybridMultilevel"/>
    <w:tmpl w:val="ECB69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690878"/>
    <w:multiLevelType w:val="hybridMultilevel"/>
    <w:tmpl w:val="BA1065F8"/>
    <w:lvl w:ilvl="0" w:tplc="573C1D36">
      <w:start w:val="1"/>
      <w:numFmt w:val="decimal"/>
      <w:pStyle w:val="Heading9"/>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24D07576"/>
    <w:multiLevelType w:val="multilevel"/>
    <w:tmpl w:val="0407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15:restartNumberingAfterBreak="0">
    <w:nsid w:val="2A3147B3"/>
    <w:multiLevelType w:val="multilevel"/>
    <w:tmpl w:val="3BBADE0A"/>
    <w:lvl w:ilvl="0">
      <w:start w:val="1"/>
      <w:numFmt w:val="decimal"/>
      <w:lvlText w:val="%1."/>
      <w:lvlJc w:val="left"/>
      <w:pPr>
        <w:ind w:left="420" w:hanging="42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440" w:hanging="144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2160" w:hanging="2160"/>
      </w:pPr>
      <w:rPr>
        <w:rFonts w:hint="default"/>
        <w:sz w:val="22"/>
      </w:rPr>
    </w:lvl>
    <w:lvl w:ilvl="8">
      <w:start w:val="1"/>
      <w:numFmt w:val="decimal"/>
      <w:lvlText w:val="%1.%2.%3.%4.%5.%6.%7.%8.%9."/>
      <w:lvlJc w:val="left"/>
      <w:pPr>
        <w:ind w:left="2160" w:hanging="2160"/>
      </w:pPr>
      <w:rPr>
        <w:rFonts w:hint="default"/>
        <w:sz w:val="22"/>
      </w:rPr>
    </w:lvl>
  </w:abstractNum>
  <w:abstractNum w:abstractNumId="22" w15:restartNumberingAfterBreak="0">
    <w:nsid w:val="2BAB753C"/>
    <w:multiLevelType w:val="hybridMultilevel"/>
    <w:tmpl w:val="7C76233E"/>
    <w:styleLink w:val="ImportedStyle4"/>
    <w:lvl w:ilvl="0" w:tplc="8914472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F3A0CD2">
      <w:start w:val="1"/>
      <w:numFmt w:val="lowerLetter"/>
      <w:lvlText w:val="%2."/>
      <w:lvlJc w:val="left"/>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B38A58A">
      <w:start w:val="1"/>
      <w:numFmt w:val="lowerRoman"/>
      <w:lvlText w:val="%3."/>
      <w:lvlJc w:val="left"/>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4F5E3982">
      <w:start w:val="1"/>
      <w:numFmt w:val="decimal"/>
      <w:lvlText w:val="%4."/>
      <w:lvlJc w:val="left"/>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B741AB2">
      <w:start w:val="1"/>
      <w:numFmt w:val="lowerLetter"/>
      <w:lvlText w:val="%5."/>
      <w:lvlJc w:val="left"/>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CB62514">
      <w:start w:val="1"/>
      <w:numFmt w:val="lowerRoman"/>
      <w:lvlText w:val="%6."/>
      <w:lvlJc w:val="left"/>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23C1E74">
      <w:start w:val="1"/>
      <w:numFmt w:val="decimal"/>
      <w:lvlText w:val="%7."/>
      <w:lvlJc w:val="left"/>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AC61300">
      <w:start w:val="1"/>
      <w:numFmt w:val="lowerLetter"/>
      <w:lvlText w:val="%8."/>
      <w:lvlJc w:val="left"/>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BDEE2FE">
      <w:start w:val="1"/>
      <w:numFmt w:val="lowerRoman"/>
      <w:lvlText w:val="%9."/>
      <w:lvlJc w:val="left"/>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2D141046"/>
    <w:multiLevelType w:val="hybridMultilevel"/>
    <w:tmpl w:val="946A230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2AB798C"/>
    <w:multiLevelType w:val="hybridMultilevel"/>
    <w:tmpl w:val="BB88DAE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15:restartNumberingAfterBreak="0">
    <w:nsid w:val="35C32F0A"/>
    <w:multiLevelType w:val="multilevel"/>
    <w:tmpl w:val="9F9A77B2"/>
    <w:lvl w:ilvl="0">
      <w:start w:val="1"/>
      <w:numFmt w:val="decimal"/>
      <w:lvlText w:val="%1."/>
      <w:lvlJc w:val="left"/>
      <w:pPr>
        <w:ind w:left="480" w:hanging="480"/>
      </w:pPr>
      <w:rPr>
        <w:rFonts w:ascii="Century Gothic" w:hAnsi="Century Gothic" w:hint="default"/>
        <w:color w:val="C45911" w:themeColor="accent2" w:themeShade="BF"/>
        <w:u w:val="none"/>
      </w:rPr>
    </w:lvl>
    <w:lvl w:ilvl="1">
      <w:start w:val="9"/>
      <w:numFmt w:val="decimal"/>
      <w:lvlText w:val="%1.%2."/>
      <w:lvlJc w:val="left"/>
      <w:pPr>
        <w:ind w:left="1140" w:hanging="720"/>
      </w:pPr>
      <w:rPr>
        <w:rFonts w:ascii="Century Gothic" w:hAnsi="Century Gothic" w:hint="default"/>
        <w:color w:val="C45911" w:themeColor="accent2" w:themeShade="BF"/>
        <w:u w:val="none"/>
      </w:rPr>
    </w:lvl>
    <w:lvl w:ilvl="2">
      <w:start w:val="1"/>
      <w:numFmt w:val="decimal"/>
      <w:lvlText w:val="%1.%2.%3."/>
      <w:lvlJc w:val="left"/>
      <w:pPr>
        <w:ind w:left="1560" w:hanging="720"/>
      </w:pPr>
      <w:rPr>
        <w:rFonts w:ascii="Century Gothic" w:hAnsi="Century Gothic" w:hint="default"/>
        <w:color w:val="C45911" w:themeColor="accent2" w:themeShade="BF"/>
        <w:u w:val="none"/>
      </w:rPr>
    </w:lvl>
    <w:lvl w:ilvl="3">
      <w:start w:val="1"/>
      <w:numFmt w:val="decimal"/>
      <w:lvlText w:val="%1.%2.%3.%4."/>
      <w:lvlJc w:val="left"/>
      <w:pPr>
        <w:ind w:left="2340" w:hanging="1080"/>
      </w:pPr>
      <w:rPr>
        <w:rFonts w:ascii="Century Gothic" w:hAnsi="Century Gothic" w:hint="default"/>
        <w:color w:val="C45911" w:themeColor="accent2" w:themeShade="BF"/>
        <w:u w:val="none"/>
      </w:rPr>
    </w:lvl>
    <w:lvl w:ilvl="4">
      <w:start w:val="1"/>
      <w:numFmt w:val="decimal"/>
      <w:lvlText w:val="%1.%2.%3.%4.%5."/>
      <w:lvlJc w:val="left"/>
      <w:pPr>
        <w:ind w:left="2760" w:hanging="1080"/>
      </w:pPr>
      <w:rPr>
        <w:rFonts w:ascii="Century Gothic" w:hAnsi="Century Gothic" w:hint="default"/>
        <w:color w:val="C45911" w:themeColor="accent2" w:themeShade="BF"/>
        <w:u w:val="none"/>
      </w:rPr>
    </w:lvl>
    <w:lvl w:ilvl="5">
      <w:start w:val="1"/>
      <w:numFmt w:val="decimal"/>
      <w:lvlText w:val="%1.%2.%3.%4.%5.%6."/>
      <w:lvlJc w:val="left"/>
      <w:pPr>
        <w:ind w:left="3540" w:hanging="1440"/>
      </w:pPr>
      <w:rPr>
        <w:rFonts w:ascii="Century Gothic" w:hAnsi="Century Gothic" w:hint="default"/>
        <w:color w:val="C45911" w:themeColor="accent2" w:themeShade="BF"/>
        <w:u w:val="none"/>
      </w:rPr>
    </w:lvl>
    <w:lvl w:ilvl="6">
      <w:start w:val="1"/>
      <w:numFmt w:val="decimal"/>
      <w:lvlText w:val="%1.%2.%3.%4.%5.%6.%7."/>
      <w:lvlJc w:val="left"/>
      <w:pPr>
        <w:ind w:left="3960" w:hanging="1440"/>
      </w:pPr>
      <w:rPr>
        <w:rFonts w:ascii="Century Gothic" w:hAnsi="Century Gothic" w:hint="default"/>
        <w:color w:val="C45911" w:themeColor="accent2" w:themeShade="BF"/>
        <w:u w:val="none"/>
      </w:rPr>
    </w:lvl>
    <w:lvl w:ilvl="7">
      <w:start w:val="1"/>
      <w:numFmt w:val="decimal"/>
      <w:lvlText w:val="%1.%2.%3.%4.%5.%6.%7.%8."/>
      <w:lvlJc w:val="left"/>
      <w:pPr>
        <w:ind w:left="4740" w:hanging="1800"/>
      </w:pPr>
      <w:rPr>
        <w:rFonts w:ascii="Century Gothic" w:hAnsi="Century Gothic" w:hint="default"/>
        <w:color w:val="C45911" w:themeColor="accent2" w:themeShade="BF"/>
        <w:u w:val="none"/>
      </w:rPr>
    </w:lvl>
    <w:lvl w:ilvl="8">
      <w:start w:val="1"/>
      <w:numFmt w:val="decimal"/>
      <w:lvlText w:val="%1.%2.%3.%4.%5.%6.%7.%8.%9."/>
      <w:lvlJc w:val="left"/>
      <w:pPr>
        <w:ind w:left="5160" w:hanging="1800"/>
      </w:pPr>
      <w:rPr>
        <w:rFonts w:ascii="Century Gothic" w:hAnsi="Century Gothic" w:hint="default"/>
        <w:color w:val="C45911" w:themeColor="accent2" w:themeShade="BF"/>
        <w:u w:val="none"/>
      </w:rPr>
    </w:lvl>
  </w:abstractNum>
  <w:abstractNum w:abstractNumId="26" w15:restartNumberingAfterBreak="0">
    <w:nsid w:val="361C03D0"/>
    <w:multiLevelType w:val="hybridMultilevel"/>
    <w:tmpl w:val="45B465B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15:restartNumberingAfterBreak="0">
    <w:nsid w:val="36B75AAD"/>
    <w:multiLevelType w:val="multilevel"/>
    <w:tmpl w:val="1DCC9D8E"/>
    <w:lvl w:ilvl="0">
      <w:start w:val="1"/>
      <w:numFmt w:val="decimal"/>
      <w:pStyle w:val="Ttulo2deCaptulocomnumerao"/>
      <w:suff w:val="space"/>
      <w:lvlText w:val="%1."/>
      <w:lvlJc w:val="left"/>
      <w:pPr>
        <w:ind w:left="851" w:hanging="142"/>
      </w:pPr>
      <w:rPr>
        <w:rFonts w:ascii="Times New Roman" w:hAnsi="Times New Roman" w:hint="default"/>
        <w:b/>
        <w:i w:val="0"/>
        <w:sz w:val="24"/>
      </w:rPr>
    </w:lvl>
    <w:lvl w:ilvl="1">
      <w:start w:val="1"/>
      <w:numFmt w:val="decimal"/>
      <w:pStyle w:val="Ttuo3deCaptulocomnumerao"/>
      <w:suff w:val="space"/>
      <w:lvlText w:val="%1.%2."/>
      <w:lvlJc w:val="left"/>
      <w:pPr>
        <w:ind w:left="1419" w:hanging="142"/>
      </w:pPr>
      <w:rPr>
        <w:rFonts w:ascii="Times New Roman" w:hAnsi="Times New Roman" w:hint="default"/>
        <w:b/>
        <w:i w:val="0"/>
        <w:sz w:val="24"/>
      </w:rPr>
    </w:lvl>
    <w:lvl w:ilvl="2">
      <w:start w:val="1"/>
      <w:numFmt w:val="decimal"/>
      <w:suff w:val="space"/>
      <w:lvlText w:val="%1.%2.%3."/>
      <w:lvlJc w:val="right"/>
      <w:pPr>
        <w:ind w:left="2552" w:hanging="142"/>
      </w:pPr>
      <w:rPr>
        <w:rFonts w:ascii="Times New Roman" w:hAnsi="Times New Roman" w:hint="default"/>
        <w:b/>
        <w:i w:val="0"/>
        <w:sz w:val="24"/>
      </w:rPr>
    </w:lvl>
    <w:lvl w:ilvl="3">
      <w:start w:val="1"/>
      <w:numFmt w:val="decimal"/>
      <w:lvlText w:val="%4."/>
      <w:lvlJc w:val="left"/>
      <w:pPr>
        <w:ind w:left="3844" w:hanging="360"/>
      </w:pPr>
      <w:rPr>
        <w:rFonts w:hint="default"/>
      </w:rPr>
    </w:lvl>
    <w:lvl w:ilvl="4">
      <w:start w:val="1"/>
      <w:numFmt w:val="lowerLetter"/>
      <w:lvlText w:val="%5."/>
      <w:lvlJc w:val="left"/>
      <w:pPr>
        <w:ind w:left="4564" w:hanging="360"/>
      </w:pPr>
      <w:rPr>
        <w:rFonts w:hint="default"/>
      </w:rPr>
    </w:lvl>
    <w:lvl w:ilvl="5">
      <w:start w:val="1"/>
      <w:numFmt w:val="lowerRoman"/>
      <w:lvlText w:val="%6."/>
      <w:lvlJc w:val="right"/>
      <w:pPr>
        <w:ind w:left="5284" w:hanging="180"/>
      </w:pPr>
      <w:rPr>
        <w:rFonts w:hint="default"/>
      </w:rPr>
    </w:lvl>
    <w:lvl w:ilvl="6">
      <w:start w:val="1"/>
      <w:numFmt w:val="decimal"/>
      <w:lvlText w:val="%7."/>
      <w:lvlJc w:val="left"/>
      <w:pPr>
        <w:ind w:left="6004" w:hanging="360"/>
      </w:pPr>
      <w:rPr>
        <w:rFonts w:hint="default"/>
      </w:rPr>
    </w:lvl>
    <w:lvl w:ilvl="7">
      <w:start w:val="1"/>
      <w:numFmt w:val="lowerLetter"/>
      <w:lvlText w:val="%8."/>
      <w:lvlJc w:val="left"/>
      <w:pPr>
        <w:ind w:left="6724" w:hanging="360"/>
      </w:pPr>
      <w:rPr>
        <w:rFonts w:hint="default"/>
      </w:rPr>
    </w:lvl>
    <w:lvl w:ilvl="8">
      <w:start w:val="1"/>
      <w:numFmt w:val="lowerRoman"/>
      <w:lvlText w:val="%9."/>
      <w:lvlJc w:val="right"/>
      <w:pPr>
        <w:ind w:left="7444" w:hanging="180"/>
      </w:pPr>
      <w:rPr>
        <w:rFonts w:hint="default"/>
      </w:rPr>
    </w:lvl>
  </w:abstractNum>
  <w:abstractNum w:abstractNumId="28" w15:restartNumberingAfterBreak="0">
    <w:nsid w:val="375B5C0D"/>
    <w:multiLevelType w:val="hybridMultilevel"/>
    <w:tmpl w:val="D180D87A"/>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 w15:restartNumberingAfterBreak="0">
    <w:nsid w:val="37951897"/>
    <w:multiLevelType w:val="hybridMultilevel"/>
    <w:tmpl w:val="DDA46330"/>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0" w15:restartNumberingAfterBreak="0">
    <w:nsid w:val="3A714BF2"/>
    <w:multiLevelType w:val="hybridMultilevel"/>
    <w:tmpl w:val="62560B10"/>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1" w15:restartNumberingAfterBreak="0">
    <w:nsid w:val="448601BD"/>
    <w:multiLevelType w:val="hybridMultilevel"/>
    <w:tmpl w:val="AC2EED7C"/>
    <w:lvl w:ilvl="0" w:tplc="7A188DC6">
      <w:start w:val="1"/>
      <w:numFmt w:val="ordinal"/>
      <w:lvlText w:val="%1."/>
      <w:lvlJc w:val="left"/>
      <w:pPr>
        <w:tabs>
          <w:tab w:val="num" w:pos="720"/>
        </w:tabs>
        <w:ind w:left="720" w:hanging="360"/>
      </w:pPr>
    </w:lvl>
    <w:lvl w:ilvl="1" w:tplc="08160019">
      <w:start w:val="1"/>
      <w:numFmt w:val="lowerLetter"/>
      <w:lvlText w:val="%2."/>
      <w:lvlJc w:val="left"/>
      <w:pPr>
        <w:tabs>
          <w:tab w:val="num" w:pos="1495"/>
        </w:tabs>
        <w:ind w:left="1495" w:hanging="360"/>
      </w:pPr>
    </w:lvl>
    <w:lvl w:ilvl="2" w:tplc="0816001B">
      <w:start w:val="1"/>
      <w:numFmt w:val="lowerRoman"/>
      <w:lvlText w:val="%3."/>
      <w:lvlJc w:val="right"/>
      <w:pPr>
        <w:tabs>
          <w:tab w:val="num" w:pos="2160"/>
        </w:tabs>
        <w:ind w:left="2160" w:hanging="180"/>
      </w:pPr>
    </w:lvl>
    <w:lvl w:ilvl="3" w:tplc="0816000F">
      <w:start w:val="1"/>
      <w:numFmt w:val="decimal"/>
      <w:lvlText w:val="%4."/>
      <w:lvlJc w:val="left"/>
      <w:pPr>
        <w:tabs>
          <w:tab w:val="num" w:pos="2880"/>
        </w:tabs>
        <w:ind w:left="2880" w:hanging="360"/>
      </w:pPr>
    </w:lvl>
    <w:lvl w:ilvl="4" w:tplc="08160019">
      <w:start w:val="1"/>
      <w:numFmt w:val="lowerLetter"/>
      <w:lvlText w:val="%5."/>
      <w:lvlJc w:val="left"/>
      <w:pPr>
        <w:tabs>
          <w:tab w:val="num" w:pos="3600"/>
        </w:tabs>
        <w:ind w:left="3600" w:hanging="360"/>
      </w:pPr>
    </w:lvl>
    <w:lvl w:ilvl="5" w:tplc="0816001B">
      <w:start w:val="1"/>
      <w:numFmt w:val="lowerRoman"/>
      <w:lvlText w:val="%6."/>
      <w:lvlJc w:val="right"/>
      <w:pPr>
        <w:tabs>
          <w:tab w:val="num" w:pos="4320"/>
        </w:tabs>
        <w:ind w:left="4320" w:hanging="180"/>
      </w:pPr>
    </w:lvl>
    <w:lvl w:ilvl="6" w:tplc="0816000F">
      <w:start w:val="1"/>
      <w:numFmt w:val="decimal"/>
      <w:lvlText w:val="%7."/>
      <w:lvlJc w:val="left"/>
      <w:pPr>
        <w:tabs>
          <w:tab w:val="num" w:pos="5040"/>
        </w:tabs>
        <w:ind w:left="5040" w:hanging="360"/>
      </w:pPr>
    </w:lvl>
    <w:lvl w:ilvl="7" w:tplc="08160019">
      <w:start w:val="1"/>
      <w:numFmt w:val="lowerLetter"/>
      <w:lvlText w:val="%8."/>
      <w:lvlJc w:val="left"/>
      <w:pPr>
        <w:tabs>
          <w:tab w:val="num" w:pos="5760"/>
        </w:tabs>
        <w:ind w:left="5760" w:hanging="360"/>
      </w:pPr>
    </w:lvl>
    <w:lvl w:ilvl="8" w:tplc="0816001B">
      <w:start w:val="1"/>
      <w:numFmt w:val="lowerRoman"/>
      <w:lvlText w:val="%9."/>
      <w:lvlJc w:val="right"/>
      <w:pPr>
        <w:tabs>
          <w:tab w:val="num" w:pos="6480"/>
        </w:tabs>
        <w:ind w:left="6480" w:hanging="180"/>
      </w:pPr>
    </w:lvl>
  </w:abstractNum>
  <w:abstractNum w:abstractNumId="32" w15:restartNumberingAfterBreak="0">
    <w:nsid w:val="452F4FDA"/>
    <w:multiLevelType w:val="multilevel"/>
    <w:tmpl w:val="5718AFBC"/>
    <w:styleLink w:val="Numbered"/>
    <w:lvl w:ilvl="0">
      <w:start w:val="1"/>
      <w:numFmt w:val="decimal"/>
      <w:lvlText w:val="%1."/>
      <w:lvlJc w:val="left"/>
      <w:pPr>
        <w:ind w:left="283" w:hanging="283"/>
      </w:pPr>
      <w:rPr>
        <w:rFonts w:ascii="Times New Roman" w:eastAsia="Times New Roman" w:hAnsi="Times New Roman" w:cs="Times New Roman"/>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468118A4"/>
    <w:multiLevelType w:val="hybridMultilevel"/>
    <w:tmpl w:val="5CEAE2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77C2387"/>
    <w:multiLevelType w:val="hybridMultilevel"/>
    <w:tmpl w:val="9846566E"/>
    <w:lvl w:ilvl="0" w:tplc="224065DE">
      <w:start w:val="1"/>
      <w:numFmt w:val="decimal"/>
      <w:pStyle w:val="Heading4"/>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35" w15:restartNumberingAfterBreak="0">
    <w:nsid w:val="48A823CF"/>
    <w:multiLevelType w:val="hybridMultilevel"/>
    <w:tmpl w:val="64C6802A"/>
    <w:lvl w:ilvl="0" w:tplc="0816000F">
      <w:start w:val="6"/>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6" w15:restartNumberingAfterBreak="0">
    <w:nsid w:val="4D4F119D"/>
    <w:multiLevelType w:val="hybridMultilevel"/>
    <w:tmpl w:val="C0645DE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7" w15:restartNumberingAfterBreak="0">
    <w:nsid w:val="4DE92A25"/>
    <w:multiLevelType w:val="hybridMultilevel"/>
    <w:tmpl w:val="FEA6DFF0"/>
    <w:lvl w:ilvl="0" w:tplc="A3BE50B4">
      <w:start w:val="1"/>
      <w:numFmt w:val="decimal"/>
      <w:pStyle w:val="Heading3"/>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8D76E1D"/>
    <w:multiLevelType w:val="hybridMultilevel"/>
    <w:tmpl w:val="BB229FD0"/>
    <w:lvl w:ilvl="0" w:tplc="10CCE564">
      <w:start w:val="1"/>
      <w:numFmt w:val="low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9" w15:restartNumberingAfterBreak="0">
    <w:nsid w:val="598C199A"/>
    <w:multiLevelType w:val="hybridMultilevel"/>
    <w:tmpl w:val="05607EFC"/>
    <w:lvl w:ilvl="0" w:tplc="35BA6AB4">
      <w:start w:val="1"/>
      <w:numFmt w:val="decimal"/>
      <w:lvlText w:val="%1."/>
      <w:lvlJc w:val="left"/>
      <w:pPr>
        <w:ind w:left="843" w:hanging="360"/>
      </w:pPr>
      <w:rPr>
        <w:rFonts w:hint="default"/>
      </w:rPr>
    </w:lvl>
    <w:lvl w:ilvl="1" w:tplc="0C090019" w:tentative="1">
      <w:start w:val="1"/>
      <w:numFmt w:val="lowerLetter"/>
      <w:lvlText w:val="%2."/>
      <w:lvlJc w:val="left"/>
      <w:pPr>
        <w:ind w:left="1563" w:hanging="360"/>
      </w:pPr>
    </w:lvl>
    <w:lvl w:ilvl="2" w:tplc="0C09001B" w:tentative="1">
      <w:start w:val="1"/>
      <w:numFmt w:val="lowerRoman"/>
      <w:lvlText w:val="%3."/>
      <w:lvlJc w:val="right"/>
      <w:pPr>
        <w:ind w:left="2283" w:hanging="180"/>
      </w:pPr>
    </w:lvl>
    <w:lvl w:ilvl="3" w:tplc="0C09000F" w:tentative="1">
      <w:start w:val="1"/>
      <w:numFmt w:val="decimal"/>
      <w:lvlText w:val="%4."/>
      <w:lvlJc w:val="left"/>
      <w:pPr>
        <w:ind w:left="3003" w:hanging="360"/>
      </w:pPr>
    </w:lvl>
    <w:lvl w:ilvl="4" w:tplc="0C090019" w:tentative="1">
      <w:start w:val="1"/>
      <w:numFmt w:val="lowerLetter"/>
      <w:lvlText w:val="%5."/>
      <w:lvlJc w:val="left"/>
      <w:pPr>
        <w:ind w:left="3723" w:hanging="360"/>
      </w:pPr>
    </w:lvl>
    <w:lvl w:ilvl="5" w:tplc="0C09001B" w:tentative="1">
      <w:start w:val="1"/>
      <w:numFmt w:val="lowerRoman"/>
      <w:lvlText w:val="%6."/>
      <w:lvlJc w:val="right"/>
      <w:pPr>
        <w:ind w:left="4443" w:hanging="180"/>
      </w:pPr>
    </w:lvl>
    <w:lvl w:ilvl="6" w:tplc="0C09000F" w:tentative="1">
      <w:start w:val="1"/>
      <w:numFmt w:val="decimal"/>
      <w:lvlText w:val="%7."/>
      <w:lvlJc w:val="left"/>
      <w:pPr>
        <w:ind w:left="5163" w:hanging="360"/>
      </w:pPr>
    </w:lvl>
    <w:lvl w:ilvl="7" w:tplc="0C090019" w:tentative="1">
      <w:start w:val="1"/>
      <w:numFmt w:val="lowerLetter"/>
      <w:lvlText w:val="%8."/>
      <w:lvlJc w:val="left"/>
      <w:pPr>
        <w:ind w:left="5883" w:hanging="360"/>
      </w:pPr>
    </w:lvl>
    <w:lvl w:ilvl="8" w:tplc="0C09001B" w:tentative="1">
      <w:start w:val="1"/>
      <w:numFmt w:val="lowerRoman"/>
      <w:lvlText w:val="%9."/>
      <w:lvlJc w:val="right"/>
      <w:pPr>
        <w:ind w:left="6603" w:hanging="180"/>
      </w:pPr>
    </w:lvl>
  </w:abstractNum>
  <w:abstractNum w:abstractNumId="40" w15:restartNumberingAfterBreak="0">
    <w:nsid w:val="59BC4F80"/>
    <w:multiLevelType w:val="hybridMultilevel"/>
    <w:tmpl w:val="84AC6170"/>
    <w:lvl w:ilvl="0" w:tplc="8C982D1A">
      <w:start w:val="1"/>
      <w:numFmt w:val="decimal"/>
      <w:lvlText w:val="%1."/>
      <w:lvlJc w:val="left"/>
      <w:pPr>
        <w:ind w:left="870" w:hanging="360"/>
      </w:pPr>
      <w:rPr>
        <w:rFonts w:ascii="Times New Roman" w:hAnsi="Times New Roman" w:cs="Times New Roman" w:hint="default"/>
      </w:r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41" w15:restartNumberingAfterBreak="0">
    <w:nsid w:val="637E2A79"/>
    <w:multiLevelType w:val="hybridMultilevel"/>
    <w:tmpl w:val="82F21222"/>
    <w:lvl w:ilvl="0" w:tplc="3198ED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5DA208B"/>
    <w:multiLevelType w:val="multilevel"/>
    <w:tmpl w:val="D8BA157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67BB3B3A"/>
    <w:multiLevelType w:val="multilevel"/>
    <w:tmpl w:val="9F9A596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D594EBE"/>
    <w:multiLevelType w:val="hybridMultilevel"/>
    <w:tmpl w:val="1DA220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0D602AE"/>
    <w:multiLevelType w:val="hybridMultilevel"/>
    <w:tmpl w:val="7FCE7008"/>
    <w:lvl w:ilvl="0" w:tplc="3FA62366">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6" w15:restartNumberingAfterBreak="0">
    <w:nsid w:val="76F308A1"/>
    <w:multiLevelType w:val="hybridMultilevel"/>
    <w:tmpl w:val="5748FCCA"/>
    <w:lvl w:ilvl="0" w:tplc="9894FA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87F7BBE"/>
    <w:multiLevelType w:val="hybridMultilevel"/>
    <w:tmpl w:val="FA2C1DBA"/>
    <w:lvl w:ilvl="0" w:tplc="95C2E2D8">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48" w15:restartNumberingAfterBreak="0">
    <w:nsid w:val="795F0E4A"/>
    <w:multiLevelType w:val="hybridMultilevel"/>
    <w:tmpl w:val="2DB6E4DE"/>
    <w:lvl w:ilvl="0" w:tplc="9F004E4C">
      <w:numFmt w:val="decimal"/>
      <w:lvlText w:val="%1."/>
      <w:lvlJc w:val="left"/>
      <w:pPr>
        <w:ind w:left="792" w:hanging="735"/>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49" w15:restartNumberingAfterBreak="0">
    <w:nsid w:val="7CE5296F"/>
    <w:multiLevelType w:val="hybridMultilevel"/>
    <w:tmpl w:val="65A83D7E"/>
    <w:lvl w:ilvl="0" w:tplc="5AECAD94">
      <w:start w:val="1"/>
      <w:numFmt w:val="decimal"/>
      <w:lvlText w:val="%1."/>
      <w:lvlJc w:val="left"/>
      <w:pPr>
        <w:ind w:left="108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4"/>
  </w:num>
  <w:num w:numId="2">
    <w:abstractNumId w:val="16"/>
  </w:num>
  <w:num w:numId="3">
    <w:abstractNumId w:val="13"/>
  </w:num>
  <w:num w:numId="4">
    <w:abstractNumId w:val="17"/>
  </w:num>
  <w:num w:numId="5">
    <w:abstractNumId w:val="12"/>
  </w:num>
  <w:num w:numId="6">
    <w:abstractNumId w:val="27"/>
  </w:num>
  <w:num w:numId="7">
    <w:abstractNumId w:val="37"/>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22"/>
  </w:num>
  <w:num w:numId="11">
    <w:abstractNumId w:val="4"/>
  </w:num>
  <w:num w:numId="12">
    <w:abstractNumId w:val="24"/>
  </w:num>
  <w:num w:numId="13">
    <w:abstractNumId w:val="38"/>
  </w:num>
  <w:num w:numId="14">
    <w:abstractNumId w:val="11"/>
  </w:num>
  <w:num w:numId="15">
    <w:abstractNumId w:val="7"/>
  </w:num>
  <w:num w:numId="16">
    <w:abstractNumId w:val="6"/>
  </w:num>
  <w:num w:numId="17">
    <w:abstractNumId w:val="5"/>
  </w:num>
  <w:num w:numId="18">
    <w:abstractNumId w:val="8"/>
  </w:num>
  <w:num w:numId="19">
    <w:abstractNumId w:val="3"/>
  </w:num>
  <w:num w:numId="20">
    <w:abstractNumId w:val="2"/>
  </w:num>
  <w:num w:numId="21">
    <w:abstractNumId w:val="1"/>
  </w:num>
  <w:num w:numId="22">
    <w:abstractNumId w:val="0"/>
  </w:num>
  <w:num w:numId="23">
    <w:abstractNumId w:val="20"/>
  </w:num>
  <w:num w:numId="24">
    <w:abstractNumId w:val="10"/>
  </w:num>
  <w:num w:numId="25">
    <w:abstractNumId w:val="9"/>
  </w:num>
  <w:num w:numId="26">
    <w:abstractNumId w:val="45"/>
  </w:num>
  <w:num w:numId="27">
    <w:abstractNumId w:val="44"/>
  </w:num>
  <w:num w:numId="28">
    <w:abstractNumId w:val="33"/>
  </w:num>
  <w:num w:numId="29">
    <w:abstractNumId w:val="23"/>
  </w:num>
  <w:num w:numId="30">
    <w:abstractNumId w:val="48"/>
  </w:num>
  <w:num w:numId="31">
    <w:abstractNumId w:val="40"/>
  </w:num>
  <w:num w:numId="32">
    <w:abstractNumId w:val="25"/>
  </w:num>
  <w:num w:numId="33">
    <w:abstractNumId w:val="18"/>
  </w:num>
  <w:num w:numId="34">
    <w:abstractNumId w:val="29"/>
  </w:num>
  <w:num w:numId="35">
    <w:abstractNumId w:val="28"/>
  </w:num>
  <w:num w:numId="36">
    <w:abstractNumId w:val="30"/>
  </w:num>
  <w:num w:numId="37">
    <w:abstractNumId w:val="42"/>
  </w:num>
  <w:num w:numId="38">
    <w:abstractNumId w:val="43"/>
  </w:num>
  <w:num w:numId="39">
    <w:abstractNumId w:val="35"/>
  </w:num>
  <w:num w:numId="40">
    <w:abstractNumId w:val="36"/>
  </w:num>
  <w:num w:numId="41">
    <w:abstractNumId w:val="15"/>
  </w:num>
  <w:num w:numId="42">
    <w:abstractNumId w:val="21"/>
  </w:num>
  <w:num w:numId="43">
    <w:abstractNumId w:val="41"/>
  </w:num>
  <w:num w:numId="44">
    <w:abstractNumId w:val="46"/>
  </w:num>
  <w:num w:numId="45">
    <w:abstractNumId w:val="47"/>
  </w:num>
  <w:num w:numId="46">
    <w:abstractNumId w:val="26"/>
  </w:num>
  <w:num w:numId="47">
    <w:abstractNumId w:val="39"/>
  </w:num>
  <w:num w:numId="48">
    <w:abstractNumId w:val="19"/>
  </w:num>
  <w:num w:numId="49">
    <w:abstractNumId w:val="34"/>
  </w:num>
  <w:num w:numId="50">
    <w:abstractNumId w:val="49"/>
  </w:num>
  <w:num w:numId="51">
    <w:abstractNumId w:val="34"/>
    <w:lvlOverride w:ilvl="0">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hideSpellingErrors/>
  <w:activeWritingStyle w:appName="MSWord" w:lang="pt-PT"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CA" w:vendorID="64" w:dllVersion="4096" w:nlCheck="1" w:checkStyle="0"/>
  <w:activeWritingStyle w:appName="MSWord" w:lang="en-GB" w:vendorID="64" w:dllVersion="409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TQwMTa0NLEwtTQyM7NQ0lEKTi0uzszPAymwqAUAWG5OHiwAAAA="/>
  </w:docVars>
  <w:rsids>
    <w:rsidRoot w:val="00615F3C"/>
    <w:rsid w:val="00001404"/>
    <w:rsid w:val="0000423B"/>
    <w:rsid w:val="00005DEA"/>
    <w:rsid w:val="000163D0"/>
    <w:rsid w:val="0001719C"/>
    <w:rsid w:val="00026C52"/>
    <w:rsid w:val="0003365A"/>
    <w:rsid w:val="000369BB"/>
    <w:rsid w:val="00044AFD"/>
    <w:rsid w:val="00047D1D"/>
    <w:rsid w:val="00076E64"/>
    <w:rsid w:val="00083507"/>
    <w:rsid w:val="000A6313"/>
    <w:rsid w:val="000B2C31"/>
    <w:rsid w:val="000B4A64"/>
    <w:rsid w:val="000C3ECF"/>
    <w:rsid w:val="000C6B50"/>
    <w:rsid w:val="000C6E26"/>
    <w:rsid w:val="000D0A5D"/>
    <w:rsid w:val="000E2C0C"/>
    <w:rsid w:val="000F60E5"/>
    <w:rsid w:val="0011651C"/>
    <w:rsid w:val="00122094"/>
    <w:rsid w:val="001319D7"/>
    <w:rsid w:val="00137153"/>
    <w:rsid w:val="00137AFC"/>
    <w:rsid w:val="001430CF"/>
    <w:rsid w:val="00152B2F"/>
    <w:rsid w:val="00164DD3"/>
    <w:rsid w:val="00172333"/>
    <w:rsid w:val="0018027E"/>
    <w:rsid w:val="00181928"/>
    <w:rsid w:val="00182EB1"/>
    <w:rsid w:val="00191C12"/>
    <w:rsid w:val="001945EF"/>
    <w:rsid w:val="001963B0"/>
    <w:rsid w:val="001A1720"/>
    <w:rsid w:val="001B0A0C"/>
    <w:rsid w:val="001B0B2A"/>
    <w:rsid w:val="001B7CBD"/>
    <w:rsid w:val="001D07ED"/>
    <w:rsid w:val="001D3A0D"/>
    <w:rsid w:val="001D62BB"/>
    <w:rsid w:val="001E121A"/>
    <w:rsid w:val="001E1874"/>
    <w:rsid w:val="001F07B9"/>
    <w:rsid w:val="001F5079"/>
    <w:rsid w:val="00204948"/>
    <w:rsid w:val="0024672F"/>
    <w:rsid w:val="00257368"/>
    <w:rsid w:val="0029162A"/>
    <w:rsid w:val="002948CF"/>
    <w:rsid w:val="00295AE5"/>
    <w:rsid w:val="002973B2"/>
    <w:rsid w:val="002A5FD3"/>
    <w:rsid w:val="002C04A4"/>
    <w:rsid w:val="002D7C68"/>
    <w:rsid w:val="0030469D"/>
    <w:rsid w:val="00306093"/>
    <w:rsid w:val="003116F6"/>
    <w:rsid w:val="0032172A"/>
    <w:rsid w:val="00326172"/>
    <w:rsid w:val="00344BE9"/>
    <w:rsid w:val="00346C8B"/>
    <w:rsid w:val="00352AFE"/>
    <w:rsid w:val="00357408"/>
    <w:rsid w:val="003639FD"/>
    <w:rsid w:val="0037422B"/>
    <w:rsid w:val="0038509E"/>
    <w:rsid w:val="00394068"/>
    <w:rsid w:val="00396835"/>
    <w:rsid w:val="003A0950"/>
    <w:rsid w:val="003A73A0"/>
    <w:rsid w:val="003A7FD3"/>
    <w:rsid w:val="003B621F"/>
    <w:rsid w:val="003C3455"/>
    <w:rsid w:val="003C5D14"/>
    <w:rsid w:val="003C77BF"/>
    <w:rsid w:val="003D7BA2"/>
    <w:rsid w:val="003E304C"/>
    <w:rsid w:val="0040020B"/>
    <w:rsid w:val="00404915"/>
    <w:rsid w:val="004214F2"/>
    <w:rsid w:val="00434C5C"/>
    <w:rsid w:val="00441012"/>
    <w:rsid w:val="00443813"/>
    <w:rsid w:val="00454343"/>
    <w:rsid w:val="0045504E"/>
    <w:rsid w:val="0046000E"/>
    <w:rsid w:val="00463E7C"/>
    <w:rsid w:val="00465997"/>
    <w:rsid w:val="00477874"/>
    <w:rsid w:val="00483176"/>
    <w:rsid w:val="00491D70"/>
    <w:rsid w:val="004B6128"/>
    <w:rsid w:val="004E143F"/>
    <w:rsid w:val="004E22FD"/>
    <w:rsid w:val="004F1852"/>
    <w:rsid w:val="004F36B4"/>
    <w:rsid w:val="00504D93"/>
    <w:rsid w:val="005057A1"/>
    <w:rsid w:val="00510B88"/>
    <w:rsid w:val="005139CD"/>
    <w:rsid w:val="00513F7F"/>
    <w:rsid w:val="0052224D"/>
    <w:rsid w:val="005279AF"/>
    <w:rsid w:val="0053435B"/>
    <w:rsid w:val="00541FDA"/>
    <w:rsid w:val="00544CB4"/>
    <w:rsid w:val="0056048F"/>
    <w:rsid w:val="005619D8"/>
    <w:rsid w:val="005710B9"/>
    <w:rsid w:val="0057735A"/>
    <w:rsid w:val="005871F6"/>
    <w:rsid w:val="00595169"/>
    <w:rsid w:val="005A2B28"/>
    <w:rsid w:val="005C100A"/>
    <w:rsid w:val="005D0038"/>
    <w:rsid w:val="005D3F86"/>
    <w:rsid w:val="005E5A37"/>
    <w:rsid w:val="005F2E64"/>
    <w:rsid w:val="00615F3C"/>
    <w:rsid w:val="00617DC1"/>
    <w:rsid w:val="00620657"/>
    <w:rsid w:val="00620B2E"/>
    <w:rsid w:val="00626D8C"/>
    <w:rsid w:val="00626E34"/>
    <w:rsid w:val="00642DA9"/>
    <w:rsid w:val="0065236B"/>
    <w:rsid w:val="00664FBF"/>
    <w:rsid w:val="00667E1F"/>
    <w:rsid w:val="0068600B"/>
    <w:rsid w:val="0069037F"/>
    <w:rsid w:val="0069050C"/>
    <w:rsid w:val="006A34CC"/>
    <w:rsid w:val="006A4C44"/>
    <w:rsid w:val="006D4BD1"/>
    <w:rsid w:val="006E703A"/>
    <w:rsid w:val="00711C10"/>
    <w:rsid w:val="00711CDD"/>
    <w:rsid w:val="007154B1"/>
    <w:rsid w:val="00725F62"/>
    <w:rsid w:val="00737B8C"/>
    <w:rsid w:val="00741FE4"/>
    <w:rsid w:val="007423E3"/>
    <w:rsid w:val="00751D51"/>
    <w:rsid w:val="00766404"/>
    <w:rsid w:val="00772253"/>
    <w:rsid w:val="00794A3A"/>
    <w:rsid w:val="00795E55"/>
    <w:rsid w:val="007A6213"/>
    <w:rsid w:val="007B0FA6"/>
    <w:rsid w:val="007C07BA"/>
    <w:rsid w:val="007D281F"/>
    <w:rsid w:val="007E0E74"/>
    <w:rsid w:val="007E4436"/>
    <w:rsid w:val="007E49D8"/>
    <w:rsid w:val="007F4793"/>
    <w:rsid w:val="00801357"/>
    <w:rsid w:val="00803542"/>
    <w:rsid w:val="0080653A"/>
    <w:rsid w:val="00822351"/>
    <w:rsid w:val="008345F8"/>
    <w:rsid w:val="008368C5"/>
    <w:rsid w:val="008409B7"/>
    <w:rsid w:val="00847122"/>
    <w:rsid w:val="00853338"/>
    <w:rsid w:val="008763DB"/>
    <w:rsid w:val="00886107"/>
    <w:rsid w:val="008A77A6"/>
    <w:rsid w:val="008B13CE"/>
    <w:rsid w:val="008B456D"/>
    <w:rsid w:val="008B7EB0"/>
    <w:rsid w:val="008C32B3"/>
    <w:rsid w:val="008C4628"/>
    <w:rsid w:val="008D1214"/>
    <w:rsid w:val="008D5E33"/>
    <w:rsid w:val="008F604B"/>
    <w:rsid w:val="0090392D"/>
    <w:rsid w:val="0091142C"/>
    <w:rsid w:val="00921B83"/>
    <w:rsid w:val="009263C3"/>
    <w:rsid w:val="00936491"/>
    <w:rsid w:val="00940D17"/>
    <w:rsid w:val="00941CFB"/>
    <w:rsid w:val="0095365A"/>
    <w:rsid w:val="009567D7"/>
    <w:rsid w:val="00961970"/>
    <w:rsid w:val="00967F5F"/>
    <w:rsid w:val="00967FA3"/>
    <w:rsid w:val="0099677C"/>
    <w:rsid w:val="009A774A"/>
    <w:rsid w:val="009B7B1E"/>
    <w:rsid w:val="009C07B3"/>
    <w:rsid w:val="009C4884"/>
    <w:rsid w:val="009D2BA6"/>
    <w:rsid w:val="009D3DBB"/>
    <w:rsid w:val="009D46BB"/>
    <w:rsid w:val="009D5AC5"/>
    <w:rsid w:val="009E1882"/>
    <w:rsid w:val="009E6E42"/>
    <w:rsid w:val="009F3AF5"/>
    <w:rsid w:val="00A0245D"/>
    <w:rsid w:val="00A04B6E"/>
    <w:rsid w:val="00A05F4B"/>
    <w:rsid w:val="00A252C1"/>
    <w:rsid w:val="00A418F9"/>
    <w:rsid w:val="00A44694"/>
    <w:rsid w:val="00A479DA"/>
    <w:rsid w:val="00A62396"/>
    <w:rsid w:val="00A67BFB"/>
    <w:rsid w:val="00A84274"/>
    <w:rsid w:val="00A92436"/>
    <w:rsid w:val="00A954A0"/>
    <w:rsid w:val="00AA00AA"/>
    <w:rsid w:val="00AA1D3D"/>
    <w:rsid w:val="00AA638C"/>
    <w:rsid w:val="00AB6BA1"/>
    <w:rsid w:val="00AC4E62"/>
    <w:rsid w:val="00AD08AC"/>
    <w:rsid w:val="00AD31BC"/>
    <w:rsid w:val="00AE4981"/>
    <w:rsid w:val="00AE71E6"/>
    <w:rsid w:val="00AF27FC"/>
    <w:rsid w:val="00B05D5C"/>
    <w:rsid w:val="00B159B9"/>
    <w:rsid w:val="00B405F3"/>
    <w:rsid w:val="00B411BD"/>
    <w:rsid w:val="00B42FCA"/>
    <w:rsid w:val="00B4739F"/>
    <w:rsid w:val="00B551C2"/>
    <w:rsid w:val="00B81412"/>
    <w:rsid w:val="00B84F97"/>
    <w:rsid w:val="00B8616F"/>
    <w:rsid w:val="00B877F5"/>
    <w:rsid w:val="00B9236B"/>
    <w:rsid w:val="00B94769"/>
    <w:rsid w:val="00BA36BC"/>
    <w:rsid w:val="00BA6D52"/>
    <w:rsid w:val="00BA7749"/>
    <w:rsid w:val="00BB34DE"/>
    <w:rsid w:val="00BB5B6C"/>
    <w:rsid w:val="00BC278B"/>
    <w:rsid w:val="00BC69F6"/>
    <w:rsid w:val="00BD158D"/>
    <w:rsid w:val="00BD6E0A"/>
    <w:rsid w:val="00BE1A01"/>
    <w:rsid w:val="00BE7FB2"/>
    <w:rsid w:val="00C05D06"/>
    <w:rsid w:val="00C11149"/>
    <w:rsid w:val="00C236C8"/>
    <w:rsid w:val="00C3356C"/>
    <w:rsid w:val="00C440CC"/>
    <w:rsid w:val="00C4479F"/>
    <w:rsid w:val="00C47F70"/>
    <w:rsid w:val="00C824C4"/>
    <w:rsid w:val="00C83F6F"/>
    <w:rsid w:val="00C867FE"/>
    <w:rsid w:val="00CA2B49"/>
    <w:rsid w:val="00CA6B79"/>
    <w:rsid w:val="00CB5D83"/>
    <w:rsid w:val="00CC34F4"/>
    <w:rsid w:val="00CC3E4B"/>
    <w:rsid w:val="00CC5141"/>
    <w:rsid w:val="00CD5F0D"/>
    <w:rsid w:val="00CD68B4"/>
    <w:rsid w:val="00CD7139"/>
    <w:rsid w:val="00CF0260"/>
    <w:rsid w:val="00CF06C9"/>
    <w:rsid w:val="00CF1CF6"/>
    <w:rsid w:val="00D06DDE"/>
    <w:rsid w:val="00D07D52"/>
    <w:rsid w:val="00D12276"/>
    <w:rsid w:val="00D269E1"/>
    <w:rsid w:val="00D445F2"/>
    <w:rsid w:val="00D46613"/>
    <w:rsid w:val="00D550ED"/>
    <w:rsid w:val="00D62BA5"/>
    <w:rsid w:val="00D6438E"/>
    <w:rsid w:val="00D72337"/>
    <w:rsid w:val="00D77D00"/>
    <w:rsid w:val="00D81922"/>
    <w:rsid w:val="00DA0BA9"/>
    <w:rsid w:val="00DA6F44"/>
    <w:rsid w:val="00DB0F59"/>
    <w:rsid w:val="00DB2E6F"/>
    <w:rsid w:val="00DC12B3"/>
    <w:rsid w:val="00DC3CEE"/>
    <w:rsid w:val="00DC4E28"/>
    <w:rsid w:val="00DD71C6"/>
    <w:rsid w:val="00DE680F"/>
    <w:rsid w:val="00DF14EE"/>
    <w:rsid w:val="00DF70D8"/>
    <w:rsid w:val="00E07C3D"/>
    <w:rsid w:val="00E108C1"/>
    <w:rsid w:val="00E21FBA"/>
    <w:rsid w:val="00E513B5"/>
    <w:rsid w:val="00E55658"/>
    <w:rsid w:val="00E63DB1"/>
    <w:rsid w:val="00E66BCE"/>
    <w:rsid w:val="00E773B9"/>
    <w:rsid w:val="00E87526"/>
    <w:rsid w:val="00E9588C"/>
    <w:rsid w:val="00EA36C9"/>
    <w:rsid w:val="00EC126F"/>
    <w:rsid w:val="00EE6BCD"/>
    <w:rsid w:val="00EF0EE2"/>
    <w:rsid w:val="00EF67D0"/>
    <w:rsid w:val="00F17153"/>
    <w:rsid w:val="00F2361B"/>
    <w:rsid w:val="00F5567B"/>
    <w:rsid w:val="00F563C6"/>
    <w:rsid w:val="00F56DAA"/>
    <w:rsid w:val="00F642F2"/>
    <w:rsid w:val="00F65EBB"/>
    <w:rsid w:val="00F66A2A"/>
    <w:rsid w:val="00F71073"/>
    <w:rsid w:val="00F73E88"/>
    <w:rsid w:val="00F758B8"/>
    <w:rsid w:val="00F7623C"/>
    <w:rsid w:val="00F909DD"/>
    <w:rsid w:val="00F92699"/>
    <w:rsid w:val="00FC25E6"/>
    <w:rsid w:val="00FC27D0"/>
    <w:rsid w:val="00FC680C"/>
    <w:rsid w:val="00FE6628"/>
    <w:rsid w:val="00FF5F9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attachedSchema w:val="schemas-houaiss/mini"/>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F36B6"/>
  <w14:discardImageEditingData/>
  <w15:chartTrackingRefBased/>
  <w15:docId w15:val="{A5C9CF73-6D44-49C8-8993-D6A5215F7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qFormat="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252C1"/>
    <w:pPr>
      <w:spacing w:after="0" w:line="240" w:lineRule="auto"/>
      <w:ind w:left="57" w:right="57"/>
      <w:jc w:val="both"/>
    </w:pPr>
    <w:rPr>
      <w:rFonts w:eastAsiaTheme="minorEastAsia" w:cs="Arial"/>
      <w:sz w:val="24"/>
      <w:szCs w:val="20"/>
      <w:lang w:val="pt-PT" w:eastAsia="ja-JP"/>
    </w:rPr>
  </w:style>
  <w:style w:type="paragraph" w:styleId="Heading1">
    <w:name w:val="heading 1"/>
    <w:basedOn w:val="Normal"/>
    <w:next w:val="Normal"/>
    <w:link w:val="Heading1Char"/>
    <w:uiPriority w:val="9"/>
    <w:qFormat/>
    <w:rsid w:val="00795E55"/>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ind w:hanging="57"/>
      <w:outlineLvl w:val="0"/>
    </w:pPr>
    <w:rPr>
      <w:caps/>
      <w:noProof/>
      <w:color w:val="FFFFFF" w:themeColor="background1"/>
      <w:spacing w:val="15"/>
      <w:sz w:val="22"/>
      <w:szCs w:val="22"/>
      <w:lang w:eastAsia="pt-PT"/>
    </w:rPr>
  </w:style>
  <w:style w:type="paragraph" w:styleId="Heading2">
    <w:name w:val="heading 2"/>
    <w:basedOn w:val="Heading4"/>
    <w:next w:val="Normal"/>
    <w:link w:val="Heading2Char"/>
    <w:autoRedefine/>
    <w:unhideWhenUsed/>
    <w:qFormat/>
    <w:rsid w:val="00A252C1"/>
    <w:pPr>
      <w:keepNext/>
      <w:keepLines/>
      <w:pBdr>
        <w:top w:val="none" w:sz="0" w:space="0" w:color="auto"/>
      </w:pBdr>
      <w:spacing w:before="0"/>
      <w:ind w:left="0" w:right="0"/>
      <w:outlineLvl w:val="1"/>
    </w:pPr>
  </w:style>
  <w:style w:type="paragraph" w:styleId="Heading3">
    <w:name w:val="heading 3"/>
    <w:aliases w:val="Título 3 Carácter Carácter,Título 3 Carácter Carácter Carácter"/>
    <w:basedOn w:val="Normal"/>
    <w:next w:val="Normal"/>
    <w:link w:val="Heading3Char"/>
    <w:autoRedefine/>
    <w:qFormat/>
    <w:rsid w:val="007C07BA"/>
    <w:pPr>
      <w:keepNext/>
      <w:widowControl w:val="0"/>
      <w:numPr>
        <w:numId w:val="7"/>
      </w:numPr>
      <w:ind w:right="0"/>
      <w:outlineLvl w:val="2"/>
    </w:pPr>
    <w:rPr>
      <w:rFonts w:eastAsia="Calibri"/>
      <w:b/>
      <w:bCs/>
      <w:caps/>
      <w:sz w:val="28"/>
      <w:szCs w:val="28"/>
      <w:lang w:eastAsia="en-US"/>
    </w:rPr>
  </w:style>
  <w:style w:type="paragraph" w:styleId="Heading4">
    <w:name w:val="heading 4"/>
    <w:basedOn w:val="Normal"/>
    <w:next w:val="Normal"/>
    <w:link w:val="Heading4Char"/>
    <w:autoRedefine/>
    <w:unhideWhenUsed/>
    <w:qFormat/>
    <w:rsid w:val="00D81922"/>
    <w:pPr>
      <w:numPr>
        <w:numId w:val="49"/>
      </w:numPr>
      <w:pBdr>
        <w:top w:val="dotted" w:sz="6" w:space="2" w:color="5B9BD5" w:themeColor="accent1"/>
      </w:pBdr>
      <w:spacing w:before="200"/>
      <w:outlineLvl w:val="3"/>
    </w:pPr>
    <w:rPr>
      <w:rFonts w:eastAsia="Arial Unicode MS"/>
      <w:b/>
      <w:bCs/>
      <w:caps/>
      <w:noProof/>
      <w:color w:val="C45911" w:themeColor="accent2" w:themeShade="BF"/>
      <w:spacing w:val="10"/>
      <w:lang w:eastAsia="pt-PT"/>
    </w:rPr>
  </w:style>
  <w:style w:type="paragraph" w:styleId="Heading5">
    <w:name w:val="heading 5"/>
    <w:basedOn w:val="BodyText"/>
    <w:next w:val="Normal"/>
    <w:link w:val="Heading5Char"/>
    <w:autoRedefine/>
    <w:uiPriority w:val="9"/>
    <w:unhideWhenUsed/>
    <w:qFormat/>
    <w:rsid w:val="00CD5F0D"/>
    <w:pPr>
      <w:tabs>
        <w:tab w:val="left" w:pos="5760"/>
      </w:tabs>
      <w:spacing w:after="0"/>
      <w:ind w:left="0" w:right="0"/>
      <w:contextualSpacing/>
      <w:jc w:val="left"/>
      <w:outlineLvl w:val="4"/>
    </w:pPr>
    <w:rPr>
      <w:rFonts w:eastAsia="Calibri" w:cstheme="minorHAnsi"/>
      <w:b/>
      <w:caps/>
      <w:noProof/>
      <w:color w:val="4472C4" w:themeColor="accent5"/>
      <w:sz w:val="18"/>
      <w:szCs w:val="18"/>
      <w:lang w:eastAsia="pt-PT" w:bidi="hi-IN"/>
    </w:rPr>
  </w:style>
  <w:style w:type="paragraph" w:styleId="Heading6">
    <w:name w:val="heading 6"/>
    <w:basedOn w:val="Index1"/>
    <w:next w:val="Normal"/>
    <w:link w:val="Heading6Char"/>
    <w:autoRedefine/>
    <w:uiPriority w:val="9"/>
    <w:unhideWhenUsed/>
    <w:qFormat/>
    <w:rsid w:val="00510B88"/>
    <w:pPr>
      <w:keepNext/>
      <w:keepLines/>
      <w:spacing w:before="40"/>
      <w:outlineLvl w:val="5"/>
    </w:pPr>
    <w:rPr>
      <w:rFonts w:eastAsiaTheme="majorEastAsia" w:cstheme="majorBidi"/>
      <w:i/>
      <w:color w:val="1F4D78" w:themeColor="accent1" w:themeShade="7F"/>
    </w:rPr>
  </w:style>
  <w:style w:type="paragraph" w:styleId="Heading7">
    <w:name w:val="heading 7"/>
    <w:basedOn w:val="Normal"/>
    <w:next w:val="Normal"/>
    <w:link w:val="Heading7Char"/>
    <w:uiPriority w:val="9"/>
    <w:qFormat/>
    <w:rsid w:val="00711C10"/>
    <w:pPr>
      <w:spacing w:before="240" w:after="60"/>
      <w:ind w:left="0" w:right="0"/>
      <w:outlineLvl w:val="6"/>
    </w:pPr>
    <w:rPr>
      <w:rFonts w:eastAsia="Calibri" w:cs="Times New Roman"/>
      <w:lang w:eastAsia="en-US"/>
    </w:rPr>
  </w:style>
  <w:style w:type="paragraph" w:styleId="Heading8">
    <w:name w:val="heading 8"/>
    <w:basedOn w:val="Normal"/>
    <w:next w:val="Normal"/>
    <w:link w:val="Heading8Char"/>
    <w:uiPriority w:val="9"/>
    <w:unhideWhenUsed/>
    <w:qFormat/>
    <w:rsid w:val="00711C1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autoRedefine/>
    <w:uiPriority w:val="9"/>
    <w:qFormat/>
    <w:rsid w:val="003D7BA2"/>
    <w:pPr>
      <w:numPr>
        <w:numId w:val="48"/>
      </w:numPr>
      <w:spacing w:before="100" w:beforeAutospacing="1" w:after="100" w:afterAutospacing="1"/>
      <w:ind w:right="0"/>
      <w:jc w:val="left"/>
      <w:outlineLvl w:val="8"/>
    </w:pPr>
    <w:rPr>
      <w:rFonts w:ascii="Arial Unicode MS" w:eastAsia="Arial Unicode MS" w:hAnsi="Arial Unicode MS" w:cs="Arial Unicode MS"/>
      <w:lang w:eastAsia="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CD5F0D"/>
    <w:rPr>
      <w:rFonts w:eastAsia="Calibri" w:cstheme="minorHAnsi"/>
      <w:b/>
      <w:caps/>
      <w:noProof/>
      <w:color w:val="4472C4" w:themeColor="accent5"/>
      <w:sz w:val="18"/>
      <w:szCs w:val="18"/>
      <w:lang w:val="pt-PT" w:eastAsia="pt-PT" w:bidi="hi-IN"/>
    </w:rPr>
  </w:style>
  <w:style w:type="paragraph" w:styleId="BodyText">
    <w:name w:val="Body Text"/>
    <w:basedOn w:val="Normal"/>
    <w:link w:val="BodyTextChar"/>
    <w:uiPriority w:val="99"/>
    <w:unhideWhenUsed/>
    <w:rsid w:val="00F642F2"/>
    <w:pPr>
      <w:spacing w:after="120"/>
    </w:pPr>
  </w:style>
  <w:style w:type="character" w:customStyle="1" w:styleId="BodyTextChar">
    <w:name w:val="Body Text Char"/>
    <w:basedOn w:val="DefaultParagraphFont"/>
    <w:link w:val="BodyText"/>
    <w:uiPriority w:val="99"/>
    <w:rsid w:val="00F642F2"/>
    <w:rPr>
      <w:lang w:val="pt-PT"/>
    </w:rPr>
  </w:style>
  <w:style w:type="character" w:customStyle="1" w:styleId="Heading1Char">
    <w:name w:val="Heading 1 Char"/>
    <w:basedOn w:val="DefaultParagraphFont"/>
    <w:link w:val="Heading1"/>
    <w:uiPriority w:val="9"/>
    <w:rsid w:val="00795E55"/>
    <w:rPr>
      <w:rFonts w:ascii="Garamond" w:eastAsiaTheme="minorEastAsia" w:hAnsi="Garamond" w:cs="Arial"/>
      <w:caps/>
      <w:noProof/>
      <w:color w:val="FFFFFF" w:themeColor="background1"/>
      <w:spacing w:val="15"/>
      <w:shd w:val="clear" w:color="auto" w:fill="5B9BD5" w:themeFill="accent1"/>
      <w:lang w:val="pt-PT" w:eastAsia="pt-PT"/>
    </w:rPr>
  </w:style>
  <w:style w:type="character" w:customStyle="1" w:styleId="Heading4Char">
    <w:name w:val="Heading 4 Char"/>
    <w:basedOn w:val="DefaultParagraphFont"/>
    <w:link w:val="Heading4"/>
    <w:rsid w:val="00D81922"/>
    <w:rPr>
      <w:rFonts w:eastAsia="Arial Unicode MS" w:cs="Arial"/>
      <w:b/>
      <w:bCs/>
      <w:caps/>
      <w:noProof/>
      <w:color w:val="C45911" w:themeColor="accent2" w:themeShade="BF"/>
      <w:spacing w:val="10"/>
      <w:sz w:val="24"/>
      <w:szCs w:val="20"/>
      <w:lang w:val="pt-PT" w:eastAsia="pt-PT"/>
    </w:rPr>
  </w:style>
  <w:style w:type="paragraph" w:styleId="Title">
    <w:name w:val="Title"/>
    <w:aliases w:val="1º TÍTULO,IATED-Title"/>
    <w:basedOn w:val="Normal"/>
    <w:next w:val="Normal"/>
    <w:link w:val="TitleChar"/>
    <w:autoRedefine/>
    <w:uiPriority w:val="10"/>
    <w:qFormat/>
    <w:rsid w:val="003D7BA2"/>
    <w:pPr>
      <w:jc w:val="center"/>
    </w:pPr>
    <w:rPr>
      <w:rFonts w:ascii="Times New Roman" w:eastAsiaTheme="majorEastAsia" w:hAnsi="Times New Roman" w:cs="Times New Roman"/>
      <w:caps/>
      <w:color w:val="5B9BD5" w:themeColor="accent1"/>
      <w:spacing w:val="10"/>
      <w:szCs w:val="24"/>
    </w:rPr>
  </w:style>
  <w:style w:type="character" w:customStyle="1" w:styleId="TitleChar">
    <w:name w:val="Title Char"/>
    <w:aliases w:val="1º TÍTULO Char,IATED-Title Char"/>
    <w:basedOn w:val="DefaultParagraphFont"/>
    <w:link w:val="Title"/>
    <w:uiPriority w:val="10"/>
    <w:rsid w:val="003D7BA2"/>
    <w:rPr>
      <w:rFonts w:ascii="Times New Roman" w:eastAsiaTheme="majorEastAsia" w:hAnsi="Times New Roman" w:cs="Times New Roman"/>
      <w:caps/>
      <w:color w:val="5B9BD5" w:themeColor="accent1"/>
      <w:spacing w:val="10"/>
      <w:sz w:val="24"/>
      <w:szCs w:val="24"/>
      <w:lang w:val="pt-PT" w:eastAsia="ja-JP"/>
    </w:rPr>
  </w:style>
  <w:style w:type="character" w:styleId="Hyperlink">
    <w:name w:val="Hyperlink"/>
    <w:uiPriority w:val="99"/>
    <w:qFormat/>
    <w:rsid w:val="00083507"/>
    <w:rPr>
      <w:color w:val="0000FF"/>
      <w:u w:val="single"/>
    </w:rPr>
  </w:style>
  <w:style w:type="table" w:styleId="TableGrid">
    <w:name w:val="Table Grid"/>
    <w:basedOn w:val="TableNormal"/>
    <w:uiPriority w:val="39"/>
    <w:rsid w:val="00711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A252C1"/>
    <w:rPr>
      <w:rFonts w:eastAsia="Arial Unicode MS" w:cs="Arial"/>
      <w:b/>
      <w:bCs/>
      <w:caps/>
      <w:noProof/>
      <w:color w:val="C45911" w:themeColor="accent2" w:themeShade="BF"/>
      <w:spacing w:val="10"/>
      <w:sz w:val="24"/>
      <w:szCs w:val="20"/>
      <w:lang w:val="pt-PT" w:eastAsia="pt-PT"/>
    </w:rPr>
  </w:style>
  <w:style w:type="character" w:customStyle="1" w:styleId="Heading3Char">
    <w:name w:val="Heading 3 Char"/>
    <w:aliases w:val="Título 3 Carácter Carácter Char,Título 3 Carácter Carácter Carácter Char"/>
    <w:basedOn w:val="DefaultParagraphFont"/>
    <w:link w:val="Heading3"/>
    <w:rsid w:val="007C07BA"/>
    <w:rPr>
      <w:rFonts w:eastAsia="Calibri" w:cs="Arial"/>
      <w:b/>
      <w:bCs/>
      <w:caps/>
      <w:sz w:val="28"/>
      <w:szCs w:val="28"/>
      <w:lang w:val="pt-PT"/>
    </w:rPr>
  </w:style>
  <w:style w:type="character" w:customStyle="1" w:styleId="Heading6Char">
    <w:name w:val="Heading 6 Char"/>
    <w:basedOn w:val="DefaultParagraphFont"/>
    <w:link w:val="Heading6"/>
    <w:uiPriority w:val="9"/>
    <w:rsid w:val="00510B88"/>
    <w:rPr>
      <w:rFonts w:ascii="Times New Roman" w:eastAsiaTheme="majorEastAsia" w:hAnsi="Times New Roman" w:cstheme="majorBidi"/>
      <w:i/>
      <w:color w:val="1F4D78" w:themeColor="accent1" w:themeShade="7F"/>
      <w:sz w:val="20"/>
      <w:szCs w:val="20"/>
      <w:lang w:val="pt-PT" w:eastAsia="ar-SA"/>
    </w:rPr>
  </w:style>
  <w:style w:type="character" w:customStyle="1" w:styleId="Heading7Char">
    <w:name w:val="Heading 7 Char"/>
    <w:basedOn w:val="DefaultParagraphFont"/>
    <w:link w:val="Heading7"/>
    <w:uiPriority w:val="9"/>
    <w:rsid w:val="00711C10"/>
    <w:rPr>
      <w:rFonts w:ascii="Times New Roman" w:eastAsia="Calibri" w:hAnsi="Times New Roman" w:cs="Times New Roman"/>
      <w:sz w:val="24"/>
      <w:szCs w:val="20"/>
      <w:lang w:val="pt-PT"/>
    </w:rPr>
  </w:style>
  <w:style w:type="character" w:customStyle="1" w:styleId="Heading8Char">
    <w:name w:val="Heading 8 Char"/>
    <w:basedOn w:val="DefaultParagraphFont"/>
    <w:link w:val="Heading8"/>
    <w:uiPriority w:val="9"/>
    <w:rsid w:val="00711C10"/>
    <w:rPr>
      <w:rFonts w:asciiTheme="majorHAnsi" w:eastAsiaTheme="majorEastAsia" w:hAnsiTheme="majorHAnsi" w:cstheme="majorBidi"/>
      <w:color w:val="272727" w:themeColor="text1" w:themeTint="D8"/>
      <w:sz w:val="21"/>
      <w:szCs w:val="21"/>
      <w:lang w:val="pt-PT" w:eastAsia="ja-JP"/>
    </w:rPr>
  </w:style>
  <w:style w:type="character" w:customStyle="1" w:styleId="Heading9Char">
    <w:name w:val="Heading 9 Char"/>
    <w:basedOn w:val="DefaultParagraphFont"/>
    <w:link w:val="Heading9"/>
    <w:uiPriority w:val="9"/>
    <w:rsid w:val="003D7BA2"/>
    <w:rPr>
      <w:rFonts w:ascii="Arial Unicode MS" w:eastAsia="Arial Unicode MS" w:hAnsi="Arial Unicode MS" w:cs="Arial Unicode MS"/>
      <w:sz w:val="24"/>
      <w:szCs w:val="20"/>
      <w:lang w:val="pt-PT" w:eastAsia="pt-PT"/>
    </w:rPr>
  </w:style>
  <w:style w:type="numbering" w:customStyle="1" w:styleId="NoList1">
    <w:name w:val="No List1"/>
    <w:next w:val="NoList"/>
    <w:uiPriority w:val="99"/>
    <w:semiHidden/>
    <w:unhideWhenUsed/>
    <w:rsid w:val="00711C10"/>
  </w:style>
  <w:style w:type="character" w:styleId="PageNumber">
    <w:name w:val="page number"/>
    <w:basedOn w:val="DefaultParagraphFont"/>
    <w:uiPriority w:val="99"/>
    <w:rsid w:val="00711C10"/>
    <w:rPr>
      <w:b/>
      <w:i/>
      <w:sz w:val="24"/>
    </w:rPr>
  </w:style>
  <w:style w:type="paragraph" w:customStyle="1" w:styleId="COPY">
    <w:name w:val="COPY"/>
    <w:basedOn w:val="Normal"/>
    <w:link w:val="COPYChar"/>
    <w:autoRedefine/>
    <w:rsid w:val="00711C10"/>
    <w:pPr>
      <w:tabs>
        <w:tab w:val="left" w:pos="113"/>
        <w:tab w:val="left" w:pos="300"/>
        <w:tab w:val="left" w:pos="380"/>
        <w:tab w:val="left" w:pos="560"/>
        <w:tab w:val="left" w:pos="860"/>
        <w:tab w:val="left" w:pos="1120"/>
        <w:tab w:val="left" w:pos="1296"/>
        <w:tab w:val="left" w:pos="1440"/>
        <w:tab w:val="left" w:pos="1700"/>
        <w:tab w:val="left" w:pos="2016"/>
        <w:tab w:val="left" w:pos="2736"/>
        <w:tab w:val="left" w:pos="3456"/>
        <w:tab w:val="left" w:pos="4176"/>
        <w:tab w:val="left" w:pos="5616"/>
        <w:tab w:val="left" w:pos="5680"/>
        <w:tab w:val="left" w:pos="6336"/>
        <w:tab w:val="left" w:pos="7056"/>
      </w:tabs>
      <w:autoSpaceDE w:val="0"/>
      <w:autoSpaceDN w:val="0"/>
      <w:spacing w:line="240" w:lineRule="atLeast"/>
      <w:ind w:left="0" w:right="0"/>
      <w:jc w:val="left"/>
    </w:pPr>
    <w:rPr>
      <w:rFonts w:ascii="Tahoma" w:eastAsia="Calibri" w:hAnsi="Tahoma" w:cs="Times New Roman"/>
      <w:color w:val="000000"/>
      <w:spacing w:val="10"/>
      <w:sz w:val="18"/>
      <w:lang w:val="en-GB" w:eastAsia="pt-PT"/>
    </w:rPr>
  </w:style>
  <w:style w:type="paragraph" w:styleId="NormalIndent">
    <w:name w:val="Normal Indent"/>
    <w:basedOn w:val="Normal"/>
    <w:link w:val="NormalIndentChar"/>
    <w:rsid w:val="00711C10"/>
    <w:pPr>
      <w:spacing w:before="100" w:beforeAutospacing="1" w:after="100" w:afterAutospacing="1"/>
      <w:ind w:left="708" w:right="0"/>
    </w:pPr>
    <w:rPr>
      <w:rFonts w:ascii="sans serif" w:eastAsia="Calibri" w:hAnsi="sans serif" w:cs="sans serif"/>
      <w:color w:val="5A3100"/>
      <w:szCs w:val="22"/>
      <w:lang w:eastAsia="en-US"/>
    </w:rPr>
  </w:style>
  <w:style w:type="paragraph" w:customStyle="1" w:styleId="Nomedaempresa">
    <w:name w:val="Nome da empresa"/>
    <w:basedOn w:val="Normal"/>
    <w:autoRedefine/>
    <w:rsid w:val="00711C10"/>
    <w:pPr>
      <w:framePr w:w="5335" w:h="1835" w:wrap="notBeside" w:vAnchor="page" w:hAnchor="page" w:x="2017" w:y="865" w:anchorLock="1"/>
      <w:autoSpaceDE w:val="0"/>
      <w:autoSpaceDN w:val="0"/>
      <w:spacing w:line="280" w:lineRule="atLeast"/>
      <w:ind w:left="0" w:right="0"/>
    </w:pPr>
    <w:rPr>
      <w:rFonts w:ascii="Brush Script MT" w:eastAsia="Calibri" w:hAnsi="Brush Script MT" w:cs="Brush Script MT"/>
      <w:bCs/>
      <w:i/>
      <w:color w:val="339966"/>
      <w:spacing w:val="-25"/>
      <w:sz w:val="36"/>
      <w:szCs w:val="40"/>
      <w:lang w:val="en-GB" w:eastAsia="pt-PT"/>
    </w:rPr>
  </w:style>
  <w:style w:type="paragraph" w:customStyle="1" w:styleId="Titulo10">
    <w:name w:val="Titulo10"/>
    <w:basedOn w:val="Normal"/>
    <w:link w:val="Titulo10Char"/>
    <w:autoRedefine/>
    <w:rsid w:val="00711C10"/>
    <w:pPr>
      <w:ind w:left="0" w:right="0"/>
    </w:pPr>
    <w:rPr>
      <w:rFonts w:ascii="AntiquaLightSSK" w:eastAsia="Calibri" w:hAnsi="AntiquaLightSSK" w:cs="Times New Roman"/>
      <w:b/>
      <w:bCs/>
      <w:iCs/>
      <w:sz w:val="18"/>
      <w:szCs w:val="18"/>
      <w:lang w:eastAsia="pt-PT"/>
    </w:rPr>
  </w:style>
  <w:style w:type="paragraph" w:styleId="EndnoteText">
    <w:name w:val="endnote text"/>
    <w:basedOn w:val="Normal"/>
    <w:link w:val="EndnoteTextChar"/>
    <w:autoRedefine/>
    <w:uiPriority w:val="99"/>
    <w:rsid w:val="00711C10"/>
    <w:pPr>
      <w:ind w:left="0" w:right="0"/>
    </w:pPr>
    <w:rPr>
      <w:rFonts w:eastAsia="Calibri" w:cs="Times New Roman"/>
      <w:lang w:eastAsia="en-US"/>
    </w:rPr>
  </w:style>
  <w:style w:type="character" w:customStyle="1" w:styleId="EndnoteTextChar">
    <w:name w:val="Endnote Text Char"/>
    <w:basedOn w:val="DefaultParagraphFont"/>
    <w:link w:val="EndnoteText"/>
    <w:uiPriority w:val="99"/>
    <w:rsid w:val="00711C10"/>
    <w:rPr>
      <w:rFonts w:ascii="Times New Roman" w:eastAsia="Calibri" w:hAnsi="Times New Roman" w:cs="Times New Roman"/>
      <w:sz w:val="24"/>
      <w:szCs w:val="20"/>
      <w:lang w:val="pt-PT"/>
    </w:rPr>
  </w:style>
  <w:style w:type="character" w:styleId="Strong">
    <w:name w:val="Strong"/>
    <w:basedOn w:val="DefaultParagraphFont"/>
    <w:qFormat/>
    <w:rsid w:val="002A5FD3"/>
    <w:rPr>
      <w:rFonts w:asciiTheme="minorHAnsi" w:hAnsiTheme="minorHAnsi"/>
      <w:b/>
      <w:bCs/>
      <w:i/>
      <w:sz w:val="24"/>
    </w:rPr>
  </w:style>
  <w:style w:type="paragraph" w:styleId="BodyTextIndent">
    <w:name w:val="Body Text Indent"/>
    <w:aliases w:val="Textkörper-Einzug"/>
    <w:basedOn w:val="Normal"/>
    <w:link w:val="BodyTextIndentChar"/>
    <w:rsid w:val="00711C10"/>
    <w:pPr>
      <w:spacing w:before="100" w:beforeAutospacing="1" w:after="100" w:afterAutospacing="1"/>
      <w:ind w:left="0" w:right="0"/>
      <w:jc w:val="left"/>
    </w:pPr>
    <w:rPr>
      <w:rFonts w:ascii="Arial Unicode MS" w:eastAsia="Arial Unicode MS" w:hAnsi="Arial Unicode MS" w:cs="Arial Unicode MS"/>
      <w:lang w:eastAsia="pt-PT"/>
    </w:rPr>
  </w:style>
  <w:style w:type="character" w:customStyle="1" w:styleId="BodyTextIndentChar">
    <w:name w:val="Body Text Indent Char"/>
    <w:aliases w:val="Textkörper-Einzug Char"/>
    <w:basedOn w:val="DefaultParagraphFont"/>
    <w:link w:val="BodyTextIndent"/>
    <w:rsid w:val="00711C10"/>
    <w:rPr>
      <w:rFonts w:ascii="Arial Unicode MS" w:eastAsia="Arial Unicode MS" w:hAnsi="Arial Unicode MS" w:cs="Arial Unicode MS"/>
      <w:sz w:val="24"/>
      <w:szCs w:val="20"/>
      <w:lang w:val="pt-PT" w:eastAsia="pt-PT"/>
    </w:rPr>
  </w:style>
  <w:style w:type="paragraph" w:styleId="BodyTextIndent2">
    <w:name w:val="Body Text Indent 2"/>
    <w:basedOn w:val="Normal"/>
    <w:link w:val="BodyTextIndent2Char"/>
    <w:rsid w:val="00711C10"/>
    <w:pPr>
      <w:tabs>
        <w:tab w:val="left" w:pos="0"/>
        <w:tab w:val="left" w:pos="2040"/>
        <w:tab w:val="left" w:pos="3402"/>
        <w:tab w:val="left" w:pos="5103"/>
        <w:tab w:val="left" w:pos="6804"/>
      </w:tabs>
      <w:ind w:left="2040" w:right="0" w:hanging="2040"/>
      <w:jc w:val="left"/>
    </w:pPr>
    <w:rPr>
      <w:rFonts w:ascii="Tahoma" w:eastAsia="Calibri" w:hAnsi="Tahoma" w:cs="Times New Roman"/>
      <w:b/>
      <w:bCs/>
      <w:lang w:val="en-AU" w:eastAsia="pt-PT"/>
    </w:rPr>
  </w:style>
  <w:style w:type="character" w:customStyle="1" w:styleId="BodyTextIndent2Char">
    <w:name w:val="Body Text Indent 2 Char"/>
    <w:basedOn w:val="DefaultParagraphFont"/>
    <w:link w:val="BodyTextIndent2"/>
    <w:rsid w:val="00711C10"/>
    <w:rPr>
      <w:rFonts w:ascii="Tahoma" w:eastAsia="Calibri" w:hAnsi="Tahoma" w:cs="Times New Roman"/>
      <w:b/>
      <w:bCs/>
      <w:sz w:val="24"/>
      <w:szCs w:val="20"/>
      <w:lang w:val="en-AU" w:eastAsia="pt-PT"/>
    </w:rPr>
  </w:style>
  <w:style w:type="paragraph" w:styleId="BodyTextIndent3">
    <w:name w:val="Body Text Indent 3"/>
    <w:basedOn w:val="Normal"/>
    <w:link w:val="BodyTextIndent3Char"/>
    <w:rsid w:val="00711C10"/>
    <w:pPr>
      <w:spacing w:before="100" w:beforeAutospacing="1" w:after="100" w:afterAutospacing="1"/>
      <w:ind w:left="0" w:right="0"/>
      <w:jc w:val="left"/>
    </w:pPr>
    <w:rPr>
      <w:rFonts w:ascii="Arial Unicode MS" w:eastAsia="Arial Unicode MS" w:hAnsi="Arial Unicode MS" w:cs="Arial Unicode MS"/>
      <w:lang w:eastAsia="pt-PT"/>
    </w:rPr>
  </w:style>
  <w:style w:type="character" w:customStyle="1" w:styleId="BodyTextIndent3Char">
    <w:name w:val="Body Text Indent 3 Char"/>
    <w:basedOn w:val="DefaultParagraphFont"/>
    <w:link w:val="BodyTextIndent3"/>
    <w:rsid w:val="00711C10"/>
    <w:rPr>
      <w:rFonts w:ascii="Arial Unicode MS" w:eastAsia="Arial Unicode MS" w:hAnsi="Arial Unicode MS" w:cs="Arial Unicode MS"/>
      <w:sz w:val="24"/>
      <w:szCs w:val="20"/>
      <w:lang w:val="pt-PT" w:eastAsia="pt-PT"/>
    </w:rPr>
  </w:style>
  <w:style w:type="paragraph" w:customStyle="1" w:styleId="copy0">
    <w:name w:val="copy"/>
    <w:basedOn w:val="Normal"/>
    <w:rsid w:val="00711C10"/>
    <w:pPr>
      <w:spacing w:before="100" w:beforeAutospacing="1" w:after="100" w:afterAutospacing="1"/>
      <w:ind w:left="0" w:right="0"/>
      <w:jc w:val="left"/>
    </w:pPr>
    <w:rPr>
      <w:rFonts w:ascii="Arial Unicode MS" w:eastAsia="Arial Unicode MS" w:hAnsi="Arial Unicode MS" w:cs="Arial Unicode MS"/>
      <w:lang w:eastAsia="pt-PT"/>
    </w:rPr>
  </w:style>
  <w:style w:type="paragraph" w:styleId="DocumentMap">
    <w:name w:val="Document Map"/>
    <w:basedOn w:val="Normal"/>
    <w:link w:val="DocumentMapChar"/>
    <w:rsid w:val="00711C10"/>
    <w:pPr>
      <w:shd w:val="clear" w:color="auto" w:fill="000080"/>
      <w:ind w:left="0" w:right="0"/>
      <w:jc w:val="left"/>
    </w:pPr>
    <w:rPr>
      <w:rFonts w:ascii="Tahoma" w:eastAsia="Calibri" w:hAnsi="Tahoma" w:cs="Times New Roman"/>
      <w:lang w:val="fr-FR" w:eastAsia="pt-PT"/>
    </w:rPr>
  </w:style>
  <w:style w:type="character" w:customStyle="1" w:styleId="DocumentMapChar">
    <w:name w:val="Document Map Char"/>
    <w:basedOn w:val="DefaultParagraphFont"/>
    <w:link w:val="DocumentMap"/>
    <w:rsid w:val="00711C10"/>
    <w:rPr>
      <w:rFonts w:ascii="Tahoma" w:eastAsia="Calibri" w:hAnsi="Tahoma" w:cs="Times New Roman"/>
      <w:sz w:val="24"/>
      <w:szCs w:val="20"/>
      <w:shd w:val="clear" w:color="auto" w:fill="000080"/>
      <w:lang w:val="fr-FR" w:eastAsia="pt-PT"/>
    </w:rPr>
  </w:style>
  <w:style w:type="character" w:styleId="Emphasis">
    <w:name w:val="Emphasis"/>
    <w:aliases w:val="Azul"/>
    <w:basedOn w:val="DefaultParagraphFont"/>
    <w:qFormat/>
    <w:rsid w:val="00711C10"/>
    <w:rPr>
      <w:i/>
      <w:iCs/>
    </w:rPr>
  </w:style>
  <w:style w:type="character" w:styleId="FollowedHyperlink">
    <w:name w:val="FollowedHyperlink"/>
    <w:basedOn w:val="DefaultParagraphFont"/>
    <w:uiPriority w:val="99"/>
    <w:rsid w:val="00711C10"/>
    <w:rPr>
      <w:color w:val="0000FF"/>
      <w:u w:val="single"/>
    </w:rPr>
  </w:style>
  <w:style w:type="paragraph" w:styleId="Footer">
    <w:name w:val="footer"/>
    <w:basedOn w:val="Normal"/>
    <w:link w:val="FooterChar"/>
    <w:uiPriority w:val="99"/>
    <w:rsid w:val="00711C10"/>
    <w:pPr>
      <w:tabs>
        <w:tab w:val="left" w:pos="1680"/>
        <w:tab w:val="center" w:pos="4252"/>
        <w:tab w:val="right" w:pos="8504"/>
      </w:tabs>
      <w:autoSpaceDE w:val="0"/>
      <w:autoSpaceDN w:val="0"/>
      <w:ind w:left="1680" w:right="0" w:hanging="1680"/>
      <w:jc w:val="left"/>
      <w:outlineLvl w:val="1"/>
    </w:pPr>
    <w:rPr>
      <w:rFonts w:ascii="Tahoma" w:eastAsia="Calibri" w:hAnsi="Tahoma" w:cs="Times New Roman"/>
      <w:color w:val="000000"/>
      <w:sz w:val="18"/>
      <w:szCs w:val="18"/>
      <w:lang w:val="en-GB" w:eastAsia="pt-PT"/>
    </w:rPr>
  </w:style>
  <w:style w:type="character" w:customStyle="1" w:styleId="FooterChar">
    <w:name w:val="Footer Char"/>
    <w:basedOn w:val="DefaultParagraphFont"/>
    <w:link w:val="Footer"/>
    <w:uiPriority w:val="99"/>
    <w:rsid w:val="00711C10"/>
    <w:rPr>
      <w:rFonts w:ascii="Tahoma" w:eastAsia="Calibri" w:hAnsi="Tahoma" w:cs="Times New Roman"/>
      <w:color w:val="000000"/>
      <w:sz w:val="18"/>
      <w:szCs w:val="18"/>
      <w:lang w:val="en-GB" w:eastAsia="pt-PT"/>
    </w:rPr>
  </w:style>
  <w:style w:type="paragraph" w:styleId="Header">
    <w:name w:val="header"/>
    <w:basedOn w:val="Normal"/>
    <w:link w:val="HeaderChar"/>
    <w:uiPriority w:val="99"/>
    <w:rsid w:val="00711C10"/>
    <w:pPr>
      <w:spacing w:before="100" w:beforeAutospacing="1" w:after="100" w:afterAutospacing="1"/>
      <w:ind w:left="0" w:right="0"/>
      <w:jc w:val="left"/>
    </w:pPr>
    <w:rPr>
      <w:rFonts w:ascii="Arial Unicode MS" w:eastAsia="Arial Unicode MS" w:hAnsi="Arial Unicode MS" w:cs="Arial Unicode MS"/>
      <w:lang w:eastAsia="pt-PT"/>
    </w:rPr>
  </w:style>
  <w:style w:type="character" w:customStyle="1" w:styleId="HeaderChar">
    <w:name w:val="Header Char"/>
    <w:basedOn w:val="DefaultParagraphFont"/>
    <w:link w:val="Header"/>
    <w:uiPriority w:val="99"/>
    <w:rsid w:val="00711C10"/>
    <w:rPr>
      <w:rFonts w:ascii="Arial Unicode MS" w:eastAsia="Arial Unicode MS" w:hAnsi="Arial Unicode MS" w:cs="Arial Unicode MS"/>
      <w:sz w:val="24"/>
      <w:szCs w:val="20"/>
      <w:lang w:val="pt-PT" w:eastAsia="pt-PT"/>
    </w:rPr>
  </w:style>
  <w:style w:type="paragraph" w:styleId="HTMLPreformatted">
    <w:name w:val="HTML Preformatted"/>
    <w:basedOn w:val="Normal"/>
    <w:link w:val="HTMLPreformattedChar"/>
    <w:rsid w:val="00711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jc w:val="left"/>
    </w:pPr>
    <w:rPr>
      <w:rFonts w:ascii="Arial Unicode MS" w:eastAsia="Arial Unicode MS" w:hAnsi="Arial Unicode MS" w:cs="Arial Unicode MS"/>
      <w:lang w:eastAsia="pt-PT"/>
    </w:rPr>
  </w:style>
  <w:style w:type="character" w:customStyle="1" w:styleId="HTMLPreformattedChar">
    <w:name w:val="HTML Preformatted Char"/>
    <w:basedOn w:val="DefaultParagraphFont"/>
    <w:link w:val="HTMLPreformatted"/>
    <w:rsid w:val="00711C10"/>
    <w:rPr>
      <w:rFonts w:ascii="Arial Unicode MS" w:eastAsia="Arial Unicode MS" w:hAnsi="Arial Unicode MS" w:cs="Arial Unicode MS"/>
      <w:sz w:val="24"/>
      <w:szCs w:val="20"/>
      <w:lang w:val="pt-PT" w:eastAsia="pt-PT"/>
    </w:rPr>
  </w:style>
  <w:style w:type="paragraph" w:styleId="NormalWeb">
    <w:name w:val="Normal (Web)"/>
    <w:basedOn w:val="Normal"/>
    <w:link w:val="NormalWebChar2"/>
    <w:uiPriority w:val="99"/>
    <w:rsid w:val="00711C10"/>
    <w:pPr>
      <w:spacing w:before="100" w:beforeAutospacing="1" w:after="100" w:afterAutospacing="1"/>
      <w:ind w:left="0" w:right="0"/>
    </w:pPr>
    <w:rPr>
      <w:rFonts w:ascii="Arial Unicode MS" w:eastAsia="Arial Unicode MS" w:hAnsi="Arial Unicode MS" w:cs="Arial Unicode MS"/>
      <w:lang w:eastAsia="en-US"/>
    </w:rPr>
  </w:style>
  <w:style w:type="character" w:styleId="FootnoteReference">
    <w:name w:val="footnote reference"/>
    <w:basedOn w:val="DefaultParagraphFont"/>
    <w:autoRedefine/>
    <w:uiPriority w:val="99"/>
    <w:qFormat/>
    <w:rsid w:val="00617DC1"/>
    <w:rPr>
      <w:b/>
      <w:caps/>
      <w:sz w:val="18"/>
      <w:vertAlign w:val="superscript"/>
    </w:rPr>
  </w:style>
  <w:style w:type="paragraph" w:styleId="Salutation">
    <w:name w:val="Salutation"/>
    <w:basedOn w:val="Normal"/>
    <w:next w:val="Normal"/>
    <w:link w:val="SalutationChar"/>
    <w:rsid w:val="00711C10"/>
    <w:pPr>
      <w:widowControl w:val="0"/>
      <w:tabs>
        <w:tab w:val="left" w:pos="709"/>
        <w:tab w:val="left" w:pos="992"/>
        <w:tab w:val="left" w:pos="1134"/>
      </w:tabs>
      <w:autoSpaceDE w:val="0"/>
      <w:autoSpaceDN w:val="0"/>
      <w:ind w:left="0" w:right="0"/>
      <w:jc w:val="left"/>
    </w:pPr>
    <w:rPr>
      <w:rFonts w:eastAsia="Calibri" w:cs="Times New Roman"/>
      <w:sz w:val="18"/>
      <w:szCs w:val="18"/>
      <w:lang w:eastAsia="pt-PT"/>
    </w:rPr>
  </w:style>
  <w:style w:type="character" w:customStyle="1" w:styleId="SalutationChar">
    <w:name w:val="Salutation Char"/>
    <w:basedOn w:val="DefaultParagraphFont"/>
    <w:link w:val="Salutation"/>
    <w:rsid w:val="00711C10"/>
    <w:rPr>
      <w:rFonts w:ascii="Times New Roman" w:eastAsia="Calibri" w:hAnsi="Times New Roman" w:cs="Times New Roman"/>
      <w:sz w:val="18"/>
      <w:szCs w:val="18"/>
      <w:lang w:val="pt-PT" w:eastAsia="pt-PT"/>
    </w:rPr>
  </w:style>
  <w:style w:type="paragraph" w:customStyle="1" w:styleId="ChapterName">
    <w:name w:val="Chapter Name"/>
    <w:basedOn w:val="Heading3"/>
    <w:rsid w:val="00711C10"/>
    <w:pPr>
      <w:keepNext w:val="0"/>
      <w:widowControl/>
      <w:numPr>
        <w:numId w:val="0"/>
      </w:numPr>
      <w:pBdr>
        <w:top w:val="single" w:sz="6" w:space="2" w:color="4F81BD"/>
      </w:pBdr>
      <w:shd w:val="clear" w:color="auto" w:fill="FFFFFF"/>
      <w:ind w:left="502" w:right="57"/>
      <w:jc w:val="center"/>
    </w:pPr>
    <w:rPr>
      <w:rFonts w:ascii="Trebuchet MS" w:eastAsia="Arial Unicode MS" w:hAnsi="Trebuchet MS" w:cs="Lucida Sans Unicode"/>
      <w:color w:val="444444"/>
      <w:szCs w:val="22"/>
      <w:lang w:eastAsia="pt-PT"/>
    </w:rPr>
  </w:style>
  <w:style w:type="character" w:styleId="PlaceholderText">
    <w:name w:val="Placeholder Text"/>
    <w:uiPriority w:val="99"/>
    <w:semiHidden/>
    <w:rsid w:val="00711C10"/>
    <w:rPr>
      <w:color w:val="808080"/>
    </w:rPr>
  </w:style>
  <w:style w:type="paragraph" w:styleId="BalloonText">
    <w:name w:val="Balloon Text"/>
    <w:basedOn w:val="Normal"/>
    <w:link w:val="BalloonTextChar"/>
    <w:uiPriority w:val="99"/>
    <w:rsid w:val="00711C10"/>
    <w:pPr>
      <w:ind w:left="0" w:right="0"/>
      <w:jc w:val="left"/>
    </w:pPr>
    <w:rPr>
      <w:rFonts w:eastAsia="Calibri" w:cs="Times New Roman"/>
      <w:sz w:val="16"/>
      <w:szCs w:val="16"/>
      <w:lang w:eastAsia="pt-PT"/>
    </w:rPr>
  </w:style>
  <w:style w:type="character" w:customStyle="1" w:styleId="BalloonTextChar">
    <w:name w:val="Balloon Text Char"/>
    <w:basedOn w:val="DefaultParagraphFont"/>
    <w:link w:val="BalloonText"/>
    <w:uiPriority w:val="99"/>
    <w:rsid w:val="00711C10"/>
    <w:rPr>
      <w:rFonts w:ascii="Times New Roman" w:eastAsia="Calibri" w:hAnsi="Times New Roman" w:cs="Times New Roman"/>
      <w:sz w:val="16"/>
      <w:szCs w:val="16"/>
      <w:lang w:val="pt-PT" w:eastAsia="pt-PT"/>
    </w:rPr>
  </w:style>
  <w:style w:type="character" w:customStyle="1" w:styleId="NormalWebChar2">
    <w:name w:val="Normal (Web) Char2"/>
    <w:link w:val="NormalWeb"/>
    <w:uiPriority w:val="99"/>
    <w:locked/>
    <w:rsid w:val="00711C10"/>
    <w:rPr>
      <w:rFonts w:ascii="Arial Unicode MS" w:eastAsia="Arial Unicode MS" w:hAnsi="Arial Unicode MS" w:cs="Arial Unicode MS"/>
      <w:sz w:val="24"/>
      <w:szCs w:val="20"/>
      <w:lang w:val="pt-PT"/>
    </w:rPr>
  </w:style>
  <w:style w:type="character" w:customStyle="1" w:styleId="titulo21">
    <w:name w:val="titulo21"/>
    <w:uiPriority w:val="99"/>
    <w:rsid w:val="00711C10"/>
    <w:rPr>
      <w:rFonts w:ascii="Times New Roman" w:hAnsi="Times New Roman"/>
      <w:b/>
      <w:color w:val="FF6600"/>
      <w:sz w:val="24"/>
      <w:u w:val="none"/>
      <w:effect w:val="none"/>
    </w:rPr>
  </w:style>
  <w:style w:type="character" w:customStyle="1" w:styleId="StyleArial">
    <w:name w:val="Style Arial"/>
    <w:rsid w:val="00711C10"/>
    <w:rPr>
      <w:rFonts w:ascii="Arial" w:hAnsi="Arial"/>
      <w:sz w:val="20"/>
    </w:rPr>
  </w:style>
  <w:style w:type="paragraph" w:styleId="ListParagraph">
    <w:name w:val="List Paragraph"/>
    <w:basedOn w:val="Normal"/>
    <w:uiPriority w:val="34"/>
    <w:qFormat/>
    <w:rsid w:val="00711C10"/>
    <w:pPr>
      <w:ind w:left="720" w:right="0"/>
      <w:contextualSpacing/>
      <w:jc w:val="left"/>
    </w:pPr>
    <w:rPr>
      <w:rFonts w:eastAsia="Calibri" w:cs="Times New Roman"/>
      <w:lang w:val="pt-BR" w:eastAsia="pt-BR"/>
    </w:rPr>
  </w:style>
  <w:style w:type="paragraph" w:styleId="NoSpacing">
    <w:name w:val="No Spacing"/>
    <w:link w:val="NoSpacingChar"/>
    <w:autoRedefine/>
    <w:uiPriority w:val="1"/>
    <w:qFormat/>
    <w:rsid w:val="00711C10"/>
    <w:pPr>
      <w:spacing w:after="0" w:line="240" w:lineRule="auto"/>
    </w:pPr>
    <w:rPr>
      <w:rFonts w:ascii="Times New Roman" w:eastAsia="Times New Roman" w:hAnsi="Times New Roman" w:cs="Times New Roman"/>
      <w:lang w:val="pt-BR"/>
    </w:rPr>
  </w:style>
  <w:style w:type="character" w:customStyle="1" w:styleId="NoSpacingChar">
    <w:name w:val="No Spacing Char"/>
    <w:link w:val="NoSpacing"/>
    <w:uiPriority w:val="1"/>
    <w:locked/>
    <w:rsid w:val="00711C10"/>
    <w:rPr>
      <w:rFonts w:ascii="Times New Roman" w:eastAsia="Times New Roman" w:hAnsi="Times New Roman" w:cs="Times New Roman"/>
      <w:lang w:val="pt-BR"/>
    </w:rPr>
  </w:style>
  <w:style w:type="character" w:customStyle="1" w:styleId="apple-converted-space">
    <w:name w:val="apple-converted-space"/>
    <w:rsid w:val="00711C10"/>
  </w:style>
  <w:style w:type="paragraph" w:styleId="Caption">
    <w:name w:val="caption"/>
    <w:basedOn w:val="Normal"/>
    <w:next w:val="Normal"/>
    <w:autoRedefine/>
    <w:uiPriority w:val="99"/>
    <w:qFormat/>
    <w:rsid w:val="003639FD"/>
    <w:pPr>
      <w:spacing w:after="200"/>
      <w:ind w:left="0" w:right="0"/>
      <w:jc w:val="left"/>
    </w:pPr>
    <w:rPr>
      <w:rFonts w:ascii="Garamond" w:eastAsia="Calibri" w:hAnsi="Garamond"/>
      <w:b/>
      <w:bCs/>
      <w:caps/>
      <w:color w:val="0070C0"/>
      <w:lang w:eastAsia="en-US"/>
    </w:rPr>
  </w:style>
  <w:style w:type="character" w:styleId="IntenseEmphasis">
    <w:name w:val="Intense Emphasis"/>
    <w:uiPriority w:val="21"/>
    <w:qFormat/>
    <w:rsid w:val="00642DA9"/>
    <w:rPr>
      <w:rFonts w:ascii="Garamond" w:hAnsi="Garamond"/>
      <w:b/>
      <w:caps/>
      <w:smallCaps w:val="0"/>
      <w:sz w:val="20"/>
    </w:rPr>
  </w:style>
  <w:style w:type="paragraph" w:customStyle="1" w:styleId="StyleHeading3Before0ptAfter0pt">
    <w:name w:val="Style Heading 3 + Before:  0 pt After:  0 pt"/>
    <w:basedOn w:val="Heading3"/>
    <w:autoRedefine/>
    <w:uiPriority w:val="99"/>
    <w:rsid w:val="00711C10"/>
    <w:pPr>
      <w:keepLines/>
      <w:widowControl/>
      <w:numPr>
        <w:numId w:val="0"/>
      </w:numPr>
      <w:pBdr>
        <w:top w:val="single" w:sz="6" w:space="2" w:color="4F81BD"/>
      </w:pBdr>
      <w:shd w:val="clear" w:color="auto" w:fill="FFFFFF"/>
      <w:tabs>
        <w:tab w:val="left" w:pos="0"/>
        <w:tab w:val="left" w:pos="283"/>
        <w:tab w:val="left" w:pos="566"/>
        <w:tab w:val="left" w:pos="850"/>
        <w:tab w:val="left" w:pos="1134"/>
        <w:tab w:val="left" w:pos="1417"/>
        <w:tab w:val="left" w:pos="1700"/>
        <w:tab w:val="left" w:pos="1983"/>
        <w:tab w:val="left" w:pos="2268"/>
        <w:tab w:val="num" w:pos="2430"/>
        <w:tab w:val="left" w:pos="2551"/>
        <w:tab w:val="left" w:pos="2834"/>
        <w:tab w:val="left" w:pos="3117"/>
        <w:tab w:val="left" w:pos="3400"/>
        <w:tab w:val="left" w:pos="3685"/>
        <w:tab w:val="left" w:pos="3968"/>
        <w:tab w:val="left" w:pos="4251"/>
        <w:tab w:val="left" w:pos="4534"/>
        <w:tab w:val="left" w:pos="4818"/>
        <w:tab w:val="left" w:pos="5102"/>
      </w:tabs>
      <w:spacing w:before="200"/>
      <w:ind w:left="2430" w:right="57" w:hanging="1620"/>
      <w:jc w:val="left"/>
    </w:pPr>
    <w:rPr>
      <w:rFonts w:ascii="Segoe UI Symbol" w:eastAsia="Arial Unicode MS" w:hAnsi="Segoe UI Symbol" w:cs="Calibri"/>
      <w:b w:val="0"/>
      <w:caps w:val="0"/>
      <w:color w:val="444444"/>
      <w:kern w:val="1"/>
      <w:lang w:eastAsia="pt-PT"/>
    </w:rPr>
  </w:style>
  <w:style w:type="character" w:styleId="IntenseReference">
    <w:name w:val="Intense Reference"/>
    <w:uiPriority w:val="32"/>
    <w:qFormat/>
    <w:rsid w:val="00711C10"/>
    <w:rPr>
      <w:rFonts w:ascii="Arial" w:hAnsi="Arial"/>
      <w:b/>
      <w:smallCaps/>
      <w:color w:val="C0504D"/>
      <w:spacing w:val="5"/>
      <w:sz w:val="18"/>
      <w:u w:val="single"/>
    </w:rPr>
  </w:style>
  <w:style w:type="table" w:customStyle="1" w:styleId="TableGrid1">
    <w:name w:val="Table Grid1"/>
    <w:basedOn w:val="TableNormal"/>
    <w:next w:val="TableGrid"/>
    <w:rsid w:val="00711C10"/>
    <w:pPr>
      <w:spacing w:after="200" w:line="276" w:lineRule="auto"/>
    </w:pPr>
    <w:rPr>
      <w:rFonts w:ascii="Calibri" w:eastAsia="Times New Roman" w:hAnsi="Calibri"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autoRedefine/>
    <w:uiPriority w:val="30"/>
    <w:qFormat/>
    <w:rsid w:val="002A5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8" w:right="58"/>
    </w:pPr>
    <w:rPr>
      <w:rFonts w:eastAsia="Calibri" w:cstheme="minorHAnsi"/>
      <w:b/>
      <w:bCs/>
      <w:i/>
      <w:iCs/>
      <w:color w:val="5B9BD5" w:themeColor="accent1"/>
      <w:sz w:val="20"/>
      <w:lang w:val="en-CA" w:eastAsia="pt-PT"/>
    </w:rPr>
  </w:style>
  <w:style w:type="character" w:customStyle="1" w:styleId="IntenseQuoteChar">
    <w:name w:val="Intense Quote Char"/>
    <w:basedOn w:val="DefaultParagraphFont"/>
    <w:link w:val="IntenseQuote"/>
    <w:uiPriority w:val="30"/>
    <w:rsid w:val="002A5FD3"/>
    <w:rPr>
      <w:rFonts w:eastAsia="Calibri" w:cstheme="minorHAnsi"/>
      <w:b/>
      <w:bCs/>
      <w:i/>
      <w:iCs/>
      <w:color w:val="5B9BD5" w:themeColor="accent1"/>
      <w:sz w:val="20"/>
      <w:szCs w:val="20"/>
      <w:lang w:val="en-CA" w:eastAsia="pt-PT"/>
    </w:rPr>
  </w:style>
  <w:style w:type="character" w:styleId="SubtleReference">
    <w:name w:val="Subtle Reference"/>
    <w:autoRedefine/>
    <w:uiPriority w:val="31"/>
    <w:qFormat/>
    <w:rsid w:val="00711C10"/>
    <w:rPr>
      <w:rFonts w:ascii="Trebuchet MS" w:hAnsi="Trebuchet MS"/>
      <w:b/>
      <w:color w:val="C00000"/>
      <w:sz w:val="22"/>
    </w:rPr>
  </w:style>
  <w:style w:type="paragraph" w:styleId="Subtitle">
    <w:name w:val="Subtitle"/>
    <w:aliases w:val="2º Título"/>
    <w:basedOn w:val="Normal"/>
    <w:next w:val="Normal"/>
    <w:link w:val="SubtitleChar"/>
    <w:uiPriority w:val="11"/>
    <w:qFormat/>
    <w:rsid w:val="00711C10"/>
    <w:pPr>
      <w:numPr>
        <w:ilvl w:val="1"/>
      </w:numPr>
      <w:ind w:left="57" w:right="0" w:firstLine="567"/>
      <w:jc w:val="left"/>
    </w:pPr>
    <w:rPr>
      <w:rFonts w:eastAsia="SimSun"/>
      <w:i/>
      <w:iCs/>
      <w:color w:val="000000"/>
      <w:spacing w:val="15"/>
      <w:sz w:val="18"/>
      <w:szCs w:val="18"/>
      <w:lang w:eastAsia="pt-PT"/>
    </w:rPr>
  </w:style>
  <w:style w:type="character" w:customStyle="1" w:styleId="SubtitleChar">
    <w:name w:val="Subtitle Char"/>
    <w:aliases w:val="2º Título Char"/>
    <w:basedOn w:val="DefaultParagraphFont"/>
    <w:link w:val="Subtitle"/>
    <w:uiPriority w:val="11"/>
    <w:rsid w:val="00711C10"/>
    <w:rPr>
      <w:rFonts w:ascii="Century Gothic" w:eastAsia="SimSun" w:hAnsi="Century Gothic" w:cs="Arial"/>
      <w:i/>
      <w:iCs/>
      <w:color w:val="000000"/>
      <w:spacing w:val="15"/>
      <w:sz w:val="18"/>
      <w:szCs w:val="18"/>
      <w:lang w:val="pt-PT" w:eastAsia="pt-PT"/>
    </w:rPr>
  </w:style>
  <w:style w:type="paragraph" w:styleId="PlainText">
    <w:name w:val="Plain Text"/>
    <w:basedOn w:val="Normal"/>
    <w:link w:val="PlainTextChar"/>
    <w:uiPriority w:val="99"/>
    <w:rsid w:val="00711C10"/>
    <w:pPr>
      <w:ind w:left="0" w:right="0" w:firstLine="426"/>
    </w:pPr>
    <w:rPr>
      <w:rFonts w:ascii="Courier New" w:eastAsia="Calibri" w:hAnsi="Courier New" w:cs="Courier New"/>
      <w:lang w:eastAsia="en-US"/>
    </w:rPr>
  </w:style>
  <w:style w:type="character" w:customStyle="1" w:styleId="PlainTextChar">
    <w:name w:val="Plain Text Char"/>
    <w:basedOn w:val="DefaultParagraphFont"/>
    <w:link w:val="PlainText"/>
    <w:uiPriority w:val="99"/>
    <w:rsid w:val="00711C10"/>
    <w:rPr>
      <w:rFonts w:ascii="Courier New" w:eastAsia="Calibri" w:hAnsi="Courier New" w:cs="Courier New"/>
      <w:sz w:val="24"/>
      <w:szCs w:val="20"/>
      <w:lang w:val="pt-PT"/>
    </w:rPr>
  </w:style>
  <w:style w:type="paragraph" w:styleId="FootnoteText">
    <w:name w:val="footnote text"/>
    <w:aliases w:val="Fußnotentext Char,Fußnotentext Char Char Char Char Char Char,Char Char Char,Fußnotentext Char Char Char Char Char,Fußnotentext1 Char Char Char,Fußnotentext1 Char Char Char Char,Fußnotentext Char1, Char Char Char"/>
    <w:basedOn w:val="Normal"/>
    <w:link w:val="FootnoteTextChar"/>
    <w:autoRedefine/>
    <w:uiPriority w:val="99"/>
    <w:qFormat/>
    <w:rsid w:val="00CD5F0D"/>
    <w:pPr>
      <w:ind w:left="0" w:right="0" w:firstLine="426"/>
      <w:textAlignment w:val="baseline"/>
    </w:pPr>
    <w:rPr>
      <w:rFonts w:eastAsia="SimSun" w:cstheme="minorHAnsi"/>
      <w:kern w:val="24"/>
      <w:sz w:val="16"/>
      <w:szCs w:val="16"/>
      <w:lang w:val="pt-BR" w:eastAsia="pt-PT"/>
    </w:rPr>
  </w:style>
  <w:style w:type="character" w:customStyle="1" w:styleId="FootnoteTextChar">
    <w:name w:val="Footnote Text Char"/>
    <w:aliases w:val="Fußnotentext Char Char,Fußnotentext Char Char Char Char Char Char Char,Char Char Char Char,Fußnotentext Char Char Char Char Char Char1,Fußnotentext1 Char Char Char Char1,Fußnotentext1 Char Char Char Char Char,Fußnotentext Char1 Char"/>
    <w:basedOn w:val="DefaultParagraphFont"/>
    <w:link w:val="FootnoteText"/>
    <w:uiPriority w:val="99"/>
    <w:rsid w:val="00CD5F0D"/>
    <w:rPr>
      <w:rFonts w:eastAsia="SimSun" w:cstheme="minorHAnsi"/>
      <w:kern w:val="24"/>
      <w:sz w:val="16"/>
      <w:szCs w:val="16"/>
      <w:lang w:val="pt-BR" w:eastAsia="pt-PT"/>
    </w:rPr>
  </w:style>
  <w:style w:type="character" w:customStyle="1" w:styleId="Titulo10Char">
    <w:name w:val="Titulo10 Char"/>
    <w:link w:val="Titulo10"/>
    <w:locked/>
    <w:rsid w:val="00711C10"/>
    <w:rPr>
      <w:rFonts w:ascii="AntiquaLightSSK" w:eastAsia="Calibri" w:hAnsi="AntiquaLightSSK" w:cs="Times New Roman"/>
      <w:b/>
      <w:bCs/>
      <w:iCs/>
      <w:sz w:val="18"/>
      <w:szCs w:val="18"/>
      <w:lang w:val="pt-PT" w:eastAsia="pt-PT"/>
    </w:rPr>
  </w:style>
  <w:style w:type="character" w:customStyle="1" w:styleId="Heading6Char1">
    <w:name w:val="Heading 6 Char1"/>
    <w:uiPriority w:val="9"/>
    <w:rsid w:val="00711C10"/>
    <w:rPr>
      <w:rFonts w:ascii="Arial" w:hAnsi="Arial" w:cs="Arial"/>
      <w:b/>
      <w:bCs/>
      <w:color w:val="000000"/>
      <w:sz w:val="18"/>
      <w:szCs w:val="18"/>
      <w:lang w:val="pt-BR" w:eastAsia="pt-BR"/>
    </w:rPr>
  </w:style>
  <w:style w:type="character" w:customStyle="1" w:styleId="NormalIndentChar">
    <w:name w:val="Normal Indent Char"/>
    <w:link w:val="NormalIndent"/>
    <w:locked/>
    <w:rsid w:val="00711C10"/>
    <w:rPr>
      <w:rFonts w:ascii="sans serif" w:eastAsia="Calibri" w:hAnsi="sans serif" w:cs="sans serif"/>
      <w:color w:val="5A3100"/>
      <w:sz w:val="24"/>
      <w:lang w:val="pt-PT"/>
    </w:rPr>
  </w:style>
  <w:style w:type="character" w:customStyle="1" w:styleId="Styletitulo21Tahoma10ptLime">
    <w:name w:val="Style titulo21 + Tahoma 10 pt Lime"/>
    <w:uiPriority w:val="99"/>
    <w:rsid w:val="00711C10"/>
    <w:rPr>
      <w:rFonts w:ascii="Times New Roman" w:hAnsi="Times New Roman"/>
      <w:b/>
      <w:color w:val="0000FF"/>
      <w:sz w:val="24"/>
      <w:u w:val="none"/>
      <w:effect w:val="none"/>
    </w:rPr>
  </w:style>
  <w:style w:type="character" w:customStyle="1" w:styleId="heading9char0">
    <w:name w:val="heading9char"/>
    <w:rsid w:val="00711C10"/>
    <w:rPr>
      <w:rFonts w:ascii="Arial Unicode MS" w:eastAsia="Arial Unicode MS" w:hAnsi="Arial Unicode MS"/>
    </w:rPr>
  </w:style>
  <w:style w:type="character" w:customStyle="1" w:styleId="style3">
    <w:name w:val="style3"/>
    <w:uiPriority w:val="99"/>
    <w:rsid w:val="00711C10"/>
    <w:rPr>
      <w:rFonts w:ascii="Times New Roman" w:hAnsi="Times New Roman"/>
    </w:rPr>
  </w:style>
  <w:style w:type="character" w:customStyle="1" w:styleId="style4">
    <w:name w:val="style4"/>
    <w:uiPriority w:val="99"/>
    <w:rsid w:val="00711C10"/>
    <w:rPr>
      <w:rFonts w:ascii="Times New Roman" w:hAnsi="Times New Roman"/>
    </w:rPr>
  </w:style>
  <w:style w:type="character" w:customStyle="1" w:styleId="NormalWebChar">
    <w:name w:val="Normal (Web) Char"/>
    <w:uiPriority w:val="99"/>
    <w:locked/>
    <w:rsid w:val="00711C10"/>
    <w:rPr>
      <w:rFonts w:ascii="Arial Unicode MS" w:eastAsia="Arial Unicode MS" w:hAnsi="Arial Unicode MS"/>
      <w:sz w:val="18"/>
      <w:lang w:val="pt-PT" w:eastAsia="pt-PT"/>
    </w:rPr>
  </w:style>
  <w:style w:type="character" w:customStyle="1" w:styleId="BlockTextChar">
    <w:name w:val="Block Text Char"/>
    <w:link w:val="BlockText"/>
    <w:locked/>
    <w:rsid w:val="00711C10"/>
    <w:rPr>
      <w:rFonts w:ascii="Arial" w:eastAsia="Arial Unicode MS" w:hAnsi="Arial"/>
      <w:i/>
      <w:sz w:val="18"/>
      <w:lang w:eastAsia="en-AU"/>
    </w:rPr>
  </w:style>
  <w:style w:type="paragraph" w:styleId="BlockText">
    <w:name w:val="Block Text"/>
    <w:basedOn w:val="Normal"/>
    <w:link w:val="BlockTextChar"/>
    <w:autoRedefine/>
    <w:uiPriority w:val="99"/>
    <w:rsid w:val="00711C10"/>
    <w:pPr>
      <w:tabs>
        <w:tab w:val="left" w:pos="709"/>
      </w:tabs>
      <w:spacing w:line="360" w:lineRule="auto"/>
      <w:ind w:left="709" w:right="0" w:firstLine="360"/>
    </w:pPr>
    <w:rPr>
      <w:rFonts w:ascii="Arial" w:eastAsia="Arial Unicode MS" w:hAnsi="Arial" w:cstheme="minorBidi"/>
      <w:i/>
      <w:sz w:val="18"/>
      <w:szCs w:val="22"/>
      <w:shd w:val="clear" w:color="auto" w:fill="FFFFFF"/>
      <w:lang w:val="en-US" w:eastAsia="en-AU"/>
    </w:rPr>
  </w:style>
  <w:style w:type="character" w:customStyle="1" w:styleId="cesartextoresposta">
    <w:name w:val="cesar_texto_resposta"/>
    <w:uiPriority w:val="99"/>
    <w:rsid w:val="00711C10"/>
  </w:style>
  <w:style w:type="paragraph" w:customStyle="1" w:styleId="PargrafodaLista1">
    <w:name w:val="Parágrafo da Lista1"/>
    <w:basedOn w:val="Normal"/>
    <w:uiPriority w:val="99"/>
    <w:rsid w:val="00711C10"/>
    <w:pPr>
      <w:spacing w:after="200" w:line="276" w:lineRule="auto"/>
      <w:ind w:left="720" w:right="0"/>
      <w:contextualSpacing/>
      <w:jc w:val="left"/>
    </w:pPr>
    <w:rPr>
      <w:rFonts w:ascii="Calibri" w:eastAsia="Calibri" w:hAnsi="Calibri" w:cs="Times New Roman"/>
      <w:szCs w:val="22"/>
      <w:lang w:eastAsia="en-US"/>
    </w:rPr>
  </w:style>
  <w:style w:type="paragraph" w:styleId="BodyText2">
    <w:name w:val="Body Text 2"/>
    <w:basedOn w:val="Normal"/>
    <w:link w:val="BodyText2Char"/>
    <w:rsid w:val="00711C10"/>
    <w:pPr>
      <w:overflowPunct w:val="0"/>
      <w:autoSpaceDE w:val="0"/>
      <w:autoSpaceDN w:val="0"/>
      <w:adjustRightInd w:val="0"/>
      <w:spacing w:line="360" w:lineRule="auto"/>
      <w:ind w:left="0" w:right="0"/>
      <w:textAlignment w:val="baseline"/>
    </w:pPr>
    <w:rPr>
      <w:rFonts w:eastAsia="Calibri" w:cs="Times New Roman"/>
      <w:sz w:val="28"/>
      <w:lang w:val="en-US" w:eastAsia="en-AU"/>
    </w:rPr>
  </w:style>
  <w:style w:type="character" w:customStyle="1" w:styleId="BodyText2Char">
    <w:name w:val="Body Text 2 Char"/>
    <w:basedOn w:val="DefaultParagraphFont"/>
    <w:link w:val="BodyText2"/>
    <w:rsid w:val="00711C10"/>
    <w:rPr>
      <w:rFonts w:ascii="Times New Roman" w:eastAsia="Calibri" w:hAnsi="Times New Roman" w:cs="Times New Roman"/>
      <w:sz w:val="28"/>
      <w:szCs w:val="20"/>
      <w:lang w:eastAsia="en-AU"/>
    </w:rPr>
  </w:style>
  <w:style w:type="paragraph" w:customStyle="1" w:styleId="Standard">
    <w:name w:val="Standard"/>
    <w:rsid w:val="00711C10"/>
    <w:pPr>
      <w:widowControl w:val="0"/>
      <w:suppressAutoHyphens/>
      <w:autoSpaceDN w:val="0"/>
      <w:spacing w:after="0" w:line="240" w:lineRule="auto"/>
    </w:pPr>
    <w:rPr>
      <w:rFonts w:ascii="Times New Roman" w:eastAsia="Times New Roman" w:hAnsi="Times New Roman" w:cs="Tahoma"/>
      <w:kern w:val="3"/>
      <w:sz w:val="24"/>
      <w:szCs w:val="24"/>
      <w:lang w:val="en-AU" w:eastAsia="en-AU"/>
    </w:rPr>
  </w:style>
  <w:style w:type="paragraph" w:customStyle="1" w:styleId="p40">
    <w:name w:val="p40"/>
    <w:basedOn w:val="Normal"/>
    <w:uiPriority w:val="99"/>
    <w:rsid w:val="00711C10"/>
    <w:pPr>
      <w:widowControl w:val="0"/>
      <w:tabs>
        <w:tab w:val="left" w:pos="2380"/>
      </w:tabs>
      <w:spacing w:line="420" w:lineRule="atLeast"/>
      <w:ind w:left="940" w:right="0"/>
      <w:jc w:val="left"/>
    </w:pPr>
    <w:rPr>
      <w:rFonts w:eastAsia="Calibri" w:cs="Times New Roman"/>
      <w:lang w:eastAsia="pt-PT"/>
    </w:rPr>
  </w:style>
  <w:style w:type="character" w:customStyle="1" w:styleId="photocredit">
    <w:name w:val="photocredit"/>
    <w:uiPriority w:val="99"/>
    <w:rsid w:val="00711C10"/>
  </w:style>
  <w:style w:type="paragraph" w:customStyle="1" w:styleId="StyleHeading5JustifiedLeft0cmHanging063cmBefore">
    <w:name w:val="Style Heading 5 + Justified Left:  0 cm Hanging:  063 cm Before..."/>
    <w:basedOn w:val="Heading5"/>
    <w:link w:val="StyleHeading5JustifiedLeft0cmHanging063cmBeforeChar"/>
    <w:autoRedefine/>
    <w:uiPriority w:val="99"/>
    <w:rsid w:val="00711C10"/>
    <w:pPr>
      <w:framePr w:wrap="notBeside" w:vAnchor="text" w:hAnchor="text" w:y="1"/>
      <w:shd w:val="clear" w:color="auto" w:fill="FFFFFF"/>
      <w:tabs>
        <w:tab w:val="clear" w:pos="5760"/>
        <w:tab w:val="num" w:pos="480"/>
      </w:tabs>
      <w:autoSpaceDE w:val="0"/>
      <w:autoSpaceDN w:val="0"/>
      <w:ind w:left="1276" w:hanging="240"/>
    </w:pPr>
    <w:rPr>
      <w:rFonts w:cs="Times New Roman"/>
      <w:b w:val="0"/>
      <w:bCs/>
      <w:color w:val="auto"/>
      <w:sz w:val="22"/>
      <w:szCs w:val="22"/>
      <w:lang w:bidi="ar-SA"/>
    </w:rPr>
  </w:style>
  <w:style w:type="character" w:customStyle="1" w:styleId="StyleHeading5JustifiedLeft0cmHanging063cmBeforeChar">
    <w:name w:val="Style Heading 5 + Justified Left:  0 cm Hanging:  063 cm Before... Char"/>
    <w:link w:val="StyleHeading5JustifiedLeft0cmHanging063cmBefore"/>
    <w:uiPriority w:val="99"/>
    <w:locked/>
    <w:rsid w:val="00711C10"/>
    <w:rPr>
      <w:rFonts w:eastAsia="Calibri" w:cs="Times New Roman"/>
      <w:bCs/>
      <w:noProof/>
      <w:shd w:val="clear" w:color="auto" w:fill="FFFFFF"/>
      <w:lang w:val="pt-PT" w:eastAsia="pt-PT"/>
    </w:rPr>
  </w:style>
  <w:style w:type="character" w:styleId="EndnoteReference">
    <w:name w:val="endnote reference"/>
    <w:uiPriority w:val="99"/>
    <w:rsid w:val="00711C10"/>
    <w:rPr>
      <w:rFonts w:cs="Times New Roman"/>
      <w:vertAlign w:val="superscript"/>
    </w:rPr>
  </w:style>
  <w:style w:type="paragraph" w:customStyle="1" w:styleId="justify">
    <w:name w:val="justify"/>
    <w:basedOn w:val="Normal"/>
    <w:uiPriority w:val="99"/>
    <w:rsid w:val="00711C10"/>
    <w:pPr>
      <w:spacing w:before="100" w:beforeAutospacing="1" w:after="100" w:afterAutospacing="1"/>
      <w:ind w:left="0" w:right="0"/>
      <w:jc w:val="left"/>
    </w:pPr>
    <w:rPr>
      <w:rFonts w:eastAsia="Calibri" w:cs="Times New Roman"/>
      <w:lang w:eastAsia="pt-PT"/>
    </w:rPr>
  </w:style>
  <w:style w:type="character" w:customStyle="1" w:styleId="recordtext">
    <w:name w:val="recordtext"/>
    <w:uiPriority w:val="99"/>
    <w:rsid w:val="00711C10"/>
    <w:rPr>
      <w:rFonts w:ascii="Verdana" w:hAnsi="Verdana"/>
      <w:sz w:val="20"/>
    </w:rPr>
  </w:style>
  <w:style w:type="character" w:styleId="HTMLCite">
    <w:name w:val="HTML Cite"/>
    <w:uiPriority w:val="99"/>
    <w:rsid w:val="00711C10"/>
    <w:rPr>
      <w:rFonts w:cs="Times New Roman"/>
      <w:i/>
    </w:rPr>
  </w:style>
  <w:style w:type="paragraph" w:customStyle="1" w:styleId="style39">
    <w:name w:val="style39"/>
    <w:basedOn w:val="Normal"/>
    <w:uiPriority w:val="99"/>
    <w:rsid w:val="00711C10"/>
    <w:pPr>
      <w:spacing w:before="100" w:beforeAutospacing="1" w:after="100" w:afterAutospacing="1"/>
      <w:ind w:left="0" w:right="0"/>
      <w:jc w:val="left"/>
    </w:pPr>
    <w:rPr>
      <w:rFonts w:ascii="Arial Unicode MS" w:eastAsia="Arial Unicode MS" w:hAnsi="Arial Unicode MS" w:cs="Arial Unicode MS"/>
      <w:b/>
      <w:bCs/>
      <w:color w:val="010038"/>
      <w:sz w:val="15"/>
      <w:szCs w:val="15"/>
      <w:lang w:val="pt-BR" w:eastAsia="pt-BR"/>
    </w:rPr>
  </w:style>
  <w:style w:type="paragraph" w:customStyle="1" w:styleId="StyleHeading79ptBoldItalicUnderline">
    <w:name w:val="Style Heading 7 + 9 pt Bold Italic Underline"/>
    <w:basedOn w:val="Heading7"/>
    <w:link w:val="StyleHeading79ptBoldItalicUnderlineChar"/>
    <w:autoRedefine/>
    <w:uiPriority w:val="99"/>
    <w:rsid w:val="00711C10"/>
    <w:pPr>
      <w:spacing w:before="0" w:after="0"/>
    </w:pPr>
    <w:rPr>
      <w:rFonts w:ascii="Arial Narrow" w:hAnsi="Arial Narrow"/>
      <w:sz w:val="18"/>
      <w:lang w:eastAsia="pt-PT"/>
    </w:rPr>
  </w:style>
  <w:style w:type="character" w:customStyle="1" w:styleId="StyleHeading79ptBoldItalicUnderlineChar">
    <w:name w:val="Style Heading 7 + 9 pt Bold Italic Underline Char"/>
    <w:link w:val="StyleHeading79ptBoldItalicUnderline"/>
    <w:uiPriority w:val="99"/>
    <w:locked/>
    <w:rsid w:val="00711C10"/>
    <w:rPr>
      <w:rFonts w:ascii="Arial Narrow" w:eastAsia="Calibri" w:hAnsi="Arial Narrow" w:cs="Times New Roman"/>
      <w:sz w:val="18"/>
      <w:szCs w:val="20"/>
      <w:lang w:val="pt-PT" w:eastAsia="pt-PT"/>
    </w:rPr>
  </w:style>
  <w:style w:type="paragraph" w:customStyle="1" w:styleId="StyleTitulo10AvantGardeBkBT">
    <w:name w:val="Style Titulo10 + AvantGarde Bk BT"/>
    <w:basedOn w:val="Titulo10"/>
    <w:link w:val="StyleTitulo10AvantGardeBkBTChar"/>
    <w:autoRedefine/>
    <w:uiPriority w:val="99"/>
    <w:rsid w:val="00711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pPr>
    <w:rPr>
      <w:rFonts w:ascii="Busorama Md BT" w:eastAsia="SimSun" w:hAnsi="Busorama Md BT" w:cs="Calibri"/>
      <w:b w:val="0"/>
      <w:bCs w:val="0"/>
      <w:iCs w:val="0"/>
      <w:sz w:val="16"/>
      <w:szCs w:val="16"/>
      <w:lang w:val="pt-BR"/>
    </w:rPr>
  </w:style>
  <w:style w:type="character" w:customStyle="1" w:styleId="StyleTitulo10AvantGardeBkBTChar">
    <w:name w:val="Style Titulo10 + AvantGarde Bk BT Char"/>
    <w:link w:val="StyleTitulo10AvantGardeBkBT"/>
    <w:uiPriority w:val="99"/>
    <w:locked/>
    <w:rsid w:val="00711C10"/>
    <w:rPr>
      <w:rFonts w:ascii="Busorama Md BT" w:eastAsia="SimSun" w:hAnsi="Busorama Md BT" w:cs="Calibri"/>
      <w:sz w:val="16"/>
      <w:szCs w:val="16"/>
      <w:lang w:val="pt-BR" w:eastAsia="pt-PT"/>
    </w:rPr>
  </w:style>
  <w:style w:type="character" w:customStyle="1" w:styleId="s1">
    <w:name w:val="s1"/>
    <w:uiPriority w:val="99"/>
    <w:rsid w:val="00711C10"/>
    <w:rPr>
      <w:rFonts w:ascii="Arial" w:hAnsi="Arial"/>
      <w:sz w:val="20"/>
    </w:rPr>
  </w:style>
  <w:style w:type="character" w:customStyle="1" w:styleId="ngrn1">
    <w:name w:val="ngrn1"/>
    <w:uiPriority w:val="99"/>
    <w:rsid w:val="00711C10"/>
    <w:rPr>
      <w:rFonts w:ascii="Arial" w:hAnsi="Arial"/>
      <w:color w:val="239C64"/>
      <w:sz w:val="20"/>
    </w:rPr>
  </w:style>
  <w:style w:type="paragraph" w:customStyle="1" w:styleId="Padro">
    <w:name w:val="Padrão"/>
    <w:uiPriority w:val="99"/>
    <w:rsid w:val="00711C10"/>
    <w:pPr>
      <w:widowControl w:val="0"/>
      <w:autoSpaceDE w:val="0"/>
      <w:autoSpaceDN w:val="0"/>
      <w:adjustRightInd w:val="0"/>
      <w:spacing w:after="0" w:line="240" w:lineRule="auto"/>
    </w:pPr>
    <w:rPr>
      <w:rFonts w:ascii="Times New Roman" w:eastAsia="Times New Roman" w:hAnsi="Times New Roman" w:cs="Times New Roman"/>
      <w:sz w:val="24"/>
      <w:szCs w:val="24"/>
      <w:lang w:val="pt-BR" w:eastAsia="pt-BR"/>
    </w:rPr>
  </w:style>
  <w:style w:type="paragraph" w:customStyle="1" w:styleId="StyleArial9ptBoldJustifiedFirstline15cmAfter12">
    <w:name w:val="Style Arial 9 pt Bold Justified First line:  15 cm After:  12..."/>
    <w:basedOn w:val="Normal"/>
    <w:autoRedefine/>
    <w:uiPriority w:val="99"/>
    <w:rsid w:val="00711C10"/>
    <w:pPr>
      <w:spacing w:line="360" w:lineRule="auto"/>
      <w:ind w:left="0" w:right="0" w:firstLine="539"/>
    </w:pPr>
    <w:rPr>
      <w:rFonts w:ascii="Arial" w:eastAsia="Calibri" w:hAnsi="Arial" w:cs="Times New Roman"/>
      <w:b/>
      <w:bCs/>
      <w:sz w:val="18"/>
      <w:lang w:eastAsia="pt-PT"/>
    </w:rPr>
  </w:style>
  <w:style w:type="paragraph" w:customStyle="1" w:styleId="CorpoTexto">
    <w:name w:val="Corpo_Texto"/>
    <w:basedOn w:val="Normal"/>
    <w:uiPriority w:val="99"/>
    <w:rsid w:val="00711C10"/>
    <w:pPr>
      <w:spacing w:before="120" w:line="320" w:lineRule="exact"/>
      <w:ind w:left="0" w:right="0" w:firstLine="851"/>
    </w:pPr>
    <w:rPr>
      <w:rFonts w:eastAsia="Calibri" w:cs="Times New Roman"/>
      <w:lang w:val="pt-BR" w:eastAsia="pt-BR"/>
    </w:rPr>
  </w:style>
  <w:style w:type="character" w:customStyle="1" w:styleId="tx61">
    <w:name w:val="tx61"/>
    <w:uiPriority w:val="99"/>
    <w:rsid w:val="00711C10"/>
    <w:rPr>
      <w:rFonts w:ascii="Verdana" w:hAnsi="Verdana"/>
      <w:color w:val="666666"/>
      <w:sz w:val="17"/>
    </w:rPr>
  </w:style>
  <w:style w:type="paragraph" w:customStyle="1" w:styleId="SemEspaamento1">
    <w:name w:val="Sem Espaçamento1"/>
    <w:uiPriority w:val="99"/>
    <w:rsid w:val="00711C10"/>
    <w:pPr>
      <w:spacing w:after="0" w:line="240" w:lineRule="auto"/>
      <w:ind w:firstLine="709"/>
      <w:jc w:val="both"/>
    </w:pPr>
    <w:rPr>
      <w:rFonts w:ascii="Calibri" w:eastAsia="Times New Roman" w:hAnsi="Calibri" w:cs="Calibri"/>
      <w:lang w:val="pt-BR"/>
    </w:rPr>
  </w:style>
  <w:style w:type="paragraph" w:customStyle="1" w:styleId="p4">
    <w:name w:val="p4"/>
    <w:basedOn w:val="Normal"/>
    <w:uiPriority w:val="99"/>
    <w:rsid w:val="00711C10"/>
    <w:pPr>
      <w:widowControl w:val="0"/>
      <w:spacing w:line="240" w:lineRule="atLeast"/>
      <w:ind w:left="1380" w:right="0"/>
    </w:pPr>
    <w:rPr>
      <w:rFonts w:eastAsia="Calibri" w:cs="Times New Roman"/>
      <w:lang w:eastAsia="pt-PT"/>
    </w:rPr>
  </w:style>
  <w:style w:type="paragraph" w:customStyle="1" w:styleId="p9">
    <w:name w:val="p9"/>
    <w:basedOn w:val="Normal"/>
    <w:uiPriority w:val="99"/>
    <w:rsid w:val="00711C10"/>
    <w:pPr>
      <w:widowControl w:val="0"/>
      <w:tabs>
        <w:tab w:val="left" w:pos="220"/>
      </w:tabs>
      <w:spacing w:line="420" w:lineRule="atLeast"/>
      <w:ind w:left="1440" w:right="0" w:firstLine="288"/>
    </w:pPr>
    <w:rPr>
      <w:rFonts w:eastAsia="Calibri" w:cs="Times New Roman"/>
      <w:lang w:eastAsia="pt-PT"/>
    </w:rPr>
  </w:style>
  <w:style w:type="paragraph" w:customStyle="1" w:styleId="p10">
    <w:name w:val="p10"/>
    <w:basedOn w:val="Normal"/>
    <w:uiPriority w:val="99"/>
    <w:rsid w:val="00711C10"/>
    <w:pPr>
      <w:widowControl w:val="0"/>
      <w:tabs>
        <w:tab w:val="left" w:pos="720"/>
      </w:tabs>
      <w:spacing w:line="420" w:lineRule="atLeast"/>
      <w:ind w:left="0" w:right="0"/>
    </w:pPr>
    <w:rPr>
      <w:rFonts w:eastAsia="Calibri" w:cs="Times New Roman"/>
      <w:lang w:eastAsia="pt-PT"/>
    </w:rPr>
  </w:style>
  <w:style w:type="paragraph" w:customStyle="1" w:styleId="p11">
    <w:name w:val="p11"/>
    <w:basedOn w:val="Normal"/>
    <w:uiPriority w:val="99"/>
    <w:rsid w:val="00711C10"/>
    <w:pPr>
      <w:widowControl w:val="0"/>
      <w:tabs>
        <w:tab w:val="left" w:pos="720"/>
      </w:tabs>
      <w:spacing w:line="440" w:lineRule="atLeast"/>
      <w:ind w:left="0" w:right="0"/>
    </w:pPr>
    <w:rPr>
      <w:rFonts w:eastAsia="Calibri" w:cs="Times New Roman"/>
      <w:lang w:eastAsia="pt-PT"/>
    </w:rPr>
  </w:style>
  <w:style w:type="paragraph" w:customStyle="1" w:styleId="p13">
    <w:name w:val="p13"/>
    <w:basedOn w:val="Normal"/>
    <w:uiPriority w:val="99"/>
    <w:rsid w:val="00711C10"/>
    <w:pPr>
      <w:widowControl w:val="0"/>
      <w:tabs>
        <w:tab w:val="left" w:pos="720"/>
      </w:tabs>
      <w:spacing w:line="440" w:lineRule="atLeast"/>
      <w:ind w:left="0" w:right="0"/>
    </w:pPr>
    <w:rPr>
      <w:rFonts w:eastAsia="Calibri" w:cs="Times New Roman"/>
      <w:lang w:eastAsia="pt-PT"/>
    </w:rPr>
  </w:style>
  <w:style w:type="paragraph" w:customStyle="1" w:styleId="p16">
    <w:name w:val="p16"/>
    <w:basedOn w:val="Normal"/>
    <w:uiPriority w:val="99"/>
    <w:rsid w:val="00711C10"/>
    <w:pPr>
      <w:widowControl w:val="0"/>
      <w:tabs>
        <w:tab w:val="left" w:pos="2940"/>
        <w:tab w:val="left" w:pos="3160"/>
      </w:tabs>
      <w:spacing w:line="420" w:lineRule="atLeast"/>
      <w:ind w:left="1440" w:right="0" w:firstLine="288"/>
    </w:pPr>
    <w:rPr>
      <w:rFonts w:eastAsia="Calibri" w:cs="Times New Roman"/>
      <w:lang w:eastAsia="pt-PT"/>
    </w:rPr>
  </w:style>
  <w:style w:type="paragraph" w:customStyle="1" w:styleId="p17">
    <w:name w:val="p17"/>
    <w:basedOn w:val="Normal"/>
    <w:uiPriority w:val="99"/>
    <w:rsid w:val="00711C10"/>
    <w:pPr>
      <w:widowControl w:val="0"/>
      <w:tabs>
        <w:tab w:val="left" w:pos="2920"/>
        <w:tab w:val="left" w:pos="3280"/>
      </w:tabs>
      <w:spacing w:line="440" w:lineRule="atLeast"/>
      <w:ind w:left="1440" w:right="0" w:firstLine="432"/>
    </w:pPr>
    <w:rPr>
      <w:rFonts w:eastAsia="Calibri" w:cs="Times New Roman"/>
      <w:lang w:eastAsia="pt-PT"/>
    </w:rPr>
  </w:style>
  <w:style w:type="paragraph" w:customStyle="1" w:styleId="p19">
    <w:name w:val="p19"/>
    <w:basedOn w:val="Normal"/>
    <w:uiPriority w:val="99"/>
    <w:rsid w:val="00711C10"/>
    <w:pPr>
      <w:widowControl w:val="0"/>
      <w:tabs>
        <w:tab w:val="left" w:pos="2940"/>
      </w:tabs>
      <w:spacing w:line="420" w:lineRule="atLeast"/>
      <w:ind w:left="1500" w:right="0"/>
    </w:pPr>
    <w:rPr>
      <w:rFonts w:eastAsia="Calibri" w:cs="Times New Roman"/>
      <w:lang w:eastAsia="pt-PT"/>
    </w:rPr>
  </w:style>
  <w:style w:type="paragraph" w:customStyle="1" w:styleId="p21">
    <w:name w:val="p21"/>
    <w:basedOn w:val="Normal"/>
    <w:uiPriority w:val="99"/>
    <w:rsid w:val="00711C10"/>
    <w:pPr>
      <w:widowControl w:val="0"/>
      <w:tabs>
        <w:tab w:val="left" w:pos="2940"/>
        <w:tab w:val="left" w:pos="3160"/>
      </w:tabs>
      <w:spacing w:line="420" w:lineRule="atLeast"/>
      <w:ind w:left="1440" w:right="0" w:firstLine="288"/>
    </w:pPr>
    <w:rPr>
      <w:rFonts w:eastAsia="Calibri" w:cs="Times New Roman"/>
      <w:lang w:eastAsia="pt-PT"/>
    </w:rPr>
  </w:style>
  <w:style w:type="paragraph" w:customStyle="1" w:styleId="p22">
    <w:name w:val="p22"/>
    <w:basedOn w:val="Normal"/>
    <w:uiPriority w:val="99"/>
    <w:rsid w:val="00711C10"/>
    <w:pPr>
      <w:widowControl w:val="0"/>
      <w:tabs>
        <w:tab w:val="left" w:pos="2940"/>
        <w:tab w:val="left" w:pos="3160"/>
      </w:tabs>
      <w:spacing w:line="420" w:lineRule="atLeast"/>
      <w:ind w:left="1440" w:right="0" w:firstLine="288"/>
    </w:pPr>
    <w:rPr>
      <w:rFonts w:eastAsia="Calibri" w:cs="Times New Roman"/>
      <w:lang w:eastAsia="pt-PT"/>
    </w:rPr>
  </w:style>
  <w:style w:type="paragraph" w:customStyle="1" w:styleId="p27">
    <w:name w:val="p27"/>
    <w:basedOn w:val="Normal"/>
    <w:uiPriority w:val="99"/>
    <w:rsid w:val="00711C10"/>
    <w:pPr>
      <w:widowControl w:val="0"/>
      <w:tabs>
        <w:tab w:val="left" w:pos="3320"/>
      </w:tabs>
      <w:spacing w:line="420" w:lineRule="atLeast"/>
      <w:ind w:left="1880" w:right="0"/>
    </w:pPr>
    <w:rPr>
      <w:rFonts w:eastAsia="Calibri" w:cs="Times New Roman"/>
      <w:lang w:eastAsia="pt-PT"/>
    </w:rPr>
  </w:style>
  <w:style w:type="paragraph" w:customStyle="1" w:styleId="p28">
    <w:name w:val="p28"/>
    <w:basedOn w:val="Normal"/>
    <w:uiPriority w:val="99"/>
    <w:rsid w:val="00711C10"/>
    <w:pPr>
      <w:widowControl w:val="0"/>
      <w:spacing w:line="420" w:lineRule="atLeast"/>
      <w:ind w:left="1880" w:right="0"/>
    </w:pPr>
    <w:rPr>
      <w:rFonts w:eastAsia="Calibri" w:cs="Times New Roman"/>
      <w:lang w:eastAsia="pt-PT"/>
    </w:rPr>
  </w:style>
  <w:style w:type="paragraph" w:customStyle="1" w:styleId="p32">
    <w:name w:val="p32"/>
    <w:basedOn w:val="Normal"/>
    <w:uiPriority w:val="99"/>
    <w:rsid w:val="00711C10"/>
    <w:pPr>
      <w:widowControl w:val="0"/>
      <w:tabs>
        <w:tab w:val="left" w:pos="220"/>
      </w:tabs>
      <w:spacing w:line="420" w:lineRule="atLeast"/>
      <w:ind w:left="1440" w:right="0" w:firstLine="288"/>
    </w:pPr>
    <w:rPr>
      <w:rFonts w:eastAsia="Calibri" w:cs="Times New Roman"/>
      <w:lang w:eastAsia="pt-PT"/>
    </w:rPr>
  </w:style>
  <w:style w:type="paragraph" w:customStyle="1" w:styleId="p33">
    <w:name w:val="p33"/>
    <w:basedOn w:val="Normal"/>
    <w:uiPriority w:val="99"/>
    <w:rsid w:val="00711C10"/>
    <w:pPr>
      <w:widowControl w:val="0"/>
      <w:tabs>
        <w:tab w:val="left" w:pos="5160"/>
      </w:tabs>
      <w:spacing w:line="440" w:lineRule="atLeast"/>
      <w:ind w:left="0" w:right="0"/>
    </w:pPr>
    <w:rPr>
      <w:rFonts w:eastAsia="Calibri" w:cs="Times New Roman"/>
      <w:lang w:eastAsia="pt-PT"/>
    </w:rPr>
  </w:style>
  <w:style w:type="paragraph" w:styleId="Signature">
    <w:name w:val="Signature"/>
    <w:basedOn w:val="Normal"/>
    <w:link w:val="SignatureChar"/>
    <w:uiPriority w:val="99"/>
    <w:rsid w:val="00711C10"/>
    <w:pPr>
      <w:ind w:left="4252" w:right="0"/>
      <w:jc w:val="left"/>
    </w:pPr>
    <w:rPr>
      <w:rFonts w:eastAsia="Calibri" w:cs="Times New Roman"/>
      <w:lang w:eastAsia="pt-PT"/>
    </w:rPr>
  </w:style>
  <w:style w:type="character" w:customStyle="1" w:styleId="SignatureChar">
    <w:name w:val="Signature Char"/>
    <w:basedOn w:val="DefaultParagraphFont"/>
    <w:link w:val="Signature"/>
    <w:uiPriority w:val="99"/>
    <w:rsid w:val="00711C10"/>
    <w:rPr>
      <w:rFonts w:ascii="Times New Roman" w:eastAsia="Calibri" w:hAnsi="Times New Roman" w:cs="Times New Roman"/>
      <w:sz w:val="24"/>
      <w:szCs w:val="20"/>
      <w:lang w:val="pt-PT" w:eastAsia="pt-PT"/>
    </w:rPr>
  </w:style>
  <w:style w:type="paragraph" w:styleId="BodyText3">
    <w:name w:val="Body Text 3"/>
    <w:basedOn w:val="Normal"/>
    <w:link w:val="BodyText3Char"/>
    <w:rsid w:val="00711C10"/>
    <w:pPr>
      <w:spacing w:after="120"/>
      <w:ind w:left="0" w:right="0"/>
      <w:jc w:val="left"/>
    </w:pPr>
    <w:rPr>
      <w:rFonts w:eastAsia="Calibri" w:cs="Times New Roman"/>
      <w:sz w:val="16"/>
      <w:lang w:eastAsia="pt-PT"/>
    </w:rPr>
  </w:style>
  <w:style w:type="character" w:customStyle="1" w:styleId="BodyText3Char">
    <w:name w:val="Body Text 3 Char"/>
    <w:basedOn w:val="DefaultParagraphFont"/>
    <w:link w:val="BodyText3"/>
    <w:rsid w:val="00711C10"/>
    <w:rPr>
      <w:rFonts w:ascii="Times New Roman" w:eastAsia="Calibri" w:hAnsi="Times New Roman" w:cs="Times New Roman"/>
      <w:sz w:val="16"/>
      <w:szCs w:val="20"/>
      <w:lang w:val="pt-PT" w:eastAsia="pt-PT"/>
    </w:rPr>
  </w:style>
  <w:style w:type="character" w:customStyle="1" w:styleId="longtext1">
    <w:name w:val="long_text1"/>
    <w:uiPriority w:val="99"/>
    <w:rsid w:val="00711C10"/>
    <w:rPr>
      <w:sz w:val="16"/>
    </w:rPr>
  </w:style>
  <w:style w:type="paragraph" w:customStyle="1" w:styleId="Norpol">
    <w:name w:val="Norpol"/>
    <w:basedOn w:val="Normal"/>
    <w:next w:val="Normal"/>
    <w:uiPriority w:val="99"/>
    <w:rsid w:val="00711C10"/>
    <w:pPr>
      <w:autoSpaceDE w:val="0"/>
      <w:autoSpaceDN w:val="0"/>
      <w:adjustRightInd w:val="0"/>
      <w:ind w:left="0" w:right="0"/>
      <w:jc w:val="left"/>
    </w:pPr>
    <w:rPr>
      <w:rFonts w:ascii="Garamond" w:eastAsia="Calibri" w:hAnsi="Garamond" w:cs="Times New Roman"/>
      <w:lang w:eastAsia="pt-PT"/>
    </w:rPr>
  </w:style>
  <w:style w:type="paragraph" w:customStyle="1" w:styleId="Default">
    <w:name w:val="Default"/>
    <w:rsid w:val="00711C10"/>
    <w:pPr>
      <w:autoSpaceDE w:val="0"/>
      <w:autoSpaceDN w:val="0"/>
      <w:adjustRightInd w:val="0"/>
      <w:spacing w:after="0" w:line="240" w:lineRule="auto"/>
    </w:pPr>
    <w:rPr>
      <w:rFonts w:ascii="Garamond" w:eastAsia="Times New Roman" w:hAnsi="Garamond" w:cs="Garamond"/>
      <w:color w:val="000000"/>
      <w:sz w:val="24"/>
      <w:szCs w:val="24"/>
      <w:lang w:val="pt-PT" w:eastAsia="pt-PT"/>
    </w:rPr>
  </w:style>
  <w:style w:type="paragraph" w:customStyle="1" w:styleId="Resumido">
    <w:name w:val="Resumido"/>
    <w:basedOn w:val="Default"/>
    <w:next w:val="Default"/>
    <w:uiPriority w:val="99"/>
    <w:rsid w:val="00711C10"/>
    <w:rPr>
      <w:rFonts w:cs="Times New Roman"/>
      <w:color w:val="auto"/>
    </w:rPr>
  </w:style>
  <w:style w:type="paragraph" w:customStyle="1" w:styleId="biblio">
    <w:name w:val="biblio"/>
    <w:basedOn w:val="Default"/>
    <w:next w:val="Default"/>
    <w:rsid w:val="00711C10"/>
    <w:rPr>
      <w:rFonts w:cs="Times New Roman"/>
      <w:color w:val="auto"/>
    </w:rPr>
  </w:style>
  <w:style w:type="character" w:customStyle="1" w:styleId="CharChar6">
    <w:name w:val="Char Char6"/>
    <w:uiPriority w:val="99"/>
    <w:rsid w:val="00711C10"/>
    <w:rPr>
      <w:sz w:val="24"/>
      <w:lang w:val="pt-PT" w:eastAsia="pt-PT"/>
    </w:rPr>
  </w:style>
  <w:style w:type="paragraph" w:customStyle="1" w:styleId="Bibliografia-Autor">
    <w:name w:val="Bibliografia-Autor"/>
    <w:basedOn w:val="Normal"/>
    <w:link w:val="Bibliografia-AutorCarcter"/>
    <w:rsid w:val="00711C10"/>
    <w:pPr>
      <w:widowControl w:val="0"/>
      <w:autoSpaceDE w:val="0"/>
      <w:autoSpaceDN w:val="0"/>
      <w:adjustRightInd w:val="0"/>
      <w:spacing w:before="240"/>
      <w:ind w:left="567" w:right="0"/>
    </w:pPr>
    <w:rPr>
      <w:rFonts w:eastAsia="Calibri" w:cs="Times New Roman"/>
      <w:lang w:eastAsia="pt-PT"/>
    </w:rPr>
  </w:style>
  <w:style w:type="character" w:customStyle="1" w:styleId="Bibliografia-AutorCarcter">
    <w:name w:val="Bibliografia-Autor Carácter"/>
    <w:link w:val="Bibliografia-Autor"/>
    <w:locked/>
    <w:rsid w:val="00711C10"/>
    <w:rPr>
      <w:rFonts w:ascii="Times New Roman" w:eastAsia="Calibri" w:hAnsi="Times New Roman" w:cs="Times New Roman"/>
      <w:sz w:val="24"/>
      <w:szCs w:val="20"/>
      <w:lang w:val="pt-PT" w:eastAsia="pt-PT"/>
    </w:rPr>
  </w:style>
  <w:style w:type="paragraph" w:customStyle="1" w:styleId="Bibliografia-maisdoqueumaobra">
    <w:name w:val="Bibliografia-mais do que uma obra"/>
    <w:basedOn w:val="Bibliografia-Autor"/>
    <w:link w:val="Bibliografia-maisdoqueumaobraCarcter"/>
    <w:autoRedefine/>
    <w:qFormat/>
    <w:rsid w:val="001B0B2A"/>
    <w:pPr>
      <w:spacing w:before="0"/>
      <w:ind w:left="119" w:hanging="57"/>
    </w:pPr>
    <w:rPr>
      <w:b/>
      <w:bCs/>
      <w:sz w:val="18"/>
      <w:szCs w:val="18"/>
      <w:lang w:val="en-US"/>
    </w:rPr>
  </w:style>
  <w:style w:type="character" w:customStyle="1" w:styleId="Bibliografia-maisdoqueumaobraCarcter">
    <w:name w:val="Bibliografia-mais do que uma obra Carácter"/>
    <w:link w:val="Bibliografia-maisdoqueumaobra"/>
    <w:locked/>
    <w:rsid w:val="001B0B2A"/>
    <w:rPr>
      <w:rFonts w:eastAsia="Calibri" w:cs="Times New Roman"/>
      <w:b/>
      <w:bCs/>
      <w:sz w:val="18"/>
      <w:szCs w:val="18"/>
      <w:lang w:eastAsia="pt-PT"/>
    </w:rPr>
  </w:style>
  <w:style w:type="character" w:customStyle="1" w:styleId="EstiloRefdenotadefimArial9pt">
    <w:name w:val="Estilo Ref. de nota de fim + Arial 9 pt"/>
    <w:uiPriority w:val="99"/>
    <w:rsid w:val="00711C10"/>
    <w:rPr>
      <w:rFonts w:ascii="Arial" w:hAnsi="Arial"/>
      <w:sz w:val="18"/>
      <w:vertAlign w:val="superscript"/>
    </w:rPr>
  </w:style>
  <w:style w:type="table" w:styleId="TableClassic1">
    <w:name w:val="Table Classic 1"/>
    <w:basedOn w:val="TableNormal"/>
    <w:uiPriority w:val="99"/>
    <w:rsid w:val="00711C10"/>
    <w:pPr>
      <w:spacing w:after="0" w:line="240" w:lineRule="auto"/>
    </w:pPr>
    <w:rPr>
      <w:rFonts w:ascii="Times New Roman" w:eastAsia="Times New Roman" w:hAnsi="Times New Roman" w:cs="Times New Roman"/>
      <w:sz w:val="20"/>
      <w:szCs w:val="20"/>
      <w:lang w:val="pt-PT" w:eastAsia="pt-PT"/>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ntrelinhamaior">
    <w:name w:val="entrelinhamaior"/>
    <w:basedOn w:val="Normal"/>
    <w:link w:val="entrelinhamaiorChar"/>
    <w:uiPriority w:val="99"/>
    <w:rsid w:val="00711C10"/>
    <w:pPr>
      <w:spacing w:before="100" w:beforeAutospacing="1" w:after="100" w:afterAutospacing="1" w:line="300" w:lineRule="atLeast"/>
      <w:ind w:left="0" w:right="0"/>
    </w:pPr>
    <w:rPr>
      <w:rFonts w:ascii="Arial" w:eastAsia="Calibri" w:hAnsi="Arial" w:cs="Times New Roman"/>
      <w:color w:val="000000"/>
      <w:sz w:val="18"/>
      <w:lang w:val="pt-BR" w:eastAsia="pt-BR"/>
    </w:rPr>
  </w:style>
  <w:style w:type="character" w:customStyle="1" w:styleId="entrelinhamaiorChar">
    <w:name w:val="entrelinhamaior Char"/>
    <w:link w:val="entrelinhamaior"/>
    <w:uiPriority w:val="99"/>
    <w:locked/>
    <w:rsid w:val="00711C10"/>
    <w:rPr>
      <w:rFonts w:ascii="Arial" w:eastAsia="Calibri" w:hAnsi="Arial" w:cs="Times New Roman"/>
      <w:color w:val="000000"/>
      <w:sz w:val="18"/>
      <w:szCs w:val="20"/>
      <w:lang w:val="pt-BR" w:eastAsia="pt-BR"/>
    </w:rPr>
  </w:style>
  <w:style w:type="paragraph" w:customStyle="1" w:styleId="Normal1">
    <w:name w:val="Normal1"/>
    <w:basedOn w:val="Normal"/>
    <w:rsid w:val="00711C10"/>
    <w:pPr>
      <w:spacing w:after="150" w:line="225" w:lineRule="atLeast"/>
      <w:ind w:left="0" w:right="0"/>
      <w:jc w:val="left"/>
    </w:pPr>
    <w:rPr>
      <w:rFonts w:ascii="Verdana" w:eastAsia="Calibri" w:hAnsi="Verdana" w:cs="Times New Roman"/>
      <w:color w:val="000000"/>
      <w:sz w:val="15"/>
      <w:szCs w:val="15"/>
      <w:lang w:eastAsia="pt-PT"/>
    </w:rPr>
  </w:style>
  <w:style w:type="paragraph" w:customStyle="1" w:styleId="NormalWeb8">
    <w:name w:val="Normal (Web)8"/>
    <w:basedOn w:val="Normal"/>
    <w:link w:val="NormalWeb8Char"/>
    <w:uiPriority w:val="99"/>
    <w:rsid w:val="00711C10"/>
    <w:pPr>
      <w:spacing w:after="63"/>
      <w:ind w:left="0" w:right="0"/>
      <w:jc w:val="left"/>
    </w:pPr>
    <w:rPr>
      <w:rFonts w:eastAsia="Calibri" w:cs="Times New Roman"/>
      <w:color w:val="666666"/>
      <w:sz w:val="16"/>
      <w:lang w:eastAsia="pt-PT"/>
    </w:rPr>
  </w:style>
  <w:style w:type="character" w:customStyle="1" w:styleId="NormalWeb8Char">
    <w:name w:val="Normal (Web)8 Char"/>
    <w:link w:val="NormalWeb8"/>
    <w:uiPriority w:val="99"/>
    <w:locked/>
    <w:rsid w:val="00711C10"/>
    <w:rPr>
      <w:rFonts w:ascii="Times New Roman" w:eastAsia="Calibri" w:hAnsi="Times New Roman" w:cs="Times New Roman"/>
      <w:color w:val="666666"/>
      <w:sz w:val="16"/>
      <w:szCs w:val="20"/>
      <w:lang w:val="pt-PT" w:eastAsia="pt-PT"/>
    </w:rPr>
  </w:style>
  <w:style w:type="character" w:customStyle="1" w:styleId="CharChar1">
    <w:name w:val="Char Char1"/>
    <w:uiPriority w:val="99"/>
    <w:semiHidden/>
    <w:rsid w:val="00711C10"/>
    <w:rPr>
      <w:lang w:val="pt-PT" w:eastAsia="pt-PT"/>
    </w:rPr>
  </w:style>
  <w:style w:type="character" w:customStyle="1" w:styleId="sig1">
    <w:name w:val="sig1"/>
    <w:uiPriority w:val="99"/>
    <w:rsid w:val="00711C10"/>
    <w:rPr>
      <w:color w:val="666666"/>
    </w:rPr>
  </w:style>
  <w:style w:type="paragraph" w:customStyle="1" w:styleId="Textbody">
    <w:name w:val="Text body"/>
    <w:basedOn w:val="Standard"/>
    <w:uiPriority w:val="99"/>
    <w:rsid w:val="00711C10"/>
    <w:pPr>
      <w:spacing w:after="120"/>
    </w:pPr>
  </w:style>
  <w:style w:type="character" w:customStyle="1" w:styleId="tabelatexto2">
    <w:name w:val="tabela_texto2"/>
    <w:uiPriority w:val="99"/>
    <w:rsid w:val="00711C10"/>
  </w:style>
  <w:style w:type="character" w:customStyle="1" w:styleId="apple-style-span">
    <w:name w:val="apple-style-span"/>
    <w:uiPriority w:val="99"/>
    <w:rsid w:val="00711C10"/>
  </w:style>
  <w:style w:type="character" w:customStyle="1" w:styleId="Heading4CharCharChar">
    <w:name w:val="Heading 4 Char Char Char"/>
    <w:uiPriority w:val="99"/>
    <w:rsid w:val="00711C10"/>
    <w:rPr>
      <w:rFonts w:ascii="Tahoma" w:hAnsi="Tahoma"/>
      <w:b/>
      <w:sz w:val="28"/>
      <w:lang w:val="en-AU" w:eastAsia="pt-PT"/>
    </w:rPr>
  </w:style>
  <w:style w:type="paragraph" w:customStyle="1" w:styleId="StyleHeading1TimesNewRoman10ptNotItalicUnderlineNo">
    <w:name w:val="Style Heading 1 + Times New Roman 10 pt Not Italic Underline No..."/>
    <w:basedOn w:val="Heading1"/>
    <w:autoRedefine/>
    <w:uiPriority w:val="99"/>
    <w:rsid w:val="00711C10"/>
    <w:pPr>
      <w:keepNext/>
      <w:numPr>
        <w:ilvl w:val="1"/>
        <w:numId w:val="2"/>
      </w:numPr>
      <w:pBdr>
        <w:top w:val="none" w:sz="0" w:space="0" w:color="auto"/>
        <w:left w:val="none" w:sz="0" w:space="0" w:color="auto"/>
        <w:bottom w:val="none" w:sz="0" w:space="0" w:color="auto"/>
        <w:right w:val="none" w:sz="0" w:space="0" w:color="auto"/>
      </w:pBdr>
      <w:shd w:val="clear" w:color="auto" w:fill="auto"/>
      <w:tabs>
        <w:tab w:val="num" w:pos="720"/>
        <w:tab w:val="num" w:pos="1440"/>
      </w:tabs>
      <w:autoSpaceDE w:val="0"/>
      <w:autoSpaceDN w:val="0"/>
      <w:spacing w:line="360" w:lineRule="auto"/>
      <w:ind w:left="720"/>
      <w:jc w:val="left"/>
    </w:pPr>
    <w:rPr>
      <w:rFonts w:ascii="Calibri" w:eastAsia="SimSun" w:hAnsi="Calibri" w:cs="Gisha"/>
      <w:bCs/>
      <w:i/>
      <w:caps w:val="0"/>
      <w:color w:val="FF0000"/>
      <w:spacing w:val="0"/>
      <w:sz w:val="18"/>
      <w:szCs w:val="42"/>
      <w:u w:val="single"/>
      <w:shd w:val="clear" w:color="auto" w:fill="FFFF00"/>
      <w:lang w:eastAsia="en-AU"/>
    </w:rPr>
  </w:style>
  <w:style w:type="paragraph" w:customStyle="1" w:styleId="StyleHeading3Kernat18pt">
    <w:name w:val="Style Heading 3 + Kern at 18 pt"/>
    <w:basedOn w:val="Heading3"/>
    <w:autoRedefine/>
    <w:uiPriority w:val="99"/>
    <w:rsid w:val="00711C10"/>
    <w:pPr>
      <w:keepLines/>
      <w:widowControl/>
      <w:numPr>
        <w:numId w:val="1"/>
      </w:numPr>
      <w:pBdr>
        <w:top w:val="single" w:sz="6" w:space="2" w:color="4F81BD"/>
      </w:pBdr>
      <w:shd w:val="clear" w:color="auto" w:fill="FFFFFF"/>
      <w:tabs>
        <w:tab w:val="num" w:pos="1440"/>
      </w:tabs>
      <w:spacing w:before="200"/>
      <w:ind w:left="1440" w:right="57" w:firstLine="284"/>
      <w:jc w:val="left"/>
    </w:pPr>
    <w:rPr>
      <w:rFonts w:ascii="Calibri" w:eastAsia="Arial Unicode MS" w:hAnsi="Calibri" w:cs="Calibri"/>
      <w:b w:val="0"/>
      <w:bCs w:val="0"/>
      <w:caps w:val="0"/>
      <w:color w:val="0000FF"/>
      <w:kern w:val="36"/>
      <w:sz w:val="20"/>
      <w:lang w:eastAsia="pt-BR"/>
    </w:rPr>
  </w:style>
  <w:style w:type="character" w:customStyle="1" w:styleId="heading4char0">
    <w:name w:val="heading4char"/>
    <w:uiPriority w:val="99"/>
    <w:rsid w:val="00711C10"/>
    <w:rPr>
      <w:rFonts w:ascii="Arial" w:hAnsi="Arial"/>
      <w:b/>
    </w:rPr>
  </w:style>
  <w:style w:type="paragraph" w:customStyle="1" w:styleId="stylenormalwebcenteredbeforeautoafterauto">
    <w:name w:val="stylenormalwebcenteredbeforeautoafterauto"/>
    <w:basedOn w:val="Normal"/>
    <w:uiPriority w:val="99"/>
    <w:rsid w:val="00711C10"/>
    <w:pPr>
      <w:spacing w:before="100" w:beforeAutospacing="1" w:after="100" w:afterAutospacing="1"/>
      <w:ind w:left="0" w:right="0"/>
      <w:jc w:val="left"/>
    </w:pPr>
    <w:rPr>
      <w:rFonts w:eastAsia="Calibri" w:cs="Times New Roman"/>
      <w:lang w:val="en-AU" w:eastAsia="en-AU"/>
    </w:rPr>
  </w:style>
  <w:style w:type="character" w:customStyle="1" w:styleId="skypetbinnertext">
    <w:name w:val="skypetbinnertext"/>
    <w:uiPriority w:val="99"/>
    <w:rsid w:val="00711C10"/>
  </w:style>
  <w:style w:type="character" w:customStyle="1" w:styleId="style6">
    <w:name w:val="style6"/>
    <w:uiPriority w:val="99"/>
    <w:rsid w:val="00711C10"/>
  </w:style>
  <w:style w:type="paragraph" w:customStyle="1" w:styleId="StyleHeading99pt">
    <w:name w:val="Style Heading 9 + 9 pt"/>
    <w:basedOn w:val="Heading9"/>
    <w:uiPriority w:val="99"/>
    <w:rsid w:val="00711C10"/>
    <w:pPr>
      <w:spacing w:before="240" w:beforeAutospacing="0" w:after="60" w:afterAutospacing="0"/>
    </w:pPr>
    <w:rPr>
      <w:rFonts w:ascii="Arial" w:eastAsia="Times New Roman" w:hAnsi="Arial" w:cs="Arial"/>
      <w:b/>
      <w:sz w:val="18"/>
      <w:szCs w:val="22"/>
      <w:lang w:val="en-US" w:eastAsia="en-US"/>
    </w:rPr>
  </w:style>
  <w:style w:type="paragraph" w:customStyle="1" w:styleId="StyleHeading99pt1">
    <w:name w:val="Style Heading 9 + 9 pt1"/>
    <w:basedOn w:val="Heading9"/>
    <w:autoRedefine/>
    <w:uiPriority w:val="99"/>
    <w:rsid w:val="00711C10"/>
    <w:pPr>
      <w:spacing w:before="240" w:beforeAutospacing="0" w:after="60" w:afterAutospacing="0"/>
    </w:pPr>
    <w:rPr>
      <w:rFonts w:ascii="Arial" w:eastAsia="Times New Roman" w:hAnsi="Arial" w:cs="Arial"/>
      <w:b/>
      <w:sz w:val="18"/>
      <w:szCs w:val="22"/>
      <w:lang w:val="en-US" w:eastAsia="en-US"/>
    </w:rPr>
  </w:style>
  <w:style w:type="character" w:customStyle="1" w:styleId="FootnoteCharacters">
    <w:name w:val="Footnote Characters"/>
    <w:uiPriority w:val="99"/>
    <w:rsid w:val="00711C10"/>
    <w:rPr>
      <w:vertAlign w:val="superscript"/>
    </w:rPr>
  </w:style>
  <w:style w:type="character" w:customStyle="1" w:styleId="charchar">
    <w:name w:val="charchar"/>
    <w:uiPriority w:val="99"/>
    <w:rsid w:val="00711C10"/>
  </w:style>
  <w:style w:type="character" w:customStyle="1" w:styleId="CharChar7">
    <w:name w:val="Char Char7"/>
    <w:uiPriority w:val="99"/>
    <w:rsid w:val="00711C10"/>
    <w:rPr>
      <w:rFonts w:ascii="Arial" w:hAnsi="Arial"/>
      <w:b/>
      <w:i/>
      <w:caps/>
      <w:color w:val="FF6600"/>
      <w:sz w:val="56"/>
      <w:lang w:val="x-none" w:eastAsia="pt-PT"/>
    </w:rPr>
  </w:style>
  <w:style w:type="character" w:customStyle="1" w:styleId="CharChar4">
    <w:name w:val="Char Char4"/>
    <w:uiPriority w:val="99"/>
    <w:rsid w:val="00711C10"/>
    <w:rPr>
      <w:rFonts w:ascii="Arial Unicode MS" w:eastAsia="Arial Unicode MS" w:hAnsi="Arial Unicode MS"/>
      <w:sz w:val="24"/>
      <w:lang w:val="x-none" w:eastAsia="pt-PT"/>
    </w:rPr>
  </w:style>
  <w:style w:type="character" w:customStyle="1" w:styleId="CharChar5">
    <w:name w:val="Char Char5"/>
    <w:uiPriority w:val="99"/>
    <w:rsid w:val="00711C10"/>
    <w:rPr>
      <w:rFonts w:ascii="sans serif" w:hAnsi="sans serif"/>
      <w:color w:val="5A3100"/>
      <w:lang w:val="x-none" w:eastAsia="pt-PT"/>
    </w:rPr>
  </w:style>
  <w:style w:type="character" w:customStyle="1" w:styleId="Titulo10Char0">
    <w:name w:val="Titulo 10 Char"/>
    <w:link w:val="Titulo100"/>
    <w:uiPriority w:val="99"/>
    <w:locked/>
    <w:rsid w:val="00711C10"/>
    <w:rPr>
      <w:rFonts w:ascii="Arial" w:hAnsi="Arial"/>
      <w:b/>
      <w:sz w:val="18"/>
      <w:u w:val="single"/>
    </w:rPr>
  </w:style>
  <w:style w:type="paragraph" w:customStyle="1" w:styleId="Titulo100">
    <w:name w:val="Titulo 10"/>
    <w:basedOn w:val="Normal"/>
    <w:link w:val="Titulo10Char0"/>
    <w:autoRedefine/>
    <w:uiPriority w:val="99"/>
    <w:rsid w:val="00711C10"/>
    <w:pPr>
      <w:ind w:left="0" w:right="59"/>
    </w:pPr>
    <w:rPr>
      <w:rFonts w:ascii="Arial" w:eastAsiaTheme="minorHAnsi" w:hAnsi="Arial" w:cstheme="minorBidi"/>
      <w:b/>
      <w:sz w:val="18"/>
      <w:szCs w:val="22"/>
      <w:u w:val="single"/>
      <w:lang w:val="en-US" w:eastAsia="en-US"/>
    </w:rPr>
  </w:style>
  <w:style w:type="paragraph" w:customStyle="1" w:styleId="Blockquote">
    <w:name w:val="Blockquote"/>
    <w:basedOn w:val="Normal"/>
    <w:link w:val="BlockquoteChar"/>
    <w:uiPriority w:val="99"/>
    <w:rsid w:val="00711C10"/>
    <w:pPr>
      <w:tabs>
        <w:tab w:val="num" w:pos="0"/>
      </w:tabs>
      <w:spacing w:before="100" w:after="100"/>
      <w:ind w:left="360" w:right="360"/>
      <w:jc w:val="left"/>
    </w:pPr>
    <w:rPr>
      <w:rFonts w:ascii="Calibri" w:eastAsia="Calibri" w:hAnsi="Calibri" w:cs="Times New Roman"/>
      <w:shd w:val="clear" w:color="auto" w:fill="FFFFFF"/>
      <w:lang w:eastAsia="pt-BR"/>
    </w:rPr>
  </w:style>
  <w:style w:type="character" w:customStyle="1" w:styleId="stylearial0">
    <w:name w:val="stylearial"/>
    <w:uiPriority w:val="99"/>
    <w:rsid w:val="00711C10"/>
  </w:style>
  <w:style w:type="character" w:customStyle="1" w:styleId="blocktextchar0">
    <w:name w:val="blocktextchar"/>
    <w:uiPriority w:val="99"/>
    <w:rsid w:val="00711C10"/>
  </w:style>
  <w:style w:type="character" w:customStyle="1" w:styleId="titulo10char1">
    <w:name w:val="titulo10char"/>
    <w:uiPriority w:val="99"/>
    <w:rsid w:val="00711C10"/>
    <w:rPr>
      <w:rFonts w:ascii="Arial" w:hAnsi="Arial"/>
      <w:b/>
      <w:u w:val="single"/>
    </w:rPr>
  </w:style>
  <w:style w:type="character" w:customStyle="1" w:styleId="Styletitulo21Arial11pt">
    <w:name w:val="Style titulo21 + Arial 11 pt"/>
    <w:uiPriority w:val="99"/>
    <w:rsid w:val="00711C10"/>
    <w:rPr>
      <w:rFonts w:ascii="Arial" w:hAnsi="Arial"/>
      <w:b/>
      <w:color w:val="FF9900"/>
      <w:sz w:val="24"/>
      <w:u w:val="none"/>
      <w:effect w:val="none"/>
    </w:rPr>
  </w:style>
  <w:style w:type="paragraph" w:customStyle="1" w:styleId="PargrafodaLista2">
    <w:name w:val="Parágrafo da Lista2"/>
    <w:basedOn w:val="Normal"/>
    <w:uiPriority w:val="99"/>
    <w:rsid w:val="00711C10"/>
    <w:pPr>
      <w:tabs>
        <w:tab w:val="num" w:pos="0"/>
      </w:tabs>
      <w:spacing w:after="200" w:line="276" w:lineRule="auto"/>
      <w:ind w:left="720" w:right="0"/>
      <w:contextualSpacing/>
      <w:jc w:val="left"/>
    </w:pPr>
    <w:rPr>
      <w:rFonts w:ascii="Calibri" w:eastAsia="Calibri" w:hAnsi="Calibri" w:cs="Times New Roman"/>
      <w:szCs w:val="22"/>
      <w:lang w:eastAsia="en-US"/>
    </w:rPr>
  </w:style>
  <w:style w:type="character" w:customStyle="1" w:styleId="Styletitulo21Tahoma10ptSmallcaps">
    <w:name w:val="Style titulo21 + Tahoma 10 pt Small caps"/>
    <w:uiPriority w:val="99"/>
    <w:rsid w:val="00711C10"/>
    <w:rPr>
      <w:rFonts w:ascii="Times New Roman" w:hAnsi="Times New Roman"/>
      <w:b/>
      <w:smallCaps/>
      <w:color w:val="993300"/>
      <w:sz w:val="24"/>
      <w:u w:val="none"/>
      <w:effect w:val="none"/>
    </w:rPr>
  </w:style>
  <w:style w:type="paragraph" w:customStyle="1" w:styleId="StyleHeading112pt">
    <w:name w:val="Style Heading 1 + 12 pt"/>
    <w:basedOn w:val="Heading1"/>
    <w:link w:val="StyleHeading112ptChar"/>
    <w:autoRedefine/>
    <w:uiPriority w:val="99"/>
    <w:rsid w:val="00711C10"/>
    <w:pPr>
      <w:keepNext/>
      <w:pBdr>
        <w:top w:val="none" w:sz="0" w:space="0" w:color="auto"/>
        <w:left w:val="none" w:sz="0" w:space="0" w:color="auto"/>
        <w:bottom w:val="none" w:sz="0" w:space="0" w:color="auto"/>
        <w:right w:val="none" w:sz="0" w:space="0" w:color="auto"/>
      </w:pBdr>
      <w:shd w:val="clear" w:color="auto" w:fill="auto"/>
      <w:tabs>
        <w:tab w:val="num" w:pos="720"/>
        <w:tab w:val="num" w:pos="1134"/>
        <w:tab w:val="num" w:pos="1440"/>
      </w:tabs>
      <w:autoSpaceDE w:val="0"/>
      <w:autoSpaceDN w:val="0"/>
      <w:spacing w:line="360" w:lineRule="auto"/>
      <w:ind w:left="754" w:right="71" w:hanging="357"/>
      <w:jc w:val="left"/>
    </w:pPr>
    <w:rPr>
      <w:rFonts w:ascii="Calibri" w:eastAsia="Arial Unicode MS" w:hAnsi="Calibri" w:cs="Gisha"/>
      <w:color w:val="CBA372"/>
      <w:spacing w:val="0"/>
      <w:kern w:val="36"/>
      <w:position w:val="-11"/>
      <w:sz w:val="18"/>
      <w:szCs w:val="20"/>
      <w:u w:val="single"/>
      <w:shd w:val="clear" w:color="auto" w:fill="FFFFFF"/>
    </w:rPr>
  </w:style>
  <w:style w:type="character" w:customStyle="1" w:styleId="StyleHeading112ptChar">
    <w:name w:val="Style Heading 1 + 12 pt Char"/>
    <w:link w:val="StyleHeading112pt"/>
    <w:uiPriority w:val="99"/>
    <w:locked/>
    <w:rsid w:val="00711C10"/>
    <w:rPr>
      <w:rFonts w:ascii="Calibri" w:eastAsia="Arial Unicode MS" w:hAnsi="Calibri" w:cs="Gisha"/>
      <w:caps/>
      <w:color w:val="CBA372"/>
      <w:kern w:val="36"/>
      <w:position w:val="-11"/>
      <w:sz w:val="18"/>
      <w:szCs w:val="20"/>
      <w:u w:val="single"/>
      <w:lang w:val="pt-PT" w:eastAsia="pt-PT"/>
    </w:rPr>
  </w:style>
  <w:style w:type="paragraph" w:customStyle="1" w:styleId="StyleStyleHeading112ptArial9pt">
    <w:name w:val="Style Style Heading 1 + 12 pt + Arial 9 pt"/>
    <w:basedOn w:val="StyleHeading112pt"/>
    <w:link w:val="StyleStyleHeading112ptArial9ptChar"/>
    <w:autoRedefine/>
    <w:uiPriority w:val="99"/>
    <w:rsid w:val="00711C10"/>
    <w:pPr>
      <w:tabs>
        <w:tab w:val="clear" w:pos="1440"/>
      </w:tabs>
      <w:ind w:left="720" w:hanging="360"/>
    </w:pPr>
    <w:rPr>
      <w:i/>
      <w:color w:val="3366FF"/>
    </w:rPr>
  </w:style>
  <w:style w:type="character" w:customStyle="1" w:styleId="StyleStyleHeading112ptArial9ptChar">
    <w:name w:val="Style Style Heading 1 + 12 pt + Arial 9 pt Char"/>
    <w:link w:val="StyleStyleHeading112ptArial9pt"/>
    <w:uiPriority w:val="99"/>
    <w:locked/>
    <w:rsid w:val="00711C10"/>
    <w:rPr>
      <w:rFonts w:ascii="Calibri" w:eastAsia="Arial Unicode MS" w:hAnsi="Calibri" w:cs="Gisha"/>
      <w:i/>
      <w:caps/>
      <w:color w:val="3366FF"/>
      <w:kern w:val="36"/>
      <w:position w:val="-11"/>
      <w:sz w:val="18"/>
      <w:szCs w:val="20"/>
      <w:u w:val="single"/>
      <w:lang w:val="pt-PT" w:eastAsia="pt-PT"/>
    </w:rPr>
  </w:style>
  <w:style w:type="character" w:customStyle="1" w:styleId="Styletitulo21Arial9pt">
    <w:name w:val="Style titulo21 + Arial 9 pt"/>
    <w:uiPriority w:val="99"/>
    <w:rsid w:val="00711C10"/>
    <w:rPr>
      <w:rFonts w:ascii="Arial" w:hAnsi="Arial"/>
      <w:b/>
      <w:color w:val="3366FF"/>
      <w:sz w:val="24"/>
      <w:u w:val="none"/>
      <w:effect w:val="none"/>
    </w:rPr>
  </w:style>
  <w:style w:type="character" w:customStyle="1" w:styleId="StyleStyletitulo21Arial11pt9pt">
    <w:name w:val="Style Style titulo21 + Arial 11 pt + 9 pt"/>
    <w:rsid w:val="00711C10"/>
    <w:rPr>
      <w:rFonts w:ascii="Arial" w:hAnsi="Arial"/>
      <w:b/>
      <w:color w:val="3366FF"/>
      <w:sz w:val="24"/>
      <w:u w:val="none"/>
      <w:effect w:val="none"/>
    </w:rPr>
  </w:style>
  <w:style w:type="character" w:customStyle="1" w:styleId="e">
    <w:name w:val="e"/>
    <w:uiPriority w:val="99"/>
    <w:rsid w:val="00711C10"/>
  </w:style>
  <w:style w:type="character" w:customStyle="1" w:styleId="artigo-autor">
    <w:name w:val="artigo-autor"/>
    <w:uiPriority w:val="99"/>
    <w:rsid w:val="00711C10"/>
  </w:style>
  <w:style w:type="paragraph" w:customStyle="1" w:styleId="artigo-intro">
    <w:name w:val="artigo-intro"/>
    <w:basedOn w:val="Normal"/>
    <w:uiPriority w:val="99"/>
    <w:rsid w:val="00711C10"/>
    <w:pPr>
      <w:spacing w:before="100" w:beforeAutospacing="1" w:after="100" w:afterAutospacing="1"/>
      <w:ind w:left="0" w:right="0"/>
      <w:jc w:val="left"/>
    </w:pPr>
    <w:rPr>
      <w:rFonts w:eastAsia="Calibri" w:cs="Times New Roman"/>
      <w:lang w:val="en-AU" w:eastAsia="en-AU"/>
    </w:rPr>
  </w:style>
  <w:style w:type="character" w:customStyle="1" w:styleId="Caracteresdenotaaopdepxina">
    <w:name w:val="Caracteres de nota ao pé de páxina"/>
    <w:uiPriority w:val="99"/>
    <w:rsid w:val="00711C10"/>
  </w:style>
  <w:style w:type="character" w:customStyle="1" w:styleId="Refdenotaderodap3">
    <w:name w:val="Ref. de nota de rodapé3"/>
    <w:uiPriority w:val="99"/>
    <w:rsid w:val="00711C10"/>
    <w:rPr>
      <w:vertAlign w:val="superscript"/>
    </w:rPr>
  </w:style>
  <w:style w:type="paragraph" w:customStyle="1" w:styleId="estilo10">
    <w:name w:val="estilo1"/>
    <w:basedOn w:val="Normal"/>
    <w:uiPriority w:val="99"/>
    <w:rsid w:val="00711C10"/>
    <w:pPr>
      <w:spacing w:before="100" w:beforeAutospacing="1" w:after="100" w:afterAutospacing="1"/>
      <w:ind w:left="0" w:right="0"/>
      <w:jc w:val="left"/>
    </w:pPr>
    <w:rPr>
      <w:rFonts w:eastAsia="Calibri" w:cs="Times New Roman"/>
      <w:lang w:val="en-US" w:eastAsia="en-US"/>
    </w:rPr>
  </w:style>
  <w:style w:type="character" w:customStyle="1" w:styleId="CharChar0">
    <w:name w:val="Char Char"/>
    <w:uiPriority w:val="99"/>
    <w:locked/>
    <w:rsid w:val="00711C10"/>
    <w:rPr>
      <w:rFonts w:ascii="Calibri" w:eastAsia="Arial Unicode MS" w:hAnsi="Calibri"/>
      <w:i/>
      <w:color w:val="000000"/>
      <w:sz w:val="24"/>
      <w:shd w:val="clear" w:color="auto" w:fill="FFFFFF"/>
      <w:lang w:val="pt-PT" w:eastAsia="en-AU"/>
    </w:rPr>
  </w:style>
  <w:style w:type="character" w:customStyle="1" w:styleId="WW-FootnoteCharacters1">
    <w:name w:val="WW-Footnote Characters1"/>
    <w:uiPriority w:val="99"/>
    <w:rsid w:val="00711C10"/>
    <w:rPr>
      <w:vertAlign w:val="superscript"/>
    </w:rPr>
  </w:style>
  <w:style w:type="character" w:styleId="CommentReference">
    <w:name w:val="annotation reference"/>
    <w:rsid w:val="00711C10"/>
    <w:rPr>
      <w:rFonts w:cs="Times New Roman"/>
      <w:sz w:val="16"/>
    </w:rPr>
  </w:style>
  <w:style w:type="paragraph" w:customStyle="1" w:styleId="Paragrafo">
    <w:name w:val="Paragrafo"/>
    <w:basedOn w:val="Normal"/>
    <w:autoRedefine/>
    <w:uiPriority w:val="99"/>
    <w:rsid w:val="00711C10"/>
    <w:pPr>
      <w:ind w:left="0" w:right="0"/>
    </w:pPr>
    <w:rPr>
      <w:rFonts w:eastAsia="Calibri" w:cs="Times New Roman"/>
      <w:lang w:val="pt-BR" w:eastAsia="pt-BR"/>
    </w:rPr>
  </w:style>
  <w:style w:type="character" w:customStyle="1" w:styleId="fonte">
    <w:name w:val="fonte"/>
    <w:uiPriority w:val="99"/>
    <w:rsid w:val="00711C10"/>
  </w:style>
  <w:style w:type="character" w:customStyle="1" w:styleId="unome">
    <w:name w:val="unome"/>
    <w:uiPriority w:val="99"/>
    <w:rsid w:val="00711C10"/>
  </w:style>
  <w:style w:type="character" w:customStyle="1" w:styleId="Styletitulo21SegoeUI9ptSmallcaps">
    <w:name w:val="Style titulo21 + Segoe UI 9 pt Small caps"/>
    <w:uiPriority w:val="99"/>
    <w:rsid w:val="00711C10"/>
    <w:rPr>
      <w:rFonts w:ascii="Segoe UI" w:hAnsi="Segoe UI"/>
      <w:b/>
      <w:smallCaps/>
      <w:color w:val="0000FF"/>
      <w:sz w:val="24"/>
      <w:u w:val="none"/>
      <w:effect w:val="none"/>
    </w:rPr>
  </w:style>
  <w:style w:type="character" w:customStyle="1" w:styleId="Styletitulo21SegoeUI10ptNotBoldItalic">
    <w:name w:val="Style titulo21 + Segoe UI 10 pt Not Bold Italic"/>
    <w:uiPriority w:val="99"/>
    <w:rsid w:val="00711C10"/>
    <w:rPr>
      <w:rFonts w:ascii="Segoe UI" w:hAnsi="Segoe UI"/>
      <w:b/>
      <w:i/>
      <w:color w:val="FF0000"/>
      <w:sz w:val="24"/>
      <w:u w:val="none"/>
      <w:effect w:val="none"/>
    </w:rPr>
  </w:style>
  <w:style w:type="paragraph" w:customStyle="1" w:styleId="StyleJustifiedLinespacing15lines">
    <w:name w:val="Style Justified Line spacing:  1.5 lines"/>
    <w:basedOn w:val="Normal"/>
    <w:autoRedefine/>
    <w:uiPriority w:val="99"/>
    <w:rsid w:val="00711C10"/>
    <w:pPr>
      <w:spacing w:line="360" w:lineRule="auto"/>
      <w:ind w:left="0" w:right="0"/>
    </w:pPr>
    <w:rPr>
      <w:rFonts w:eastAsia="Calibri" w:cs="Times New Roman"/>
      <w:caps/>
      <w:lang w:eastAsia="pt-PT"/>
    </w:rPr>
  </w:style>
  <w:style w:type="character" w:customStyle="1" w:styleId="ipa1">
    <w:name w:val="ipa1"/>
    <w:uiPriority w:val="99"/>
    <w:rsid w:val="00711C10"/>
    <w:rPr>
      <w:rFonts w:ascii="inherit" w:hAnsi="inherit"/>
    </w:rPr>
  </w:style>
  <w:style w:type="paragraph" w:styleId="z-BottomofForm">
    <w:name w:val="HTML Bottom of Form"/>
    <w:basedOn w:val="Normal"/>
    <w:next w:val="Normal"/>
    <w:link w:val="z-BottomofFormChar"/>
    <w:hidden/>
    <w:uiPriority w:val="99"/>
    <w:rsid w:val="00711C10"/>
    <w:pPr>
      <w:pBdr>
        <w:top w:val="single" w:sz="6" w:space="1" w:color="auto"/>
      </w:pBdr>
      <w:ind w:left="0" w:right="0"/>
    </w:pPr>
    <w:rPr>
      <w:rFonts w:ascii="Arial" w:eastAsia="Calibri" w:hAnsi="Arial" w:cs="Times New Roman"/>
      <w:vanish/>
      <w:sz w:val="16"/>
      <w:lang w:eastAsia="pt-PT"/>
    </w:rPr>
  </w:style>
  <w:style w:type="character" w:customStyle="1" w:styleId="z-BottomofFormChar">
    <w:name w:val="z-Bottom of Form Char"/>
    <w:basedOn w:val="DefaultParagraphFont"/>
    <w:link w:val="z-BottomofForm"/>
    <w:uiPriority w:val="99"/>
    <w:rsid w:val="00711C10"/>
    <w:rPr>
      <w:rFonts w:ascii="Arial" w:eastAsia="Calibri" w:hAnsi="Arial" w:cs="Times New Roman"/>
      <w:vanish/>
      <w:sz w:val="16"/>
      <w:szCs w:val="20"/>
      <w:lang w:val="pt-PT" w:eastAsia="pt-PT"/>
    </w:rPr>
  </w:style>
  <w:style w:type="paragraph" w:customStyle="1" w:styleId="FootnoteReferences">
    <w:name w:val="Footnote References"/>
    <w:basedOn w:val="FootnoteText"/>
    <w:uiPriority w:val="99"/>
    <w:rsid w:val="00711C10"/>
    <w:pPr>
      <w:ind w:firstLine="0"/>
      <w:textAlignment w:val="auto"/>
    </w:pPr>
    <w:rPr>
      <w:rFonts w:ascii="Calibri" w:eastAsia="PMingLiU" w:hAnsi="Calibri"/>
      <w:b/>
      <w:bCs/>
      <w:kern w:val="0"/>
      <w:lang w:val="pt-PT" w:eastAsia="en-US"/>
    </w:rPr>
  </w:style>
  <w:style w:type="character" w:customStyle="1" w:styleId="normalfont1">
    <w:name w:val="normalfont1"/>
    <w:uiPriority w:val="99"/>
    <w:rsid w:val="00711C10"/>
    <w:rPr>
      <w:rFonts w:ascii="Trebuchet MS" w:hAnsi="Trebuchet MS"/>
      <w:color w:val="666666"/>
      <w:sz w:val="20"/>
    </w:rPr>
  </w:style>
  <w:style w:type="paragraph" w:customStyle="1" w:styleId="ABNT">
    <w:name w:val="ABNT"/>
    <w:basedOn w:val="Normal"/>
    <w:uiPriority w:val="99"/>
    <w:rsid w:val="00711C10"/>
    <w:pPr>
      <w:spacing w:line="480" w:lineRule="auto"/>
      <w:ind w:left="0" w:right="0" w:firstLine="720"/>
    </w:pPr>
    <w:rPr>
      <w:rFonts w:eastAsia="Batang" w:cs="Times New Roman"/>
      <w:lang w:val="pt-BR" w:eastAsia="pt-BR"/>
    </w:rPr>
  </w:style>
  <w:style w:type="character" w:customStyle="1" w:styleId="texto11">
    <w:name w:val="texto11"/>
    <w:uiPriority w:val="99"/>
    <w:rsid w:val="00711C10"/>
    <w:rPr>
      <w:rFonts w:ascii="Verdana" w:hAnsi="Verdana"/>
      <w:color w:val="000080"/>
      <w:sz w:val="17"/>
    </w:rPr>
  </w:style>
  <w:style w:type="paragraph" w:customStyle="1" w:styleId="CitaABNTsimples">
    <w:name w:val="Citaçã ABNT simples"/>
    <w:basedOn w:val="Normal"/>
    <w:uiPriority w:val="99"/>
    <w:rsid w:val="00711C10"/>
    <w:pPr>
      <w:ind w:left="2268" w:right="0"/>
    </w:pPr>
    <w:rPr>
      <w:rFonts w:eastAsia="Batang" w:cs="Times New Roman"/>
      <w:szCs w:val="22"/>
      <w:lang w:val="pt-BR" w:eastAsia="pt-BR"/>
    </w:rPr>
  </w:style>
  <w:style w:type="character" w:customStyle="1" w:styleId="destaquetexto1">
    <w:name w:val="destaquetexto1"/>
    <w:uiPriority w:val="99"/>
    <w:rsid w:val="00711C10"/>
    <w:rPr>
      <w:rFonts w:ascii="Arial" w:hAnsi="Arial"/>
      <w:color w:val="000000"/>
      <w:sz w:val="15"/>
      <w:u w:val="none"/>
      <w:effect w:val="none"/>
    </w:rPr>
  </w:style>
  <w:style w:type="character" w:customStyle="1" w:styleId="postbody1">
    <w:name w:val="postbody1"/>
    <w:uiPriority w:val="99"/>
    <w:rsid w:val="00711C10"/>
    <w:rPr>
      <w:sz w:val="18"/>
    </w:rPr>
  </w:style>
  <w:style w:type="character" w:customStyle="1" w:styleId="a1">
    <w:name w:val="a1"/>
    <w:uiPriority w:val="99"/>
    <w:rsid w:val="00711C10"/>
    <w:rPr>
      <w:color w:val="008000"/>
      <w:sz w:val="20"/>
    </w:rPr>
  </w:style>
  <w:style w:type="character" w:customStyle="1" w:styleId="titulored">
    <w:name w:val="titulo_red"/>
    <w:uiPriority w:val="99"/>
    <w:rsid w:val="00711C10"/>
  </w:style>
  <w:style w:type="paragraph" w:styleId="ListBullet">
    <w:name w:val="List Bullet"/>
    <w:basedOn w:val="Normal"/>
    <w:autoRedefine/>
    <w:uiPriority w:val="99"/>
    <w:rsid w:val="00711C10"/>
    <w:pPr>
      <w:ind w:left="0" w:right="0" w:firstLine="720"/>
      <w:jc w:val="left"/>
    </w:pPr>
    <w:rPr>
      <w:rFonts w:eastAsia="Calibri" w:cs="Times New Roman"/>
      <w:lang w:val="pt-BR" w:eastAsia="pt-BR"/>
    </w:rPr>
  </w:style>
  <w:style w:type="paragraph" w:customStyle="1" w:styleId="Estilo">
    <w:name w:val="Estilo"/>
    <w:uiPriority w:val="99"/>
    <w:rsid w:val="00711C10"/>
    <w:pPr>
      <w:widowControl w:val="0"/>
      <w:autoSpaceDE w:val="0"/>
      <w:autoSpaceDN w:val="0"/>
      <w:adjustRightInd w:val="0"/>
      <w:spacing w:after="0" w:line="240" w:lineRule="auto"/>
    </w:pPr>
    <w:rPr>
      <w:rFonts w:ascii="Arial" w:eastAsia="Times New Roman" w:hAnsi="Arial" w:cs="Arial"/>
      <w:sz w:val="24"/>
      <w:szCs w:val="24"/>
      <w:lang w:val="pt-BR" w:eastAsia="pt-BR"/>
    </w:rPr>
  </w:style>
  <w:style w:type="character" w:customStyle="1" w:styleId="ind1e">
    <w:name w:val="ind1e"/>
    <w:uiPriority w:val="99"/>
    <w:rsid w:val="00711C10"/>
  </w:style>
  <w:style w:type="paragraph" w:customStyle="1" w:styleId="int1">
    <w:name w:val="int1"/>
    <w:basedOn w:val="Normal"/>
    <w:uiPriority w:val="99"/>
    <w:rsid w:val="00711C10"/>
    <w:pPr>
      <w:shd w:val="clear" w:color="auto" w:fill="FFFFFF"/>
      <w:spacing w:before="100" w:beforeAutospacing="1" w:after="100" w:afterAutospacing="1"/>
      <w:ind w:left="300" w:right="0"/>
      <w:jc w:val="left"/>
    </w:pPr>
    <w:rPr>
      <w:rFonts w:ascii="Verdana" w:eastAsia="Calibri" w:hAnsi="Verdana" w:cs="Times New Roman"/>
      <w:color w:val="186AD8"/>
      <w:sz w:val="17"/>
      <w:szCs w:val="17"/>
      <w:lang w:val="pt-BR" w:eastAsia="pt-BR"/>
    </w:rPr>
  </w:style>
  <w:style w:type="character" w:customStyle="1" w:styleId="titulo31">
    <w:name w:val="titulo31"/>
    <w:uiPriority w:val="99"/>
    <w:rsid w:val="00711C10"/>
    <w:rPr>
      <w:rFonts w:ascii="Verdana" w:hAnsi="Verdana"/>
      <w:b/>
      <w:color w:val="000000"/>
      <w:sz w:val="18"/>
    </w:rPr>
  </w:style>
  <w:style w:type="paragraph" w:customStyle="1" w:styleId="NormalWeb1">
    <w:name w:val="Normal (Web)1"/>
    <w:basedOn w:val="Normal"/>
    <w:rsid w:val="00711C10"/>
    <w:pPr>
      <w:spacing w:before="100" w:beforeAutospacing="1" w:after="100" w:afterAutospacing="1"/>
      <w:ind w:left="0" w:right="0"/>
      <w:jc w:val="left"/>
    </w:pPr>
    <w:rPr>
      <w:rFonts w:ascii="Verdana" w:eastAsia="Calibri" w:hAnsi="Verdana" w:cs="Times New Roman"/>
      <w:color w:val="000000"/>
      <w:sz w:val="17"/>
      <w:szCs w:val="17"/>
      <w:lang w:val="pt-BR" w:eastAsia="pt-BR"/>
    </w:rPr>
  </w:style>
  <w:style w:type="character" w:customStyle="1" w:styleId="CharChar2">
    <w:name w:val="Char Char2"/>
    <w:uiPriority w:val="99"/>
    <w:rsid w:val="00711C10"/>
    <w:rPr>
      <w:rFonts w:ascii="Arial Unicode MS" w:eastAsia="Arial Unicode MS" w:hAnsi="Arial Unicode MS"/>
      <w:sz w:val="24"/>
      <w:lang w:val="pt-PT" w:eastAsia="pt-PT"/>
    </w:rPr>
  </w:style>
  <w:style w:type="paragraph" w:customStyle="1" w:styleId="H4">
    <w:name w:val="H4"/>
    <w:basedOn w:val="Normal"/>
    <w:next w:val="Normal"/>
    <w:link w:val="H4Char"/>
    <w:uiPriority w:val="99"/>
    <w:rsid w:val="00711C10"/>
    <w:pPr>
      <w:keepNext/>
      <w:spacing w:before="100" w:after="100"/>
      <w:ind w:left="0" w:right="0"/>
      <w:jc w:val="left"/>
      <w:outlineLvl w:val="4"/>
    </w:pPr>
    <w:rPr>
      <w:rFonts w:eastAsia="Calibri" w:cs="Times New Roman"/>
      <w:b/>
      <w:lang w:val="es-ES" w:eastAsia="es-ES"/>
    </w:rPr>
  </w:style>
  <w:style w:type="paragraph" w:customStyle="1" w:styleId="CM73">
    <w:name w:val="CM73"/>
    <w:basedOn w:val="Normal"/>
    <w:next w:val="Normal"/>
    <w:uiPriority w:val="99"/>
    <w:rsid w:val="00711C10"/>
    <w:pPr>
      <w:widowControl w:val="0"/>
      <w:autoSpaceDE w:val="0"/>
      <w:autoSpaceDN w:val="0"/>
      <w:adjustRightInd w:val="0"/>
      <w:spacing w:after="78"/>
      <w:ind w:left="0" w:right="0"/>
      <w:jc w:val="left"/>
    </w:pPr>
    <w:rPr>
      <w:rFonts w:ascii="Garamond" w:eastAsia="Calibri" w:hAnsi="Garamond" w:cs="Garamond"/>
      <w:lang w:val="en-US" w:eastAsia="es-AR"/>
    </w:rPr>
  </w:style>
  <w:style w:type="paragraph" w:customStyle="1" w:styleId="CM24">
    <w:name w:val="CM24"/>
    <w:basedOn w:val="Normal"/>
    <w:next w:val="Normal"/>
    <w:uiPriority w:val="99"/>
    <w:rsid w:val="00711C10"/>
    <w:pPr>
      <w:widowControl w:val="0"/>
      <w:autoSpaceDE w:val="0"/>
      <w:autoSpaceDN w:val="0"/>
      <w:adjustRightInd w:val="0"/>
      <w:spacing w:line="268" w:lineRule="atLeast"/>
      <w:ind w:left="0" w:right="0"/>
      <w:jc w:val="left"/>
    </w:pPr>
    <w:rPr>
      <w:rFonts w:ascii="Garamond" w:eastAsia="Calibri" w:hAnsi="Garamond" w:cs="Garamond"/>
      <w:lang w:val="en-US" w:eastAsia="es-AR"/>
    </w:rPr>
  </w:style>
  <w:style w:type="paragraph" w:customStyle="1" w:styleId="CM25">
    <w:name w:val="CM25"/>
    <w:basedOn w:val="Normal"/>
    <w:next w:val="Normal"/>
    <w:uiPriority w:val="99"/>
    <w:rsid w:val="00711C10"/>
    <w:pPr>
      <w:widowControl w:val="0"/>
      <w:autoSpaceDE w:val="0"/>
      <w:autoSpaceDN w:val="0"/>
      <w:adjustRightInd w:val="0"/>
      <w:spacing w:line="300" w:lineRule="atLeast"/>
      <w:ind w:left="0" w:right="0"/>
      <w:jc w:val="left"/>
    </w:pPr>
    <w:rPr>
      <w:rFonts w:ascii="Garamond" w:eastAsia="Calibri" w:hAnsi="Garamond" w:cs="Garamond"/>
      <w:lang w:val="en-US" w:eastAsia="es-AR"/>
    </w:rPr>
  </w:style>
  <w:style w:type="character" w:customStyle="1" w:styleId="CaracteresdeNotadeRodap">
    <w:name w:val="Caracteres de Nota de Rodapé"/>
    <w:uiPriority w:val="99"/>
    <w:rsid w:val="00711C10"/>
  </w:style>
  <w:style w:type="paragraph" w:customStyle="1" w:styleId="StyleBodyText3LatinArialComplexArialItalic">
    <w:name w:val="Style Body Text 3 + (Latin) Arial (Complex) Arial Italic"/>
    <w:basedOn w:val="BodyText3"/>
    <w:link w:val="StyleBodyText3LatinArialComplexArialItalicChar"/>
    <w:autoRedefine/>
    <w:uiPriority w:val="99"/>
    <w:rsid w:val="00711C10"/>
    <w:pPr>
      <w:spacing w:line="360" w:lineRule="auto"/>
      <w:ind w:left="567"/>
      <w:jc w:val="both"/>
    </w:pPr>
    <w:rPr>
      <w:rFonts w:ascii="Arial" w:eastAsia="Batang" w:hAnsi="Arial"/>
      <w:i/>
      <w:sz w:val="18"/>
      <w:lang w:eastAsia="ja-JP"/>
    </w:rPr>
  </w:style>
  <w:style w:type="character" w:customStyle="1" w:styleId="StyleBodyText3LatinArialComplexArialItalicChar">
    <w:name w:val="Style Body Text 3 + (Latin) Arial (Complex) Arial Italic Char"/>
    <w:link w:val="StyleBodyText3LatinArialComplexArialItalic"/>
    <w:uiPriority w:val="99"/>
    <w:locked/>
    <w:rsid w:val="00711C10"/>
    <w:rPr>
      <w:rFonts w:ascii="Arial" w:eastAsia="Batang" w:hAnsi="Arial" w:cs="Times New Roman"/>
      <w:i/>
      <w:sz w:val="18"/>
      <w:szCs w:val="20"/>
      <w:lang w:val="pt-PT" w:eastAsia="ja-JP"/>
    </w:rPr>
  </w:style>
  <w:style w:type="character" w:customStyle="1" w:styleId="searchmatch">
    <w:name w:val="searchmatch"/>
    <w:uiPriority w:val="99"/>
    <w:rsid w:val="00711C10"/>
  </w:style>
  <w:style w:type="character" w:customStyle="1" w:styleId="StyleHeading59ptBefore0ptAfter0ptLinespacingChar">
    <w:name w:val="Style Heading 5 + 9 pt Before:  0 pt After:  0 pt Line spacing: ... Char"/>
    <w:link w:val="StyleHeading59ptBefore0ptAfter0ptLinespacing"/>
    <w:uiPriority w:val="99"/>
    <w:locked/>
    <w:rsid w:val="00711C10"/>
    <w:rPr>
      <w:rFonts w:ascii="Trebuchet MS" w:eastAsia="Arial Unicode MS" w:hAnsi="Trebuchet MS" w:cs="Calibri"/>
      <w:bCs/>
      <w:i/>
      <w:color w:val="0000FF"/>
      <w:u w:val="single"/>
      <w:shd w:val="clear" w:color="auto" w:fill="FFFFFF"/>
    </w:rPr>
  </w:style>
  <w:style w:type="paragraph" w:customStyle="1" w:styleId="StyleHeading59ptBefore0ptAfter0ptLinespacing">
    <w:name w:val="Style Heading 5 + 9 pt Before:  0 pt After:  0 pt Line spacing: ..."/>
    <w:basedOn w:val="Heading3"/>
    <w:link w:val="StyleHeading59ptBefore0ptAfter0ptLinespacingChar"/>
    <w:autoRedefine/>
    <w:uiPriority w:val="99"/>
    <w:rsid w:val="00711C10"/>
    <w:pPr>
      <w:keepLines/>
      <w:widowControl/>
      <w:numPr>
        <w:numId w:val="0"/>
      </w:numPr>
      <w:pBdr>
        <w:top w:val="single" w:sz="6" w:space="2" w:color="4F81BD"/>
      </w:pBdr>
      <w:shd w:val="clear" w:color="auto" w:fill="FFFFFF"/>
      <w:tabs>
        <w:tab w:val="num" w:pos="720"/>
      </w:tabs>
      <w:suppressAutoHyphens/>
      <w:autoSpaceDE w:val="0"/>
      <w:spacing w:before="200"/>
      <w:ind w:left="284" w:right="57"/>
      <w:jc w:val="left"/>
    </w:pPr>
    <w:rPr>
      <w:rFonts w:ascii="Trebuchet MS" w:eastAsia="Arial Unicode MS" w:hAnsi="Trebuchet MS" w:cs="Calibri"/>
      <w:b w:val="0"/>
      <w:i/>
      <w:color w:val="0000FF"/>
      <w:sz w:val="22"/>
      <w:szCs w:val="22"/>
      <w:u w:val="single"/>
      <w:lang w:val="en-US"/>
    </w:rPr>
  </w:style>
  <w:style w:type="character" w:customStyle="1" w:styleId="CharChar22">
    <w:name w:val="Char Char22"/>
    <w:uiPriority w:val="99"/>
    <w:rsid w:val="00711C10"/>
    <w:rPr>
      <w:rFonts w:ascii="Arial" w:hAnsi="Arial"/>
      <w:b/>
      <w:color w:val="FF6600"/>
      <w:sz w:val="52"/>
      <w:lang w:val="pt-PT" w:eastAsia="pt-PT"/>
    </w:rPr>
  </w:style>
  <w:style w:type="character" w:customStyle="1" w:styleId="CharChar8">
    <w:name w:val="Char Char8"/>
    <w:uiPriority w:val="99"/>
    <w:rsid w:val="00711C10"/>
    <w:rPr>
      <w:rFonts w:ascii="Arial Unicode MS" w:eastAsia="Arial Unicode MS" w:hAnsi="Arial Unicode MS"/>
      <w:sz w:val="24"/>
      <w:lang w:val="pt-PT" w:eastAsia="en-US"/>
    </w:rPr>
  </w:style>
  <w:style w:type="paragraph" w:customStyle="1" w:styleId="titulo101">
    <w:name w:val="titulo10"/>
    <w:basedOn w:val="Normal"/>
    <w:uiPriority w:val="99"/>
    <w:rsid w:val="00711C10"/>
    <w:pPr>
      <w:spacing w:before="100" w:beforeAutospacing="1" w:after="100" w:afterAutospacing="1"/>
      <w:ind w:left="0" w:right="0"/>
      <w:jc w:val="left"/>
    </w:pPr>
    <w:rPr>
      <w:rFonts w:eastAsia="Calibri" w:cs="Times New Roman"/>
      <w:lang w:eastAsia="pt-PT"/>
    </w:rPr>
  </w:style>
  <w:style w:type="character" w:customStyle="1" w:styleId="skypenamemark">
    <w:name w:val="skype_name_mark"/>
    <w:uiPriority w:val="99"/>
    <w:rsid w:val="00711C10"/>
  </w:style>
  <w:style w:type="character" w:customStyle="1" w:styleId="skypepnhprintcontainer">
    <w:name w:val="skype_pnh_print_container"/>
    <w:uiPriority w:val="99"/>
    <w:rsid w:val="00711C10"/>
  </w:style>
  <w:style w:type="character" w:customStyle="1" w:styleId="skypepnhdropartflagspan">
    <w:name w:val="skype_pnh_dropart_flag_span"/>
    <w:uiPriority w:val="99"/>
    <w:rsid w:val="00711C10"/>
  </w:style>
  <w:style w:type="character" w:customStyle="1" w:styleId="skypepnhtextspan">
    <w:name w:val="skype_pnh_text_span"/>
    <w:uiPriority w:val="99"/>
    <w:rsid w:val="00711C10"/>
  </w:style>
  <w:style w:type="character" w:customStyle="1" w:styleId="skypepnhrightspan">
    <w:name w:val="skype_pnh_right_span"/>
    <w:uiPriority w:val="99"/>
    <w:rsid w:val="00711C10"/>
  </w:style>
  <w:style w:type="character" w:customStyle="1" w:styleId="skypepnhmark">
    <w:name w:val="skype_pnh_mark"/>
    <w:uiPriority w:val="99"/>
    <w:rsid w:val="00711C10"/>
  </w:style>
  <w:style w:type="paragraph" w:customStyle="1" w:styleId="stylefuturaltbt9ptjustified">
    <w:name w:val="stylefuturaltbt9ptjustified"/>
    <w:basedOn w:val="Normal"/>
    <w:uiPriority w:val="99"/>
    <w:rsid w:val="00711C10"/>
    <w:pPr>
      <w:spacing w:before="100" w:beforeAutospacing="1" w:after="100" w:afterAutospacing="1"/>
      <w:ind w:left="0" w:right="0"/>
      <w:jc w:val="left"/>
    </w:pPr>
    <w:rPr>
      <w:rFonts w:eastAsia="Calibri" w:cs="Times New Roman"/>
      <w:lang w:eastAsia="pt-PT"/>
    </w:rPr>
  </w:style>
  <w:style w:type="character" w:customStyle="1" w:styleId="CharChar53">
    <w:name w:val="Char Char53"/>
    <w:uiPriority w:val="99"/>
    <w:rsid w:val="00711C10"/>
    <w:rPr>
      <w:rFonts w:ascii="Calibri" w:hAnsi="Calibri"/>
      <w:sz w:val="16"/>
      <w:lang w:val="pt-PT" w:eastAsia="pt-PT"/>
    </w:rPr>
  </w:style>
  <w:style w:type="paragraph" w:customStyle="1" w:styleId="ecxmsonormal">
    <w:name w:val="ecxmsonormal"/>
    <w:basedOn w:val="Normal"/>
    <w:uiPriority w:val="99"/>
    <w:rsid w:val="00711C10"/>
    <w:pPr>
      <w:spacing w:before="100" w:beforeAutospacing="1" w:after="100" w:afterAutospacing="1"/>
      <w:ind w:left="0" w:right="0"/>
      <w:jc w:val="left"/>
    </w:pPr>
    <w:rPr>
      <w:rFonts w:eastAsia="Calibri" w:cs="Times New Roman"/>
      <w:lang w:val="pt-BR" w:eastAsia="pt-BR"/>
    </w:rPr>
  </w:style>
  <w:style w:type="character" w:customStyle="1" w:styleId="Caracteresdenotaderodap0">
    <w:name w:val="Caracteres de nota de rodapé"/>
    <w:rsid w:val="00711C10"/>
    <w:rPr>
      <w:position w:val="1"/>
      <w:sz w:val="16"/>
    </w:rPr>
  </w:style>
  <w:style w:type="character" w:customStyle="1" w:styleId="CharChar3">
    <w:name w:val="Char Char3"/>
    <w:uiPriority w:val="99"/>
    <w:rsid w:val="00711C10"/>
    <w:rPr>
      <w:rFonts w:ascii="Calibri" w:eastAsia="PMingLiU" w:hAnsi="Calibri"/>
      <w:color w:val="3366FF"/>
      <w:sz w:val="32"/>
      <w:shd w:val="clear" w:color="auto" w:fill="FFFFFF"/>
      <w:lang w:val="pt-PT" w:eastAsia="pt-PT"/>
    </w:rPr>
  </w:style>
  <w:style w:type="paragraph" w:customStyle="1" w:styleId="SemEspaamento2">
    <w:name w:val="Sem Espaçamento2"/>
    <w:uiPriority w:val="99"/>
    <w:rsid w:val="00711C10"/>
    <w:pPr>
      <w:spacing w:after="0" w:line="240" w:lineRule="auto"/>
    </w:pPr>
    <w:rPr>
      <w:rFonts w:ascii="Arial" w:eastAsia="Times New Roman" w:hAnsi="Arial" w:cs="Arial"/>
      <w:sz w:val="24"/>
      <w:szCs w:val="24"/>
      <w:lang w:val="pt-BR"/>
    </w:rPr>
  </w:style>
  <w:style w:type="character" w:customStyle="1" w:styleId="CharChar63">
    <w:name w:val="Char Char63"/>
    <w:uiPriority w:val="99"/>
    <w:rsid w:val="00711C10"/>
    <w:rPr>
      <w:sz w:val="24"/>
      <w:lang w:val="pt-PT" w:eastAsia="pt-PT"/>
    </w:rPr>
  </w:style>
  <w:style w:type="character" w:customStyle="1" w:styleId="CharChar74">
    <w:name w:val="Char Char74"/>
    <w:uiPriority w:val="99"/>
    <w:rsid w:val="00711C10"/>
    <w:rPr>
      <w:rFonts w:ascii="Arial" w:hAnsi="Arial"/>
      <w:b/>
      <w:i/>
      <w:caps/>
      <w:color w:val="FF6600"/>
      <w:sz w:val="56"/>
      <w:lang w:val="x-none" w:eastAsia="pt-PT"/>
    </w:rPr>
  </w:style>
  <w:style w:type="character" w:customStyle="1" w:styleId="CharChar42">
    <w:name w:val="Char Char42"/>
    <w:uiPriority w:val="99"/>
    <w:rsid w:val="00711C10"/>
    <w:rPr>
      <w:rFonts w:ascii="Arial Unicode MS" w:eastAsia="Arial Unicode MS" w:hAnsi="Arial Unicode MS"/>
      <w:sz w:val="24"/>
      <w:lang w:val="x-none" w:eastAsia="pt-PT"/>
    </w:rPr>
  </w:style>
  <w:style w:type="character" w:customStyle="1" w:styleId="Heading1Char1">
    <w:name w:val="Heading 1 Char1"/>
    <w:uiPriority w:val="99"/>
    <w:locked/>
    <w:rsid w:val="00711C10"/>
    <w:rPr>
      <w:rFonts w:ascii="Arial" w:hAnsi="Arial"/>
      <w:b/>
      <w:color w:val="000000"/>
      <w:sz w:val="28"/>
      <w:lang w:val="de-DE" w:eastAsia="ar-SA" w:bidi="ar-SA"/>
    </w:rPr>
  </w:style>
  <w:style w:type="character" w:customStyle="1" w:styleId="Heading2Char1">
    <w:name w:val="Heading 2 Char1"/>
    <w:uiPriority w:val="99"/>
    <w:locked/>
    <w:rsid w:val="00711C10"/>
    <w:rPr>
      <w:rFonts w:ascii="Arial" w:hAnsi="Arial"/>
      <w:b/>
      <w:i/>
      <w:color w:val="000000"/>
      <w:sz w:val="24"/>
      <w:lang w:val="de-DE" w:eastAsia="ar-SA" w:bidi="ar-SA"/>
    </w:rPr>
  </w:style>
  <w:style w:type="character" w:customStyle="1" w:styleId="Heading3Char1">
    <w:name w:val="Heading 3 Char1"/>
    <w:aliases w:val="Título 3 Carácter Carácter Char1,Título 3 Carácter Carácter Carácter Char1"/>
    <w:uiPriority w:val="99"/>
    <w:locked/>
    <w:rsid w:val="00711C10"/>
    <w:rPr>
      <w:rFonts w:ascii="Arial" w:hAnsi="Arial"/>
      <w:b/>
      <w:color w:val="000000"/>
      <w:sz w:val="26"/>
      <w:lang w:val="de-DE" w:eastAsia="ar-SA" w:bidi="ar-SA"/>
    </w:rPr>
  </w:style>
  <w:style w:type="character" w:styleId="HTMLTypewriter">
    <w:name w:val="HTML Typewriter"/>
    <w:rsid w:val="00711C10"/>
    <w:rPr>
      <w:rFonts w:ascii="Courier New" w:hAnsi="Courier New" w:cs="Times New Roman"/>
      <w:sz w:val="20"/>
    </w:rPr>
  </w:style>
  <w:style w:type="character" w:customStyle="1" w:styleId="NormalWebChar1">
    <w:name w:val="Normal (Web) Char1"/>
    <w:uiPriority w:val="99"/>
    <w:locked/>
    <w:rsid w:val="00711C10"/>
    <w:rPr>
      <w:rFonts w:ascii="Arial Unicode MS" w:eastAsia="Arial Unicode MS" w:hAnsi="Arial Unicode MS"/>
      <w:sz w:val="24"/>
      <w:lang w:val="pt-PT" w:eastAsia="pt-PT"/>
    </w:rPr>
  </w:style>
  <w:style w:type="paragraph" w:styleId="CommentText">
    <w:name w:val="annotation text"/>
    <w:basedOn w:val="Normal"/>
    <w:link w:val="CommentTextChar"/>
    <w:rsid w:val="00711C10"/>
    <w:pPr>
      <w:ind w:left="0" w:right="0"/>
      <w:jc w:val="left"/>
    </w:pPr>
    <w:rPr>
      <w:rFonts w:eastAsia="Calibri" w:cs="Times New Roman"/>
      <w:lang w:eastAsia="pt-PT"/>
    </w:rPr>
  </w:style>
  <w:style w:type="character" w:customStyle="1" w:styleId="CommentTextChar">
    <w:name w:val="Comment Text Char"/>
    <w:basedOn w:val="DefaultParagraphFont"/>
    <w:link w:val="CommentText"/>
    <w:rsid w:val="00711C10"/>
    <w:rPr>
      <w:rFonts w:ascii="Times New Roman" w:eastAsia="Calibri" w:hAnsi="Times New Roman" w:cs="Times New Roman"/>
      <w:sz w:val="24"/>
      <w:szCs w:val="20"/>
      <w:lang w:val="pt-PT" w:eastAsia="pt-PT"/>
    </w:rPr>
  </w:style>
  <w:style w:type="paragraph" w:styleId="EnvelopeAddress">
    <w:name w:val="envelope address"/>
    <w:basedOn w:val="Normal"/>
    <w:next w:val="Normal"/>
    <w:uiPriority w:val="99"/>
    <w:rsid w:val="00711C10"/>
    <w:pPr>
      <w:widowControl w:val="0"/>
      <w:suppressAutoHyphens/>
      <w:autoSpaceDE w:val="0"/>
      <w:spacing w:after="80"/>
      <w:ind w:left="2835" w:right="0"/>
    </w:pPr>
    <w:rPr>
      <w:rFonts w:ascii="Arial" w:eastAsia="Calibri" w:hAnsi="Arial"/>
      <w:color w:val="000000"/>
      <w:lang w:val="de-DE" w:eastAsia="ar-SA"/>
    </w:rPr>
  </w:style>
  <w:style w:type="paragraph" w:styleId="List">
    <w:name w:val="List"/>
    <w:basedOn w:val="Normal"/>
    <w:uiPriority w:val="99"/>
    <w:rsid w:val="00711C10"/>
    <w:pPr>
      <w:tabs>
        <w:tab w:val="left" w:leader="underscore" w:pos="14171"/>
      </w:tabs>
      <w:suppressAutoHyphens/>
      <w:spacing w:after="160"/>
      <w:ind w:left="283" w:right="0" w:hanging="283"/>
    </w:pPr>
    <w:rPr>
      <w:rFonts w:eastAsia="Calibri"/>
      <w:szCs w:val="18"/>
      <w:lang w:eastAsia="ar-SA"/>
    </w:rPr>
  </w:style>
  <w:style w:type="character" w:customStyle="1" w:styleId="TitleChar1">
    <w:name w:val="Title Char1"/>
    <w:uiPriority w:val="99"/>
    <w:rsid w:val="00711C10"/>
    <w:rPr>
      <w:rFonts w:ascii="Cambria" w:hAnsi="Cambria"/>
      <w:b/>
      <w:kern w:val="28"/>
      <w:sz w:val="32"/>
    </w:rPr>
  </w:style>
  <w:style w:type="character" w:customStyle="1" w:styleId="TitleChar114">
    <w:name w:val="Title Char114"/>
    <w:uiPriority w:val="99"/>
    <w:rsid w:val="00711C10"/>
    <w:rPr>
      <w:rFonts w:ascii="Cambria" w:hAnsi="Cambria"/>
      <w:b/>
      <w:kern w:val="28"/>
      <w:sz w:val="32"/>
    </w:rPr>
  </w:style>
  <w:style w:type="character" w:customStyle="1" w:styleId="TitleChar113">
    <w:name w:val="Title Char113"/>
    <w:uiPriority w:val="99"/>
    <w:rsid w:val="00711C10"/>
    <w:rPr>
      <w:rFonts w:ascii="Cambria" w:hAnsi="Cambria"/>
      <w:b/>
      <w:kern w:val="28"/>
      <w:sz w:val="32"/>
    </w:rPr>
  </w:style>
  <w:style w:type="character" w:customStyle="1" w:styleId="TitleChar112">
    <w:name w:val="Title Char112"/>
    <w:uiPriority w:val="99"/>
    <w:rsid w:val="00711C10"/>
    <w:rPr>
      <w:rFonts w:ascii="Cambria" w:hAnsi="Cambria"/>
      <w:b/>
      <w:kern w:val="28"/>
      <w:sz w:val="32"/>
    </w:rPr>
  </w:style>
  <w:style w:type="character" w:customStyle="1" w:styleId="TitleChar111">
    <w:name w:val="Title Char111"/>
    <w:uiPriority w:val="99"/>
    <w:rsid w:val="00711C10"/>
    <w:rPr>
      <w:rFonts w:ascii="Cambria" w:hAnsi="Cambria"/>
      <w:b/>
      <w:kern w:val="28"/>
      <w:sz w:val="32"/>
    </w:rPr>
  </w:style>
  <w:style w:type="character" w:customStyle="1" w:styleId="TitleChar110">
    <w:name w:val="Title Char110"/>
    <w:uiPriority w:val="99"/>
    <w:rsid w:val="00711C10"/>
    <w:rPr>
      <w:rFonts w:ascii="Cambria" w:hAnsi="Cambria"/>
      <w:b/>
      <w:kern w:val="28"/>
      <w:sz w:val="32"/>
    </w:rPr>
  </w:style>
  <w:style w:type="character" w:customStyle="1" w:styleId="TitleChar19">
    <w:name w:val="Title Char19"/>
    <w:uiPriority w:val="99"/>
    <w:rsid w:val="00711C10"/>
    <w:rPr>
      <w:rFonts w:ascii="Cambria" w:hAnsi="Cambria"/>
      <w:b/>
      <w:kern w:val="28"/>
      <w:sz w:val="32"/>
    </w:rPr>
  </w:style>
  <w:style w:type="character" w:customStyle="1" w:styleId="TitleChar18">
    <w:name w:val="Title Char18"/>
    <w:uiPriority w:val="99"/>
    <w:rsid w:val="00711C10"/>
    <w:rPr>
      <w:rFonts w:ascii="Cambria" w:hAnsi="Cambria"/>
      <w:b/>
      <w:kern w:val="28"/>
      <w:sz w:val="32"/>
    </w:rPr>
  </w:style>
  <w:style w:type="character" w:customStyle="1" w:styleId="TitleChar17">
    <w:name w:val="Title Char17"/>
    <w:uiPriority w:val="99"/>
    <w:rsid w:val="00711C10"/>
    <w:rPr>
      <w:rFonts w:ascii="Cambria" w:hAnsi="Cambria"/>
      <w:b/>
      <w:kern w:val="28"/>
      <w:sz w:val="32"/>
    </w:rPr>
  </w:style>
  <w:style w:type="character" w:customStyle="1" w:styleId="TitleChar16">
    <w:name w:val="Title Char16"/>
    <w:uiPriority w:val="99"/>
    <w:rsid w:val="00711C10"/>
    <w:rPr>
      <w:rFonts w:ascii="Cambria" w:hAnsi="Cambria"/>
      <w:b/>
      <w:kern w:val="28"/>
      <w:sz w:val="32"/>
    </w:rPr>
  </w:style>
  <w:style w:type="character" w:customStyle="1" w:styleId="TitleChar15">
    <w:name w:val="Title Char15"/>
    <w:uiPriority w:val="99"/>
    <w:rsid w:val="00711C10"/>
    <w:rPr>
      <w:rFonts w:ascii="Cambria" w:hAnsi="Cambria"/>
      <w:b/>
      <w:kern w:val="28"/>
      <w:sz w:val="32"/>
    </w:rPr>
  </w:style>
  <w:style w:type="character" w:customStyle="1" w:styleId="TitleChar14">
    <w:name w:val="Title Char14"/>
    <w:uiPriority w:val="99"/>
    <w:rsid w:val="00711C10"/>
    <w:rPr>
      <w:rFonts w:ascii="Cambria" w:hAnsi="Cambria"/>
      <w:b/>
      <w:kern w:val="28"/>
      <w:sz w:val="32"/>
    </w:rPr>
  </w:style>
  <w:style w:type="character" w:customStyle="1" w:styleId="TitleChar13">
    <w:name w:val="Title Char13"/>
    <w:uiPriority w:val="99"/>
    <w:rsid w:val="00711C10"/>
    <w:rPr>
      <w:rFonts w:ascii="Cambria" w:hAnsi="Cambria"/>
      <w:b/>
      <w:kern w:val="28"/>
      <w:sz w:val="32"/>
    </w:rPr>
  </w:style>
  <w:style w:type="character" w:customStyle="1" w:styleId="TitleChar12">
    <w:name w:val="Title Char12"/>
    <w:uiPriority w:val="99"/>
    <w:rsid w:val="00711C10"/>
    <w:rPr>
      <w:rFonts w:ascii="Cambria" w:hAnsi="Cambria"/>
      <w:b/>
      <w:kern w:val="28"/>
      <w:sz w:val="32"/>
    </w:rPr>
  </w:style>
  <w:style w:type="character" w:customStyle="1" w:styleId="TitleChar11">
    <w:name w:val="Title Char11"/>
    <w:uiPriority w:val="99"/>
    <w:rsid w:val="00711C10"/>
    <w:rPr>
      <w:rFonts w:ascii="Cambria" w:hAnsi="Cambria"/>
      <w:b/>
      <w:kern w:val="28"/>
      <w:sz w:val="32"/>
    </w:rPr>
  </w:style>
  <w:style w:type="character" w:customStyle="1" w:styleId="BlockTextChar1">
    <w:name w:val="Block Text Char1"/>
    <w:uiPriority w:val="99"/>
    <w:locked/>
    <w:rsid w:val="00711C10"/>
    <w:rPr>
      <w:rFonts w:ascii="Arial" w:eastAsia="Arial Unicode MS" w:hAnsi="Arial"/>
      <w:i/>
      <w:sz w:val="16"/>
      <w:shd w:val="clear" w:color="auto" w:fill="FFFFFF"/>
      <w:lang w:val="pt-PT" w:eastAsia="en-AU"/>
    </w:rPr>
  </w:style>
  <w:style w:type="character" w:customStyle="1" w:styleId="BalloonTextChar112">
    <w:name w:val="Balloon Text Char112"/>
    <w:uiPriority w:val="99"/>
    <w:semiHidden/>
    <w:rsid w:val="00711C10"/>
    <w:rPr>
      <w:sz w:val="2"/>
    </w:rPr>
  </w:style>
  <w:style w:type="character" w:customStyle="1" w:styleId="BalloonTextChar111">
    <w:name w:val="Balloon Text Char111"/>
    <w:uiPriority w:val="99"/>
    <w:semiHidden/>
    <w:rsid w:val="00711C10"/>
    <w:rPr>
      <w:sz w:val="2"/>
    </w:rPr>
  </w:style>
  <w:style w:type="paragraph" w:customStyle="1" w:styleId="ListParagraph1">
    <w:name w:val="List Paragraph1"/>
    <w:basedOn w:val="Normal"/>
    <w:uiPriority w:val="99"/>
    <w:rsid w:val="00711C10"/>
    <w:pPr>
      <w:spacing w:after="200" w:line="276" w:lineRule="auto"/>
      <w:ind w:left="720" w:right="0"/>
      <w:contextualSpacing/>
      <w:jc w:val="left"/>
    </w:pPr>
    <w:rPr>
      <w:rFonts w:ascii="Calibri" w:eastAsia="Calibri" w:hAnsi="Calibri"/>
      <w:szCs w:val="22"/>
      <w:lang w:eastAsia="en-US"/>
    </w:rPr>
  </w:style>
  <w:style w:type="paragraph" w:customStyle="1" w:styleId="NoSpacing1">
    <w:name w:val="No Spacing1"/>
    <w:uiPriority w:val="99"/>
    <w:rsid w:val="00711C10"/>
    <w:pPr>
      <w:spacing w:after="0" w:line="240" w:lineRule="auto"/>
      <w:ind w:firstLine="709"/>
      <w:jc w:val="both"/>
    </w:pPr>
    <w:rPr>
      <w:rFonts w:ascii="Calibri" w:eastAsia="Times New Roman" w:hAnsi="Calibri" w:cs="Calibri"/>
      <w:lang w:val="pt-BR"/>
    </w:rPr>
  </w:style>
  <w:style w:type="paragraph" w:customStyle="1" w:styleId="StyleStyleStyleHeading1Arial8ptRedArial10pt">
    <w:name w:val="Style Style Style Heading 1 + Arial 8 pt + Red + Arial 10 pt"/>
    <w:basedOn w:val="Normal"/>
    <w:autoRedefine/>
    <w:uiPriority w:val="99"/>
    <w:rsid w:val="00711C10"/>
    <w:pPr>
      <w:keepNext/>
      <w:shd w:val="clear" w:color="auto" w:fill="FFFFFF"/>
      <w:tabs>
        <w:tab w:val="num" w:pos="720"/>
      </w:tabs>
      <w:autoSpaceDE w:val="0"/>
      <w:autoSpaceDN w:val="0"/>
      <w:ind w:left="1434" w:right="0" w:hanging="357"/>
      <w:outlineLvl w:val="0"/>
    </w:pPr>
    <w:rPr>
      <w:rFonts w:ascii="ShoestringSSK" w:eastAsia="Calibri" w:hAnsi="ShoestringSSK"/>
      <w:b/>
      <w:bCs/>
      <w:i/>
      <w:caps/>
      <w:smallCaps/>
      <w:noProof/>
      <w:color w:val="FF0000"/>
      <w:position w:val="-11"/>
      <w:sz w:val="96"/>
      <w:szCs w:val="96"/>
      <w:lang w:eastAsia="en-US"/>
    </w:rPr>
  </w:style>
  <w:style w:type="character" w:customStyle="1" w:styleId="StyleHeading1Arial8ptChar">
    <w:name w:val="Style Heading 1 + Arial 8 pt Char"/>
    <w:link w:val="StyleHeading1Arial8pt"/>
    <w:uiPriority w:val="99"/>
    <w:locked/>
    <w:rsid w:val="00711C10"/>
    <w:rPr>
      <w:rFonts w:ascii="Arial Narrow" w:hAnsi="Arial Narrow" w:cs="Gisha"/>
      <w:b/>
      <w:i/>
      <w:caps/>
      <w:smallCaps/>
      <w:color w:val="FF0000"/>
      <w:position w:val="-11"/>
      <w:sz w:val="18"/>
      <w:u w:val="single"/>
      <w:shd w:val="clear" w:color="auto" w:fill="FFFFFF"/>
    </w:rPr>
  </w:style>
  <w:style w:type="paragraph" w:customStyle="1" w:styleId="StyleHeading1Arial8pt">
    <w:name w:val="Style Heading 1 + Arial 8 pt"/>
    <w:basedOn w:val="Heading1"/>
    <w:link w:val="StyleHeading1Arial8ptChar"/>
    <w:autoRedefine/>
    <w:uiPriority w:val="99"/>
    <w:rsid w:val="00711C10"/>
    <w:pPr>
      <w:keepNext/>
      <w:pBdr>
        <w:top w:val="none" w:sz="0" w:space="0" w:color="auto"/>
        <w:left w:val="none" w:sz="0" w:space="0" w:color="auto"/>
        <w:bottom w:val="none" w:sz="0" w:space="0" w:color="auto"/>
        <w:right w:val="none" w:sz="0" w:space="0" w:color="auto"/>
      </w:pBdr>
      <w:shd w:val="clear" w:color="auto" w:fill="FFFFFF"/>
      <w:tabs>
        <w:tab w:val="num" w:pos="720"/>
        <w:tab w:val="num" w:pos="1440"/>
      </w:tabs>
      <w:autoSpaceDE w:val="0"/>
      <w:autoSpaceDN w:val="0"/>
      <w:spacing w:line="360" w:lineRule="auto"/>
      <w:ind w:left="1434" w:right="71" w:hanging="357"/>
      <w:jc w:val="left"/>
    </w:pPr>
    <w:rPr>
      <w:rFonts w:ascii="Arial Narrow" w:eastAsiaTheme="minorHAnsi" w:hAnsi="Arial Narrow" w:cs="Gisha"/>
      <w:b/>
      <w:i/>
      <w:smallCaps/>
      <w:color w:val="FF0000"/>
      <w:spacing w:val="0"/>
      <w:position w:val="-11"/>
      <w:sz w:val="18"/>
      <w:u w:val="single"/>
      <w:shd w:val="clear" w:color="auto" w:fill="FFFFFF"/>
      <w:lang w:val="en-US" w:eastAsia="en-US"/>
    </w:rPr>
  </w:style>
  <w:style w:type="paragraph" w:customStyle="1" w:styleId="BodyText22">
    <w:name w:val="Body Text 22"/>
    <w:basedOn w:val="Normal"/>
    <w:rsid w:val="00711C10"/>
    <w:pPr>
      <w:overflowPunct w:val="0"/>
      <w:autoSpaceDE w:val="0"/>
      <w:autoSpaceDN w:val="0"/>
      <w:adjustRightInd w:val="0"/>
      <w:ind w:left="0" w:right="0"/>
    </w:pPr>
    <w:rPr>
      <w:rFonts w:eastAsia="Calibri"/>
      <w:sz w:val="28"/>
      <w:szCs w:val="18"/>
      <w:lang w:val="en-US" w:eastAsia="pt-PT"/>
    </w:rPr>
  </w:style>
  <w:style w:type="paragraph" w:customStyle="1" w:styleId="BodyText21">
    <w:name w:val="Body Text 21"/>
    <w:basedOn w:val="Normal"/>
    <w:rsid w:val="00711C10"/>
    <w:pPr>
      <w:overflowPunct w:val="0"/>
      <w:autoSpaceDE w:val="0"/>
      <w:autoSpaceDN w:val="0"/>
      <w:adjustRightInd w:val="0"/>
      <w:spacing w:line="360" w:lineRule="atLeast"/>
      <w:ind w:left="360" w:right="0"/>
    </w:pPr>
    <w:rPr>
      <w:rFonts w:eastAsia="Calibri"/>
      <w:szCs w:val="18"/>
      <w:lang w:eastAsia="pt-PT"/>
    </w:rPr>
  </w:style>
  <w:style w:type="character" w:customStyle="1" w:styleId="tituloChar">
    <w:name w:val="titulo Char"/>
    <w:link w:val="titulo"/>
    <w:uiPriority w:val="99"/>
    <w:locked/>
    <w:rsid w:val="00711C10"/>
    <w:rPr>
      <w:rFonts w:ascii="Arial" w:hAnsi="Arial"/>
      <w:color w:val="666666"/>
      <w:sz w:val="30"/>
      <w:lang w:val="pt-BR" w:eastAsia="pt-BR"/>
    </w:rPr>
  </w:style>
  <w:style w:type="paragraph" w:customStyle="1" w:styleId="titulo">
    <w:name w:val="titulo"/>
    <w:basedOn w:val="Normal"/>
    <w:link w:val="tituloChar"/>
    <w:uiPriority w:val="99"/>
    <w:rsid w:val="00711C10"/>
    <w:pPr>
      <w:spacing w:before="100" w:beforeAutospacing="1" w:after="100" w:afterAutospacing="1"/>
      <w:ind w:left="0" w:right="0"/>
      <w:jc w:val="left"/>
    </w:pPr>
    <w:rPr>
      <w:rFonts w:ascii="Arial" w:eastAsiaTheme="minorHAnsi" w:hAnsi="Arial" w:cstheme="minorBidi"/>
      <w:color w:val="666666"/>
      <w:sz w:val="30"/>
      <w:szCs w:val="22"/>
      <w:lang w:val="pt-BR" w:eastAsia="pt-BR"/>
    </w:rPr>
  </w:style>
  <w:style w:type="paragraph" w:customStyle="1" w:styleId="texto">
    <w:name w:val="texto"/>
    <w:basedOn w:val="Normal"/>
    <w:uiPriority w:val="99"/>
    <w:rsid w:val="00711C10"/>
    <w:pPr>
      <w:spacing w:before="100" w:beforeAutospacing="1" w:after="100" w:afterAutospacing="1"/>
      <w:ind w:left="0" w:right="0"/>
      <w:jc w:val="left"/>
    </w:pPr>
    <w:rPr>
      <w:rFonts w:eastAsia="Calibri"/>
      <w:color w:val="666666"/>
      <w:sz w:val="18"/>
      <w:szCs w:val="18"/>
      <w:lang w:val="pt-BR" w:eastAsia="pt-BR"/>
    </w:rPr>
  </w:style>
  <w:style w:type="character" w:customStyle="1" w:styleId="StyleLeft1cmChar">
    <w:name w:val="Style Left:  1 cm Char"/>
    <w:link w:val="StyleLeft1cm"/>
    <w:locked/>
    <w:rsid w:val="00711C10"/>
    <w:rPr>
      <w:rFonts w:ascii="Arial" w:eastAsia="Arial Unicode MS" w:hAnsi="Arial"/>
      <w:sz w:val="18"/>
      <w:lang w:val="x-none"/>
    </w:rPr>
  </w:style>
  <w:style w:type="paragraph" w:customStyle="1" w:styleId="StyleLeft1cm">
    <w:name w:val="Style Left:  1 cm"/>
    <w:basedOn w:val="Normal"/>
    <w:link w:val="StyleLeft1cmChar"/>
    <w:autoRedefine/>
    <w:rsid w:val="00711C10"/>
    <w:pPr>
      <w:ind w:left="567" w:right="0"/>
    </w:pPr>
    <w:rPr>
      <w:rFonts w:ascii="Arial" w:eastAsia="Arial Unicode MS" w:hAnsi="Arial" w:cstheme="minorBidi"/>
      <w:sz w:val="18"/>
      <w:szCs w:val="22"/>
      <w:lang w:val="x-none" w:eastAsia="en-US"/>
    </w:rPr>
  </w:style>
  <w:style w:type="character" w:customStyle="1" w:styleId="normalChar">
    <w:name w:val="normal Char"/>
    <w:link w:val="Normal2"/>
    <w:locked/>
    <w:rsid w:val="00711C10"/>
    <w:rPr>
      <w:rFonts w:ascii="Arial" w:hAnsi="Arial"/>
      <w:sz w:val="18"/>
    </w:rPr>
  </w:style>
  <w:style w:type="paragraph" w:customStyle="1" w:styleId="Normal2">
    <w:name w:val="Normal2"/>
    <w:basedOn w:val="Normal"/>
    <w:link w:val="normalChar"/>
    <w:autoRedefine/>
    <w:rsid w:val="00711C10"/>
    <w:pPr>
      <w:ind w:left="0" w:right="0"/>
    </w:pPr>
    <w:rPr>
      <w:rFonts w:ascii="Arial" w:eastAsiaTheme="minorHAnsi" w:hAnsi="Arial" w:cstheme="minorBidi"/>
      <w:sz w:val="18"/>
      <w:szCs w:val="22"/>
      <w:lang w:val="en-US" w:eastAsia="en-US"/>
    </w:rPr>
  </w:style>
  <w:style w:type="character" w:customStyle="1" w:styleId="StyleStyle1Left171cmHanging083cmRight-009cmChar">
    <w:name w:val="Style Style1 + Left:  171 cm Hanging:  083 cm Right:  -009 cm... Char"/>
    <w:link w:val="StyleStyle1Left171cmHanging083cmRight-009cm"/>
    <w:locked/>
    <w:rsid w:val="00711C10"/>
    <w:rPr>
      <w:rFonts w:ascii="Arial" w:eastAsia="Arial Unicode MS" w:hAnsi="Arial"/>
      <w:i/>
      <w:shd w:val="clear" w:color="auto" w:fill="FFFFFF"/>
      <w:lang w:val="x-none" w:eastAsia="en-AU"/>
    </w:rPr>
  </w:style>
  <w:style w:type="paragraph" w:customStyle="1" w:styleId="StyleStyle1Left171cmHanging083cmRight-009cm">
    <w:name w:val="Style Style1 + Left:  171 cm Hanging:  083 cm Right:  -009 cm..."/>
    <w:basedOn w:val="Normal"/>
    <w:link w:val="StyleStyle1Left171cmHanging083cmRight-009cmChar"/>
    <w:autoRedefine/>
    <w:rsid w:val="00711C10"/>
    <w:pPr>
      <w:shd w:val="clear" w:color="auto" w:fill="FFFFFF"/>
      <w:tabs>
        <w:tab w:val="left" w:pos="709"/>
        <w:tab w:val="left" w:pos="851"/>
      </w:tabs>
      <w:ind w:left="970" w:right="0"/>
    </w:pPr>
    <w:rPr>
      <w:rFonts w:ascii="Arial" w:eastAsia="Arial Unicode MS" w:hAnsi="Arial" w:cstheme="minorBidi"/>
      <w:i/>
      <w:sz w:val="22"/>
      <w:szCs w:val="22"/>
      <w:shd w:val="clear" w:color="auto" w:fill="FFFFFF"/>
      <w:lang w:val="x-none" w:eastAsia="en-AU"/>
    </w:rPr>
  </w:style>
  <w:style w:type="paragraph" w:customStyle="1" w:styleId="objtext">
    <w:name w:val="objtext"/>
    <w:basedOn w:val="Normal"/>
    <w:uiPriority w:val="99"/>
    <w:rsid w:val="00711C10"/>
    <w:pPr>
      <w:spacing w:before="100" w:beforeAutospacing="1" w:after="100" w:afterAutospacing="1" w:line="260" w:lineRule="atLeast"/>
      <w:ind w:left="0" w:right="0"/>
      <w:jc w:val="left"/>
    </w:pPr>
    <w:rPr>
      <w:rFonts w:ascii="Arial" w:eastAsia="Calibri" w:hAnsi="Arial"/>
      <w:color w:val="000000"/>
      <w:spacing w:val="26"/>
      <w:szCs w:val="18"/>
      <w:lang w:eastAsia="pt-PT"/>
    </w:rPr>
  </w:style>
  <w:style w:type="paragraph" w:customStyle="1" w:styleId="Cabealho3">
    <w:name w:val="Cabeçalho3"/>
    <w:basedOn w:val="Normal"/>
    <w:next w:val="BodyText"/>
    <w:uiPriority w:val="99"/>
    <w:rsid w:val="00711C10"/>
    <w:pPr>
      <w:keepNext/>
      <w:tabs>
        <w:tab w:val="left" w:leader="underscore" w:pos="14171"/>
      </w:tabs>
      <w:suppressAutoHyphens/>
      <w:spacing w:before="240" w:after="120"/>
      <w:ind w:left="340" w:right="0" w:hanging="340"/>
    </w:pPr>
    <w:rPr>
      <w:rFonts w:eastAsia="MS Mincho" w:cs="Times New Roman"/>
      <w:sz w:val="18"/>
      <w:szCs w:val="28"/>
      <w:lang w:eastAsia="ar-SA"/>
    </w:rPr>
  </w:style>
  <w:style w:type="paragraph" w:customStyle="1" w:styleId="Legenda3">
    <w:name w:val="Legenda3"/>
    <w:basedOn w:val="Normal"/>
    <w:uiPriority w:val="99"/>
    <w:rsid w:val="00711C10"/>
    <w:pPr>
      <w:suppressLineNumbers/>
      <w:tabs>
        <w:tab w:val="left" w:leader="underscore" w:pos="14171"/>
      </w:tabs>
      <w:suppressAutoHyphens/>
      <w:spacing w:before="120" w:after="120"/>
      <w:ind w:left="340" w:right="0" w:hanging="340"/>
    </w:pPr>
    <w:rPr>
      <w:rFonts w:eastAsia="Calibri" w:cs="Times New Roman"/>
      <w:i/>
      <w:iCs/>
      <w:lang w:eastAsia="ar-SA"/>
    </w:rPr>
  </w:style>
  <w:style w:type="paragraph" w:customStyle="1" w:styleId="ndiceremissivo">
    <w:name w:val="Índice remissivo"/>
    <w:basedOn w:val="Normal"/>
    <w:uiPriority w:val="99"/>
    <w:rsid w:val="00711C10"/>
    <w:pPr>
      <w:suppressLineNumbers/>
      <w:tabs>
        <w:tab w:val="left" w:leader="underscore" w:pos="14171"/>
      </w:tabs>
      <w:suppressAutoHyphens/>
      <w:spacing w:after="160"/>
      <w:ind w:left="340" w:right="0" w:hanging="340"/>
    </w:pPr>
    <w:rPr>
      <w:rFonts w:eastAsia="Calibri" w:cs="Times New Roman"/>
      <w:szCs w:val="18"/>
      <w:lang w:eastAsia="ar-SA"/>
    </w:rPr>
  </w:style>
  <w:style w:type="paragraph" w:customStyle="1" w:styleId="Cabealho2">
    <w:name w:val="Cabeçalho2"/>
    <w:basedOn w:val="Normal"/>
    <w:next w:val="BodyText"/>
    <w:uiPriority w:val="99"/>
    <w:rsid w:val="00711C10"/>
    <w:pPr>
      <w:keepNext/>
      <w:tabs>
        <w:tab w:val="left" w:leader="underscore" w:pos="14171"/>
      </w:tabs>
      <w:suppressAutoHyphens/>
      <w:spacing w:before="240" w:after="120"/>
      <w:ind w:left="340" w:right="0" w:hanging="340"/>
    </w:pPr>
    <w:rPr>
      <w:rFonts w:eastAsia="MS Mincho" w:cs="Times New Roman"/>
      <w:sz w:val="18"/>
      <w:szCs w:val="28"/>
      <w:lang w:eastAsia="ar-SA"/>
    </w:rPr>
  </w:style>
  <w:style w:type="paragraph" w:customStyle="1" w:styleId="Legenda2">
    <w:name w:val="Legenda2"/>
    <w:basedOn w:val="Normal"/>
    <w:uiPriority w:val="99"/>
    <w:rsid w:val="00711C10"/>
    <w:pPr>
      <w:suppressLineNumbers/>
      <w:tabs>
        <w:tab w:val="left" w:leader="underscore" w:pos="14171"/>
      </w:tabs>
      <w:suppressAutoHyphens/>
      <w:spacing w:before="120" w:after="120"/>
      <w:ind w:left="340" w:right="0" w:hanging="340"/>
    </w:pPr>
    <w:rPr>
      <w:rFonts w:eastAsia="Calibri" w:cs="Times New Roman"/>
      <w:i/>
      <w:iCs/>
      <w:lang w:eastAsia="ar-SA"/>
    </w:rPr>
  </w:style>
  <w:style w:type="paragraph" w:customStyle="1" w:styleId="Cabealho1">
    <w:name w:val="Cabeçalho1"/>
    <w:basedOn w:val="Normal"/>
    <w:next w:val="BodyText"/>
    <w:uiPriority w:val="99"/>
    <w:rsid w:val="00711C10"/>
    <w:pPr>
      <w:keepNext/>
      <w:tabs>
        <w:tab w:val="left" w:leader="underscore" w:pos="14171"/>
      </w:tabs>
      <w:suppressAutoHyphens/>
      <w:spacing w:before="240" w:after="120"/>
      <w:ind w:left="340" w:right="0" w:hanging="340"/>
    </w:pPr>
    <w:rPr>
      <w:rFonts w:eastAsia="MS Mincho" w:cs="Times New Roman"/>
      <w:sz w:val="18"/>
      <w:szCs w:val="28"/>
      <w:lang w:eastAsia="ar-SA"/>
    </w:rPr>
  </w:style>
  <w:style w:type="paragraph" w:customStyle="1" w:styleId="Legenda1">
    <w:name w:val="Legenda1"/>
    <w:basedOn w:val="Normal"/>
    <w:uiPriority w:val="99"/>
    <w:rsid w:val="00711C10"/>
    <w:pPr>
      <w:suppressLineNumbers/>
      <w:tabs>
        <w:tab w:val="left" w:leader="underscore" w:pos="14171"/>
      </w:tabs>
      <w:suppressAutoHyphens/>
      <w:spacing w:before="120" w:after="120"/>
      <w:ind w:left="340" w:right="0" w:hanging="340"/>
    </w:pPr>
    <w:rPr>
      <w:rFonts w:eastAsia="Calibri" w:cs="Times New Roman"/>
      <w:i/>
      <w:iCs/>
      <w:lang w:eastAsia="ar-SA"/>
    </w:rPr>
  </w:style>
  <w:style w:type="paragraph" w:customStyle="1" w:styleId="Kommentartext1">
    <w:name w:val="Kommentartext1"/>
    <w:basedOn w:val="Normal"/>
    <w:uiPriority w:val="99"/>
    <w:rsid w:val="00711C10"/>
    <w:pPr>
      <w:tabs>
        <w:tab w:val="left" w:leader="underscore" w:pos="14171"/>
      </w:tabs>
      <w:suppressAutoHyphens/>
      <w:spacing w:after="160"/>
      <w:ind w:left="340" w:right="0" w:hanging="340"/>
    </w:pPr>
    <w:rPr>
      <w:rFonts w:eastAsia="Calibri"/>
      <w:szCs w:val="18"/>
      <w:lang w:eastAsia="ar-SA"/>
    </w:rPr>
  </w:style>
  <w:style w:type="paragraph" w:customStyle="1" w:styleId="Aufzhlungszeichen1">
    <w:name w:val="Aufzählungszeichen1"/>
    <w:basedOn w:val="Normal"/>
    <w:uiPriority w:val="99"/>
    <w:rsid w:val="00711C10"/>
    <w:pPr>
      <w:tabs>
        <w:tab w:val="left" w:pos="566"/>
        <w:tab w:val="left" w:leader="underscore" w:pos="14057"/>
        <w:tab w:val="left" w:leader="underscore" w:pos="14114"/>
        <w:tab w:val="left" w:leader="underscore" w:pos="14171"/>
      </w:tabs>
      <w:suppressAutoHyphens/>
      <w:spacing w:after="160"/>
      <w:ind w:left="283" w:right="0" w:hanging="283"/>
    </w:pPr>
    <w:rPr>
      <w:rFonts w:eastAsia="Calibri"/>
      <w:szCs w:val="18"/>
      <w:lang w:eastAsia="ar-SA"/>
    </w:rPr>
  </w:style>
  <w:style w:type="paragraph" w:customStyle="1" w:styleId="Index41">
    <w:name w:val="Index 41"/>
    <w:basedOn w:val="Normal"/>
    <w:next w:val="Normal"/>
    <w:uiPriority w:val="99"/>
    <w:rsid w:val="00711C10"/>
    <w:pPr>
      <w:tabs>
        <w:tab w:val="left" w:leader="underscore" w:pos="14171"/>
      </w:tabs>
      <w:suppressAutoHyphens/>
      <w:spacing w:after="160"/>
      <w:ind w:left="849" w:right="0"/>
    </w:pPr>
    <w:rPr>
      <w:rFonts w:eastAsia="Calibri"/>
      <w:szCs w:val="18"/>
      <w:lang w:eastAsia="ar-SA"/>
    </w:rPr>
  </w:style>
  <w:style w:type="paragraph" w:customStyle="1" w:styleId="Index51">
    <w:name w:val="Index 51"/>
    <w:basedOn w:val="Normal"/>
    <w:next w:val="Normal"/>
    <w:uiPriority w:val="99"/>
    <w:rsid w:val="00711C10"/>
    <w:pPr>
      <w:tabs>
        <w:tab w:val="left" w:leader="underscore" w:pos="14171"/>
      </w:tabs>
      <w:suppressAutoHyphens/>
      <w:spacing w:after="160"/>
      <w:ind w:left="1132" w:right="0"/>
    </w:pPr>
    <w:rPr>
      <w:rFonts w:eastAsia="Calibri"/>
      <w:szCs w:val="18"/>
      <w:lang w:eastAsia="ar-SA"/>
    </w:rPr>
  </w:style>
  <w:style w:type="paragraph" w:customStyle="1" w:styleId="Index61">
    <w:name w:val="Index 61"/>
    <w:basedOn w:val="Normal"/>
    <w:next w:val="Normal"/>
    <w:uiPriority w:val="99"/>
    <w:rsid w:val="00711C10"/>
    <w:pPr>
      <w:tabs>
        <w:tab w:val="left" w:leader="underscore" w:pos="14171"/>
      </w:tabs>
      <w:suppressAutoHyphens/>
      <w:spacing w:after="160"/>
      <w:ind w:left="1415" w:right="0"/>
    </w:pPr>
    <w:rPr>
      <w:rFonts w:eastAsia="Calibri"/>
      <w:szCs w:val="18"/>
      <w:lang w:eastAsia="ar-SA"/>
    </w:rPr>
  </w:style>
  <w:style w:type="paragraph" w:customStyle="1" w:styleId="Index71">
    <w:name w:val="Index 71"/>
    <w:basedOn w:val="Normal"/>
    <w:next w:val="Normal"/>
    <w:uiPriority w:val="99"/>
    <w:rsid w:val="00711C10"/>
    <w:pPr>
      <w:tabs>
        <w:tab w:val="left" w:leader="underscore" w:pos="14171"/>
      </w:tabs>
      <w:suppressAutoHyphens/>
      <w:spacing w:after="160"/>
      <w:ind w:left="1698" w:right="0"/>
    </w:pPr>
    <w:rPr>
      <w:rFonts w:eastAsia="Calibri"/>
      <w:szCs w:val="18"/>
      <w:lang w:eastAsia="ar-SA"/>
    </w:rPr>
  </w:style>
  <w:style w:type="paragraph" w:customStyle="1" w:styleId="Zitat">
    <w:name w:val="Zitat"/>
    <w:basedOn w:val="Normal"/>
    <w:rsid w:val="00711C10"/>
    <w:pPr>
      <w:tabs>
        <w:tab w:val="left" w:leader="underscore" w:pos="14171"/>
      </w:tabs>
      <w:suppressAutoHyphens/>
      <w:spacing w:after="160"/>
      <w:ind w:left="284" w:right="284"/>
    </w:pPr>
    <w:rPr>
      <w:rFonts w:eastAsia="Calibri"/>
      <w:sz w:val="21"/>
      <w:szCs w:val="18"/>
      <w:lang w:eastAsia="ar-SA"/>
    </w:rPr>
  </w:style>
  <w:style w:type="paragraph" w:customStyle="1" w:styleId="Tabellentext">
    <w:name w:val="Tabellentext"/>
    <w:basedOn w:val="Normal"/>
    <w:uiPriority w:val="99"/>
    <w:rsid w:val="00711C10"/>
    <w:pPr>
      <w:tabs>
        <w:tab w:val="left" w:leader="underscore" w:pos="14171"/>
      </w:tabs>
      <w:suppressAutoHyphens/>
      <w:spacing w:before="80" w:after="40"/>
      <w:ind w:left="0" w:right="0"/>
      <w:jc w:val="left"/>
    </w:pPr>
    <w:rPr>
      <w:rFonts w:eastAsia="Calibri"/>
      <w:sz w:val="21"/>
      <w:szCs w:val="18"/>
      <w:lang w:eastAsia="ar-SA"/>
    </w:rPr>
  </w:style>
  <w:style w:type="paragraph" w:styleId="Bibliography">
    <w:name w:val="Bibliography"/>
    <w:basedOn w:val="Normal"/>
    <w:uiPriority w:val="99"/>
    <w:rsid w:val="00711C10"/>
    <w:pPr>
      <w:tabs>
        <w:tab w:val="left" w:leader="underscore" w:pos="14171"/>
      </w:tabs>
      <w:suppressAutoHyphens/>
      <w:spacing w:after="160"/>
      <w:ind w:left="227" w:right="0" w:hanging="227"/>
    </w:pPr>
    <w:rPr>
      <w:rFonts w:eastAsia="Calibri"/>
      <w:szCs w:val="18"/>
      <w:lang w:eastAsia="ar-SA"/>
    </w:rPr>
  </w:style>
  <w:style w:type="paragraph" w:customStyle="1" w:styleId="Textedition">
    <w:name w:val="Textedition"/>
    <w:basedOn w:val="Normal"/>
    <w:uiPriority w:val="99"/>
    <w:rsid w:val="00711C10"/>
    <w:pPr>
      <w:tabs>
        <w:tab w:val="left" w:pos="397"/>
        <w:tab w:val="left" w:leader="underscore" w:pos="7371"/>
        <w:tab w:val="left" w:leader="underscore" w:pos="7711"/>
        <w:tab w:val="left" w:leader="underscore" w:pos="8051"/>
        <w:tab w:val="left" w:leader="underscore" w:pos="8391"/>
        <w:tab w:val="left" w:leader="underscore" w:pos="8731"/>
        <w:tab w:val="left" w:leader="underscore" w:pos="9071"/>
        <w:tab w:val="left" w:leader="underscore" w:pos="9411"/>
        <w:tab w:val="left" w:leader="underscore" w:pos="9751"/>
        <w:tab w:val="left" w:leader="underscore" w:pos="10091"/>
        <w:tab w:val="left" w:leader="underscore" w:pos="10431"/>
        <w:tab w:val="left" w:leader="underscore" w:pos="10771"/>
        <w:tab w:val="left" w:leader="underscore" w:pos="11111"/>
        <w:tab w:val="left" w:leader="underscore" w:pos="11451"/>
        <w:tab w:val="left" w:leader="underscore" w:pos="11791"/>
        <w:tab w:val="left" w:leader="underscore" w:pos="12131"/>
        <w:tab w:val="left" w:leader="underscore" w:pos="12471"/>
        <w:tab w:val="left" w:leader="underscore" w:pos="12811"/>
        <w:tab w:val="left" w:leader="underscore" w:pos="13151"/>
        <w:tab w:val="left" w:leader="underscore" w:pos="13491"/>
        <w:tab w:val="left" w:leader="underscore" w:pos="13831"/>
        <w:tab w:val="left" w:leader="underscore" w:pos="14171"/>
      </w:tabs>
      <w:suppressAutoHyphens/>
      <w:spacing w:after="80"/>
      <w:ind w:left="0" w:right="0"/>
    </w:pPr>
    <w:rPr>
      <w:rFonts w:eastAsia="Calibri"/>
      <w:sz w:val="18"/>
      <w:szCs w:val="18"/>
      <w:lang w:eastAsia="ar-SA"/>
    </w:rPr>
  </w:style>
  <w:style w:type="paragraph" w:customStyle="1" w:styleId="Titelberschrift">
    <w:name w:val="Titelüberschrift"/>
    <w:basedOn w:val="Normal"/>
    <w:uiPriority w:val="99"/>
    <w:rsid w:val="00711C10"/>
    <w:pPr>
      <w:tabs>
        <w:tab w:val="left" w:leader="underscore" w:pos="14171"/>
      </w:tabs>
      <w:suppressAutoHyphens/>
      <w:spacing w:after="160"/>
      <w:ind w:left="0" w:right="0"/>
    </w:pPr>
    <w:rPr>
      <w:rFonts w:ascii="Hobo" w:eastAsia="Calibri" w:hAnsi="Hobo"/>
      <w:sz w:val="32"/>
      <w:szCs w:val="18"/>
      <w:lang w:eastAsia="ar-SA"/>
    </w:rPr>
  </w:style>
  <w:style w:type="paragraph" w:customStyle="1" w:styleId="Artikeltitel">
    <w:name w:val="Artikeltitel"/>
    <w:basedOn w:val="Normal"/>
    <w:uiPriority w:val="99"/>
    <w:rsid w:val="00711C10"/>
    <w:pPr>
      <w:tabs>
        <w:tab w:val="left" w:leader="underscore" w:pos="14171"/>
      </w:tabs>
      <w:suppressAutoHyphens/>
      <w:spacing w:after="200"/>
      <w:ind w:left="0" w:right="0"/>
    </w:pPr>
    <w:rPr>
      <w:rFonts w:eastAsia="Calibri"/>
      <w:b/>
      <w:sz w:val="25"/>
      <w:szCs w:val="18"/>
      <w:lang w:eastAsia="ar-SA"/>
    </w:rPr>
  </w:style>
  <w:style w:type="paragraph" w:customStyle="1" w:styleId="ZitatTabelle">
    <w:name w:val="Zitat Tabelle"/>
    <w:basedOn w:val="Header"/>
    <w:uiPriority w:val="99"/>
    <w:rsid w:val="00711C10"/>
    <w:pPr>
      <w:tabs>
        <w:tab w:val="center" w:pos="4819"/>
        <w:tab w:val="left" w:leader="underscore" w:pos="7371"/>
        <w:tab w:val="left" w:leader="underscore" w:pos="7711"/>
        <w:tab w:val="left" w:leader="underscore" w:pos="8051"/>
        <w:tab w:val="left" w:leader="underscore" w:pos="8391"/>
        <w:tab w:val="left" w:leader="underscore" w:pos="8731"/>
        <w:tab w:val="right" w:pos="9071"/>
        <w:tab w:val="left" w:leader="underscore" w:pos="9411"/>
        <w:tab w:val="left" w:leader="underscore" w:pos="9751"/>
        <w:tab w:val="left" w:leader="underscore" w:pos="10091"/>
        <w:tab w:val="left" w:leader="underscore" w:pos="10431"/>
        <w:tab w:val="left" w:leader="underscore" w:pos="10771"/>
        <w:tab w:val="left" w:leader="underscore" w:pos="11111"/>
        <w:tab w:val="left" w:leader="underscore" w:pos="11451"/>
        <w:tab w:val="left" w:leader="underscore" w:pos="11791"/>
        <w:tab w:val="left" w:leader="underscore" w:pos="12131"/>
        <w:tab w:val="left" w:leader="underscore" w:pos="12471"/>
        <w:tab w:val="left" w:leader="underscore" w:pos="12811"/>
        <w:tab w:val="left" w:leader="underscore" w:pos="13151"/>
        <w:tab w:val="left" w:leader="underscore" w:pos="13491"/>
        <w:tab w:val="left" w:leader="underscore" w:pos="13831"/>
        <w:tab w:val="left" w:leader="underscore" w:pos="14171"/>
      </w:tabs>
      <w:suppressAutoHyphens/>
      <w:spacing w:before="0" w:beforeAutospacing="0" w:after="0" w:afterAutospacing="0"/>
      <w:jc w:val="both"/>
    </w:pPr>
    <w:rPr>
      <w:rFonts w:ascii="Trebuchet MS" w:eastAsia="Times New Roman" w:hAnsi="Trebuchet MS" w:cs="Times New Roman"/>
      <w:bCs/>
      <w:sz w:val="21"/>
      <w:szCs w:val="21"/>
      <w:lang w:eastAsia="ar-SA"/>
    </w:rPr>
  </w:style>
  <w:style w:type="paragraph" w:customStyle="1" w:styleId="Bibliografia20">
    <w:name w:val="Bibliografia20"/>
    <w:basedOn w:val="Normal"/>
    <w:rsid w:val="00711C10"/>
    <w:pPr>
      <w:tabs>
        <w:tab w:val="left" w:leader="underscore" w:pos="14171"/>
      </w:tabs>
      <w:suppressAutoHyphens/>
      <w:ind w:left="227" w:right="0" w:hanging="227"/>
    </w:pPr>
    <w:rPr>
      <w:rFonts w:eastAsia="Calibri"/>
      <w:szCs w:val="18"/>
      <w:lang w:eastAsia="ar-SA"/>
    </w:rPr>
  </w:style>
  <w:style w:type="paragraph" w:customStyle="1" w:styleId="Liste21">
    <w:name w:val="Liste 21"/>
    <w:basedOn w:val="Normal"/>
    <w:uiPriority w:val="99"/>
    <w:rsid w:val="00711C10"/>
    <w:pPr>
      <w:tabs>
        <w:tab w:val="left" w:leader="underscore" w:pos="14171"/>
      </w:tabs>
      <w:suppressAutoHyphens/>
      <w:spacing w:after="160"/>
      <w:ind w:left="566" w:right="0" w:hanging="283"/>
    </w:pPr>
    <w:rPr>
      <w:rFonts w:eastAsia="Calibri"/>
      <w:szCs w:val="18"/>
      <w:lang w:eastAsia="ar-SA"/>
    </w:rPr>
  </w:style>
  <w:style w:type="paragraph" w:customStyle="1" w:styleId="Text">
    <w:name w:val="Text"/>
    <w:basedOn w:val="Normal"/>
    <w:uiPriority w:val="99"/>
    <w:rsid w:val="00711C10"/>
    <w:pPr>
      <w:tabs>
        <w:tab w:val="left" w:leader="underscore" w:pos="14171"/>
      </w:tabs>
      <w:suppressAutoHyphens/>
      <w:spacing w:before="120"/>
      <w:ind w:left="340" w:right="0" w:hanging="340"/>
      <w:jc w:val="left"/>
    </w:pPr>
    <w:rPr>
      <w:rFonts w:ascii="Arial" w:eastAsia="Calibri" w:hAnsi="Arial"/>
      <w:lang w:val="de-DE" w:eastAsia="ar-SA"/>
    </w:rPr>
  </w:style>
  <w:style w:type="paragraph" w:customStyle="1" w:styleId="Abbildungsverzeichnis1">
    <w:name w:val="Abbildungsverzeichnis1"/>
    <w:basedOn w:val="Normal"/>
    <w:next w:val="Normal"/>
    <w:uiPriority w:val="99"/>
    <w:rsid w:val="00711C10"/>
    <w:pPr>
      <w:tabs>
        <w:tab w:val="left" w:leader="underscore" w:pos="14171"/>
      </w:tabs>
      <w:suppressAutoHyphens/>
      <w:spacing w:after="160"/>
      <w:ind w:left="340" w:right="0" w:hanging="340"/>
    </w:pPr>
    <w:rPr>
      <w:rFonts w:eastAsia="Calibri"/>
      <w:szCs w:val="18"/>
      <w:lang w:eastAsia="ar-SA"/>
    </w:rPr>
  </w:style>
  <w:style w:type="paragraph" w:customStyle="1" w:styleId="Beschriftung1">
    <w:name w:val="Beschriftung1"/>
    <w:basedOn w:val="Normal"/>
    <w:next w:val="Normal"/>
    <w:uiPriority w:val="99"/>
    <w:rsid w:val="00711C10"/>
    <w:pPr>
      <w:tabs>
        <w:tab w:val="left" w:leader="underscore" w:pos="14171"/>
      </w:tabs>
      <w:suppressAutoHyphens/>
      <w:spacing w:after="160"/>
      <w:ind w:left="340" w:right="0" w:hanging="340"/>
    </w:pPr>
    <w:rPr>
      <w:rFonts w:eastAsia="Calibri"/>
      <w:b/>
      <w:bCs/>
      <w:szCs w:val="18"/>
      <w:lang w:eastAsia="ar-SA"/>
    </w:rPr>
  </w:style>
  <w:style w:type="paragraph" w:customStyle="1" w:styleId="Dokumentstruktur1">
    <w:name w:val="Dokumentstruktur1"/>
    <w:basedOn w:val="Normal"/>
    <w:uiPriority w:val="99"/>
    <w:rsid w:val="00711C10"/>
    <w:pPr>
      <w:shd w:val="clear" w:color="auto" w:fill="000080"/>
      <w:tabs>
        <w:tab w:val="left" w:leader="underscore" w:pos="14171"/>
      </w:tabs>
      <w:suppressAutoHyphens/>
      <w:spacing w:after="160"/>
      <w:ind w:left="340" w:right="0" w:hanging="340"/>
    </w:pPr>
    <w:rPr>
      <w:rFonts w:eastAsia="Calibri" w:cs="Times New Roman"/>
      <w:szCs w:val="18"/>
      <w:lang w:eastAsia="ar-SA"/>
    </w:rPr>
  </w:style>
  <w:style w:type="paragraph" w:customStyle="1" w:styleId="Index81">
    <w:name w:val="Index 81"/>
    <w:basedOn w:val="Normal"/>
    <w:next w:val="Normal"/>
    <w:uiPriority w:val="99"/>
    <w:rsid w:val="00711C10"/>
    <w:pPr>
      <w:tabs>
        <w:tab w:val="left" w:leader="underscore" w:pos="14171"/>
      </w:tabs>
      <w:suppressAutoHyphens/>
      <w:spacing w:after="160"/>
      <w:ind w:left="1920" w:right="0" w:hanging="240"/>
    </w:pPr>
    <w:rPr>
      <w:rFonts w:eastAsia="Calibri"/>
      <w:szCs w:val="18"/>
      <w:lang w:eastAsia="ar-SA"/>
    </w:rPr>
  </w:style>
  <w:style w:type="paragraph" w:customStyle="1" w:styleId="Index91">
    <w:name w:val="Index 91"/>
    <w:basedOn w:val="Normal"/>
    <w:next w:val="Normal"/>
    <w:uiPriority w:val="99"/>
    <w:rsid w:val="00711C10"/>
    <w:pPr>
      <w:tabs>
        <w:tab w:val="left" w:leader="underscore" w:pos="14171"/>
      </w:tabs>
      <w:suppressAutoHyphens/>
      <w:spacing w:after="160"/>
      <w:ind w:left="2160" w:right="0" w:hanging="240"/>
    </w:pPr>
    <w:rPr>
      <w:rFonts w:eastAsia="Calibri"/>
      <w:szCs w:val="18"/>
      <w:lang w:eastAsia="ar-SA"/>
    </w:rPr>
  </w:style>
  <w:style w:type="paragraph" w:customStyle="1" w:styleId="Makrotext1">
    <w:name w:val="Makrotext1"/>
    <w:uiPriority w:val="99"/>
    <w:rsid w:val="00711C10"/>
    <w:pPr>
      <w:tabs>
        <w:tab w:val="left" w:pos="7280"/>
        <w:tab w:val="left" w:pos="7760"/>
        <w:tab w:val="left" w:pos="8240"/>
        <w:tab w:val="left" w:pos="8720"/>
        <w:tab w:val="left" w:pos="9200"/>
        <w:tab w:val="left" w:pos="9680"/>
        <w:tab w:val="left" w:pos="10160"/>
        <w:tab w:val="left" w:pos="10640"/>
        <w:tab w:val="left" w:pos="11120"/>
      </w:tabs>
      <w:suppressAutoHyphens/>
      <w:spacing w:line="240" w:lineRule="auto"/>
      <w:ind w:left="340" w:hanging="340"/>
      <w:jc w:val="both"/>
    </w:pPr>
    <w:rPr>
      <w:rFonts w:ascii="Courier New" w:eastAsia="Times New Roman" w:hAnsi="Courier New" w:cs="Courier New"/>
      <w:sz w:val="20"/>
      <w:szCs w:val="20"/>
      <w:lang w:val="pt-PT" w:eastAsia="ar-SA"/>
    </w:rPr>
  </w:style>
  <w:style w:type="paragraph" w:customStyle="1" w:styleId="Rechtsgrundlagenverzeichnis1">
    <w:name w:val="Rechtsgrundlagenverzeichnis1"/>
    <w:basedOn w:val="Normal"/>
    <w:next w:val="Normal"/>
    <w:uiPriority w:val="99"/>
    <w:rsid w:val="00711C10"/>
    <w:pPr>
      <w:tabs>
        <w:tab w:val="left" w:leader="underscore" w:pos="14171"/>
      </w:tabs>
      <w:suppressAutoHyphens/>
      <w:spacing w:after="160"/>
      <w:ind w:left="240" w:right="0" w:hanging="240"/>
    </w:pPr>
    <w:rPr>
      <w:rFonts w:eastAsia="Calibri"/>
      <w:szCs w:val="18"/>
      <w:lang w:eastAsia="ar-SA"/>
    </w:rPr>
  </w:style>
  <w:style w:type="paragraph" w:customStyle="1" w:styleId="RGV-berschrift1">
    <w:name w:val="RGV-Überschrift1"/>
    <w:basedOn w:val="Normal"/>
    <w:next w:val="Normal"/>
    <w:uiPriority w:val="99"/>
    <w:rsid w:val="00711C10"/>
    <w:pPr>
      <w:tabs>
        <w:tab w:val="left" w:leader="underscore" w:pos="14171"/>
      </w:tabs>
      <w:suppressAutoHyphens/>
      <w:spacing w:before="120" w:after="160"/>
      <w:ind w:left="340" w:right="0" w:hanging="340"/>
    </w:pPr>
    <w:rPr>
      <w:rFonts w:ascii="Arial" w:eastAsia="Calibri" w:hAnsi="Arial"/>
      <w:b/>
      <w:bCs/>
      <w:lang w:eastAsia="ar-SA"/>
    </w:rPr>
  </w:style>
  <w:style w:type="paragraph" w:customStyle="1" w:styleId="StandardFolgeabstze7">
    <w:name w:val="Standard Folgeabsätze7"/>
    <w:basedOn w:val="Normal"/>
    <w:uiPriority w:val="99"/>
    <w:rsid w:val="00711C10"/>
    <w:pPr>
      <w:tabs>
        <w:tab w:val="left" w:leader="underscore" w:pos="14171"/>
      </w:tabs>
      <w:suppressAutoHyphens/>
      <w:ind w:left="0" w:right="0"/>
    </w:pPr>
    <w:rPr>
      <w:rFonts w:eastAsia="Calibri"/>
      <w:lang w:eastAsia="ar-SA"/>
    </w:rPr>
  </w:style>
  <w:style w:type="paragraph" w:customStyle="1" w:styleId="Contedodatabela">
    <w:name w:val="Conteúdo da tabela"/>
    <w:basedOn w:val="Normal"/>
    <w:uiPriority w:val="99"/>
    <w:rsid w:val="00711C10"/>
    <w:pPr>
      <w:suppressLineNumbers/>
      <w:tabs>
        <w:tab w:val="left" w:leader="underscore" w:pos="14171"/>
      </w:tabs>
      <w:suppressAutoHyphens/>
      <w:spacing w:after="160"/>
      <w:ind w:left="340" w:right="0" w:hanging="340"/>
    </w:pPr>
    <w:rPr>
      <w:rFonts w:eastAsia="Calibri"/>
      <w:szCs w:val="18"/>
      <w:lang w:eastAsia="ar-SA"/>
    </w:rPr>
  </w:style>
  <w:style w:type="paragraph" w:customStyle="1" w:styleId="Cabealhodatabela">
    <w:name w:val="Cabeçalho da tabela"/>
    <w:basedOn w:val="Contedodatabela"/>
    <w:uiPriority w:val="99"/>
    <w:rsid w:val="00711C10"/>
    <w:rPr>
      <w:b/>
      <w:bCs/>
    </w:rPr>
  </w:style>
  <w:style w:type="paragraph" w:customStyle="1" w:styleId="Contedodamoldura">
    <w:name w:val="Conteúdo da moldura"/>
    <w:basedOn w:val="BodyText"/>
    <w:uiPriority w:val="99"/>
    <w:rsid w:val="00711C10"/>
    <w:pPr>
      <w:tabs>
        <w:tab w:val="left" w:leader="underscore" w:pos="14171"/>
      </w:tabs>
      <w:suppressAutoHyphens/>
      <w:ind w:left="340" w:right="0" w:hanging="340"/>
    </w:pPr>
    <w:rPr>
      <w:rFonts w:ascii="Arial" w:eastAsia="Calibri" w:hAnsi="Arial" w:cs="Times New Roman"/>
      <w:sz w:val="22"/>
      <w:szCs w:val="24"/>
      <w:lang w:eastAsia="ar-SA"/>
    </w:rPr>
  </w:style>
  <w:style w:type="paragraph" w:customStyle="1" w:styleId="Heading11">
    <w:name w:val="Heading 11"/>
    <w:next w:val="Normal"/>
    <w:uiPriority w:val="99"/>
    <w:rsid w:val="00711C10"/>
    <w:pPr>
      <w:keepNext/>
      <w:widowControl w:val="0"/>
      <w:suppressAutoHyphens/>
      <w:autoSpaceDE w:val="0"/>
      <w:spacing w:before="240" w:after="60" w:line="240" w:lineRule="auto"/>
      <w:ind w:left="340" w:hanging="340"/>
      <w:jc w:val="both"/>
    </w:pPr>
    <w:rPr>
      <w:rFonts w:ascii="Arial" w:eastAsia="Times New Roman" w:hAnsi="Arial" w:cs="Times New Roman"/>
      <w:b/>
      <w:bCs/>
      <w:color w:val="000000"/>
      <w:sz w:val="28"/>
      <w:szCs w:val="28"/>
      <w:lang w:val="de-DE" w:eastAsia="ar-SA"/>
    </w:rPr>
  </w:style>
  <w:style w:type="paragraph" w:customStyle="1" w:styleId="Heading21">
    <w:name w:val="Heading 21"/>
    <w:next w:val="Normal"/>
    <w:uiPriority w:val="99"/>
    <w:rsid w:val="00711C10"/>
    <w:pPr>
      <w:keepNext/>
      <w:widowControl w:val="0"/>
      <w:suppressAutoHyphens/>
      <w:autoSpaceDE w:val="0"/>
      <w:spacing w:before="240" w:after="60" w:line="240" w:lineRule="auto"/>
      <w:ind w:left="340" w:hanging="340"/>
      <w:jc w:val="both"/>
    </w:pPr>
    <w:rPr>
      <w:rFonts w:ascii="Arial" w:eastAsia="Times New Roman" w:hAnsi="Arial" w:cs="Times New Roman"/>
      <w:b/>
      <w:bCs/>
      <w:i/>
      <w:iCs/>
      <w:color w:val="000000"/>
      <w:sz w:val="24"/>
      <w:szCs w:val="24"/>
      <w:lang w:val="de-DE" w:eastAsia="ar-SA"/>
    </w:rPr>
  </w:style>
  <w:style w:type="paragraph" w:customStyle="1" w:styleId="Heading31">
    <w:name w:val="Heading 31"/>
    <w:next w:val="Normal"/>
    <w:uiPriority w:val="99"/>
    <w:rsid w:val="00711C10"/>
    <w:pPr>
      <w:keepNext/>
      <w:widowControl w:val="0"/>
      <w:suppressAutoHyphens/>
      <w:autoSpaceDE w:val="0"/>
      <w:spacing w:before="240" w:after="60" w:line="240" w:lineRule="auto"/>
      <w:ind w:left="340" w:hanging="340"/>
      <w:jc w:val="both"/>
    </w:pPr>
    <w:rPr>
      <w:rFonts w:ascii="Arial" w:eastAsia="Times New Roman" w:hAnsi="Arial" w:cs="Times New Roman"/>
      <w:b/>
      <w:bCs/>
      <w:color w:val="000000"/>
      <w:sz w:val="26"/>
      <w:szCs w:val="26"/>
      <w:lang w:val="de-DE" w:eastAsia="ar-SA"/>
    </w:rPr>
  </w:style>
  <w:style w:type="paragraph" w:customStyle="1" w:styleId="EnvelopeAddress1">
    <w:name w:val="Envelope Address1"/>
    <w:next w:val="Normal"/>
    <w:uiPriority w:val="99"/>
    <w:rsid w:val="00711C10"/>
    <w:pPr>
      <w:widowControl w:val="0"/>
      <w:suppressAutoHyphens/>
      <w:autoSpaceDE w:val="0"/>
      <w:spacing w:after="80" w:line="240" w:lineRule="auto"/>
      <w:ind w:left="2835"/>
      <w:jc w:val="both"/>
    </w:pPr>
    <w:rPr>
      <w:rFonts w:ascii="Arial" w:eastAsia="Times New Roman" w:hAnsi="Arial" w:cs="Times New Roman"/>
      <w:color w:val="000000"/>
      <w:sz w:val="24"/>
      <w:szCs w:val="24"/>
      <w:lang w:val="de-DE" w:eastAsia="ar-SA"/>
    </w:rPr>
  </w:style>
  <w:style w:type="paragraph" w:customStyle="1" w:styleId="Date1">
    <w:name w:val="Date1"/>
    <w:next w:val="Normal"/>
    <w:uiPriority w:val="99"/>
    <w:rsid w:val="00711C10"/>
    <w:pPr>
      <w:widowControl w:val="0"/>
      <w:suppressAutoHyphens/>
      <w:autoSpaceDE w:val="0"/>
      <w:spacing w:after="80" w:line="240" w:lineRule="auto"/>
      <w:ind w:left="340" w:hanging="340"/>
      <w:jc w:val="both"/>
    </w:pPr>
    <w:rPr>
      <w:rFonts w:ascii="Times New Roman" w:eastAsia="Arial Unicode MS" w:hAnsi="Times New Roman" w:cs="Times New Roman"/>
      <w:color w:val="000000"/>
      <w:sz w:val="20"/>
      <w:szCs w:val="20"/>
      <w:lang w:val="de-DE" w:eastAsia="ar-SA"/>
    </w:rPr>
  </w:style>
  <w:style w:type="paragraph" w:customStyle="1" w:styleId="Rodape">
    <w:name w:val="Rodape"/>
    <w:next w:val="Normal"/>
    <w:uiPriority w:val="99"/>
    <w:rsid w:val="00711C10"/>
    <w:pPr>
      <w:keepNext/>
      <w:widowControl w:val="0"/>
      <w:suppressAutoHyphens/>
      <w:autoSpaceDE w:val="0"/>
      <w:spacing w:before="240" w:after="60" w:line="240" w:lineRule="auto"/>
      <w:ind w:left="340" w:hanging="340"/>
      <w:jc w:val="both"/>
    </w:pPr>
    <w:rPr>
      <w:rFonts w:ascii="Arial" w:eastAsia="Times New Roman" w:hAnsi="Arial" w:cs="Times New Roman"/>
      <w:b/>
      <w:bCs/>
      <w:i/>
      <w:iCs/>
      <w:color w:val="000000"/>
      <w:lang w:val="de-DE" w:eastAsia="ar-SA"/>
    </w:rPr>
  </w:style>
  <w:style w:type="paragraph" w:customStyle="1" w:styleId="Textopr-formatado">
    <w:name w:val="Texto pré-formatado"/>
    <w:basedOn w:val="Normal"/>
    <w:uiPriority w:val="99"/>
    <w:rsid w:val="00711C10"/>
    <w:pPr>
      <w:tabs>
        <w:tab w:val="left" w:leader="underscore" w:pos="14171"/>
      </w:tabs>
      <w:suppressAutoHyphens/>
      <w:ind w:left="340" w:right="0" w:hanging="340"/>
    </w:pPr>
    <w:rPr>
      <w:rFonts w:ascii="Courier New" w:eastAsia="Calibri" w:hAnsi="Courier New" w:cs="Courier New"/>
      <w:szCs w:val="18"/>
      <w:lang w:eastAsia="ar-SA"/>
    </w:rPr>
  </w:style>
  <w:style w:type="paragraph" w:customStyle="1" w:styleId="FootnoteText1">
    <w:name w:val="Footnote Text1"/>
    <w:basedOn w:val="Normal"/>
    <w:link w:val="FootnoteText1Char"/>
    <w:uiPriority w:val="99"/>
    <w:rsid w:val="00711C10"/>
    <w:pPr>
      <w:tabs>
        <w:tab w:val="left" w:pos="6035"/>
        <w:tab w:val="left" w:leader="underscore" w:pos="14171"/>
        <w:tab w:val="left" w:leader="underscore" w:pos="14262"/>
        <w:tab w:val="left" w:leader="underscore" w:pos="14353"/>
        <w:tab w:val="left" w:leader="underscore" w:pos="14444"/>
        <w:tab w:val="left" w:leader="underscore" w:pos="14535"/>
        <w:tab w:val="left" w:leader="underscore" w:pos="14626"/>
        <w:tab w:val="left" w:leader="underscore" w:pos="14717"/>
        <w:tab w:val="left" w:leader="underscore" w:pos="14808"/>
        <w:tab w:val="left" w:leader="underscore" w:pos="14899"/>
        <w:tab w:val="left" w:leader="underscore" w:pos="14990"/>
        <w:tab w:val="left" w:leader="underscore" w:pos="15081"/>
        <w:tab w:val="left" w:leader="underscore" w:pos="15172"/>
        <w:tab w:val="left" w:leader="underscore" w:pos="15263"/>
        <w:tab w:val="left" w:leader="underscore" w:pos="15354"/>
      </w:tabs>
      <w:suppressAutoHyphens/>
      <w:spacing w:before="240" w:line="240" w:lineRule="exact"/>
      <w:ind w:left="431" w:right="0" w:hanging="431"/>
    </w:pPr>
    <w:rPr>
      <w:rFonts w:eastAsia="Calibri"/>
      <w:szCs w:val="18"/>
      <w:lang w:eastAsia="ar-SA"/>
    </w:rPr>
  </w:style>
  <w:style w:type="paragraph" w:customStyle="1" w:styleId="content">
    <w:name w:val="content"/>
    <w:basedOn w:val="Normal"/>
    <w:uiPriority w:val="99"/>
    <w:rsid w:val="00711C10"/>
    <w:pPr>
      <w:tabs>
        <w:tab w:val="left" w:leader="underscore" w:pos="14171"/>
      </w:tabs>
      <w:spacing w:before="100" w:after="100"/>
      <w:ind w:left="0" w:right="0"/>
      <w:jc w:val="left"/>
    </w:pPr>
    <w:rPr>
      <w:rFonts w:eastAsia="Calibri"/>
      <w:lang w:eastAsia="ar-SA"/>
    </w:rPr>
  </w:style>
  <w:style w:type="paragraph" w:customStyle="1" w:styleId="Beispieleinzuhhngend">
    <w:name w:val="Beispieleinzuh hängend"/>
    <w:basedOn w:val="Normal"/>
    <w:uiPriority w:val="99"/>
    <w:rsid w:val="00711C10"/>
    <w:pPr>
      <w:spacing w:line="22" w:lineRule="atLeast"/>
      <w:ind w:left="1304" w:right="0" w:hanging="340"/>
    </w:pPr>
    <w:rPr>
      <w:rFonts w:ascii="Thymes New Roman" w:eastAsia="Calibri" w:hAnsi="Thymes New Roman"/>
      <w:sz w:val="27"/>
      <w:szCs w:val="18"/>
      <w:lang w:val="de-DE" w:eastAsia="de-DE"/>
    </w:rPr>
  </w:style>
  <w:style w:type="paragraph" w:customStyle="1" w:styleId="StandardStandardeinzug">
    <w:name w:val="Standard Standardeinzug"/>
    <w:basedOn w:val="Normal"/>
    <w:uiPriority w:val="99"/>
    <w:rsid w:val="00711C10"/>
    <w:pPr>
      <w:spacing w:after="200" w:line="273" w:lineRule="auto"/>
      <w:ind w:left="1134" w:right="0" w:hanging="1134"/>
    </w:pPr>
    <w:rPr>
      <w:rFonts w:ascii="Thymes New Roman" w:eastAsia="Calibri" w:hAnsi="Thymes New Roman"/>
      <w:sz w:val="27"/>
      <w:szCs w:val="18"/>
      <w:lang w:val="de-DE" w:eastAsia="de-DE"/>
    </w:rPr>
  </w:style>
  <w:style w:type="paragraph" w:customStyle="1" w:styleId="StandardeinzugAufzhlung">
    <w:name w:val="Standardeinzug Aufzählung"/>
    <w:basedOn w:val="Normal"/>
    <w:uiPriority w:val="99"/>
    <w:rsid w:val="00711C10"/>
    <w:pPr>
      <w:spacing w:before="80" w:line="22" w:lineRule="atLeast"/>
      <w:ind w:left="1135" w:right="0" w:hanging="341"/>
    </w:pPr>
    <w:rPr>
      <w:rFonts w:ascii="Thymes New Roman" w:eastAsia="Calibri" w:hAnsi="Thymes New Roman"/>
      <w:sz w:val="27"/>
      <w:szCs w:val="18"/>
      <w:lang w:val="de-DE" w:eastAsia="de-DE"/>
    </w:rPr>
  </w:style>
  <w:style w:type="paragraph" w:customStyle="1" w:styleId="StandardeinzugAnfangnach">
    <w:name w:val="Standardeinzug Anfang nach"/>
    <w:basedOn w:val="Normal"/>
    <w:uiPriority w:val="99"/>
    <w:rsid w:val="00711C10"/>
    <w:pPr>
      <w:spacing w:before="80" w:after="60" w:line="273" w:lineRule="auto"/>
      <w:ind w:left="1135" w:right="0" w:hanging="851"/>
    </w:pPr>
    <w:rPr>
      <w:rFonts w:ascii="Thymes New Roman" w:eastAsia="Calibri" w:hAnsi="Thymes New Roman"/>
      <w:sz w:val="27"/>
      <w:szCs w:val="18"/>
      <w:lang w:val="de-DE" w:eastAsia="de-DE"/>
    </w:rPr>
  </w:style>
  <w:style w:type="paragraph" w:customStyle="1" w:styleId="StandardeinzugHalbstandard">
    <w:name w:val="Standardeinzug Halbstandard"/>
    <w:basedOn w:val="NormalIndent"/>
    <w:uiPriority w:val="99"/>
    <w:rsid w:val="00711C10"/>
    <w:pPr>
      <w:spacing w:before="0" w:beforeAutospacing="0" w:afterAutospacing="0" w:line="273" w:lineRule="auto"/>
      <w:ind w:left="964" w:hanging="680"/>
    </w:pPr>
    <w:rPr>
      <w:rFonts w:ascii="Thymes New Roman" w:hAnsi="Thymes New Roman" w:cs="Times New Roman"/>
      <w:color w:val="auto"/>
      <w:sz w:val="27"/>
      <w:szCs w:val="20"/>
      <w:lang w:val="de-DE" w:eastAsia="de-DE"/>
    </w:rPr>
  </w:style>
  <w:style w:type="paragraph" w:customStyle="1" w:styleId="StandardeinzugvorBeispieleinzug">
    <w:name w:val="Standardeinzug vor Beispieleinzug"/>
    <w:basedOn w:val="Normal"/>
    <w:uiPriority w:val="99"/>
    <w:rsid w:val="00711C10"/>
    <w:pPr>
      <w:spacing w:before="80" w:line="273" w:lineRule="auto"/>
      <w:ind w:left="1135" w:right="0" w:hanging="851"/>
    </w:pPr>
    <w:rPr>
      <w:rFonts w:ascii="Thymes New Roman" w:eastAsia="Calibri" w:hAnsi="Thymes New Roman"/>
      <w:sz w:val="27"/>
      <w:szCs w:val="18"/>
      <w:lang w:val="de-DE" w:eastAsia="de-DE"/>
    </w:rPr>
  </w:style>
  <w:style w:type="paragraph" w:customStyle="1" w:styleId="Beispieleinzug">
    <w:name w:val="Beispieleinzug"/>
    <w:basedOn w:val="NormalIndent"/>
    <w:uiPriority w:val="99"/>
    <w:rsid w:val="00711C10"/>
    <w:pPr>
      <w:spacing w:before="0" w:beforeAutospacing="0" w:after="0" w:afterAutospacing="0" w:line="273" w:lineRule="auto"/>
      <w:ind w:left="1134" w:firstLine="284"/>
    </w:pPr>
    <w:rPr>
      <w:rFonts w:ascii="Thymes New Roman" w:hAnsi="Thymes New Roman" w:cs="Times New Roman"/>
      <w:color w:val="auto"/>
      <w:sz w:val="27"/>
      <w:szCs w:val="20"/>
      <w:lang w:val="de-DE" w:eastAsia="de-DE"/>
    </w:rPr>
  </w:style>
  <w:style w:type="paragraph" w:customStyle="1" w:styleId="Schreibfehlereinzug">
    <w:name w:val="Schreibfehlereinzug"/>
    <w:basedOn w:val="NormalIndent"/>
    <w:uiPriority w:val="99"/>
    <w:rsid w:val="00711C10"/>
    <w:pPr>
      <w:spacing w:before="0" w:beforeAutospacing="0" w:afterAutospacing="0" w:line="273" w:lineRule="auto"/>
      <w:ind w:left="964" w:firstLine="284"/>
    </w:pPr>
    <w:rPr>
      <w:rFonts w:ascii="Thymes New Roman" w:hAnsi="Thymes New Roman" w:cs="Times New Roman"/>
      <w:color w:val="auto"/>
      <w:sz w:val="27"/>
      <w:szCs w:val="20"/>
      <w:lang w:val="de-DE" w:eastAsia="de-DE"/>
    </w:rPr>
  </w:style>
  <w:style w:type="paragraph" w:customStyle="1" w:styleId="Paragraphenberschrift">
    <w:name w:val="Paragraphenüberschrift"/>
    <w:basedOn w:val="Normal"/>
    <w:uiPriority w:val="99"/>
    <w:rsid w:val="00711C10"/>
    <w:pPr>
      <w:spacing w:after="200" w:line="273" w:lineRule="auto"/>
      <w:ind w:left="794" w:right="0" w:hanging="794"/>
    </w:pPr>
    <w:rPr>
      <w:rFonts w:ascii="Thymes New Roman" w:eastAsia="Calibri" w:hAnsi="Thymes New Roman"/>
      <w:b/>
      <w:sz w:val="27"/>
      <w:szCs w:val="18"/>
      <w:lang w:val="de-DE" w:eastAsia="de-DE"/>
    </w:rPr>
  </w:style>
  <w:style w:type="paragraph" w:customStyle="1" w:styleId="StandardeinzugohneEinzug">
    <w:name w:val="Standardeinzug ohne Einzug"/>
    <w:basedOn w:val="StandardeinzugHalbstandard"/>
    <w:uiPriority w:val="99"/>
    <w:rsid w:val="00711C10"/>
    <w:pPr>
      <w:ind w:left="680" w:firstLine="0"/>
    </w:pPr>
  </w:style>
  <w:style w:type="paragraph" w:customStyle="1" w:styleId="StandardeinzugHalbstandardohneEinzug">
    <w:name w:val="Standardeinzug Halbstandard ohne Einzug"/>
    <w:basedOn w:val="StandardeinzugHalbstandard"/>
    <w:uiPriority w:val="99"/>
    <w:rsid w:val="00711C10"/>
    <w:pPr>
      <w:ind w:left="284" w:firstLine="0"/>
    </w:pPr>
  </w:style>
  <w:style w:type="paragraph" w:customStyle="1" w:styleId="StandardnachTabelle">
    <w:name w:val="Standard nach Tabelle"/>
    <w:basedOn w:val="Normal"/>
    <w:uiPriority w:val="99"/>
    <w:rsid w:val="00711C10"/>
    <w:pPr>
      <w:spacing w:before="80"/>
      <w:ind w:left="0" w:right="0" w:firstLine="284"/>
    </w:pPr>
    <w:rPr>
      <w:rFonts w:eastAsia="Calibri"/>
      <w:szCs w:val="18"/>
      <w:lang w:eastAsia="de-DE"/>
    </w:rPr>
  </w:style>
  <w:style w:type="paragraph" w:customStyle="1" w:styleId="MerylStreep">
    <w:name w:val="Meryl Streep"/>
    <w:uiPriority w:val="99"/>
    <w:rsid w:val="00711C10"/>
    <w:pPr>
      <w:spacing w:after="0" w:line="240" w:lineRule="auto"/>
    </w:pPr>
    <w:rPr>
      <w:rFonts w:ascii="Times New Roman" w:eastAsia="Times New Roman" w:hAnsi="Times New Roman" w:cs="Times New Roman"/>
      <w:sz w:val="24"/>
      <w:szCs w:val="20"/>
      <w:lang w:val="pt-PT" w:eastAsia="de-DE"/>
    </w:rPr>
  </w:style>
  <w:style w:type="paragraph" w:customStyle="1" w:styleId="Proluzes">
    <w:name w:val="Proluzões ()"/>
    <w:uiPriority w:val="99"/>
    <w:rsid w:val="00711C10"/>
    <w:pPr>
      <w:spacing w:after="0" w:line="360" w:lineRule="auto"/>
      <w:ind w:firstLine="284"/>
      <w:jc w:val="both"/>
    </w:pPr>
    <w:rPr>
      <w:rFonts w:ascii="Times New Roman" w:eastAsia="Times New Roman" w:hAnsi="Times New Roman" w:cs="Times New Roman"/>
      <w:sz w:val="24"/>
      <w:szCs w:val="20"/>
      <w:lang w:val="de-DE" w:eastAsia="de-DE"/>
    </w:rPr>
  </w:style>
  <w:style w:type="paragraph" w:customStyle="1" w:styleId="Formatvorlageberschrift1TimesNewRoman12ptNichtFettZentriert">
    <w:name w:val="Formatvorlage Überschrift 1 + Times New Roman 12 pt Nicht Fett Zentriert..."/>
    <w:basedOn w:val="Heading1"/>
    <w:autoRedefine/>
    <w:uiPriority w:val="99"/>
    <w:rsid w:val="00711C10"/>
    <w:pPr>
      <w:pBdr>
        <w:top w:val="none" w:sz="0" w:space="0" w:color="auto"/>
        <w:left w:val="none" w:sz="0" w:space="0" w:color="auto"/>
        <w:bottom w:val="none" w:sz="0" w:space="0" w:color="auto"/>
        <w:right w:val="none" w:sz="0" w:space="0" w:color="auto"/>
      </w:pBdr>
      <w:shd w:val="clear" w:color="auto" w:fill="auto"/>
      <w:tabs>
        <w:tab w:val="num" w:pos="720"/>
      </w:tabs>
      <w:spacing w:line="360" w:lineRule="auto"/>
      <w:ind w:left="1440" w:right="71" w:hanging="360"/>
      <w:jc w:val="left"/>
    </w:pPr>
    <w:rPr>
      <w:rFonts w:ascii="Calibri" w:eastAsia="SimSun" w:hAnsi="Calibri" w:cs="Gisha"/>
      <w:b/>
      <w:i/>
      <w:color w:val="FF0000"/>
      <w:spacing w:val="0"/>
      <w:kern w:val="36"/>
      <w:sz w:val="18"/>
      <w:szCs w:val="20"/>
      <w:u w:val="single"/>
      <w:lang w:eastAsia="de-DE"/>
    </w:rPr>
  </w:style>
  <w:style w:type="paragraph" w:customStyle="1" w:styleId="FormatvorlageBibliografia12ptZentriertLinks0cmErsteZeile">
    <w:name w:val="Formatvorlage Bibliografia + 12 pt Zentriert Links:  0 cm Erste Zeile:  ..."/>
    <w:basedOn w:val="Bibliography"/>
    <w:rsid w:val="00711C10"/>
    <w:pPr>
      <w:tabs>
        <w:tab w:val="clear" w:pos="14171"/>
      </w:tabs>
      <w:suppressAutoHyphens w:val="0"/>
      <w:spacing w:after="200"/>
      <w:ind w:left="0" w:firstLine="0"/>
    </w:pPr>
    <w:rPr>
      <w:lang w:eastAsia="de-DE"/>
    </w:rPr>
  </w:style>
  <w:style w:type="paragraph" w:customStyle="1" w:styleId="yiv1478332269msonormal">
    <w:name w:val="yiv1478332269msonormal"/>
    <w:basedOn w:val="Normal"/>
    <w:uiPriority w:val="99"/>
    <w:rsid w:val="00711C10"/>
    <w:pPr>
      <w:spacing w:before="100" w:beforeAutospacing="1" w:after="100" w:afterAutospacing="1"/>
      <w:ind w:left="0" w:right="0"/>
      <w:jc w:val="left"/>
    </w:pPr>
    <w:rPr>
      <w:rFonts w:eastAsia="Calibri"/>
      <w:lang w:eastAsia="pt-PT"/>
    </w:rPr>
  </w:style>
  <w:style w:type="paragraph" w:customStyle="1" w:styleId="yiv1414500738msonormal">
    <w:name w:val="yiv1414500738msonormal"/>
    <w:basedOn w:val="Normal"/>
    <w:uiPriority w:val="99"/>
    <w:rsid w:val="00711C10"/>
    <w:pPr>
      <w:spacing w:before="100" w:beforeAutospacing="1" w:after="100" w:afterAutospacing="1"/>
      <w:ind w:left="0" w:right="0"/>
      <w:jc w:val="left"/>
    </w:pPr>
    <w:rPr>
      <w:rFonts w:eastAsia="Calibri"/>
      <w:lang w:eastAsia="pt-PT"/>
    </w:rPr>
  </w:style>
  <w:style w:type="paragraph" w:customStyle="1" w:styleId="BodyText31">
    <w:name w:val="Body Text 31"/>
    <w:basedOn w:val="Normal"/>
    <w:uiPriority w:val="99"/>
    <w:rsid w:val="00711C10"/>
    <w:pPr>
      <w:tabs>
        <w:tab w:val="left" w:pos="0"/>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overflowPunct w:val="0"/>
      <w:autoSpaceDE w:val="0"/>
      <w:autoSpaceDN w:val="0"/>
      <w:adjustRightInd w:val="0"/>
      <w:ind w:left="0" w:right="0"/>
    </w:pPr>
    <w:rPr>
      <w:rFonts w:ascii="Arial" w:eastAsia="Calibri" w:hAnsi="Arial"/>
      <w:color w:val="0000FF"/>
      <w:spacing w:val="-3"/>
      <w:szCs w:val="18"/>
      <w:lang w:eastAsia="pt-PT"/>
    </w:rPr>
  </w:style>
  <w:style w:type="paragraph" w:customStyle="1" w:styleId="spip2">
    <w:name w:val="spip2"/>
    <w:basedOn w:val="Normal"/>
    <w:uiPriority w:val="99"/>
    <w:rsid w:val="00711C10"/>
    <w:pPr>
      <w:spacing w:before="100" w:beforeAutospacing="1" w:after="100" w:afterAutospacing="1"/>
      <w:ind w:left="0" w:right="0"/>
    </w:pPr>
    <w:rPr>
      <w:rFonts w:ascii="Arial" w:eastAsia="Calibri" w:hAnsi="Arial"/>
      <w:szCs w:val="22"/>
      <w:lang w:eastAsia="pt-PT"/>
    </w:rPr>
  </w:style>
  <w:style w:type="paragraph" w:customStyle="1" w:styleId="articlehomepageemail">
    <w:name w:val="articlehomepageemail"/>
    <w:basedOn w:val="Normal"/>
    <w:uiPriority w:val="99"/>
    <w:rsid w:val="00711C10"/>
    <w:pPr>
      <w:spacing w:before="100" w:beforeAutospacing="1" w:after="100" w:afterAutospacing="1"/>
      <w:ind w:left="0" w:right="0"/>
      <w:jc w:val="left"/>
    </w:pPr>
    <w:rPr>
      <w:rFonts w:ascii="Verdana" w:eastAsia="Calibri" w:hAnsi="Verdana"/>
      <w:color w:val="000099"/>
      <w:sz w:val="14"/>
      <w:szCs w:val="14"/>
      <w:lang w:eastAsia="pt-PT"/>
    </w:rPr>
  </w:style>
  <w:style w:type="paragraph" w:customStyle="1" w:styleId="spip">
    <w:name w:val="spip"/>
    <w:basedOn w:val="Normal"/>
    <w:uiPriority w:val="99"/>
    <w:rsid w:val="00711C10"/>
    <w:pPr>
      <w:spacing w:before="100" w:beforeAutospacing="1" w:after="100" w:afterAutospacing="1"/>
      <w:ind w:left="0" w:right="300"/>
      <w:jc w:val="left"/>
    </w:pPr>
    <w:rPr>
      <w:rFonts w:eastAsia="Calibri"/>
      <w:lang w:eastAsia="pt-PT"/>
    </w:rPr>
  </w:style>
  <w:style w:type="paragraph" w:customStyle="1" w:styleId="critica">
    <w:name w:val="critica"/>
    <w:basedOn w:val="Normal"/>
    <w:uiPriority w:val="99"/>
    <w:rsid w:val="00711C10"/>
    <w:pPr>
      <w:spacing w:before="100" w:beforeAutospacing="1" w:after="100" w:afterAutospacing="1"/>
      <w:ind w:left="0" w:right="0"/>
      <w:jc w:val="right"/>
    </w:pPr>
    <w:rPr>
      <w:rFonts w:eastAsia="Calibri"/>
      <w:b/>
      <w:bCs/>
      <w:lang w:eastAsia="pt-PT"/>
    </w:rPr>
  </w:style>
  <w:style w:type="paragraph" w:customStyle="1" w:styleId="LISTA">
    <w:name w:val="LISTA"/>
    <w:basedOn w:val="Normal"/>
    <w:uiPriority w:val="99"/>
    <w:rsid w:val="00711C10"/>
    <w:pPr>
      <w:spacing w:beforeLines="50" w:afterLines="100" w:line="360" w:lineRule="exact"/>
      <w:ind w:left="0" w:right="0" w:firstLineChars="300" w:firstLine="720"/>
    </w:pPr>
    <w:rPr>
      <w:rFonts w:eastAsia="Calibri"/>
      <w:noProof/>
      <w:lang w:val="en-US" w:eastAsia="en-US"/>
    </w:rPr>
  </w:style>
  <w:style w:type="paragraph" w:customStyle="1" w:styleId="PargrafodaLista11">
    <w:name w:val="Parágrafo da Lista11"/>
    <w:basedOn w:val="Normal"/>
    <w:uiPriority w:val="99"/>
    <w:rsid w:val="00711C10"/>
    <w:pPr>
      <w:ind w:left="720" w:right="0" w:firstLine="360"/>
      <w:contextualSpacing/>
      <w:jc w:val="left"/>
    </w:pPr>
    <w:rPr>
      <w:rFonts w:ascii="Calibri" w:eastAsia="Calibri" w:hAnsi="Calibri"/>
      <w:szCs w:val="22"/>
      <w:lang w:val="en-US" w:eastAsia="en-US"/>
    </w:rPr>
  </w:style>
  <w:style w:type="paragraph" w:customStyle="1" w:styleId="Paragrafoelenco">
    <w:name w:val="Paragrafo elenco"/>
    <w:basedOn w:val="Normal"/>
    <w:uiPriority w:val="99"/>
    <w:rsid w:val="00711C10"/>
    <w:pPr>
      <w:spacing w:after="200" w:line="276" w:lineRule="auto"/>
      <w:ind w:left="708" w:right="0"/>
      <w:jc w:val="left"/>
    </w:pPr>
    <w:rPr>
      <w:rFonts w:ascii="Calibri" w:eastAsia="Calibri" w:hAnsi="Calibri"/>
      <w:szCs w:val="22"/>
      <w:lang w:eastAsia="en-US"/>
    </w:rPr>
  </w:style>
  <w:style w:type="paragraph" w:customStyle="1" w:styleId="Bibliografia1">
    <w:name w:val="Bibliografia1"/>
    <w:basedOn w:val="Normal"/>
    <w:uiPriority w:val="99"/>
    <w:rsid w:val="00711C10"/>
    <w:pPr>
      <w:tabs>
        <w:tab w:val="left" w:leader="underscore" w:pos="14171"/>
      </w:tabs>
      <w:suppressAutoHyphens/>
      <w:spacing w:after="160"/>
      <w:ind w:left="227" w:right="0" w:hanging="227"/>
    </w:pPr>
    <w:rPr>
      <w:rFonts w:eastAsia="Calibri"/>
      <w:szCs w:val="18"/>
      <w:lang w:eastAsia="ar-SA"/>
    </w:rPr>
  </w:style>
  <w:style w:type="paragraph" w:customStyle="1" w:styleId="SemEspaamento11">
    <w:name w:val="Sem Espaçamento11"/>
    <w:uiPriority w:val="99"/>
    <w:rsid w:val="00711C10"/>
    <w:pPr>
      <w:spacing w:after="0" w:line="240" w:lineRule="auto"/>
    </w:pPr>
    <w:rPr>
      <w:rFonts w:ascii="Arial" w:eastAsia="Times New Roman" w:hAnsi="Arial" w:cs="Arial"/>
      <w:sz w:val="24"/>
      <w:szCs w:val="24"/>
      <w:lang w:val="pt-BR"/>
    </w:rPr>
  </w:style>
  <w:style w:type="character" w:customStyle="1" w:styleId="Heading1Char4">
    <w:name w:val="Heading 1 Char4"/>
    <w:uiPriority w:val="99"/>
    <w:rsid w:val="00711C10"/>
    <w:rPr>
      <w:rFonts w:ascii="Cambria" w:hAnsi="Cambria"/>
      <w:b/>
      <w:kern w:val="32"/>
      <w:sz w:val="32"/>
    </w:rPr>
  </w:style>
  <w:style w:type="character" w:customStyle="1" w:styleId="Heading1Char3">
    <w:name w:val="Heading 1 Char3"/>
    <w:uiPriority w:val="99"/>
    <w:rsid w:val="00711C10"/>
    <w:rPr>
      <w:rFonts w:ascii="Cambria" w:hAnsi="Cambria"/>
      <w:b/>
      <w:kern w:val="32"/>
      <w:sz w:val="32"/>
    </w:rPr>
  </w:style>
  <w:style w:type="character" w:customStyle="1" w:styleId="CharChar62">
    <w:name w:val="Char Char62"/>
    <w:uiPriority w:val="99"/>
    <w:rsid w:val="00711C10"/>
    <w:rPr>
      <w:sz w:val="24"/>
      <w:lang w:val="pt-PT" w:eastAsia="pt-PT"/>
    </w:rPr>
  </w:style>
  <w:style w:type="character" w:customStyle="1" w:styleId="Hyperlink1">
    <w:name w:val="Hyperlink1"/>
    <w:uiPriority w:val="99"/>
    <w:rsid w:val="00711C10"/>
    <w:rPr>
      <w:color w:val="0000FF"/>
      <w:u w:val="single"/>
    </w:rPr>
  </w:style>
  <w:style w:type="character" w:customStyle="1" w:styleId="spelle">
    <w:name w:val="spelle"/>
    <w:uiPriority w:val="99"/>
    <w:rsid w:val="00711C10"/>
  </w:style>
  <w:style w:type="character" w:customStyle="1" w:styleId="skypenamehighlightoffline">
    <w:name w:val="skype_name_highlight_offline"/>
    <w:uiPriority w:val="99"/>
    <w:rsid w:val="00711C10"/>
  </w:style>
  <w:style w:type="character" w:customStyle="1" w:styleId="CharChar21">
    <w:name w:val="Char Char21"/>
    <w:uiPriority w:val="99"/>
    <w:rsid w:val="00711C10"/>
    <w:rPr>
      <w:rFonts w:ascii="Verdana" w:hAnsi="Verdana"/>
      <w:b/>
      <w:i/>
      <w:caps/>
      <w:sz w:val="36"/>
      <w:lang w:val="pt-PT" w:eastAsia="pt-PT"/>
    </w:rPr>
  </w:style>
  <w:style w:type="character" w:customStyle="1" w:styleId="Heading2Char2">
    <w:name w:val="Heading 2 Char2"/>
    <w:uiPriority w:val="99"/>
    <w:locked/>
    <w:rsid w:val="00711C10"/>
    <w:rPr>
      <w:rFonts w:ascii="Arial" w:hAnsi="Arial"/>
      <w:b/>
      <w:i/>
      <w:sz w:val="28"/>
      <w:lang w:val="x-none" w:eastAsia="pt-PT"/>
    </w:rPr>
  </w:style>
  <w:style w:type="character" w:customStyle="1" w:styleId="FootnoteTextChar2">
    <w:name w:val="Footnote Text Char2"/>
    <w:uiPriority w:val="99"/>
    <w:locked/>
    <w:rsid w:val="00711C10"/>
    <w:rPr>
      <w:rFonts w:ascii="Times New Roman" w:hAnsi="Times New Roman"/>
      <w:sz w:val="20"/>
      <w:lang w:val="x-none" w:eastAsia="pt-PT"/>
    </w:rPr>
  </w:style>
  <w:style w:type="character" w:customStyle="1" w:styleId="infodados1">
    <w:name w:val="infodados1"/>
    <w:uiPriority w:val="99"/>
    <w:rsid w:val="00711C10"/>
    <w:rPr>
      <w:rFonts w:ascii="Verdana" w:hAnsi="Verdana"/>
      <w:color w:val="000000"/>
      <w:sz w:val="10"/>
    </w:rPr>
  </w:style>
  <w:style w:type="character" w:customStyle="1" w:styleId="objtexte1">
    <w:name w:val="objtexte1"/>
    <w:uiPriority w:val="99"/>
    <w:rsid w:val="00711C10"/>
    <w:rPr>
      <w:rFonts w:ascii="Arial" w:hAnsi="Arial"/>
      <w:color w:val="000000"/>
      <w:spacing w:val="0"/>
      <w:sz w:val="20"/>
      <w:u w:val="none"/>
      <w:effect w:val="none"/>
    </w:rPr>
  </w:style>
  <w:style w:type="character" w:customStyle="1" w:styleId="Absatz-Standardschriftart1">
    <w:name w:val="Absatz-Standardschriftart1"/>
    <w:uiPriority w:val="99"/>
    <w:rsid w:val="00711C10"/>
  </w:style>
  <w:style w:type="character" w:customStyle="1" w:styleId="Tipodeletrapredefinidodopargrafo2">
    <w:name w:val="Tipo de letra predefinido do parágrafo2"/>
    <w:uiPriority w:val="99"/>
    <w:rsid w:val="00711C10"/>
  </w:style>
  <w:style w:type="character" w:customStyle="1" w:styleId="WW-Absatz-Standardschriftart">
    <w:name w:val="WW-Absatz-Standardschriftart"/>
    <w:uiPriority w:val="99"/>
    <w:rsid w:val="00711C10"/>
  </w:style>
  <w:style w:type="character" w:customStyle="1" w:styleId="WW-Absatz-Standardschriftart1">
    <w:name w:val="WW-Absatz-Standardschriftart1"/>
    <w:uiPriority w:val="99"/>
    <w:rsid w:val="00711C10"/>
  </w:style>
  <w:style w:type="character" w:customStyle="1" w:styleId="WW-Absatz-Standardschriftart11">
    <w:name w:val="WW-Absatz-Standardschriftart11"/>
    <w:uiPriority w:val="99"/>
    <w:rsid w:val="00711C10"/>
  </w:style>
  <w:style w:type="character" w:customStyle="1" w:styleId="WW-Absatz-Standardschriftart111">
    <w:name w:val="WW-Absatz-Standardschriftart111"/>
    <w:uiPriority w:val="99"/>
    <w:rsid w:val="00711C10"/>
  </w:style>
  <w:style w:type="character" w:customStyle="1" w:styleId="WW-Absatz-Standardschriftart1111">
    <w:name w:val="WW-Absatz-Standardschriftart1111"/>
    <w:uiPriority w:val="99"/>
    <w:rsid w:val="00711C10"/>
  </w:style>
  <w:style w:type="character" w:customStyle="1" w:styleId="WW-Absatz-Standardschriftart11111">
    <w:name w:val="WW-Absatz-Standardschriftart11111"/>
    <w:uiPriority w:val="99"/>
    <w:rsid w:val="00711C10"/>
  </w:style>
  <w:style w:type="character" w:customStyle="1" w:styleId="WW-Absatz-Standardschriftart111111">
    <w:name w:val="WW-Absatz-Standardschriftart111111"/>
    <w:uiPriority w:val="99"/>
    <w:rsid w:val="00711C10"/>
  </w:style>
  <w:style w:type="character" w:customStyle="1" w:styleId="WW-Absatz-Standardschriftart1111111">
    <w:name w:val="WW-Absatz-Standardschriftart1111111"/>
    <w:uiPriority w:val="99"/>
    <w:rsid w:val="00711C10"/>
  </w:style>
  <w:style w:type="character" w:customStyle="1" w:styleId="WW-Absatz-Standardschriftart11111111">
    <w:name w:val="WW-Absatz-Standardschriftart11111111"/>
    <w:uiPriority w:val="99"/>
    <w:rsid w:val="00711C10"/>
  </w:style>
  <w:style w:type="character" w:customStyle="1" w:styleId="WW-Absatz-Standardschriftart111111111">
    <w:name w:val="WW-Absatz-Standardschriftart111111111"/>
    <w:uiPriority w:val="99"/>
    <w:rsid w:val="00711C10"/>
  </w:style>
  <w:style w:type="character" w:customStyle="1" w:styleId="WW-Absatz-Standardschriftart1111111111">
    <w:name w:val="WW-Absatz-Standardschriftart1111111111"/>
    <w:uiPriority w:val="99"/>
    <w:rsid w:val="00711C10"/>
  </w:style>
  <w:style w:type="character" w:customStyle="1" w:styleId="WW-Absatz-Standardschriftart11111111111">
    <w:name w:val="WW-Absatz-Standardschriftart11111111111"/>
    <w:uiPriority w:val="99"/>
    <w:rsid w:val="00711C10"/>
  </w:style>
  <w:style w:type="character" w:customStyle="1" w:styleId="WW-Absatz-Standardschriftart111111111111">
    <w:name w:val="WW-Absatz-Standardschriftart111111111111"/>
    <w:uiPriority w:val="99"/>
    <w:rsid w:val="00711C10"/>
  </w:style>
  <w:style w:type="character" w:customStyle="1" w:styleId="WW-Absatz-Standardschriftart1111111111111">
    <w:name w:val="WW-Absatz-Standardschriftart1111111111111"/>
    <w:uiPriority w:val="99"/>
    <w:rsid w:val="00711C10"/>
  </w:style>
  <w:style w:type="character" w:customStyle="1" w:styleId="WW-Absatz-Standardschriftart11111111111111">
    <w:name w:val="WW-Absatz-Standardschriftart11111111111111"/>
    <w:uiPriority w:val="99"/>
    <w:rsid w:val="00711C10"/>
  </w:style>
  <w:style w:type="character" w:customStyle="1" w:styleId="WW-Absatz-Standardschriftart111111111111111">
    <w:name w:val="WW-Absatz-Standardschriftart111111111111111"/>
    <w:uiPriority w:val="99"/>
    <w:rsid w:val="00711C10"/>
  </w:style>
  <w:style w:type="character" w:customStyle="1" w:styleId="WW-Absatz-Standardschriftart1111111111111111">
    <w:name w:val="WW-Absatz-Standardschriftart1111111111111111"/>
    <w:uiPriority w:val="99"/>
    <w:rsid w:val="00711C10"/>
  </w:style>
  <w:style w:type="character" w:customStyle="1" w:styleId="Tipodeletrapredefinidodopargrafo1">
    <w:name w:val="Tipo de letra predefinido do parágrafo1"/>
    <w:uiPriority w:val="99"/>
    <w:rsid w:val="00711C10"/>
  </w:style>
  <w:style w:type="character" w:customStyle="1" w:styleId="WW-Absatz-Standardschriftart11111111111111111">
    <w:name w:val="WW-Absatz-Standardschriftart11111111111111111"/>
    <w:uiPriority w:val="99"/>
    <w:rsid w:val="00711C10"/>
  </w:style>
  <w:style w:type="character" w:customStyle="1" w:styleId="WW-Absatz-Standardschriftart111111111111111111">
    <w:name w:val="WW-Absatz-Standardschriftart111111111111111111"/>
    <w:uiPriority w:val="99"/>
    <w:rsid w:val="00711C10"/>
  </w:style>
  <w:style w:type="character" w:customStyle="1" w:styleId="WW-Absatz-Standardschriftart1111111111111111111">
    <w:name w:val="WW-Absatz-Standardschriftart1111111111111111111"/>
    <w:uiPriority w:val="99"/>
    <w:rsid w:val="00711C10"/>
  </w:style>
  <w:style w:type="character" w:customStyle="1" w:styleId="WW-Absatz-Standardschriftart11111111111111111111">
    <w:name w:val="WW-Absatz-Standardschriftart11111111111111111111"/>
    <w:uiPriority w:val="99"/>
    <w:rsid w:val="00711C10"/>
  </w:style>
  <w:style w:type="character" w:customStyle="1" w:styleId="WW-Absatz-Standardschriftart111111111111111111111">
    <w:name w:val="WW-Absatz-Standardschriftart111111111111111111111"/>
    <w:uiPriority w:val="99"/>
    <w:rsid w:val="00711C10"/>
  </w:style>
  <w:style w:type="character" w:customStyle="1" w:styleId="WW-Absatz-Standardschriftart1111111111111111111111">
    <w:name w:val="WW-Absatz-Standardschriftart1111111111111111111111"/>
    <w:uiPriority w:val="99"/>
    <w:rsid w:val="00711C10"/>
  </w:style>
  <w:style w:type="character" w:customStyle="1" w:styleId="WW-Absatz-Standardschriftart11111111111111111111111">
    <w:name w:val="WW-Absatz-Standardschriftart11111111111111111111111"/>
    <w:uiPriority w:val="99"/>
    <w:rsid w:val="00711C10"/>
  </w:style>
  <w:style w:type="character" w:customStyle="1" w:styleId="WW-Absatz-Standardschriftart111111111111111111111111">
    <w:name w:val="WW-Absatz-Standardschriftart111111111111111111111111"/>
    <w:uiPriority w:val="99"/>
    <w:rsid w:val="00711C10"/>
  </w:style>
  <w:style w:type="character" w:customStyle="1" w:styleId="WW-Absatz-Standardschriftart1111111111111111111111111">
    <w:name w:val="WW-Absatz-Standardschriftart1111111111111111111111111"/>
    <w:uiPriority w:val="99"/>
    <w:rsid w:val="00711C10"/>
  </w:style>
  <w:style w:type="character" w:customStyle="1" w:styleId="WW-Absatz-Standardschriftart11111111111111111111111111">
    <w:name w:val="WW-Absatz-Standardschriftart11111111111111111111111111"/>
    <w:uiPriority w:val="99"/>
    <w:rsid w:val="00711C10"/>
  </w:style>
  <w:style w:type="character" w:customStyle="1" w:styleId="WW-Absatz-Standardschriftart111111111111111111111111111">
    <w:name w:val="WW-Absatz-Standardschriftart111111111111111111111111111"/>
    <w:uiPriority w:val="99"/>
    <w:rsid w:val="00711C10"/>
  </w:style>
  <w:style w:type="character" w:customStyle="1" w:styleId="WW-Absatz-Standardschriftart1111111111111111111111111111">
    <w:name w:val="WW-Absatz-Standardschriftart1111111111111111111111111111"/>
    <w:uiPriority w:val="99"/>
    <w:rsid w:val="00711C10"/>
  </w:style>
  <w:style w:type="character" w:customStyle="1" w:styleId="WW-Absatz-Standardschriftart11111111111111111111111111111">
    <w:name w:val="WW-Absatz-Standardschriftart11111111111111111111111111111"/>
    <w:uiPriority w:val="99"/>
    <w:rsid w:val="00711C10"/>
  </w:style>
  <w:style w:type="character" w:customStyle="1" w:styleId="WW-Absatz-Standardschriftart111111111111111111111111111111">
    <w:name w:val="WW-Absatz-Standardschriftart111111111111111111111111111111"/>
    <w:uiPriority w:val="99"/>
    <w:rsid w:val="00711C10"/>
  </w:style>
  <w:style w:type="character" w:customStyle="1" w:styleId="WW-Absatz-Standardschriftart1111111111111111111111111111111">
    <w:name w:val="WW-Absatz-Standardschriftart1111111111111111111111111111111"/>
    <w:uiPriority w:val="99"/>
    <w:rsid w:val="00711C10"/>
  </w:style>
  <w:style w:type="character" w:customStyle="1" w:styleId="WW-Absatz-Standardschriftart11111111111111111111111111111111">
    <w:name w:val="WW-Absatz-Standardschriftart11111111111111111111111111111111"/>
    <w:uiPriority w:val="99"/>
    <w:rsid w:val="00711C10"/>
  </w:style>
  <w:style w:type="character" w:customStyle="1" w:styleId="WW-Absatz-Standardschriftart111111111111111111111111111111111">
    <w:name w:val="WW-Absatz-Standardschriftart111111111111111111111111111111111"/>
    <w:uiPriority w:val="99"/>
    <w:rsid w:val="00711C10"/>
  </w:style>
  <w:style w:type="character" w:customStyle="1" w:styleId="WW-Absatz-Standardschriftart1111111111111111111111111111111111">
    <w:name w:val="WW-Absatz-Standardschriftart1111111111111111111111111111111111"/>
    <w:uiPriority w:val="99"/>
    <w:rsid w:val="00711C10"/>
  </w:style>
  <w:style w:type="character" w:customStyle="1" w:styleId="WW-Absatz-Standardschriftart11111111111111111111111111111111111">
    <w:name w:val="WW-Absatz-Standardschriftart11111111111111111111111111111111111"/>
    <w:uiPriority w:val="99"/>
    <w:rsid w:val="00711C10"/>
  </w:style>
  <w:style w:type="character" w:customStyle="1" w:styleId="WW-Absatz-Standardschriftart111111111111111111111111111111111111">
    <w:name w:val="WW-Absatz-Standardschriftart111111111111111111111111111111111111"/>
    <w:uiPriority w:val="99"/>
    <w:rsid w:val="00711C10"/>
  </w:style>
  <w:style w:type="character" w:customStyle="1" w:styleId="WW-Absatz-Standardschriftart1111111111111111111111111111111111111">
    <w:name w:val="WW-Absatz-Standardschriftart1111111111111111111111111111111111111"/>
    <w:uiPriority w:val="99"/>
    <w:rsid w:val="00711C10"/>
  </w:style>
  <w:style w:type="character" w:customStyle="1" w:styleId="WW-Absatz-Standardschriftart11111111111111111111111111111111111111">
    <w:name w:val="WW-Absatz-Standardschriftart11111111111111111111111111111111111111"/>
    <w:uiPriority w:val="99"/>
    <w:rsid w:val="00711C10"/>
  </w:style>
  <w:style w:type="character" w:customStyle="1" w:styleId="WW-Absatz-Standardschriftart111111111111111111111111111111111111111">
    <w:name w:val="WW-Absatz-Standardschriftart111111111111111111111111111111111111111"/>
    <w:uiPriority w:val="99"/>
    <w:rsid w:val="00711C10"/>
  </w:style>
  <w:style w:type="character" w:customStyle="1" w:styleId="WW-Absatz-Standardschriftart1111111111111111111111111111111111111111">
    <w:name w:val="WW-Absatz-Standardschriftart1111111111111111111111111111111111111111"/>
    <w:uiPriority w:val="99"/>
    <w:rsid w:val="00711C10"/>
  </w:style>
  <w:style w:type="character" w:customStyle="1" w:styleId="WW-Absatz-Standardschriftart11111111111111111111111111111111111111111">
    <w:name w:val="WW-Absatz-Standardschriftart11111111111111111111111111111111111111111"/>
    <w:uiPriority w:val="99"/>
    <w:rsid w:val="00711C10"/>
  </w:style>
  <w:style w:type="character" w:customStyle="1" w:styleId="WW-Absatz-Standardschriftart111111111111111111111111111111111111111111">
    <w:name w:val="WW-Absatz-Standardschriftart111111111111111111111111111111111111111111"/>
    <w:uiPriority w:val="99"/>
    <w:rsid w:val="00711C10"/>
  </w:style>
  <w:style w:type="character" w:customStyle="1" w:styleId="WW-Absatz-Standardschriftart1111111111111111111111111111111111111111111">
    <w:name w:val="WW-Absatz-Standardschriftart1111111111111111111111111111111111111111111"/>
    <w:uiPriority w:val="99"/>
    <w:rsid w:val="00711C10"/>
  </w:style>
  <w:style w:type="character" w:customStyle="1" w:styleId="WW-Absatz-Standardschriftart11111111111111111111111111111111111111111111">
    <w:name w:val="WW-Absatz-Standardschriftart11111111111111111111111111111111111111111111"/>
    <w:uiPriority w:val="99"/>
    <w:rsid w:val="00711C10"/>
  </w:style>
  <w:style w:type="character" w:customStyle="1" w:styleId="WW-Absatz-Standardschriftart111111111111111111111111111111111111111111111">
    <w:name w:val="WW-Absatz-Standardschriftart111111111111111111111111111111111111111111111"/>
    <w:uiPriority w:val="99"/>
    <w:rsid w:val="00711C10"/>
  </w:style>
  <w:style w:type="character" w:customStyle="1" w:styleId="WW-Absatz-Standardschriftart1111111111111111111111111111111111111111111111">
    <w:name w:val="WW-Absatz-Standardschriftart1111111111111111111111111111111111111111111111"/>
    <w:uiPriority w:val="99"/>
    <w:rsid w:val="00711C10"/>
  </w:style>
  <w:style w:type="character" w:customStyle="1" w:styleId="WW8Num5z0">
    <w:name w:val="WW8Num5z0"/>
    <w:uiPriority w:val="99"/>
    <w:rsid w:val="00711C10"/>
    <w:rPr>
      <w:rFonts w:ascii="Symbol" w:hAnsi="Symbol"/>
    </w:rPr>
  </w:style>
  <w:style w:type="character" w:customStyle="1" w:styleId="WW8Num6z0">
    <w:name w:val="WW8Num6z0"/>
    <w:uiPriority w:val="99"/>
    <w:rsid w:val="00711C10"/>
    <w:rPr>
      <w:rFonts w:ascii="Symbol" w:hAnsi="Symbol"/>
    </w:rPr>
  </w:style>
  <w:style w:type="character" w:customStyle="1" w:styleId="WW8Num7z0">
    <w:name w:val="WW8Num7z0"/>
    <w:uiPriority w:val="99"/>
    <w:rsid w:val="00711C10"/>
    <w:rPr>
      <w:rFonts w:ascii="Symbol" w:hAnsi="Symbol"/>
    </w:rPr>
  </w:style>
  <w:style w:type="character" w:customStyle="1" w:styleId="WW8Num8z0">
    <w:name w:val="WW8Num8z0"/>
    <w:uiPriority w:val="99"/>
    <w:rsid w:val="00711C10"/>
    <w:rPr>
      <w:rFonts w:ascii="Symbol" w:hAnsi="Symbol"/>
    </w:rPr>
  </w:style>
  <w:style w:type="character" w:customStyle="1" w:styleId="WW-Absatz-Standardschriftart11111111111111111111111111111111111111111111111">
    <w:name w:val="WW-Absatz-Standardschriftart11111111111111111111111111111111111111111111111"/>
    <w:uiPriority w:val="99"/>
    <w:rsid w:val="00711C10"/>
  </w:style>
  <w:style w:type="character" w:customStyle="1" w:styleId="Kommentarzeichen1">
    <w:name w:val="Kommentarzeichen1"/>
    <w:uiPriority w:val="99"/>
    <w:rsid w:val="00711C10"/>
    <w:rPr>
      <w:sz w:val="16"/>
    </w:rPr>
  </w:style>
  <w:style w:type="character" w:customStyle="1" w:styleId="Caracteresdenotafinal">
    <w:name w:val="Caracteres de nota final"/>
    <w:uiPriority w:val="99"/>
    <w:rsid w:val="00711C10"/>
    <w:rPr>
      <w:vertAlign w:val="superscript"/>
    </w:rPr>
  </w:style>
  <w:style w:type="character" w:customStyle="1" w:styleId="Name">
    <w:name w:val="Name"/>
    <w:uiPriority w:val="99"/>
    <w:rsid w:val="00711C10"/>
    <w:rPr>
      <w:smallCaps/>
    </w:rPr>
  </w:style>
  <w:style w:type="character" w:customStyle="1" w:styleId="Name-Kapitlchen">
    <w:name w:val="Name-Kapitälchen"/>
    <w:rsid w:val="00711C10"/>
    <w:rPr>
      <w:smallCaps/>
    </w:rPr>
  </w:style>
  <w:style w:type="character" w:customStyle="1" w:styleId="UnsichtbareBemerkung">
    <w:name w:val="Unsichtbare Bemerkung"/>
    <w:uiPriority w:val="99"/>
    <w:rsid w:val="00711C10"/>
    <w:rPr>
      <w:rFonts w:ascii="Thymes New Roman Ythalicc" w:hAnsi="Thymes New Roman Ythalicc"/>
      <w:vanish/>
      <w:color w:val="0000FF"/>
      <w:lang w:val="pt-PT" w:eastAsia="x-none"/>
    </w:rPr>
  </w:style>
  <w:style w:type="character" w:customStyle="1" w:styleId="UnsichtbareBemerkung1">
    <w:name w:val="Unsichtbare Bemerkung 1"/>
    <w:uiPriority w:val="99"/>
    <w:rsid w:val="00711C10"/>
    <w:rPr>
      <w:vanish/>
      <w:color w:val="0000FF"/>
      <w:lang w:val="de-DE" w:eastAsia="x-none"/>
    </w:rPr>
  </w:style>
  <w:style w:type="character" w:customStyle="1" w:styleId="UnsichtbareBemerkung2">
    <w:name w:val="Unsichtbare Bemerkung 2"/>
    <w:uiPriority w:val="99"/>
    <w:rsid w:val="00711C10"/>
    <w:rPr>
      <w:vanish/>
      <w:color w:val="FF0000"/>
      <w:lang w:val="pt-PT" w:eastAsia="x-none"/>
    </w:rPr>
  </w:style>
  <w:style w:type="character" w:customStyle="1" w:styleId="UnsichtbareBemerkung3">
    <w:name w:val="Unsichtbare Bemerkung 3"/>
    <w:uiPriority w:val="99"/>
    <w:rsid w:val="00711C10"/>
    <w:rPr>
      <w:vanish/>
      <w:color w:val="00FF00"/>
      <w:lang w:val="fr-FR" w:eastAsia="x-none"/>
    </w:rPr>
  </w:style>
  <w:style w:type="character" w:customStyle="1" w:styleId="UnsichtbareBemerkung4">
    <w:name w:val="Unsichtbare Bemerkung 4"/>
    <w:uiPriority w:val="99"/>
    <w:rsid w:val="00711C10"/>
    <w:rPr>
      <w:vanish/>
      <w:color w:val="FF00FF"/>
      <w:lang w:val="en-GB" w:eastAsia="x-none"/>
    </w:rPr>
  </w:style>
  <w:style w:type="character" w:customStyle="1" w:styleId="WortbeispielProvenzalisch">
    <w:name w:val="Wortbeispiel Provenzalisch"/>
    <w:uiPriority w:val="99"/>
    <w:rsid w:val="00711C10"/>
    <w:rPr>
      <w:i/>
      <w:lang w:val="pt-PT" w:eastAsia="x-none"/>
    </w:rPr>
  </w:style>
  <w:style w:type="character" w:customStyle="1" w:styleId="Wortbeispiel">
    <w:name w:val="Wortbeispiel"/>
    <w:uiPriority w:val="99"/>
    <w:rsid w:val="00711C10"/>
    <w:rPr>
      <w:i/>
      <w:lang w:val="pt-PT" w:eastAsia="x-none"/>
    </w:rPr>
  </w:style>
  <w:style w:type="character" w:customStyle="1" w:styleId="WortbeispielSpanisch">
    <w:name w:val="Wortbeispiel Spanisch"/>
    <w:uiPriority w:val="99"/>
    <w:rsid w:val="00711C10"/>
    <w:rPr>
      <w:i/>
      <w:lang w:val="pt-PT" w:eastAsia="x-none"/>
    </w:rPr>
  </w:style>
  <w:style w:type="character" w:customStyle="1" w:styleId="WortbeispielVulgrlateinundandere">
    <w:name w:val="Wortbeispiel Vulgärlatein und andere"/>
    <w:uiPriority w:val="99"/>
    <w:rsid w:val="00711C10"/>
    <w:rPr>
      <w:i/>
      <w:lang w:val="pt-PT" w:eastAsia="x-none"/>
    </w:rPr>
  </w:style>
  <w:style w:type="character" w:customStyle="1" w:styleId="WortbeispielLatein">
    <w:name w:val="Wortbeispiel Latein"/>
    <w:uiPriority w:val="99"/>
    <w:rsid w:val="00711C10"/>
    <w:rPr>
      <w:i/>
      <w:lang w:val="pt-PT" w:eastAsia="x-none"/>
    </w:rPr>
  </w:style>
  <w:style w:type="character" w:customStyle="1" w:styleId="WortbeispielArabisch">
    <w:name w:val="Wortbeispiel Arabisch"/>
    <w:uiPriority w:val="99"/>
    <w:rsid w:val="00711C10"/>
    <w:rPr>
      <w:i/>
      <w:lang w:val="pt-PT" w:eastAsia="x-none"/>
    </w:rPr>
  </w:style>
  <w:style w:type="character" w:customStyle="1" w:styleId="UnsichtbareFragezeichen">
    <w:name w:val="Unsichtbare Fragezeichen"/>
    <w:uiPriority w:val="99"/>
    <w:rsid w:val="00711C10"/>
    <w:rPr>
      <w:rFonts w:ascii="Thymes New Roman Ythalicc" w:hAnsi="Thymes New Roman Ythalicc"/>
      <w:b/>
      <w:color w:val="0000FF"/>
      <w:position w:val="0"/>
      <w:sz w:val="22"/>
      <w:vertAlign w:val="baseline"/>
    </w:rPr>
  </w:style>
  <w:style w:type="character" w:customStyle="1" w:styleId="FormatvorlageName-KapitlchenTimesNewRomanNichtKapitlchen">
    <w:name w:val="Formatvorlage Name-Kapitälchen + Times New Roman Nicht Kapitälchen"/>
    <w:uiPriority w:val="99"/>
    <w:rsid w:val="00711C10"/>
    <w:rPr>
      <w:rFonts w:ascii="Times New Roman" w:hAnsi="Times New Roman"/>
      <w:smallCaps/>
    </w:rPr>
  </w:style>
  <w:style w:type="character" w:customStyle="1" w:styleId="Funotentext1">
    <w:name w:val="Fußnotentext1"/>
    <w:uiPriority w:val="99"/>
    <w:rsid w:val="00711C10"/>
    <w:rPr>
      <w:sz w:val="24"/>
      <w:lang w:val="pt-PT" w:eastAsia="ar-SA" w:bidi="ar-SA"/>
    </w:rPr>
  </w:style>
  <w:style w:type="character" w:customStyle="1" w:styleId="FormatvorlageFunotenzeichen20">
    <w:name w:val="Formatvorlage Fußnotenzeichen +20"/>
    <w:uiPriority w:val="99"/>
    <w:rsid w:val="00711C10"/>
    <w:rPr>
      <w:position w:val="1"/>
      <w:sz w:val="16"/>
    </w:rPr>
  </w:style>
  <w:style w:type="character" w:customStyle="1" w:styleId="Refdenotaderodap1">
    <w:name w:val="Ref. de nota de rodapé1"/>
    <w:rsid w:val="00711C10"/>
    <w:rPr>
      <w:vertAlign w:val="superscript"/>
    </w:rPr>
  </w:style>
  <w:style w:type="character" w:customStyle="1" w:styleId="Refdenotadefim1">
    <w:name w:val="Ref. de nota de fim1"/>
    <w:uiPriority w:val="99"/>
    <w:rsid w:val="00711C10"/>
    <w:rPr>
      <w:vertAlign w:val="superscript"/>
    </w:rPr>
  </w:style>
  <w:style w:type="character" w:customStyle="1" w:styleId="DefaultParagraphFont1">
    <w:name w:val="Default Paragraph Font1"/>
    <w:rsid w:val="00711C10"/>
    <w:rPr>
      <w:color w:val="000000"/>
    </w:rPr>
  </w:style>
  <w:style w:type="character" w:customStyle="1" w:styleId="Citao1">
    <w:name w:val="Citação1"/>
    <w:uiPriority w:val="99"/>
    <w:rsid w:val="00711C10"/>
    <w:rPr>
      <w:i/>
    </w:rPr>
  </w:style>
  <w:style w:type="character" w:customStyle="1" w:styleId="Antropnimos">
    <w:name w:val="Antropónimos"/>
    <w:uiPriority w:val="99"/>
    <w:rsid w:val="00711C10"/>
    <w:rPr>
      <w:color w:val="008000"/>
      <w:sz w:val="22"/>
    </w:rPr>
  </w:style>
  <w:style w:type="character" w:customStyle="1" w:styleId="Pgina">
    <w:name w:val="Página"/>
    <w:rsid w:val="00711C10"/>
    <w:rPr>
      <w:color w:val="008080"/>
      <w:sz w:val="22"/>
    </w:rPr>
  </w:style>
  <w:style w:type="character" w:customStyle="1" w:styleId="Topnimos">
    <w:name w:val="Topónimos"/>
    <w:uiPriority w:val="99"/>
    <w:rsid w:val="00711C10"/>
    <w:rPr>
      <w:color w:val="800000"/>
      <w:sz w:val="22"/>
    </w:rPr>
  </w:style>
  <w:style w:type="character" w:customStyle="1" w:styleId="Autor">
    <w:name w:val="Autor"/>
    <w:rsid w:val="00711C10"/>
    <w:rPr>
      <w:b/>
      <w:color w:val="800000"/>
      <w:sz w:val="22"/>
    </w:rPr>
  </w:style>
  <w:style w:type="character" w:customStyle="1" w:styleId="Obra">
    <w:name w:val="Obra"/>
    <w:uiPriority w:val="99"/>
    <w:rsid w:val="00711C10"/>
    <w:rPr>
      <w:i/>
      <w:color w:val="000080"/>
      <w:sz w:val="22"/>
    </w:rPr>
  </w:style>
  <w:style w:type="character" w:customStyle="1" w:styleId="remisso">
    <w:name w:val="remissão"/>
    <w:uiPriority w:val="99"/>
    <w:rsid w:val="00711C10"/>
    <w:rPr>
      <w:color w:val="00FFFF"/>
      <w:sz w:val="22"/>
    </w:rPr>
  </w:style>
  <w:style w:type="character" w:customStyle="1" w:styleId="Dignidades">
    <w:name w:val="Dignidades"/>
    <w:uiPriority w:val="99"/>
    <w:rsid w:val="00711C10"/>
    <w:rPr>
      <w:color w:val="800080"/>
      <w:sz w:val="22"/>
    </w:rPr>
  </w:style>
  <w:style w:type="character" w:customStyle="1" w:styleId="Smbolosdenumerao">
    <w:name w:val="Símbolos de numeração"/>
    <w:uiPriority w:val="99"/>
    <w:rsid w:val="00711C10"/>
  </w:style>
  <w:style w:type="character" w:customStyle="1" w:styleId="Refdenotaderodap2">
    <w:name w:val="Ref. de nota de rodapé2"/>
    <w:rsid w:val="00711C10"/>
    <w:rPr>
      <w:vertAlign w:val="superscript"/>
    </w:rPr>
  </w:style>
  <w:style w:type="character" w:customStyle="1" w:styleId="Refdenotadefim2">
    <w:name w:val="Ref. de nota de fim2"/>
    <w:uiPriority w:val="99"/>
    <w:rsid w:val="00711C10"/>
    <w:rPr>
      <w:vertAlign w:val="superscript"/>
    </w:rPr>
  </w:style>
  <w:style w:type="character" w:customStyle="1" w:styleId="Destinatrio2">
    <w:name w:val="Destinatário2"/>
    <w:uiPriority w:val="99"/>
    <w:rsid w:val="00711C10"/>
    <w:rPr>
      <w:color w:val="800080"/>
      <w:sz w:val="22"/>
    </w:rPr>
  </w:style>
  <w:style w:type="character" w:customStyle="1" w:styleId="Citao2">
    <w:name w:val="Citação2"/>
    <w:uiPriority w:val="99"/>
    <w:rsid w:val="00711C10"/>
    <w:rPr>
      <w:i/>
    </w:rPr>
  </w:style>
  <w:style w:type="character" w:customStyle="1" w:styleId="Data2">
    <w:name w:val="Data2"/>
    <w:uiPriority w:val="99"/>
    <w:rsid w:val="00711C10"/>
    <w:rPr>
      <w:color w:val="008080"/>
      <w:sz w:val="22"/>
    </w:rPr>
  </w:style>
  <w:style w:type="character" w:customStyle="1" w:styleId="Ttulo2">
    <w:name w:val="Título2"/>
    <w:rsid w:val="00711C10"/>
    <w:rPr>
      <w:color w:val="800000"/>
      <w:sz w:val="22"/>
    </w:rPr>
  </w:style>
  <w:style w:type="character" w:customStyle="1" w:styleId="FootnoteReference1">
    <w:name w:val="Footnote Reference1"/>
    <w:uiPriority w:val="99"/>
    <w:rsid w:val="00711C10"/>
    <w:rPr>
      <w:rFonts w:ascii="Times" w:hAnsi="Times"/>
      <w:color w:val="000000"/>
      <w:position w:val="1"/>
      <w:sz w:val="16"/>
    </w:rPr>
  </w:style>
  <w:style w:type="character" w:customStyle="1" w:styleId="FormatvorlageName-KapitlchenTimesNewRomanNichtKapitlchen20">
    <w:name w:val="Formatvorlage Name-Kapitälchen + Times New Roman Nicht Kapitälchen20"/>
    <w:uiPriority w:val="99"/>
    <w:rsid w:val="00711C10"/>
    <w:rPr>
      <w:rFonts w:ascii="Times New Roman" w:hAnsi="Times New Roman"/>
      <w:smallCaps/>
    </w:rPr>
  </w:style>
  <w:style w:type="character" w:customStyle="1" w:styleId="Destinatrio1">
    <w:name w:val="Destinatário1"/>
    <w:uiPriority w:val="99"/>
    <w:rsid w:val="00711C10"/>
    <w:rPr>
      <w:color w:val="800080"/>
      <w:sz w:val="22"/>
    </w:rPr>
  </w:style>
  <w:style w:type="character" w:customStyle="1" w:styleId="Data1">
    <w:name w:val="Data1"/>
    <w:uiPriority w:val="99"/>
    <w:rsid w:val="00711C10"/>
    <w:rPr>
      <w:color w:val="008080"/>
      <w:sz w:val="22"/>
    </w:rPr>
  </w:style>
  <w:style w:type="character" w:customStyle="1" w:styleId="Ttulo1">
    <w:name w:val="Título1"/>
    <w:rsid w:val="00711C10"/>
    <w:rPr>
      <w:color w:val="800000"/>
      <w:sz w:val="22"/>
    </w:rPr>
  </w:style>
  <w:style w:type="character" w:customStyle="1" w:styleId="data">
    <w:name w:val="data"/>
    <w:uiPriority w:val="99"/>
    <w:rsid w:val="00711C10"/>
    <w:rPr>
      <w:color w:val="008080"/>
      <w:sz w:val="22"/>
    </w:rPr>
  </w:style>
  <w:style w:type="character" w:customStyle="1" w:styleId="apagar">
    <w:name w:val="apagar"/>
    <w:uiPriority w:val="99"/>
    <w:rsid w:val="00711C10"/>
    <w:rPr>
      <w:color w:val="000000"/>
    </w:rPr>
  </w:style>
  <w:style w:type="character" w:customStyle="1" w:styleId="key">
    <w:name w:val="key"/>
    <w:uiPriority w:val="99"/>
    <w:rsid w:val="00711C10"/>
  </w:style>
  <w:style w:type="character" w:customStyle="1" w:styleId="value">
    <w:name w:val="value"/>
    <w:rsid w:val="00711C10"/>
  </w:style>
  <w:style w:type="paragraph" w:styleId="CommentSubject">
    <w:name w:val="annotation subject"/>
    <w:basedOn w:val="CommentText"/>
    <w:next w:val="CommentText"/>
    <w:link w:val="CommentSubjectChar"/>
    <w:uiPriority w:val="99"/>
    <w:rsid w:val="00711C10"/>
    <w:pPr>
      <w:jc w:val="both"/>
    </w:pPr>
    <w:rPr>
      <w:rFonts w:ascii="Arial" w:hAnsi="Arial"/>
      <w:b/>
      <w:sz w:val="18"/>
    </w:rPr>
  </w:style>
  <w:style w:type="character" w:customStyle="1" w:styleId="CommentSubjectChar">
    <w:name w:val="Comment Subject Char"/>
    <w:basedOn w:val="CommentTextChar"/>
    <w:link w:val="CommentSubject"/>
    <w:uiPriority w:val="99"/>
    <w:rsid w:val="00711C10"/>
    <w:rPr>
      <w:rFonts w:ascii="Arial" w:eastAsia="Calibri" w:hAnsi="Arial" w:cs="Times New Roman"/>
      <w:b/>
      <w:sz w:val="18"/>
      <w:szCs w:val="20"/>
      <w:lang w:val="pt-PT" w:eastAsia="pt-PT"/>
    </w:rPr>
  </w:style>
  <w:style w:type="character" w:customStyle="1" w:styleId="WortbeispielGalicisch">
    <w:name w:val="Wortbeispiel Galicisch"/>
    <w:uiPriority w:val="99"/>
    <w:rsid w:val="00711C10"/>
    <w:rPr>
      <w:i/>
      <w:lang w:val="pt-PT" w:eastAsia="x-none"/>
    </w:rPr>
  </w:style>
  <w:style w:type="character" w:customStyle="1" w:styleId="BodyTextIndentChar2">
    <w:name w:val="Body Text Indent Char2"/>
    <w:uiPriority w:val="99"/>
    <w:locked/>
    <w:rsid w:val="00711C10"/>
    <w:rPr>
      <w:rFonts w:ascii="Times New Roman" w:hAnsi="Times New Roman"/>
      <w:sz w:val="20"/>
      <w:lang w:val="x-none" w:eastAsia="pt-PT"/>
    </w:rPr>
  </w:style>
  <w:style w:type="character" w:customStyle="1" w:styleId="BodyTextIndent2Char2">
    <w:name w:val="Body Text Indent 2 Char2"/>
    <w:uiPriority w:val="99"/>
    <w:locked/>
    <w:rsid w:val="00711C10"/>
    <w:rPr>
      <w:rFonts w:ascii="Times New Roman" w:hAnsi="Times New Roman"/>
      <w:sz w:val="20"/>
      <w:lang w:val="x-none" w:eastAsia="pt-PT"/>
    </w:rPr>
  </w:style>
  <w:style w:type="character" w:customStyle="1" w:styleId="Heading1Char2">
    <w:name w:val="Heading 1 Char2"/>
    <w:uiPriority w:val="99"/>
    <w:locked/>
    <w:rsid w:val="00711C10"/>
    <w:rPr>
      <w:rFonts w:ascii="Times New Roman" w:hAnsi="Times New Roman"/>
      <w:b/>
      <w:sz w:val="20"/>
      <w:lang w:val="x-none" w:eastAsia="pt-PT"/>
    </w:rPr>
  </w:style>
  <w:style w:type="character" w:customStyle="1" w:styleId="mediumtext">
    <w:name w:val="mediumtext"/>
    <w:uiPriority w:val="99"/>
    <w:rsid w:val="00711C10"/>
  </w:style>
  <w:style w:type="character" w:customStyle="1" w:styleId="textecourantfg">
    <w:name w:val="textecourantfg"/>
    <w:uiPriority w:val="99"/>
    <w:rsid w:val="00711C10"/>
  </w:style>
  <w:style w:type="character" w:customStyle="1" w:styleId="sottotitolo1">
    <w:name w:val="sottotitolo1"/>
    <w:uiPriority w:val="99"/>
    <w:rsid w:val="00711C10"/>
    <w:rPr>
      <w:rFonts w:ascii="Arial" w:hAnsi="Arial"/>
      <w:b/>
      <w:color w:val="333333"/>
      <w:sz w:val="17"/>
      <w:u w:val="none"/>
      <w:effect w:val="none"/>
    </w:rPr>
  </w:style>
  <w:style w:type="character" w:customStyle="1" w:styleId="articletitle1">
    <w:name w:val="articletitle1"/>
    <w:uiPriority w:val="99"/>
    <w:rsid w:val="00711C10"/>
    <w:rPr>
      <w:rFonts w:ascii="Verdana" w:hAnsi="Verdana"/>
      <w:b/>
      <w:color w:val="000000"/>
      <w:sz w:val="30"/>
    </w:rPr>
  </w:style>
  <w:style w:type="character" w:customStyle="1" w:styleId="articleauthordate1">
    <w:name w:val="articleauthordate1"/>
    <w:uiPriority w:val="99"/>
    <w:rsid w:val="00711C10"/>
    <w:rPr>
      <w:rFonts w:ascii="Verdana" w:hAnsi="Verdana"/>
      <w:color w:val="000099"/>
      <w:sz w:val="14"/>
    </w:rPr>
  </w:style>
  <w:style w:type="character" w:customStyle="1" w:styleId="menor1">
    <w:name w:val="menor1"/>
    <w:uiPriority w:val="99"/>
    <w:rsid w:val="00711C10"/>
    <w:rPr>
      <w:sz w:val="20"/>
    </w:rPr>
  </w:style>
  <w:style w:type="character" w:customStyle="1" w:styleId="a">
    <w:name w:val="a"/>
    <w:rsid w:val="00711C10"/>
  </w:style>
  <w:style w:type="character" w:customStyle="1" w:styleId="Heading3Char2">
    <w:name w:val="Heading 3 Char2"/>
    <w:uiPriority w:val="99"/>
    <w:locked/>
    <w:rsid w:val="00711C10"/>
    <w:rPr>
      <w:rFonts w:ascii="Times New Roman" w:hAnsi="Times New Roman"/>
      <w:b/>
      <w:sz w:val="27"/>
      <w:lang w:val="pt-PT" w:eastAsia="pt-PT"/>
    </w:rPr>
  </w:style>
  <w:style w:type="character" w:customStyle="1" w:styleId="shorttext">
    <w:name w:val="short_text"/>
    <w:rsid w:val="00711C10"/>
  </w:style>
  <w:style w:type="character" w:customStyle="1" w:styleId="longtext">
    <w:name w:val="long_text"/>
    <w:uiPriority w:val="99"/>
    <w:rsid w:val="00711C10"/>
  </w:style>
  <w:style w:type="character" w:customStyle="1" w:styleId="A5">
    <w:name w:val="A5"/>
    <w:uiPriority w:val="99"/>
    <w:rsid w:val="00711C10"/>
    <w:rPr>
      <w:color w:val="000000"/>
      <w:sz w:val="17"/>
    </w:rPr>
  </w:style>
  <w:style w:type="character" w:customStyle="1" w:styleId="CharChar20">
    <w:name w:val="Char Char20"/>
    <w:uiPriority w:val="99"/>
    <w:rsid w:val="00711C10"/>
    <w:rPr>
      <w:rFonts w:ascii="Arial" w:eastAsia="Arial Unicode MS" w:hAnsi="Arial"/>
      <w:b/>
      <w:color w:val="000000"/>
      <w:sz w:val="16"/>
      <w:lang w:val="en-GB" w:eastAsia="pt-PT"/>
    </w:rPr>
  </w:style>
  <w:style w:type="character" w:customStyle="1" w:styleId="CharChar19">
    <w:name w:val="Char Char19"/>
    <w:uiPriority w:val="99"/>
    <w:rsid w:val="00711C10"/>
    <w:rPr>
      <w:rFonts w:ascii="Arial" w:hAnsi="Arial"/>
      <w:b/>
      <w:color w:val="000080"/>
      <w:lang w:val="pt-PT" w:eastAsia="pt-PT"/>
    </w:rPr>
  </w:style>
  <w:style w:type="character" w:customStyle="1" w:styleId="CharChar18">
    <w:name w:val="Char Char18"/>
    <w:uiPriority w:val="99"/>
    <w:locked/>
    <w:rsid w:val="00711C10"/>
    <w:rPr>
      <w:rFonts w:ascii="Arial" w:hAnsi="Arial"/>
      <w:b/>
      <w:lang w:val="pt-PT" w:eastAsia="pt-PT"/>
    </w:rPr>
  </w:style>
  <w:style w:type="character" w:customStyle="1" w:styleId="CharChar17">
    <w:name w:val="Char Char17"/>
    <w:uiPriority w:val="99"/>
    <w:locked/>
    <w:rsid w:val="00711C10"/>
    <w:rPr>
      <w:b/>
      <w:i/>
      <w:sz w:val="26"/>
      <w:u w:val="single"/>
      <w:lang w:val="pt-PT" w:eastAsia="pt-PT"/>
    </w:rPr>
  </w:style>
  <w:style w:type="character" w:customStyle="1" w:styleId="CharChar16">
    <w:name w:val="Char Char16"/>
    <w:uiPriority w:val="99"/>
    <w:locked/>
    <w:rsid w:val="00711C10"/>
    <w:rPr>
      <w:b/>
      <w:sz w:val="24"/>
      <w:lang w:val="pt-BR" w:eastAsia="pt-BR"/>
    </w:rPr>
  </w:style>
  <w:style w:type="character" w:customStyle="1" w:styleId="CharChar15">
    <w:name w:val="Char Char15"/>
    <w:uiPriority w:val="99"/>
    <w:rsid w:val="00711C10"/>
    <w:rPr>
      <w:sz w:val="24"/>
      <w:lang w:val="pt-PT" w:eastAsia="pt-PT"/>
    </w:rPr>
  </w:style>
  <w:style w:type="character" w:customStyle="1" w:styleId="CharChar14">
    <w:name w:val="Char Char14"/>
    <w:uiPriority w:val="99"/>
    <w:rsid w:val="00711C10"/>
    <w:rPr>
      <w:rFonts w:ascii="Arial Unicode MS" w:eastAsia="Arial Unicode MS" w:hAnsi="Arial Unicode MS"/>
      <w:sz w:val="24"/>
      <w:lang w:val="pt-PT" w:eastAsia="pt-PT"/>
    </w:rPr>
  </w:style>
  <w:style w:type="character" w:customStyle="1" w:styleId="CharChar13">
    <w:name w:val="Char Char13"/>
    <w:uiPriority w:val="99"/>
    <w:rsid w:val="00711C10"/>
    <w:rPr>
      <w:rFonts w:ascii="sans serif" w:hAnsi="sans serif"/>
      <w:color w:val="5A3100"/>
      <w:sz w:val="22"/>
      <w:lang w:val="pt-PT" w:eastAsia="pt-PT"/>
    </w:rPr>
  </w:style>
  <w:style w:type="character" w:customStyle="1" w:styleId="Textkrper-EinzugCharChar">
    <w:name w:val="Textkörper-Einzug Char Char"/>
    <w:uiPriority w:val="99"/>
    <w:rsid w:val="00711C10"/>
    <w:rPr>
      <w:rFonts w:ascii="Arial Unicode MS" w:eastAsia="Arial Unicode MS" w:hAnsi="Arial Unicode MS"/>
      <w:sz w:val="24"/>
      <w:lang w:val="pt-PT" w:eastAsia="pt-PT"/>
    </w:rPr>
  </w:style>
  <w:style w:type="character" w:customStyle="1" w:styleId="CharChar11">
    <w:name w:val="Char Char11"/>
    <w:uiPriority w:val="99"/>
    <w:rsid w:val="00711C10"/>
    <w:rPr>
      <w:rFonts w:ascii="Tahoma" w:hAnsi="Tahoma"/>
      <w:b/>
      <w:lang w:val="en-AU" w:eastAsia="pt-PT"/>
    </w:rPr>
  </w:style>
  <w:style w:type="character" w:customStyle="1" w:styleId="CharChar10">
    <w:name w:val="Char Char10"/>
    <w:uiPriority w:val="99"/>
    <w:rsid w:val="00711C10"/>
    <w:rPr>
      <w:rFonts w:ascii="Tahoma" w:hAnsi="Tahoma"/>
      <w:color w:val="000000"/>
      <w:sz w:val="18"/>
      <w:lang w:val="en-GB" w:eastAsia="pt-PT"/>
    </w:rPr>
  </w:style>
  <w:style w:type="character" w:customStyle="1" w:styleId="CharChar9">
    <w:name w:val="Char Char9"/>
    <w:uiPriority w:val="99"/>
    <w:locked/>
    <w:rsid w:val="00711C10"/>
    <w:rPr>
      <w:rFonts w:ascii="Arial Unicode MS" w:eastAsia="Arial Unicode MS" w:hAnsi="Arial Unicode MS"/>
      <w:sz w:val="24"/>
      <w:lang w:val="pt-PT" w:eastAsia="pt-PT"/>
    </w:rPr>
  </w:style>
  <w:style w:type="character" w:customStyle="1" w:styleId="CharChar73">
    <w:name w:val="Char Char73"/>
    <w:uiPriority w:val="99"/>
    <w:locked/>
    <w:rsid w:val="00711C10"/>
    <w:rPr>
      <w:rFonts w:ascii="Arial Unicode MS" w:eastAsia="Arial Unicode MS" w:hAnsi="Arial Unicode MS"/>
      <w:sz w:val="24"/>
      <w:lang w:val="pt-PT" w:eastAsia="en-US"/>
    </w:rPr>
  </w:style>
  <w:style w:type="character" w:customStyle="1" w:styleId="CharChar52">
    <w:name w:val="Char Char52"/>
    <w:uiPriority w:val="99"/>
    <w:rsid w:val="00711C10"/>
    <w:rPr>
      <w:rFonts w:ascii="Arial" w:hAnsi="Arial"/>
      <w:sz w:val="18"/>
      <w:lang w:val="pt-PT" w:eastAsia="en-AU"/>
    </w:rPr>
  </w:style>
  <w:style w:type="character" w:customStyle="1" w:styleId="CharChar41">
    <w:name w:val="Char Char41"/>
    <w:uiPriority w:val="99"/>
    <w:rsid w:val="00711C10"/>
    <w:rPr>
      <w:sz w:val="18"/>
      <w:lang w:val="pt-PT" w:eastAsia="pt-PT"/>
    </w:rPr>
  </w:style>
  <w:style w:type="character" w:customStyle="1" w:styleId="CharChar31">
    <w:name w:val="Char Char31"/>
    <w:uiPriority w:val="99"/>
    <w:locked/>
    <w:rsid w:val="00711C10"/>
    <w:rPr>
      <w:rFonts w:ascii="Arial" w:eastAsia="Arial Unicode MS" w:hAnsi="Arial"/>
      <w:i/>
      <w:sz w:val="16"/>
      <w:shd w:val="clear" w:color="auto" w:fill="FFFFFF"/>
      <w:lang w:val="pt-PT" w:eastAsia="en-AU"/>
    </w:rPr>
  </w:style>
  <w:style w:type="character" w:customStyle="1" w:styleId="CharChar111">
    <w:name w:val="Char Char111"/>
    <w:uiPriority w:val="99"/>
    <w:rsid w:val="00711C10"/>
    <w:rPr>
      <w:rFonts w:ascii="Courier New" w:hAnsi="Courier New"/>
      <w:lang w:val="pt-PT" w:eastAsia="pt-PT"/>
    </w:rPr>
  </w:style>
  <w:style w:type="character" w:customStyle="1" w:styleId="CharChar211">
    <w:name w:val="Char Char211"/>
    <w:uiPriority w:val="99"/>
    <w:rsid w:val="00711C10"/>
    <w:rPr>
      <w:rFonts w:ascii="Verdana" w:hAnsi="Verdana"/>
      <w:b/>
      <w:i/>
      <w:caps/>
      <w:sz w:val="36"/>
      <w:lang w:val="pt-PT" w:eastAsia="pt-PT"/>
    </w:rPr>
  </w:style>
  <w:style w:type="character" w:styleId="LineNumber">
    <w:name w:val="line number"/>
    <w:uiPriority w:val="99"/>
    <w:rsid w:val="00711C10"/>
    <w:rPr>
      <w:rFonts w:cs="Times New Roman"/>
    </w:rPr>
  </w:style>
  <w:style w:type="character" w:customStyle="1" w:styleId="CharChar212">
    <w:name w:val="Char Char212"/>
    <w:uiPriority w:val="99"/>
    <w:rsid w:val="00711C10"/>
    <w:rPr>
      <w:rFonts w:ascii="Verdana" w:hAnsi="Verdana"/>
      <w:b/>
      <w:i/>
      <w:caps/>
      <w:sz w:val="36"/>
      <w:lang w:val="pt-PT" w:eastAsia="pt-PT"/>
    </w:rPr>
  </w:style>
  <w:style w:type="character" w:customStyle="1" w:styleId="CharChar141">
    <w:name w:val="Char Char141"/>
    <w:uiPriority w:val="99"/>
    <w:rsid w:val="00711C10"/>
    <w:rPr>
      <w:rFonts w:ascii="Arial Unicode MS" w:eastAsia="Arial Unicode MS" w:hAnsi="Arial Unicode MS"/>
      <w:sz w:val="24"/>
      <w:lang w:val="pt-PT" w:eastAsia="pt-PT"/>
    </w:rPr>
  </w:style>
  <w:style w:type="character" w:customStyle="1" w:styleId="CharChar81">
    <w:name w:val="Char Char81"/>
    <w:uiPriority w:val="99"/>
    <w:rsid w:val="00711C10"/>
    <w:rPr>
      <w:rFonts w:ascii="Arial Unicode MS" w:eastAsia="Arial Unicode MS" w:hAnsi="Arial Unicode MS"/>
      <w:sz w:val="24"/>
      <w:lang w:val="pt-PT" w:eastAsia="en-US"/>
    </w:rPr>
  </w:style>
  <w:style w:type="character" w:customStyle="1" w:styleId="CharChar71">
    <w:name w:val="Char Char71"/>
    <w:uiPriority w:val="99"/>
    <w:locked/>
    <w:rsid w:val="00711C10"/>
    <w:rPr>
      <w:rFonts w:ascii="Arial Unicode MS" w:eastAsia="Arial Unicode MS" w:hAnsi="Arial Unicode MS"/>
      <w:sz w:val="24"/>
      <w:lang w:val="pt-PT" w:eastAsia="en-US"/>
    </w:rPr>
  </w:style>
  <w:style w:type="character" w:customStyle="1" w:styleId="CharChar12">
    <w:name w:val="Char Char12"/>
    <w:uiPriority w:val="99"/>
    <w:locked/>
    <w:rsid w:val="00711C10"/>
    <w:rPr>
      <w:rFonts w:ascii="Arial" w:hAnsi="Arial"/>
      <w:b/>
      <w:color w:val="000000"/>
      <w:sz w:val="28"/>
      <w:lang w:val="de-DE" w:eastAsia="ar-SA" w:bidi="ar-SA"/>
    </w:rPr>
  </w:style>
  <w:style w:type="character" w:customStyle="1" w:styleId="CharChar23">
    <w:name w:val="Char Char23"/>
    <w:uiPriority w:val="99"/>
    <w:locked/>
    <w:rsid w:val="00711C10"/>
    <w:rPr>
      <w:rFonts w:ascii="Arial" w:hAnsi="Arial"/>
      <w:b/>
      <w:color w:val="000000"/>
      <w:sz w:val="28"/>
      <w:lang w:val="de-DE" w:eastAsia="ar-SA" w:bidi="ar-SA"/>
    </w:rPr>
  </w:style>
  <w:style w:type="character" w:customStyle="1" w:styleId="CharChar72">
    <w:name w:val="Char Char72"/>
    <w:uiPriority w:val="99"/>
    <w:rsid w:val="00711C10"/>
    <w:rPr>
      <w:rFonts w:ascii="Cambria" w:hAnsi="Cambria"/>
      <w:b/>
      <w:kern w:val="32"/>
      <w:sz w:val="32"/>
      <w:lang w:val="pt-PT" w:eastAsia="en-US"/>
    </w:rPr>
  </w:style>
  <w:style w:type="character" w:customStyle="1" w:styleId="CharChar61">
    <w:name w:val="Char Char61"/>
    <w:uiPriority w:val="99"/>
    <w:rsid w:val="00711C10"/>
    <w:rPr>
      <w:rFonts w:ascii="Cambria" w:hAnsi="Cambria"/>
      <w:b/>
      <w:i/>
      <w:sz w:val="28"/>
      <w:lang w:val="pt-PT" w:eastAsia="en-US"/>
    </w:rPr>
  </w:style>
  <w:style w:type="paragraph" w:customStyle="1" w:styleId="Default1">
    <w:name w:val="Default1"/>
    <w:basedOn w:val="Default"/>
    <w:next w:val="Default"/>
    <w:uiPriority w:val="99"/>
    <w:rsid w:val="00711C10"/>
    <w:rPr>
      <w:rFonts w:ascii="Times New Roman" w:hAnsi="Times New Roman" w:cs="Times New Roman"/>
      <w:color w:val="auto"/>
      <w:lang w:val="it-IT" w:eastAsia="en-US"/>
    </w:rPr>
  </w:style>
  <w:style w:type="character" w:customStyle="1" w:styleId="CharChar51">
    <w:name w:val="Char Char51"/>
    <w:uiPriority w:val="99"/>
    <w:rsid w:val="00711C10"/>
    <w:rPr>
      <w:rFonts w:ascii="Cambria" w:hAnsi="Cambria"/>
      <w:b/>
      <w:sz w:val="26"/>
      <w:lang w:val="pt-PT" w:eastAsia="en-US"/>
    </w:rPr>
  </w:style>
  <w:style w:type="character" w:customStyle="1" w:styleId="CharChar110">
    <w:name w:val="Char Char110"/>
    <w:uiPriority w:val="99"/>
    <w:rsid w:val="00711C10"/>
    <w:rPr>
      <w:rFonts w:ascii="Calibri" w:hAnsi="Calibri"/>
      <w:sz w:val="22"/>
      <w:lang w:val="pt-PT" w:eastAsia="en-US"/>
    </w:rPr>
  </w:style>
  <w:style w:type="character" w:customStyle="1" w:styleId="CharChar213">
    <w:name w:val="Char Char213"/>
    <w:uiPriority w:val="99"/>
    <w:rsid w:val="00711C10"/>
    <w:rPr>
      <w:rFonts w:ascii="Verdana" w:hAnsi="Verdana"/>
      <w:b/>
      <w:i/>
      <w:caps/>
      <w:sz w:val="36"/>
      <w:lang w:val="pt-PT" w:eastAsia="pt-PT"/>
    </w:rPr>
  </w:style>
  <w:style w:type="character" w:customStyle="1" w:styleId="CharChar142">
    <w:name w:val="Char Char142"/>
    <w:uiPriority w:val="99"/>
    <w:rsid w:val="00711C10"/>
    <w:rPr>
      <w:rFonts w:ascii="Arial Unicode MS" w:eastAsia="Arial Unicode MS" w:hAnsi="Arial Unicode MS"/>
      <w:sz w:val="24"/>
      <w:lang w:val="pt-PT" w:eastAsia="pt-PT"/>
    </w:rPr>
  </w:style>
  <w:style w:type="character" w:customStyle="1" w:styleId="CharChar82">
    <w:name w:val="Char Char82"/>
    <w:uiPriority w:val="99"/>
    <w:rsid w:val="00711C10"/>
    <w:rPr>
      <w:rFonts w:ascii="Arial Unicode MS" w:eastAsia="Arial Unicode MS" w:hAnsi="Arial Unicode MS"/>
      <w:sz w:val="24"/>
      <w:lang w:val="pt-PT" w:eastAsia="en-US"/>
    </w:rPr>
  </w:style>
  <w:style w:type="paragraph" w:customStyle="1" w:styleId="Bibliografia2">
    <w:name w:val="Bibliografia2"/>
    <w:basedOn w:val="Normal"/>
    <w:uiPriority w:val="99"/>
    <w:rsid w:val="00711C10"/>
    <w:pPr>
      <w:spacing w:after="200"/>
      <w:ind w:left="284" w:right="0" w:hanging="284"/>
    </w:pPr>
    <w:rPr>
      <w:rFonts w:eastAsia="Calibri" w:cs="Times New Roman"/>
      <w:lang w:eastAsia="de-DE"/>
    </w:rPr>
  </w:style>
  <w:style w:type="character" w:customStyle="1" w:styleId="destaques51">
    <w:name w:val="destaques51"/>
    <w:uiPriority w:val="99"/>
    <w:rsid w:val="00711C10"/>
    <w:rPr>
      <w:rFonts w:ascii="Arial" w:hAnsi="Arial"/>
      <w:color w:val="FFFFFF"/>
    </w:rPr>
  </w:style>
  <w:style w:type="paragraph" w:customStyle="1" w:styleId="Textodenotaalfinal">
    <w:name w:val="Texto de nota al final"/>
    <w:basedOn w:val="Normal"/>
    <w:uiPriority w:val="99"/>
    <w:rsid w:val="00711C10"/>
    <w:pPr>
      <w:widowControl w:val="0"/>
      <w:autoSpaceDE w:val="0"/>
      <w:autoSpaceDN w:val="0"/>
      <w:ind w:left="0" w:right="0"/>
      <w:jc w:val="left"/>
    </w:pPr>
    <w:rPr>
      <w:rFonts w:ascii="Courier New" w:eastAsia="Calibri" w:hAnsi="Courier New" w:cs="Courier New"/>
      <w:lang w:val="es-ES_tradnl" w:eastAsia="es-ES"/>
    </w:rPr>
  </w:style>
  <w:style w:type="character" w:customStyle="1" w:styleId="CharChar151">
    <w:name w:val="Char Char151"/>
    <w:uiPriority w:val="99"/>
    <w:locked/>
    <w:rsid w:val="00711C10"/>
    <w:rPr>
      <w:rFonts w:ascii="GlaserSteD" w:eastAsia="Arial Unicode MS" w:hAnsi="GlaserSteD"/>
      <w:b/>
      <w:i/>
      <w:caps/>
      <w:sz w:val="36"/>
      <w:lang w:val="pt-PT" w:eastAsia="pt-PT"/>
    </w:rPr>
  </w:style>
  <w:style w:type="character" w:styleId="BookTitle">
    <w:name w:val="Book Title"/>
    <w:uiPriority w:val="33"/>
    <w:qFormat/>
    <w:rsid w:val="00711C10"/>
    <w:rPr>
      <w:rFonts w:ascii="Times New Roman" w:hAnsi="Times New Roman"/>
      <w:b/>
      <w:smallCaps/>
      <w:spacing w:val="5"/>
      <w:sz w:val="24"/>
    </w:rPr>
  </w:style>
  <w:style w:type="character" w:styleId="SubtleEmphasis">
    <w:name w:val="Subtle Emphasis"/>
    <w:aliases w:val="3º Título"/>
    <w:uiPriority w:val="19"/>
    <w:qFormat/>
    <w:rsid w:val="00711C10"/>
    <w:rPr>
      <w:i/>
      <w:color w:val="808080"/>
    </w:rPr>
  </w:style>
  <w:style w:type="paragraph" w:customStyle="1" w:styleId="textotabelaimagens2">
    <w:name w:val="texto_tabela_imagens2"/>
    <w:basedOn w:val="Normal"/>
    <w:uiPriority w:val="99"/>
    <w:rsid w:val="00711C10"/>
    <w:pPr>
      <w:spacing w:before="100" w:beforeAutospacing="1" w:after="100" w:afterAutospacing="1"/>
      <w:ind w:left="0" w:right="0"/>
      <w:jc w:val="left"/>
    </w:pPr>
    <w:rPr>
      <w:rFonts w:eastAsia="Calibri" w:cs="Times New Roman"/>
      <w:lang w:eastAsia="pt-PT"/>
    </w:rPr>
  </w:style>
  <w:style w:type="character" w:customStyle="1" w:styleId="textotabelaimagens21">
    <w:name w:val="texto_tabela_imagens21"/>
    <w:uiPriority w:val="99"/>
    <w:rsid w:val="00711C10"/>
  </w:style>
  <w:style w:type="character" w:customStyle="1" w:styleId="textosimples2">
    <w:name w:val="texto_simples2"/>
    <w:uiPriority w:val="99"/>
    <w:rsid w:val="00711C10"/>
  </w:style>
  <w:style w:type="paragraph" w:customStyle="1" w:styleId="textosimples21">
    <w:name w:val="texto_simples21"/>
    <w:basedOn w:val="Normal"/>
    <w:uiPriority w:val="99"/>
    <w:rsid w:val="00711C10"/>
    <w:pPr>
      <w:spacing w:before="100" w:beforeAutospacing="1" w:after="100" w:afterAutospacing="1"/>
      <w:ind w:left="0" w:right="0"/>
      <w:jc w:val="left"/>
    </w:pPr>
    <w:rPr>
      <w:rFonts w:eastAsia="Calibri" w:cs="Times New Roman"/>
      <w:lang w:eastAsia="pt-PT"/>
    </w:rPr>
  </w:style>
  <w:style w:type="character" w:customStyle="1" w:styleId="SubtitleChar1">
    <w:name w:val="Subtitle Char1"/>
    <w:uiPriority w:val="99"/>
    <w:locked/>
    <w:rsid w:val="00711C10"/>
    <w:rPr>
      <w:rFonts w:ascii="Cambria" w:hAnsi="Cambria"/>
      <w:sz w:val="24"/>
    </w:rPr>
  </w:style>
  <w:style w:type="character" w:customStyle="1" w:styleId="nfaseIntenso1">
    <w:name w:val="Ênfase Intenso1"/>
    <w:uiPriority w:val="99"/>
    <w:rsid w:val="00711C10"/>
    <w:rPr>
      <w:b/>
      <w:i/>
      <w:color w:val="4F81BD"/>
    </w:rPr>
  </w:style>
  <w:style w:type="paragraph" w:styleId="Quote">
    <w:name w:val="Quote"/>
    <w:basedOn w:val="Normal"/>
    <w:next w:val="Normal"/>
    <w:link w:val="QuoteChar"/>
    <w:autoRedefine/>
    <w:qFormat/>
    <w:rsid w:val="007A62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10"/>
    </w:pPr>
    <w:rPr>
      <w:rFonts w:eastAsia="PMingLiU" w:cs="Times New Roman"/>
      <w:b/>
      <w:i/>
      <w:noProof/>
      <w:color w:val="000000"/>
      <w:lang w:eastAsia="pt-PT"/>
    </w:rPr>
  </w:style>
  <w:style w:type="character" w:customStyle="1" w:styleId="QuoteChar">
    <w:name w:val="Quote Char"/>
    <w:basedOn w:val="DefaultParagraphFont"/>
    <w:link w:val="Quote"/>
    <w:rsid w:val="007A6213"/>
    <w:rPr>
      <w:rFonts w:ascii="Times New Roman" w:eastAsia="PMingLiU" w:hAnsi="Times New Roman" w:cs="Times New Roman"/>
      <w:b/>
      <w:i/>
      <w:noProof/>
      <w:color w:val="000000"/>
      <w:sz w:val="24"/>
      <w:szCs w:val="20"/>
      <w:lang w:val="pt-PT" w:eastAsia="pt-PT"/>
    </w:rPr>
  </w:style>
  <w:style w:type="character" w:customStyle="1" w:styleId="Heading4Char1">
    <w:name w:val="Heading 4 Char1"/>
    <w:uiPriority w:val="99"/>
    <w:locked/>
    <w:rsid w:val="00711C10"/>
    <w:rPr>
      <w:rFonts w:ascii="Calibri" w:hAnsi="Calibri"/>
      <w:b/>
      <w:color w:val="3366FF"/>
      <w:sz w:val="18"/>
    </w:rPr>
  </w:style>
  <w:style w:type="character" w:customStyle="1" w:styleId="st">
    <w:name w:val="st"/>
    <w:rsid w:val="00711C10"/>
  </w:style>
  <w:style w:type="character" w:customStyle="1" w:styleId="CharChar24">
    <w:name w:val="Char Char24"/>
    <w:uiPriority w:val="99"/>
    <w:semiHidden/>
    <w:rsid w:val="00711C10"/>
  </w:style>
  <w:style w:type="character" w:customStyle="1" w:styleId="Funotenzeichen1">
    <w:name w:val="Fußnotenzeichen1"/>
    <w:rsid w:val="00711C10"/>
    <w:rPr>
      <w:vertAlign w:val="superscript"/>
    </w:rPr>
  </w:style>
  <w:style w:type="character" w:customStyle="1" w:styleId="H4Char">
    <w:name w:val="H4 Char"/>
    <w:link w:val="H4"/>
    <w:uiPriority w:val="99"/>
    <w:locked/>
    <w:rsid w:val="00711C10"/>
    <w:rPr>
      <w:rFonts w:ascii="Times New Roman" w:eastAsia="Calibri" w:hAnsi="Times New Roman" w:cs="Times New Roman"/>
      <w:b/>
      <w:sz w:val="24"/>
      <w:szCs w:val="20"/>
      <w:lang w:val="es-ES" w:eastAsia="es-ES"/>
    </w:rPr>
  </w:style>
  <w:style w:type="character" w:customStyle="1" w:styleId="FootnoteText1Char">
    <w:name w:val="Footnote Text1 Char"/>
    <w:link w:val="FootnoteText1"/>
    <w:uiPriority w:val="99"/>
    <w:locked/>
    <w:rsid w:val="00711C10"/>
    <w:rPr>
      <w:rFonts w:ascii="Times New Roman" w:eastAsia="Calibri" w:hAnsi="Times New Roman" w:cs="Arial"/>
      <w:sz w:val="24"/>
      <w:szCs w:val="18"/>
      <w:lang w:val="pt-PT" w:eastAsia="ar-SA"/>
    </w:rPr>
  </w:style>
  <w:style w:type="paragraph" w:styleId="EnvelopeReturn">
    <w:name w:val="envelope return"/>
    <w:basedOn w:val="Normal"/>
    <w:link w:val="EnvelopeReturnChar"/>
    <w:uiPriority w:val="99"/>
    <w:rsid w:val="00711C10"/>
    <w:pPr>
      <w:ind w:left="0" w:right="0"/>
      <w:jc w:val="left"/>
    </w:pPr>
    <w:rPr>
      <w:rFonts w:ascii="Arial" w:eastAsia="Calibri" w:hAnsi="Arial"/>
      <w:lang w:eastAsia="pt-PT"/>
    </w:rPr>
  </w:style>
  <w:style w:type="character" w:customStyle="1" w:styleId="EnvelopeReturnChar">
    <w:name w:val="Envelope Return Char"/>
    <w:link w:val="EnvelopeReturn"/>
    <w:uiPriority w:val="99"/>
    <w:locked/>
    <w:rsid w:val="00711C10"/>
    <w:rPr>
      <w:rFonts w:ascii="Arial" w:eastAsia="Calibri" w:hAnsi="Arial" w:cs="Arial"/>
      <w:sz w:val="24"/>
      <w:szCs w:val="20"/>
      <w:lang w:val="pt-PT" w:eastAsia="pt-PT"/>
    </w:rPr>
  </w:style>
  <w:style w:type="paragraph" w:styleId="E-mailSignature">
    <w:name w:val="E-mail Signature"/>
    <w:basedOn w:val="Normal"/>
    <w:link w:val="E-mailSignatureChar"/>
    <w:uiPriority w:val="99"/>
    <w:rsid w:val="00711C10"/>
    <w:pPr>
      <w:ind w:left="0" w:right="0"/>
      <w:jc w:val="left"/>
    </w:pPr>
    <w:rPr>
      <w:rFonts w:eastAsia="Calibri" w:cs="Times New Roman"/>
      <w:lang w:eastAsia="pt-PT"/>
    </w:rPr>
  </w:style>
  <w:style w:type="character" w:customStyle="1" w:styleId="E-mailSignatureChar">
    <w:name w:val="E-mail Signature Char"/>
    <w:basedOn w:val="DefaultParagraphFont"/>
    <w:link w:val="E-mailSignature"/>
    <w:uiPriority w:val="99"/>
    <w:rsid w:val="00711C10"/>
    <w:rPr>
      <w:rFonts w:ascii="Times New Roman" w:eastAsia="Calibri" w:hAnsi="Times New Roman" w:cs="Times New Roman"/>
      <w:sz w:val="24"/>
      <w:szCs w:val="20"/>
      <w:lang w:val="pt-PT" w:eastAsia="pt-PT"/>
    </w:rPr>
  </w:style>
  <w:style w:type="character" w:customStyle="1" w:styleId="COPYChar">
    <w:name w:val="COPY Char"/>
    <w:link w:val="COPY"/>
    <w:locked/>
    <w:rsid w:val="00711C10"/>
    <w:rPr>
      <w:rFonts w:ascii="Tahoma" w:eastAsia="Calibri" w:hAnsi="Tahoma" w:cs="Times New Roman"/>
      <w:color w:val="000000"/>
      <w:spacing w:val="10"/>
      <w:sz w:val="18"/>
      <w:szCs w:val="20"/>
      <w:lang w:val="en-GB" w:eastAsia="pt-PT"/>
    </w:rPr>
  </w:style>
  <w:style w:type="character" w:customStyle="1" w:styleId="sbnspecs">
    <w:name w:val="sbnspecs"/>
    <w:uiPriority w:val="99"/>
    <w:rsid w:val="00711C10"/>
  </w:style>
  <w:style w:type="character" w:customStyle="1" w:styleId="Heading6Char2">
    <w:name w:val="Heading 6 Char2"/>
    <w:uiPriority w:val="99"/>
    <w:locked/>
    <w:rsid w:val="00711C10"/>
    <w:rPr>
      <w:b/>
      <w:sz w:val="24"/>
      <w:lang w:val="pt-BR" w:eastAsia="pt-BR"/>
    </w:rPr>
  </w:style>
  <w:style w:type="character" w:customStyle="1" w:styleId="ecxapple-style-span">
    <w:name w:val="ecxapple-style-span"/>
    <w:uiPriority w:val="99"/>
    <w:rsid w:val="00711C10"/>
  </w:style>
  <w:style w:type="paragraph" w:customStyle="1" w:styleId="Antescitao">
    <w:name w:val="Antes citação"/>
    <w:basedOn w:val="Quote"/>
    <w:uiPriority w:val="99"/>
    <w:rsid w:val="00711C10"/>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right="1134"/>
    </w:pPr>
    <w:rPr>
      <w:rFonts w:eastAsia="Times New Roman"/>
      <w:i w:val="0"/>
      <w:color w:val="auto"/>
    </w:rPr>
  </w:style>
  <w:style w:type="paragraph" w:customStyle="1" w:styleId="Depoiscitao">
    <w:name w:val="Depois citação"/>
    <w:basedOn w:val="Quote"/>
    <w:uiPriority w:val="99"/>
    <w:rsid w:val="00711C10"/>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60"/>
      <w:ind w:left="1134" w:right="1134"/>
    </w:pPr>
    <w:rPr>
      <w:rFonts w:eastAsia="Times New Roman"/>
      <w:i w:val="0"/>
      <w:color w:val="auto"/>
    </w:rPr>
  </w:style>
  <w:style w:type="paragraph" w:customStyle="1" w:styleId="msointensequote0">
    <w:name w:val="msointensequote"/>
    <w:basedOn w:val="Normal"/>
    <w:next w:val="Normal"/>
    <w:uiPriority w:val="99"/>
    <w:rsid w:val="00711C10"/>
    <w:pPr>
      <w:pBdr>
        <w:bottom w:val="single" w:sz="4" w:space="4" w:color="4F81BD"/>
      </w:pBdr>
      <w:spacing w:before="200" w:after="280" w:line="360" w:lineRule="auto"/>
      <w:ind w:left="936" w:right="936"/>
      <w:jc w:val="left"/>
    </w:pPr>
    <w:rPr>
      <w:rFonts w:eastAsia="Calibri" w:cs="Times New Roman"/>
      <w:b/>
      <w:bCs/>
      <w:i/>
      <w:iCs/>
      <w:noProof/>
      <w:color w:val="4F81BD"/>
      <w:lang w:eastAsia="pt-PT"/>
    </w:rPr>
  </w:style>
  <w:style w:type="character" w:customStyle="1" w:styleId="msosubtleemphasis0">
    <w:name w:val="msosubtleemphasis"/>
    <w:uiPriority w:val="99"/>
    <w:rsid w:val="00711C10"/>
    <w:rPr>
      <w:i/>
      <w:color w:val="808080"/>
    </w:rPr>
  </w:style>
  <w:style w:type="character" w:customStyle="1" w:styleId="msosubtlereference0">
    <w:name w:val="msosubtlereference"/>
    <w:uiPriority w:val="99"/>
    <w:rsid w:val="00711C10"/>
    <w:rPr>
      <w:smallCaps/>
      <w:color w:val="C0504D"/>
      <w:u w:val="single"/>
    </w:rPr>
  </w:style>
  <w:style w:type="character" w:customStyle="1" w:styleId="msobooktitle0">
    <w:name w:val="msobooktitle"/>
    <w:uiPriority w:val="99"/>
    <w:rsid w:val="00711C10"/>
    <w:rPr>
      <w:b/>
      <w:smallCaps/>
      <w:spacing w:val="5"/>
    </w:rPr>
  </w:style>
  <w:style w:type="paragraph" w:customStyle="1" w:styleId="msolistparagraph0">
    <w:name w:val="msolistparagraph"/>
    <w:basedOn w:val="Normal"/>
    <w:uiPriority w:val="99"/>
    <w:rsid w:val="00711C10"/>
    <w:pPr>
      <w:overflowPunct w:val="0"/>
      <w:autoSpaceDE w:val="0"/>
      <w:autoSpaceDN w:val="0"/>
      <w:adjustRightInd w:val="0"/>
      <w:spacing w:before="240"/>
      <w:ind w:left="720" w:right="720" w:firstLine="709"/>
      <w:contextualSpacing/>
    </w:pPr>
    <w:rPr>
      <w:rFonts w:ascii="AA Times New Roman" w:eastAsia="Calibri" w:hAnsi="AA Times New Roman" w:cs="Times New Roman"/>
      <w:lang w:val="pt-BR" w:eastAsia="pt-PT"/>
    </w:rPr>
  </w:style>
  <w:style w:type="paragraph" w:styleId="Index1">
    <w:name w:val="index 1"/>
    <w:basedOn w:val="Normal"/>
    <w:next w:val="Normal"/>
    <w:rsid w:val="00711C10"/>
    <w:pPr>
      <w:tabs>
        <w:tab w:val="left" w:leader="underscore" w:pos="15191"/>
      </w:tabs>
      <w:suppressAutoHyphens/>
      <w:spacing w:after="160"/>
      <w:ind w:left="340" w:right="0" w:hanging="340"/>
    </w:pPr>
    <w:rPr>
      <w:rFonts w:eastAsia="Calibri" w:cs="Times New Roman"/>
      <w:lang w:eastAsia="ar-SA"/>
    </w:rPr>
  </w:style>
  <w:style w:type="paragraph" w:styleId="TOC1">
    <w:name w:val="toc 1"/>
    <w:basedOn w:val="Normal"/>
    <w:next w:val="Normal"/>
    <w:qFormat/>
    <w:rsid w:val="00711C10"/>
    <w:pPr>
      <w:tabs>
        <w:tab w:val="left" w:leader="underscore" w:pos="7371"/>
        <w:tab w:val="left" w:leader="underscore" w:pos="7711"/>
        <w:tab w:val="left" w:leader="underscore" w:pos="8051"/>
        <w:tab w:val="left" w:leader="underscore" w:pos="8391"/>
        <w:tab w:val="left" w:leader="underscore" w:pos="8731"/>
        <w:tab w:val="left" w:leader="underscore" w:pos="9071"/>
        <w:tab w:val="left" w:leader="underscore" w:pos="9411"/>
        <w:tab w:val="left" w:leader="underscore" w:pos="9751"/>
        <w:tab w:val="left" w:leader="underscore" w:pos="10091"/>
        <w:tab w:val="right" w:pos="10205"/>
        <w:tab w:val="left" w:leader="underscore" w:pos="10431"/>
        <w:tab w:val="left" w:leader="underscore" w:pos="10771"/>
        <w:tab w:val="left" w:leader="underscore" w:pos="11111"/>
        <w:tab w:val="left" w:leader="underscore" w:pos="11451"/>
        <w:tab w:val="left" w:leader="underscore" w:pos="11791"/>
        <w:tab w:val="left" w:leader="underscore" w:pos="12131"/>
        <w:tab w:val="left" w:leader="underscore" w:pos="12471"/>
        <w:tab w:val="left" w:leader="underscore" w:pos="12811"/>
        <w:tab w:val="left" w:leader="underscore" w:pos="13151"/>
        <w:tab w:val="left" w:leader="underscore" w:pos="13491"/>
        <w:tab w:val="left" w:leader="underscore" w:pos="13831"/>
        <w:tab w:val="left" w:leader="underscore" w:pos="14171"/>
        <w:tab w:val="left" w:leader="underscore" w:pos="14511"/>
        <w:tab w:val="left" w:leader="underscore" w:pos="14851"/>
        <w:tab w:val="left" w:leader="underscore" w:pos="15191"/>
      </w:tabs>
      <w:suppressAutoHyphens/>
      <w:spacing w:before="160" w:after="120"/>
      <w:ind w:left="0" w:right="0" w:hanging="227"/>
      <w:jc w:val="left"/>
    </w:pPr>
    <w:rPr>
      <w:rFonts w:eastAsia="Calibri" w:cs="Times New Roman"/>
      <w:b/>
      <w:lang w:eastAsia="ar-SA"/>
    </w:rPr>
  </w:style>
  <w:style w:type="paragraph" w:customStyle="1" w:styleId="Cabealho4">
    <w:name w:val="Cabeçalho4"/>
    <w:basedOn w:val="Normal"/>
    <w:next w:val="BodyText"/>
    <w:uiPriority w:val="99"/>
    <w:rsid w:val="00711C10"/>
    <w:pPr>
      <w:keepNext/>
      <w:tabs>
        <w:tab w:val="left" w:leader="underscore" w:pos="15191"/>
      </w:tabs>
      <w:suppressAutoHyphens/>
      <w:spacing w:before="240" w:after="120"/>
      <w:ind w:left="340" w:right="0" w:hanging="340"/>
    </w:pPr>
    <w:rPr>
      <w:rFonts w:eastAsia="MS Mincho" w:cs="Times New Roman"/>
      <w:sz w:val="16"/>
      <w:szCs w:val="28"/>
      <w:lang w:eastAsia="ar-SA"/>
    </w:rPr>
  </w:style>
  <w:style w:type="paragraph" w:customStyle="1" w:styleId="Legenda4">
    <w:name w:val="Legenda4"/>
    <w:basedOn w:val="Normal"/>
    <w:uiPriority w:val="99"/>
    <w:rsid w:val="00711C10"/>
    <w:pPr>
      <w:suppressLineNumbers/>
      <w:tabs>
        <w:tab w:val="left" w:leader="underscore" w:pos="15191"/>
      </w:tabs>
      <w:suppressAutoHyphens/>
      <w:spacing w:before="120" w:after="120"/>
      <w:ind w:left="340" w:right="0" w:hanging="340"/>
    </w:pPr>
    <w:rPr>
      <w:rFonts w:eastAsia="Calibri" w:cs="Times New Roman"/>
      <w:i/>
      <w:iCs/>
      <w:lang w:eastAsia="ar-SA"/>
    </w:rPr>
  </w:style>
  <w:style w:type="paragraph" w:customStyle="1" w:styleId="Bibliografia3">
    <w:name w:val="Bibliografia3"/>
    <w:basedOn w:val="Normal"/>
    <w:uiPriority w:val="99"/>
    <w:rsid w:val="00711C10"/>
    <w:pPr>
      <w:tabs>
        <w:tab w:val="left" w:leader="underscore" w:pos="15191"/>
      </w:tabs>
      <w:suppressAutoHyphens/>
      <w:ind w:left="340" w:right="0" w:hanging="340"/>
    </w:pPr>
    <w:rPr>
      <w:rFonts w:eastAsia="Calibri" w:cs="Times New Roman"/>
      <w:sz w:val="18"/>
      <w:lang w:eastAsia="ar-SA"/>
    </w:rPr>
  </w:style>
  <w:style w:type="paragraph" w:customStyle="1" w:styleId="Linhahorizontal">
    <w:name w:val="Linha horizontal"/>
    <w:basedOn w:val="Normal"/>
    <w:next w:val="BodyText"/>
    <w:uiPriority w:val="99"/>
    <w:rsid w:val="00711C10"/>
    <w:pPr>
      <w:suppressLineNumbers/>
      <w:pBdr>
        <w:bottom w:val="double" w:sz="2" w:space="0" w:color="808080"/>
      </w:pBdr>
      <w:tabs>
        <w:tab w:val="left" w:leader="underscore" w:pos="15191"/>
      </w:tabs>
      <w:suppressAutoHyphens/>
      <w:spacing w:after="283"/>
      <w:ind w:left="340" w:right="0" w:hanging="340"/>
    </w:pPr>
    <w:rPr>
      <w:rFonts w:eastAsia="Calibri" w:cs="Times New Roman"/>
      <w:sz w:val="12"/>
      <w:szCs w:val="12"/>
      <w:lang w:eastAsia="ar-SA"/>
    </w:rPr>
  </w:style>
  <w:style w:type="paragraph" w:customStyle="1" w:styleId="Bibliographie">
    <w:name w:val="Bibliographie"/>
    <w:rsid w:val="00711C10"/>
    <w:pPr>
      <w:widowControl w:val="0"/>
      <w:tabs>
        <w:tab w:val="left" w:pos="-20601"/>
      </w:tabs>
      <w:suppressAutoHyphens/>
      <w:overflowPunct w:val="0"/>
      <w:spacing w:before="120" w:after="0" w:line="336" w:lineRule="exact"/>
      <w:ind w:left="1134" w:hanging="1134"/>
    </w:pPr>
    <w:rPr>
      <w:rFonts w:ascii="Times" w:eastAsia="Times New Roman" w:hAnsi="Times" w:cs="Times New Roman"/>
      <w:sz w:val="24"/>
      <w:szCs w:val="24"/>
      <w:lang w:val="de-DE" w:eastAsia="ar-SA"/>
    </w:rPr>
  </w:style>
  <w:style w:type="character" w:customStyle="1" w:styleId="Absatz-Standardschriftart4">
    <w:name w:val="Absatz-Standardschriftart4"/>
    <w:uiPriority w:val="99"/>
    <w:rsid w:val="00711C10"/>
  </w:style>
  <w:style w:type="character" w:customStyle="1" w:styleId="Absatz-Standardschriftart3">
    <w:name w:val="Absatz-Standardschriftart3"/>
    <w:uiPriority w:val="99"/>
    <w:rsid w:val="00711C10"/>
  </w:style>
  <w:style w:type="character" w:customStyle="1" w:styleId="Absatz-Standardschriftart2">
    <w:name w:val="Absatz-Standardschriftart2"/>
    <w:uiPriority w:val="99"/>
    <w:rsid w:val="00711C10"/>
  </w:style>
  <w:style w:type="character" w:customStyle="1" w:styleId="Tipodeletrapredefinidodopargrafo3">
    <w:name w:val="Tipo de letra predefinido do parágrafo3"/>
    <w:uiPriority w:val="99"/>
    <w:rsid w:val="00711C10"/>
  </w:style>
  <w:style w:type="character" w:customStyle="1" w:styleId="Refdenotaderodap4">
    <w:name w:val="Ref. de nota de rodapé4"/>
    <w:uiPriority w:val="99"/>
    <w:rsid w:val="00711C10"/>
    <w:rPr>
      <w:vertAlign w:val="superscript"/>
    </w:rPr>
  </w:style>
  <w:style w:type="character" w:customStyle="1" w:styleId="Refdenotadefim3">
    <w:name w:val="Ref. de nota de fim3"/>
    <w:uiPriority w:val="99"/>
    <w:rsid w:val="00711C10"/>
    <w:rPr>
      <w:vertAlign w:val="superscript"/>
    </w:rPr>
  </w:style>
  <w:style w:type="character" w:customStyle="1" w:styleId="Endnotenzeichen1">
    <w:name w:val="Endnotenzeichen1"/>
    <w:uiPriority w:val="99"/>
    <w:rsid w:val="00711C10"/>
    <w:rPr>
      <w:vertAlign w:val="superscript"/>
    </w:rPr>
  </w:style>
  <w:style w:type="character" w:customStyle="1" w:styleId="Funotenzeichen2">
    <w:name w:val="Fußnotenzeichen2"/>
    <w:uiPriority w:val="99"/>
    <w:rsid w:val="00711C10"/>
    <w:rPr>
      <w:vertAlign w:val="superscript"/>
    </w:rPr>
  </w:style>
  <w:style w:type="character" w:customStyle="1" w:styleId="Endnotenzeichen2">
    <w:name w:val="Endnotenzeichen2"/>
    <w:uiPriority w:val="99"/>
    <w:rsid w:val="00711C10"/>
    <w:rPr>
      <w:vertAlign w:val="superscript"/>
    </w:rPr>
  </w:style>
  <w:style w:type="character" w:customStyle="1" w:styleId="Funotenzeichen3">
    <w:name w:val="Fußnotenzeichen3"/>
    <w:uiPriority w:val="99"/>
    <w:rsid w:val="00711C10"/>
    <w:rPr>
      <w:vertAlign w:val="superscript"/>
    </w:rPr>
  </w:style>
  <w:style w:type="character" w:customStyle="1" w:styleId="Endnotenzeichen3">
    <w:name w:val="Endnotenzeichen3"/>
    <w:uiPriority w:val="99"/>
    <w:rsid w:val="00711C10"/>
    <w:rPr>
      <w:vertAlign w:val="superscript"/>
    </w:rPr>
  </w:style>
  <w:style w:type="character" w:customStyle="1" w:styleId="fett">
    <w:name w:val="fett"/>
    <w:rsid w:val="00711C10"/>
    <w:rPr>
      <w:rFonts w:ascii="Times" w:hAnsi="Times"/>
      <w:b/>
    </w:rPr>
  </w:style>
  <w:style w:type="character" w:customStyle="1" w:styleId="txtarial8ptgray1">
    <w:name w:val="txt_arial_8pt_gray1"/>
    <w:uiPriority w:val="99"/>
    <w:rsid w:val="00711C10"/>
    <w:rPr>
      <w:rFonts w:ascii="Verdana" w:hAnsi="Verdana"/>
      <w:color w:val="666666"/>
      <w:sz w:val="16"/>
    </w:rPr>
  </w:style>
  <w:style w:type="character" w:customStyle="1" w:styleId="A0">
    <w:name w:val="A0"/>
    <w:uiPriority w:val="99"/>
    <w:rsid w:val="00711C10"/>
    <w:rPr>
      <w:rFonts w:ascii="Timeless" w:hAnsi="Timeless"/>
      <w:color w:val="000000"/>
      <w:sz w:val="20"/>
    </w:rPr>
  </w:style>
  <w:style w:type="character" w:customStyle="1" w:styleId="txtarial8ptgray">
    <w:name w:val="txt_arial_8pt_gray"/>
    <w:uiPriority w:val="99"/>
    <w:rsid w:val="00711C10"/>
  </w:style>
  <w:style w:type="character" w:customStyle="1" w:styleId="BlockquoteChar">
    <w:name w:val="Blockquote Char"/>
    <w:link w:val="Blockquote"/>
    <w:uiPriority w:val="99"/>
    <w:locked/>
    <w:rsid w:val="00711C10"/>
    <w:rPr>
      <w:rFonts w:ascii="Calibri" w:eastAsia="Calibri" w:hAnsi="Calibri" w:cs="Times New Roman"/>
      <w:sz w:val="24"/>
      <w:szCs w:val="20"/>
      <w:lang w:val="pt-PT" w:eastAsia="pt-BR"/>
    </w:rPr>
  </w:style>
  <w:style w:type="character" w:customStyle="1" w:styleId="CharChar32">
    <w:name w:val="Char Char32"/>
    <w:uiPriority w:val="99"/>
    <w:semiHidden/>
    <w:rsid w:val="00711C10"/>
    <w:rPr>
      <w:rFonts w:ascii="Calibri" w:hAnsi="Calibri"/>
      <w:lang w:val="pt-PT" w:eastAsia="en-US"/>
    </w:rPr>
  </w:style>
  <w:style w:type="character" w:customStyle="1" w:styleId="CharChar26">
    <w:name w:val="Char Char26"/>
    <w:uiPriority w:val="99"/>
    <w:semiHidden/>
    <w:rsid w:val="00711C10"/>
    <w:rPr>
      <w:rFonts w:ascii="Calibri" w:hAnsi="Calibri"/>
      <w:lang w:val="pt-PT" w:eastAsia="en-US"/>
    </w:rPr>
  </w:style>
  <w:style w:type="character" w:customStyle="1" w:styleId="CharChar112">
    <w:name w:val="Char Char112"/>
    <w:uiPriority w:val="99"/>
    <w:semiHidden/>
    <w:rsid w:val="00711C10"/>
    <w:rPr>
      <w:rFonts w:ascii="Calibri" w:hAnsi="Calibri"/>
      <w:sz w:val="22"/>
      <w:lang w:val="pt-PT" w:eastAsia="en-US"/>
    </w:rPr>
  </w:style>
  <w:style w:type="character" w:customStyle="1" w:styleId="CharChar25">
    <w:name w:val="Char Char25"/>
    <w:uiPriority w:val="99"/>
    <w:rsid w:val="00711C10"/>
    <w:rPr>
      <w:rFonts w:ascii="Calibri" w:hAnsi="Calibri"/>
      <w:sz w:val="22"/>
      <w:lang w:val="pt-PT" w:eastAsia="en-US"/>
    </w:rPr>
  </w:style>
  <w:style w:type="paragraph" w:customStyle="1" w:styleId="DefinitionList">
    <w:name w:val="Definition List"/>
    <w:basedOn w:val="Normal"/>
    <w:next w:val="Normal"/>
    <w:rsid w:val="00711C10"/>
    <w:pPr>
      <w:ind w:left="360" w:right="0"/>
      <w:jc w:val="left"/>
    </w:pPr>
    <w:rPr>
      <w:rFonts w:eastAsia="Calibri" w:cs="Times New Roman"/>
      <w:iCs/>
      <w:lang w:eastAsia="pt-PT"/>
    </w:rPr>
  </w:style>
  <w:style w:type="character" w:customStyle="1" w:styleId="Typewriter">
    <w:name w:val="Typewriter"/>
    <w:rsid w:val="00711C10"/>
    <w:rPr>
      <w:rFonts w:ascii="Courier New" w:hAnsi="Courier New"/>
      <w:sz w:val="20"/>
    </w:rPr>
  </w:style>
  <w:style w:type="paragraph" w:customStyle="1" w:styleId="OiaeaeiYiio2">
    <w:name w:val="O?ia eaeiYiio 2"/>
    <w:basedOn w:val="Normal"/>
    <w:uiPriority w:val="99"/>
    <w:rsid w:val="00711C10"/>
    <w:pPr>
      <w:widowControl w:val="0"/>
      <w:ind w:left="0" w:right="0"/>
      <w:jc w:val="right"/>
    </w:pPr>
    <w:rPr>
      <w:rFonts w:eastAsia="Calibri" w:cs="Times New Roman"/>
      <w:i/>
      <w:sz w:val="16"/>
      <w:lang w:val="en-US" w:eastAsia="ko-KR"/>
    </w:rPr>
  </w:style>
  <w:style w:type="paragraph" w:customStyle="1" w:styleId="Eaoaeaa">
    <w:name w:val="Eaoae?aa"/>
    <w:basedOn w:val="Normal"/>
    <w:uiPriority w:val="99"/>
    <w:rsid w:val="00711C10"/>
    <w:pPr>
      <w:widowControl w:val="0"/>
      <w:tabs>
        <w:tab w:val="center" w:pos="4153"/>
        <w:tab w:val="right" w:pos="8306"/>
      </w:tabs>
      <w:ind w:left="0" w:right="0"/>
      <w:jc w:val="left"/>
    </w:pPr>
    <w:rPr>
      <w:rFonts w:eastAsia="Calibri" w:cs="Times New Roman"/>
      <w:lang w:val="en-US" w:eastAsia="ko-KR"/>
    </w:rPr>
  </w:style>
  <w:style w:type="character" w:customStyle="1" w:styleId="formtext">
    <w:name w:val="formtext"/>
    <w:rsid w:val="00711C10"/>
  </w:style>
  <w:style w:type="paragraph" w:customStyle="1" w:styleId="datebirth">
    <w:name w:val="datebirth"/>
    <w:basedOn w:val="Normal"/>
    <w:uiPriority w:val="99"/>
    <w:rsid w:val="00711C10"/>
    <w:pPr>
      <w:spacing w:before="100" w:beforeAutospacing="1" w:after="100" w:afterAutospacing="1"/>
      <w:ind w:left="0" w:right="0"/>
      <w:jc w:val="left"/>
    </w:pPr>
    <w:rPr>
      <w:rFonts w:eastAsia="Calibri" w:cs="Times New Roman"/>
      <w:lang w:val="en-US" w:eastAsia="en-US"/>
    </w:rPr>
  </w:style>
  <w:style w:type="character" w:customStyle="1" w:styleId="ano">
    <w:name w:val="ano"/>
    <w:rsid w:val="00711C10"/>
  </w:style>
  <w:style w:type="character" w:customStyle="1" w:styleId="statcounter">
    <w:name w:val="statcounter"/>
    <w:rsid w:val="00711C10"/>
  </w:style>
  <w:style w:type="character" w:customStyle="1" w:styleId="newsitemcategory">
    <w:name w:val="newsitem_category"/>
    <w:rsid w:val="00711C10"/>
  </w:style>
  <w:style w:type="character" w:customStyle="1" w:styleId="email">
    <w:name w:val="email"/>
    <w:rsid w:val="00711C10"/>
  </w:style>
  <w:style w:type="character" w:customStyle="1" w:styleId="print">
    <w:name w:val="print"/>
    <w:rsid w:val="00711C10"/>
  </w:style>
  <w:style w:type="paragraph" w:customStyle="1" w:styleId="Predeterminado">
    <w:name w:val="Predeterminado"/>
    <w:uiPriority w:val="99"/>
    <w:rsid w:val="00711C10"/>
    <w:pPr>
      <w:widowControl w:val="0"/>
      <w:tabs>
        <w:tab w:val="left" w:pos="709"/>
      </w:tabs>
      <w:suppressAutoHyphens/>
      <w:spacing w:after="0" w:line="360" w:lineRule="auto"/>
      <w:jc w:val="both"/>
    </w:pPr>
    <w:rPr>
      <w:rFonts w:ascii="Times New Roman" w:eastAsia="SimSun" w:hAnsi="Times New Roman" w:cs="Mangal"/>
      <w:kern w:val="2"/>
      <w:sz w:val="24"/>
      <w:szCs w:val="24"/>
      <w:lang w:val="pt-BR" w:eastAsia="zh-CN" w:bidi="hi-IN"/>
    </w:rPr>
  </w:style>
  <w:style w:type="character" w:customStyle="1" w:styleId="EnlacedeInternet">
    <w:name w:val="Enlace de Internet"/>
    <w:rsid w:val="00711C10"/>
    <w:rPr>
      <w:color w:val="000080"/>
      <w:u w:val="single"/>
      <w:lang w:val="es-ES" w:eastAsia="es-ES" w:bidi="es-ES"/>
    </w:rPr>
  </w:style>
  <w:style w:type="paragraph" w:customStyle="1" w:styleId="styletitulo10avantgardebkbt0">
    <w:name w:val="styletitulo10avantgardebkbt"/>
    <w:basedOn w:val="Normal"/>
    <w:uiPriority w:val="99"/>
    <w:rsid w:val="00711C10"/>
    <w:pPr>
      <w:spacing w:before="100" w:beforeAutospacing="1" w:after="100" w:afterAutospacing="1" w:line="360" w:lineRule="auto"/>
      <w:ind w:left="0" w:right="0"/>
    </w:pPr>
    <w:rPr>
      <w:rFonts w:eastAsia="Calibri" w:cs="Times New Roman"/>
      <w:lang w:eastAsia="pt-PT"/>
    </w:rPr>
  </w:style>
  <w:style w:type="paragraph" w:customStyle="1" w:styleId="textosemformatao">
    <w:name w:val="textosemformatao"/>
    <w:basedOn w:val="Normal"/>
    <w:uiPriority w:val="99"/>
    <w:rsid w:val="00711C10"/>
    <w:pPr>
      <w:spacing w:before="100" w:beforeAutospacing="1" w:after="100" w:afterAutospacing="1"/>
      <w:ind w:left="0" w:right="0"/>
      <w:jc w:val="left"/>
    </w:pPr>
    <w:rPr>
      <w:rFonts w:eastAsia="Calibri" w:cs="Times New Roman"/>
      <w:lang w:val="pt-BR" w:eastAsia="pt-BR"/>
    </w:rPr>
  </w:style>
  <w:style w:type="character" w:customStyle="1" w:styleId="body">
    <w:name w:val="body"/>
    <w:rsid w:val="00711C10"/>
  </w:style>
  <w:style w:type="character" w:customStyle="1" w:styleId="style7">
    <w:name w:val="style7"/>
    <w:rsid w:val="00711C10"/>
  </w:style>
  <w:style w:type="character" w:customStyle="1" w:styleId="AvanodecorpodetextoCarcter1">
    <w:name w:val="Avanço de corpo de texto Carácter1"/>
    <w:aliases w:val="Textkörper-Einzug Carácter1"/>
    <w:semiHidden/>
    <w:rsid w:val="00711C10"/>
    <w:rPr>
      <w:rFonts w:ascii="Times New Roman" w:eastAsia="Times New Roman" w:hAnsi="Times New Roman" w:cs="Times New Roman"/>
      <w:sz w:val="24"/>
      <w:szCs w:val="24"/>
      <w:lang w:val="pt-PT" w:eastAsia="pt-PT"/>
    </w:rPr>
  </w:style>
  <w:style w:type="numbering" w:customStyle="1" w:styleId="Estilo1">
    <w:name w:val="Estilo1"/>
    <w:uiPriority w:val="99"/>
    <w:rsid w:val="00711C10"/>
    <w:pPr>
      <w:numPr>
        <w:numId w:val="3"/>
      </w:numPr>
    </w:pPr>
  </w:style>
  <w:style w:type="paragraph" w:customStyle="1" w:styleId="CM13">
    <w:name w:val="CM13"/>
    <w:basedOn w:val="Normal"/>
    <w:next w:val="Normal"/>
    <w:uiPriority w:val="99"/>
    <w:rsid w:val="00711C10"/>
    <w:pPr>
      <w:widowControl w:val="0"/>
      <w:autoSpaceDE w:val="0"/>
      <w:autoSpaceDN w:val="0"/>
      <w:adjustRightInd w:val="0"/>
      <w:ind w:left="0" w:right="0"/>
      <w:jc w:val="left"/>
    </w:pPr>
    <w:rPr>
      <w:rFonts w:ascii="Arial" w:eastAsia="SimSun" w:hAnsi="Arial"/>
      <w:lang w:eastAsia="pt-PT"/>
    </w:rPr>
  </w:style>
  <w:style w:type="paragraph" w:customStyle="1" w:styleId="CM11">
    <w:name w:val="CM11"/>
    <w:basedOn w:val="Normal"/>
    <w:next w:val="Normal"/>
    <w:uiPriority w:val="99"/>
    <w:rsid w:val="00711C10"/>
    <w:pPr>
      <w:widowControl w:val="0"/>
      <w:autoSpaceDE w:val="0"/>
      <w:autoSpaceDN w:val="0"/>
      <w:adjustRightInd w:val="0"/>
      <w:ind w:left="0" w:right="0"/>
      <w:jc w:val="left"/>
    </w:pPr>
    <w:rPr>
      <w:rFonts w:ascii="Arial" w:eastAsia="SimSun" w:hAnsi="Arial"/>
      <w:lang w:eastAsia="pt-PT"/>
    </w:rPr>
  </w:style>
  <w:style w:type="paragraph" w:customStyle="1" w:styleId="CM12">
    <w:name w:val="CM12"/>
    <w:basedOn w:val="Normal"/>
    <w:next w:val="Normal"/>
    <w:uiPriority w:val="99"/>
    <w:rsid w:val="00711C10"/>
    <w:pPr>
      <w:widowControl w:val="0"/>
      <w:autoSpaceDE w:val="0"/>
      <w:autoSpaceDN w:val="0"/>
      <w:adjustRightInd w:val="0"/>
      <w:ind w:left="0" w:right="0"/>
      <w:jc w:val="left"/>
    </w:pPr>
    <w:rPr>
      <w:rFonts w:ascii="Arial" w:eastAsia="SimSun" w:hAnsi="Arial"/>
      <w:lang w:eastAsia="pt-PT"/>
    </w:rPr>
  </w:style>
  <w:style w:type="paragraph" w:customStyle="1" w:styleId="CM7">
    <w:name w:val="CM7"/>
    <w:basedOn w:val="Default"/>
    <w:next w:val="Default"/>
    <w:uiPriority w:val="99"/>
    <w:rsid w:val="00711C10"/>
    <w:pPr>
      <w:widowControl w:val="0"/>
      <w:spacing w:line="266" w:lineRule="atLeast"/>
    </w:pPr>
    <w:rPr>
      <w:rFonts w:ascii="Arial" w:eastAsia="SimSun" w:hAnsi="Arial" w:cs="Arial"/>
      <w:color w:val="auto"/>
    </w:rPr>
  </w:style>
  <w:style w:type="paragraph" w:customStyle="1" w:styleId="CM1">
    <w:name w:val="CM1"/>
    <w:basedOn w:val="Default"/>
    <w:next w:val="Default"/>
    <w:uiPriority w:val="99"/>
    <w:rsid w:val="00711C10"/>
    <w:pPr>
      <w:widowControl w:val="0"/>
      <w:spacing w:line="266" w:lineRule="atLeast"/>
    </w:pPr>
    <w:rPr>
      <w:rFonts w:ascii="Arial" w:eastAsia="SimSun" w:hAnsi="Arial" w:cs="Arial"/>
      <w:color w:val="auto"/>
    </w:rPr>
  </w:style>
  <w:style w:type="character" w:customStyle="1" w:styleId="toctoggle">
    <w:name w:val="toctoggle"/>
    <w:rsid w:val="00711C10"/>
  </w:style>
  <w:style w:type="character" w:customStyle="1" w:styleId="tocnumber">
    <w:name w:val="tocnumber"/>
    <w:rsid w:val="00711C10"/>
  </w:style>
  <w:style w:type="character" w:customStyle="1" w:styleId="toctext">
    <w:name w:val="toctext"/>
    <w:rsid w:val="00711C10"/>
  </w:style>
  <w:style w:type="character" w:customStyle="1" w:styleId="mw-headline">
    <w:name w:val="mw-headline"/>
    <w:rsid w:val="00711C10"/>
  </w:style>
  <w:style w:type="character" w:customStyle="1" w:styleId="mw-editsection">
    <w:name w:val="mw-editsection"/>
    <w:rsid w:val="00711C10"/>
  </w:style>
  <w:style w:type="character" w:customStyle="1" w:styleId="mw-editsection-bracket">
    <w:name w:val="mw-editsection-bracket"/>
    <w:rsid w:val="00711C10"/>
  </w:style>
  <w:style w:type="character" w:customStyle="1" w:styleId="mw-editsection-divider">
    <w:name w:val="mw-editsection-divider"/>
    <w:rsid w:val="00711C10"/>
  </w:style>
  <w:style w:type="table" w:customStyle="1" w:styleId="TableGrid2">
    <w:name w:val="Table Grid2"/>
    <w:basedOn w:val="TableNormal"/>
    <w:next w:val="TableGrid"/>
    <w:uiPriority w:val="59"/>
    <w:rsid w:val="00711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360"/>
    </w:pPr>
    <w:rPr>
      <w:rFonts w:ascii="Times New Roman" w:eastAsia="Times New Roman" w:hAnsi="Times New Roman"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dur">
    <w:name w:val="vdur"/>
    <w:rsid w:val="00711C10"/>
  </w:style>
  <w:style w:type="character" w:customStyle="1" w:styleId="Caption1">
    <w:name w:val="Caption1"/>
    <w:rsid w:val="00711C10"/>
  </w:style>
  <w:style w:type="paragraph" w:customStyle="1" w:styleId="Colquio">
    <w:name w:val="Colóquio"/>
    <w:autoRedefine/>
    <w:qFormat/>
    <w:rsid w:val="00434C5C"/>
    <w:pPr>
      <w:pBdr>
        <w:top w:val="single" w:sz="4" w:space="1" w:color="auto"/>
        <w:left w:val="single" w:sz="4" w:space="4" w:color="auto"/>
        <w:bottom w:val="single" w:sz="4" w:space="1" w:color="auto"/>
        <w:right w:val="single" w:sz="4" w:space="4" w:color="auto"/>
      </w:pBdr>
      <w:tabs>
        <w:tab w:val="left" w:pos="0"/>
      </w:tabs>
      <w:spacing w:after="0" w:line="240" w:lineRule="auto"/>
      <w:ind w:left="57" w:hanging="57"/>
      <w:jc w:val="both"/>
    </w:pPr>
    <w:rPr>
      <w:rFonts w:ascii="Century Gothic" w:eastAsia="Calibri" w:hAnsi="Century Gothic" w:cs="Times New Roman"/>
      <w:b/>
      <w:bCs/>
      <w:i/>
      <w:caps/>
      <w:noProof/>
      <w:spacing w:val="-10"/>
      <w:szCs w:val="24"/>
      <w:shd w:val="clear" w:color="auto" w:fill="FFFFFF"/>
      <w:lang w:val="pt-PT" w:eastAsia="pt-PT"/>
    </w:rPr>
  </w:style>
  <w:style w:type="character" w:customStyle="1" w:styleId="byline">
    <w:name w:val="byline"/>
    <w:rsid w:val="00711C10"/>
  </w:style>
  <w:style w:type="character" w:customStyle="1" w:styleId="author">
    <w:name w:val="author"/>
    <w:rsid w:val="00711C10"/>
  </w:style>
  <w:style w:type="character" w:customStyle="1" w:styleId="createdate">
    <w:name w:val="createdate"/>
    <w:rsid w:val="00711C10"/>
  </w:style>
  <w:style w:type="character" w:customStyle="1" w:styleId="TextodenotaderodapCarter">
    <w:name w:val="Texto de nota de rodapé Caráter"/>
    <w:uiPriority w:val="99"/>
    <w:rsid w:val="00711C10"/>
    <w:rPr>
      <w:bCs/>
      <w:iCs/>
    </w:rPr>
  </w:style>
  <w:style w:type="table" w:styleId="TableColumns5">
    <w:name w:val="Table Columns 5"/>
    <w:basedOn w:val="TableNormal"/>
    <w:rsid w:val="00711C10"/>
    <w:pPr>
      <w:spacing w:after="0" w:line="240" w:lineRule="auto"/>
      <w:ind w:left="360"/>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Revision">
    <w:name w:val="Revision"/>
    <w:hidden/>
    <w:uiPriority w:val="99"/>
    <w:semiHidden/>
    <w:rsid w:val="00711C10"/>
    <w:pPr>
      <w:spacing w:after="0" w:line="240" w:lineRule="auto"/>
    </w:pPr>
    <w:rPr>
      <w:rFonts w:ascii="Calibri" w:eastAsia="Calibri" w:hAnsi="Calibri" w:cs="Times New Roman"/>
      <w:lang w:val="en-CA"/>
    </w:rPr>
  </w:style>
  <w:style w:type="paragraph" w:customStyle="1" w:styleId="Bibliografia">
    <w:name w:val="Bibliografia"/>
    <w:basedOn w:val="Normal"/>
    <w:rsid w:val="00711C10"/>
    <w:pPr>
      <w:tabs>
        <w:tab w:val="left" w:leader="underscore" w:pos="7371"/>
      </w:tabs>
      <w:suppressAutoHyphens/>
      <w:spacing w:after="160"/>
      <w:ind w:left="227" w:right="0" w:hanging="227"/>
    </w:pPr>
    <w:rPr>
      <w:rFonts w:eastAsia="Calibri" w:cs="Times New Roman"/>
      <w:lang w:eastAsia="ar-SA"/>
    </w:rPr>
  </w:style>
  <w:style w:type="character" w:customStyle="1" w:styleId="hps">
    <w:name w:val="hps"/>
    <w:rsid w:val="00711C10"/>
  </w:style>
  <w:style w:type="character" w:customStyle="1" w:styleId="atn">
    <w:name w:val="atn"/>
    <w:rsid w:val="00711C10"/>
  </w:style>
  <w:style w:type="character" w:customStyle="1" w:styleId="l6">
    <w:name w:val="l6"/>
    <w:rsid w:val="00711C10"/>
  </w:style>
  <w:style w:type="character" w:customStyle="1" w:styleId="l7">
    <w:name w:val="l7"/>
    <w:rsid w:val="00711C10"/>
  </w:style>
  <w:style w:type="character" w:customStyle="1" w:styleId="l10">
    <w:name w:val="l10"/>
    <w:rsid w:val="00711C10"/>
  </w:style>
  <w:style w:type="character" w:customStyle="1" w:styleId="l9">
    <w:name w:val="l9"/>
    <w:rsid w:val="00711C10"/>
  </w:style>
  <w:style w:type="character" w:customStyle="1" w:styleId="l8">
    <w:name w:val="l8"/>
    <w:rsid w:val="00711C10"/>
  </w:style>
  <w:style w:type="table" w:styleId="LightShading">
    <w:name w:val="Light Shading"/>
    <w:basedOn w:val="TableNormal"/>
    <w:uiPriority w:val="60"/>
    <w:rsid w:val="00711C10"/>
    <w:pPr>
      <w:spacing w:after="0" w:line="240" w:lineRule="auto"/>
    </w:pPr>
    <w:rPr>
      <w:rFonts w:ascii="Calibri" w:eastAsia="Calibri" w:hAnsi="Calibri" w:cs="Times New Roman"/>
      <w:color w:val="000000"/>
      <w:lang w:val="pt-PT"/>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2char0">
    <w:name w:val="heading2char"/>
    <w:rsid w:val="00711C10"/>
  </w:style>
  <w:style w:type="character" w:customStyle="1" w:styleId="grame">
    <w:name w:val="grame"/>
    <w:rsid w:val="00711C10"/>
  </w:style>
  <w:style w:type="paragraph" w:styleId="TOC2">
    <w:name w:val="toc 2"/>
    <w:basedOn w:val="Normal"/>
    <w:next w:val="Normal"/>
    <w:autoRedefine/>
    <w:unhideWhenUsed/>
    <w:qFormat/>
    <w:rsid w:val="00711C10"/>
    <w:pPr>
      <w:spacing w:after="100"/>
      <w:ind w:left="220" w:right="0"/>
    </w:pPr>
    <w:rPr>
      <w:rFonts w:eastAsia="Calibri" w:cs="Times New Roman"/>
      <w:lang w:eastAsia="pt-PT"/>
    </w:rPr>
  </w:style>
  <w:style w:type="paragraph" w:styleId="TOC3">
    <w:name w:val="toc 3"/>
    <w:basedOn w:val="Normal"/>
    <w:next w:val="Normal"/>
    <w:autoRedefine/>
    <w:unhideWhenUsed/>
    <w:qFormat/>
    <w:rsid w:val="00711C10"/>
    <w:pPr>
      <w:spacing w:after="100"/>
      <w:ind w:left="440" w:right="0"/>
    </w:pPr>
    <w:rPr>
      <w:rFonts w:eastAsia="Calibri" w:cs="Times New Roman"/>
      <w:lang w:eastAsia="pt-PT"/>
    </w:rPr>
  </w:style>
  <w:style w:type="paragraph" w:styleId="TOCHeading">
    <w:name w:val="TOC Heading"/>
    <w:basedOn w:val="Heading1"/>
    <w:next w:val="Normal"/>
    <w:uiPriority w:val="39"/>
    <w:unhideWhenUsed/>
    <w:qFormat/>
    <w:rsid w:val="00711C10"/>
    <w:pPr>
      <w:keepNext/>
      <w:keepLines/>
      <w:pBdr>
        <w:top w:val="none" w:sz="0" w:space="0" w:color="auto"/>
        <w:left w:val="none" w:sz="0" w:space="0" w:color="auto"/>
        <w:bottom w:val="none" w:sz="0" w:space="0" w:color="auto"/>
        <w:right w:val="none" w:sz="0" w:space="0" w:color="auto"/>
      </w:pBdr>
      <w:shd w:val="clear" w:color="auto" w:fill="auto"/>
      <w:tabs>
        <w:tab w:val="num" w:pos="720"/>
      </w:tabs>
      <w:spacing w:before="480"/>
      <w:ind w:left="720" w:right="0" w:hanging="360"/>
      <w:jc w:val="left"/>
      <w:outlineLvl w:val="9"/>
    </w:pPr>
    <w:rPr>
      <w:rFonts w:ascii="Cambria" w:eastAsia="Calibri" w:hAnsi="Cambria" w:cs="Times New Roman"/>
      <w:b/>
      <w:bCs/>
      <w:color w:val="365F91"/>
      <w:spacing w:val="0"/>
      <w:sz w:val="28"/>
      <w:szCs w:val="28"/>
    </w:rPr>
  </w:style>
  <w:style w:type="paragraph" w:customStyle="1" w:styleId="font1">
    <w:name w:val="font1"/>
    <w:basedOn w:val="Normal"/>
    <w:rsid w:val="00711C10"/>
    <w:pPr>
      <w:spacing w:before="100" w:beforeAutospacing="1" w:after="100" w:afterAutospacing="1"/>
      <w:ind w:left="0" w:right="0"/>
    </w:pPr>
    <w:rPr>
      <w:rFonts w:ascii="Calibri" w:eastAsia="Calibri" w:hAnsi="Calibri" w:cs="Calibri"/>
      <w:color w:val="000000"/>
      <w:szCs w:val="22"/>
      <w:lang w:eastAsia="pt-PT"/>
    </w:rPr>
  </w:style>
  <w:style w:type="paragraph" w:customStyle="1" w:styleId="font5">
    <w:name w:val="font5"/>
    <w:basedOn w:val="Normal"/>
    <w:rsid w:val="00711C10"/>
    <w:pPr>
      <w:spacing w:before="100" w:beforeAutospacing="1" w:after="100" w:afterAutospacing="1"/>
      <w:ind w:left="0" w:right="0"/>
    </w:pPr>
    <w:rPr>
      <w:rFonts w:eastAsia="Calibri" w:cs="Times New Roman"/>
      <w:sz w:val="18"/>
      <w:szCs w:val="18"/>
      <w:lang w:eastAsia="pt-PT"/>
    </w:rPr>
  </w:style>
  <w:style w:type="paragraph" w:customStyle="1" w:styleId="font6">
    <w:name w:val="font6"/>
    <w:basedOn w:val="Normal"/>
    <w:rsid w:val="00711C10"/>
    <w:pPr>
      <w:spacing w:before="100" w:beforeAutospacing="1" w:after="100" w:afterAutospacing="1"/>
      <w:ind w:left="0" w:right="0"/>
    </w:pPr>
    <w:rPr>
      <w:rFonts w:eastAsia="Calibri" w:cs="Times New Roman"/>
      <w:color w:val="FF0000"/>
      <w:sz w:val="18"/>
      <w:szCs w:val="18"/>
      <w:lang w:eastAsia="pt-PT"/>
    </w:rPr>
  </w:style>
  <w:style w:type="paragraph" w:customStyle="1" w:styleId="font7">
    <w:name w:val="font7"/>
    <w:basedOn w:val="Normal"/>
    <w:rsid w:val="00711C10"/>
    <w:pPr>
      <w:spacing w:before="100" w:beforeAutospacing="1" w:after="100" w:afterAutospacing="1"/>
      <w:ind w:left="0" w:right="0"/>
    </w:pPr>
    <w:rPr>
      <w:rFonts w:eastAsia="Calibri" w:cs="Times New Roman"/>
      <w:color w:val="00B0F0"/>
      <w:sz w:val="18"/>
      <w:szCs w:val="18"/>
      <w:lang w:eastAsia="pt-PT"/>
    </w:rPr>
  </w:style>
  <w:style w:type="paragraph" w:customStyle="1" w:styleId="font8">
    <w:name w:val="font8"/>
    <w:basedOn w:val="Normal"/>
    <w:rsid w:val="00711C10"/>
    <w:pPr>
      <w:spacing w:before="100" w:beforeAutospacing="1" w:after="100" w:afterAutospacing="1"/>
      <w:ind w:left="0" w:right="0"/>
    </w:pPr>
    <w:rPr>
      <w:rFonts w:eastAsia="Calibri" w:cs="Times New Roman"/>
      <w:i/>
      <w:iCs/>
      <w:sz w:val="18"/>
      <w:szCs w:val="18"/>
      <w:lang w:eastAsia="pt-PT"/>
    </w:rPr>
  </w:style>
  <w:style w:type="paragraph" w:customStyle="1" w:styleId="font9">
    <w:name w:val="font9"/>
    <w:basedOn w:val="Normal"/>
    <w:rsid w:val="00711C10"/>
    <w:pPr>
      <w:spacing w:before="100" w:beforeAutospacing="1" w:after="100" w:afterAutospacing="1"/>
      <w:ind w:left="0" w:right="0"/>
    </w:pPr>
    <w:rPr>
      <w:rFonts w:eastAsia="Calibri" w:cs="Times New Roman"/>
      <w:color w:val="33CC33"/>
      <w:sz w:val="18"/>
      <w:szCs w:val="18"/>
      <w:lang w:eastAsia="pt-PT"/>
    </w:rPr>
  </w:style>
  <w:style w:type="paragraph" w:customStyle="1" w:styleId="font10">
    <w:name w:val="font10"/>
    <w:basedOn w:val="Normal"/>
    <w:rsid w:val="00711C10"/>
    <w:pPr>
      <w:spacing w:before="100" w:beforeAutospacing="1" w:after="100" w:afterAutospacing="1"/>
      <w:ind w:left="0" w:right="0"/>
    </w:pPr>
    <w:rPr>
      <w:rFonts w:eastAsia="Calibri" w:cs="Times New Roman"/>
      <w:color w:val="FFFF00"/>
      <w:sz w:val="18"/>
      <w:szCs w:val="18"/>
      <w:lang w:eastAsia="pt-PT"/>
    </w:rPr>
  </w:style>
  <w:style w:type="paragraph" w:customStyle="1" w:styleId="font11">
    <w:name w:val="font11"/>
    <w:basedOn w:val="Normal"/>
    <w:rsid w:val="00711C10"/>
    <w:pPr>
      <w:spacing w:before="100" w:beforeAutospacing="1" w:after="100" w:afterAutospacing="1"/>
      <w:ind w:left="0" w:right="0"/>
    </w:pPr>
    <w:rPr>
      <w:rFonts w:eastAsia="Calibri" w:cs="Times New Roman"/>
      <w:color w:val="000000"/>
      <w:sz w:val="18"/>
      <w:szCs w:val="18"/>
      <w:lang w:eastAsia="pt-PT"/>
    </w:rPr>
  </w:style>
  <w:style w:type="paragraph" w:customStyle="1" w:styleId="font12">
    <w:name w:val="font12"/>
    <w:basedOn w:val="Normal"/>
    <w:rsid w:val="00711C10"/>
    <w:pPr>
      <w:spacing w:before="100" w:beforeAutospacing="1" w:after="100" w:afterAutospacing="1"/>
      <w:ind w:left="0" w:right="0"/>
    </w:pPr>
    <w:rPr>
      <w:rFonts w:eastAsia="Calibri" w:cs="Times New Roman"/>
      <w:color w:val="FF3300"/>
      <w:sz w:val="18"/>
      <w:szCs w:val="18"/>
      <w:lang w:eastAsia="pt-PT"/>
    </w:rPr>
  </w:style>
  <w:style w:type="paragraph" w:customStyle="1" w:styleId="font13">
    <w:name w:val="font13"/>
    <w:basedOn w:val="Normal"/>
    <w:rsid w:val="00711C10"/>
    <w:pPr>
      <w:spacing w:before="100" w:beforeAutospacing="1" w:after="100" w:afterAutospacing="1"/>
      <w:ind w:left="0" w:right="0"/>
    </w:pPr>
    <w:rPr>
      <w:rFonts w:eastAsia="Calibri" w:cs="Times New Roman"/>
      <w:i/>
      <w:iCs/>
      <w:color w:val="FF3300"/>
      <w:sz w:val="18"/>
      <w:szCs w:val="18"/>
      <w:lang w:eastAsia="pt-PT"/>
    </w:rPr>
  </w:style>
  <w:style w:type="paragraph" w:customStyle="1" w:styleId="font14">
    <w:name w:val="font14"/>
    <w:basedOn w:val="Normal"/>
    <w:rsid w:val="00711C10"/>
    <w:pPr>
      <w:spacing w:before="100" w:beforeAutospacing="1" w:after="100" w:afterAutospacing="1"/>
      <w:ind w:left="0" w:right="0"/>
    </w:pPr>
    <w:rPr>
      <w:rFonts w:eastAsia="Calibri" w:cs="Times New Roman"/>
      <w:i/>
      <w:iCs/>
      <w:color w:val="FF0000"/>
      <w:sz w:val="18"/>
      <w:szCs w:val="18"/>
      <w:lang w:eastAsia="pt-PT"/>
    </w:rPr>
  </w:style>
  <w:style w:type="paragraph" w:customStyle="1" w:styleId="xl63">
    <w:name w:val="xl63"/>
    <w:basedOn w:val="Normal"/>
    <w:rsid w:val="00711C10"/>
    <w:pPr>
      <w:spacing w:before="100" w:beforeAutospacing="1" w:after="100" w:afterAutospacing="1"/>
      <w:ind w:left="0" w:right="0"/>
      <w:textAlignment w:val="center"/>
    </w:pPr>
    <w:rPr>
      <w:rFonts w:eastAsia="Calibri" w:cs="Times New Roman"/>
      <w:b/>
      <w:bCs/>
      <w:sz w:val="18"/>
      <w:szCs w:val="18"/>
      <w:lang w:eastAsia="pt-PT"/>
    </w:rPr>
  </w:style>
  <w:style w:type="paragraph" w:customStyle="1" w:styleId="xl64">
    <w:name w:val="xl64"/>
    <w:basedOn w:val="Normal"/>
    <w:rsid w:val="00711C10"/>
    <w:pPr>
      <w:spacing w:before="100" w:beforeAutospacing="1" w:after="100" w:afterAutospacing="1"/>
      <w:ind w:left="0" w:right="0"/>
      <w:jc w:val="right"/>
      <w:textAlignment w:val="center"/>
    </w:pPr>
    <w:rPr>
      <w:rFonts w:eastAsia="Calibri" w:cs="Times New Roman"/>
      <w:b/>
      <w:bCs/>
      <w:sz w:val="18"/>
      <w:szCs w:val="18"/>
      <w:lang w:eastAsia="pt-PT"/>
    </w:rPr>
  </w:style>
  <w:style w:type="paragraph" w:customStyle="1" w:styleId="xl65">
    <w:name w:val="xl65"/>
    <w:basedOn w:val="Normal"/>
    <w:rsid w:val="00711C10"/>
    <w:pPr>
      <w:spacing w:before="100" w:beforeAutospacing="1" w:after="100" w:afterAutospacing="1"/>
      <w:ind w:left="0" w:right="0"/>
      <w:textAlignment w:val="center"/>
    </w:pPr>
    <w:rPr>
      <w:rFonts w:eastAsia="Calibri" w:cs="Times New Roman"/>
      <w:sz w:val="18"/>
      <w:szCs w:val="18"/>
      <w:lang w:eastAsia="pt-PT"/>
    </w:rPr>
  </w:style>
  <w:style w:type="paragraph" w:customStyle="1" w:styleId="xl66">
    <w:name w:val="xl66"/>
    <w:basedOn w:val="Normal"/>
    <w:rsid w:val="00711C10"/>
    <w:pPr>
      <w:spacing w:before="100" w:beforeAutospacing="1" w:after="100" w:afterAutospacing="1"/>
      <w:ind w:left="0" w:right="0"/>
      <w:textAlignment w:val="top"/>
    </w:pPr>
    <w:rPr>
      <w:rFonts w:eastAsia="Calibri" w:cs="Times New Roman"/>
      <w:sz w:val="18"/>
      <w:szCs w:val="18"/>
      <w:lang w:eastAsia="pt-PT"/>
    </w:rPr>
  </w:style>
  <w:style w:type="paragraph" w:customStyle="1" w:styleId="xl67">
    <w:name w:val="xl67"/>
    <w:basedOn w:val="Normal"/>
    <w:rsid w:val="00711C10"/>
    <w:pPr>
      <w:spacing w:before="100" w:beforeAutospacing="1" w:after="100" w:afterAutospacing="1"/>
      <w:ind w:left="0" w:right="0"/>
      <w:textAlignment w:val="center"/>
    </w:pPr>
    <w:rPr>
      <w:rFonts w:eastAsia="Calibri" w:cs="Times New Roman"/>
      <w:color w:val="000000"/>
      <w:sz w:val="18"/>
      <w:szCs w:val="18"/>
      <w:lang w:eastAsia="pt-PT"/>
    </w:rPr>
  </w:style>
  <w:style w:type="paragraph" w:customStyle="1" w:styleId="xl68">
    <w:name w:val="xl68"/>
    <w:basedOn w:val="Normal"/>
    <w:rsid w:val="00711C10"/>
    <w:pPr>
      <w:spacing w:before="100" w:beforeAutospacing="1" w:after="100" w:afterAutospacing="1"/>
      <w:ind w:left="0" w:right="0"/>
      <w:textAlignment w:val="center"/>
    </w:pPr>
    <w:rPr>
      <w:rFonts w:eastAsia="Calibri" w:cs="Times New Roman"/>
      <w:sz w:val="18"/>
      <w:szCs w:val="18"/>
      <w:lang w:eastAsia="pt-PT"/>
    </w:rPr>
  </w:style>
  <w:style w:type="paragraph" w:customStyle="1" w:styleId="xl69">
    <w:name w:val="xl69"/>
    <w:basedOn w:val="Normal"/>
    <w:rsid w:val="00711C10"/>
    <w:pPr>
      <w:spacing w:before="100" w:beforeAutospacing="1" w:after="100" w:afterAutospacing="1"/>
      <w:ind w:left="0" w:right="0"/>
      <w:textAlignment w:val="center"/>
    </w:pPr>
    <w:rPr>
      <w:rFonts w:eastAsia="Calibri" w:cs="Times New Roman"/>
      <w:sz w:val="18"/>
      <w:szCs w:val="18"/>
      <w:lang w:eastAsia="pt-PT"/>
    </w:rPr>
  </w:style>
  <w:style w:type="paragraph" w:customStyle="1" w:styleId="xl70">
    <w:name w:val="xl70"/>
    <w:basedOn w:val="Normal"/>
    <w:rsid w:val="00711C10"/>
    <w:pPr>
      <w:spacing w:before="100" w:beforeAutospacing="1" w:after="100" w:afterAutospacing="1"/>
      <w:ind w:left="0" w:right="0"/>
      <w:textAlignment w:val="center"/>
    </w:pPr>
    <w:rPr>
      <w:rFonts w:eastAsia="Calibri" w:cs="Times New Roman"/>
      <w:color w:val="FF0000"/>
      <w:sz w:val="18"/>
      <w:szCs w:val="18"/>
      <w:lang w:eastAsia="pt-PT"/>
    </w:rPr>
  </w:style>
  <w:style w:type="paragraph" w:customStyle="1" w:styleId="xl71">
    <w:name w:val="xl71"/>
    <w:basedOn w:val="Normal"/>
    <w:rsid w:val="00711C10"/>
    <w:pPr>
      <w:shd w:val="clear" w:color="000000" w:fill="FFFF00"/>
      <w:spacing w:before="100" w:beforeAutospacing="1" w:after="100" w:afterAutospacing="1"/>
      <w:ind w:left="0" w:right="0"/>
      <w:textAlignment w:val="top"/>
    </w:pPr>
    <w:rPr>
      <w:rFonts w:eastAsia="Calibri" w:cs="Times New Roman"/>
      <w:sz w:val="18"/>
      <w:szCs w:val="18"/>
      <w:lang w:eastAsia="pt-PT"/>
    </w:rPr>
  </w:style>
  <w:style w:type="paragraph" w:customStyle="1" w:styleId="xl72">
    <w:name w:val="xl72"/>
    <w:basedOn w:val="Normal"/>
    <w:rsid w:val="00711C10"/>
    <w:pPr>
      <w:spacing w:before="100" w:beforeAutospacing="1" w:after="100" w:afterAutospacing="1"/>
      <w:ind w:left="0" w:right="0"/>
      <w:textAlignment w:val="top"/>
    </w:pPr>
    <w:rPr>
      <w:rFonts w:eastAsia="Calibri" w:cs="Times New Roman"/>
      <w:sz w:val="18"/>
      <w:szCs w:val="18"/>
      <w:lang w:eastAsia="pt-PT"/>
    </w:rPr>
  </w:style>
  <w:style w:type="paragraph" w:customStyle="1" w:styleId="xl73">
    <w:name w:val="xl73"/>
    <w:basedOn w:val="Normal"/>
    <w:rsid w:val="00711C10"/>
    <w:pPr>
      <w:shd w:val="clear" w:color="000000" w:fill="FFFF00"/>
      <w:spacing w:before="100" w:beforeAutospacing="1" w:after="100" w:afterAutospacing="1"/>
      <w:ind w:left="0" w:right="0"/>
      <w:textAlignment w:val="top"/>
    </w:pPr>
    <w:rPr>
      <w:rFonts w:eastAsia="Calibri" w:cs="Times New Roman"/>
      <w:sz w:val="18"/>
      <w:szCs w:val="18"/>
      <w:lang w:eastAsia="pt-PT"/>
    </w:rPr>
  </w:style>
  <w:style w:type="paragraph" w:customStyle="1" w:styleId="xl74">
    <w:name w:val="xl74"/>
    <w:basedOn w:val="Normal"/>
    <w:rsid w:val="00711C10"/>
    <w:pPr>
      <w:spacing w:before="100" w:beforeAutospacing="1" w:after="100" w:afterAutospacing="1"/>
      <w:ind w:left="0" w:right="0"/>
      <w:textAlignment w:val="center"/>
    </w:pPr>
    <w:rPr>
      <w:rFonts w:eastAsia="Calibri" w:cs="Times New Roman"/>
      <w:b/>
      <w:bCs/>
      <w:sz w:val="18"/>
      <w:szCs w:val="18"/>
      <w:u w:val="single"/>
      <w:lang w:eastAsia="pt-PT"/>
    </w:rPr>
  </w:style>
  <w:style w:type="paragraph" w:customStyle="1" w:styleId="xl75">
    <w:name w:val="xl75"/>
    <w:basedOn w:val="Normal"/>
    <w:rsid w:val="00711C10"/>
    <w:pPr>
      <w:spacing w:before="100" w:beforeAutospacing="1" w:after="100" w:afterAutospacing="1"/>
      <w:ind w:left="0" w:right="0"/>
      <w:jc w:val="right"/>
      <w:textAlignment w:val="center"/>
    </w:pPr>
    <w:rPr>
      <w:rFonts w:eastAsia="Calibri" w:cs="Times New Roman"/>
      <w:b/>
      <w:bCs/>
      <w:sz w:val="18"/>
      <w:szCs w:val="18"/>
      <w:u w:val="single"/>
      <w:lang w:eastAsia="pt-PT"/>
    </w:rPr>
  </w:style>
  <w:style w:type="paragraph" w:customStyle="1" w:styleId="xl76">
    <w:name w:val="xl76"/>
    <w:basedOn w:val="Normal"/>
    <w:rsid w:val="00711C10"/>
    <w:pPr>
      <w:spacing w:before="100" w:beforeAutospacing="1" w:after="100" w:afterAutospacing="1"/>
      <w:ind w:left="0" w:right="0"/>
      <w:jc w:val="right"/>
      <w:textAlignment w:val="center"/>
    </w:pPr>
    <w:rPr>
      <w:rFonts w:eastAsia="Calibri" w:cs="Times New Roman"/>
      <w:b/>
      <w:bCs/>
      <w:color w:val="FF0000"/>
      <w:sz w:val="18"/>
      <w:szCs w:val="18"/>
      <w:lang w:eastAsia="pt-PT"/>
    </w:rPr>
  </w:style>
  <w:style w:type="paragraph" w:customStyle="1" w:styleId="xl77">
    <w:name w:val="xl77"/>
    <w:basedOn w:val="Normal"/>
    <w:rsid w:val="00711C10"/>
    <w:pPr>
      <w:spacing w:before="100" w:beforeAutospacing="1" w:after="100" w:afterAutospacing="1"/>
      <w:ind w:left="0" w:right="0"/>
      <w:textAlignment w:val="center"/>
    </w:pPr>
    <w:rPr>
      <w:rFonts w:eastAsia="Calibri" w:cs="Times New Roman"/>
      <w:lang w:eastAsia="pt-PT"/>
    </w:rPr>
  </w:style>
  <w:style w:type="paragraph" w:customStyle="1" w:styleId="xl78">
    <w:name w:val="xl78"/>
    <w:basedOn w:val="Normal"/>
    <w:rsid w:val="00711C10"/>
    <w:pPr>
      <w:spacing w:before="100" w:beforeAutospacing="1" w:after="100" w:afterAutospacing="1"/>
      <w:ind w:left="0" w:right="0"/>
      <w:textAlignment w:val="center"/>
    </w:pPr>
    <w:rPr>
      <w:rFonts w:eastAsia="Calibri" w:cs="Times New Roman"/>
      <w:lang w:eastAsia="pt-PT"/>
    </w:rPr>
  </w:style>
  <w:style w:type="paragraph" w:customStyle="1" w:styleId="xl79">
    <w:name w:val="xl79"/>
    <w:basedOn w:val="Normal"/>
    <w:rsid w:val="00711C10"/>
    <w:pPr>
      <w:spacing w:before="100" w:beforeAutospacing="1" w:after="100" w:afterAutospacing="1"/>
      <w:ind w:left="0" w:right="0"/>
      <w:textAlignment w:val="center"/>
    </w:pPr>
    <w:rPr>
      <w:rFonts w:eastAsia="Calibri" w:cs="Times New Roman"/>
      <w:sz w:val="18"/>
      <w:szCs w:val="18"/>
      <w:lang w:eastAsia="pt-PT"/>
    </w:rPr>
  </w:style>
  <w:style w:type="paragraph" w:customStyle="1" w:styleId="xl80">
    <w:name w:val="xl80"/>
    <w:basedOn w:val="Normal"/>
    <w:rsid w:val="00711C10"/>
    <w:pPr>
      <w:spacing w:before="100" w:beforeAutospacing="1" w:after="100" w:afterAutospacing="1"/>
      <w:ind w:left="0" w:right="0"/>
      <w:textAlignment w:val="top"/>
    </w:pPr>
    <w:rPr>
      <w:rFonts w:eastAsia="Calibri" w:cs="Times New Roman"/>
      <w:b/>
      <w:bCs/>
      <w:sz w:val="18"/>
      <w:szCs w:val="18"/>
      <w:lang w:eastAsia="pt-PT"/>
    </w:rPr>
  </w:style>
  <w:style w:type="paragraph" w:customStyle="1" w:styleId="xl81">
    <w:name w:val="xl81"/>
    <w:basedOn w:val="Normal"/>
    <w:rsid w:val="00711C10"/>
    <w:pPr>
      <w:spacing w:before="100" w:beforeAutospacing="1" w:after="100" w:afterAutospacing="1"/>
      <w:ind w:left="0" w:right="0"/>
      <w:textAlignment w:val="top"/>
    </w:pPr>
    <w:rPr>
      <w:rFonts w:eastAsia="Calibri" w:cs="Times New Roman"/>
      <w:b/>
      <w:bCs/>
      <w:sz w:val="18"/>
      <w:szCs w:val="18"/>
      <w:u w:val="single"/>
      <w:lang w:eastAsia="pt-PT"/>
    </w:rPr>
  </w:style>
  <w:style w:type="paragraph" w:customStyle="1" w:styleId="xl82">
    <w:name w:val="xl82"/>
    <w:basedOn w:val="Normal"/>
    <w:rsid w:val="00711C10"/>
    <w:pPr>
      <w:spacing w:before="100" w:beforeAutospacing="1" w:after="100" w:afterAutospacing="1"/>
      <w:ind w:left="0" w:right="0"/>
      <w:jc w:val="right"/>
      <w:textAlignment w:val="top"/>
    </w:pPr>
    <w:rPr>
      <w:rFonts w:eastAsia="Calibri" w:cs="Times New Roman"/>
      <w:b/>
      <w:bCs/>
      <w:sz w:val="18"/>
      <w:szCs w:val="18"/>
      <w:lang w:eastAsia="pt-PT"/>
    </w:rPr>
  </w:style>
  <w:style w:type="paragraph" w:customStyle="1" w:styleId="xl83">
    <w:name w:val="xl83"/>
    <w:basedOn w:val="Normal"/>
    <w:rsid w:val="00711C10"/>
    <w:pPr>
      <w:shd w:val="clear" w:color="000000" w:fill="FFFF00"/>
      <w:spacing w:before="100" w:beforeAutospacing="1" w:after="100" w:afterAutospacing="1"/>
      <w:ind w:left="0" w:right="0"/>
      <w:jc w:val="right"/>
      <w:textAlignment w:val="top"/>
    </w:pPr>
    <w:rPr>
      <w:rFonts w:eastAsia="Calibri" w:cs="Times New Roman"/>
      <w:b/>
      <w:bCs/>
      <w:sz w:val="18"/>
      <w:szCs w:val="18"/>
      <w:lang w:eastAsia="pt-PT"/>
    </w:rPr>
  </w:style>
  <w:style w:type="paragraph" w:customStyle="1" w:styleId="xl84">
    <w:name w:val="xl84"/>
    <w:basedOn w:val="Normal"/>
    <w:rsid w:val="00711C10"/>
    <w:pPr>
      <w:shd w:val="clear" w:color="000000" w:fill="FFFF00"/>
      <w:spacing w:before="100" w:beforeAutospacing="1" w:after="100" w:afterAutospacing="1"/>
      <w:ind w:left="0" w:right="0"/>
      <w:jc w:val="right"/>
      <w:textAlignment w:val="top"/>
    </w:pPr>
    <w:rPr>
      <w:rFonts w:eastAsia="Calibri" w:cs="Times New Roman"/>
      <w:b/>
      <w:bCs/>
      <w:color w:val="FF0000"/>
      <w:sz w:val="18"/>
      <w:szCs w:val="18"/>
      <w:lang w:eastAsia="pt-PT"/>
    </w:rPr>
  </w:style>
  <w:style w:type="paragraph" w:customStyle="1" w:styleId="xl85">
    <w:name w:val="xl85"/>
    <w:basedOn w:val="Normal"/>
    <w:rsid w:val="00711C10"/>
    <w:pPr>
      <w:spacing w:before="100" w:beforeAutospacing="1" w:after="100" w:afterAutospacing="1"/>
      <w:ind w:left="0" w:right="0"/>
      <w:textAlignment w:val="top"/>
    </w:pPr>
    <w:rPr>
      <w:rFonts w:eastAsia="Calibri" w:cs="Times New Roman"/>
      <w:color w:val="000000"/>
      <w:sz w:val="18"/>
      <w:szCs w:val="18"/>
      <w:lang w:eastAsia="pt-PT"/>
    </w:rPr>
  </w:style>
  <w:style w:type="paragraph" w:customStyle="1" w:styleId="xl86">
    <w:name w:val="xl86"/>
    <w:basedOn w:val="Normal"/>
    <w:rsid w:val="00711C10"/>
    <w:pPr>
      <w:spacing w:before="100" w:beforeAutospacing="1" w:after="100" w:afterAutospacing="1"/>
      <w:ind w:left="0" w:right="0"/>
      <w:textAlignment w:val="top"/>
    </w:pPr>
    <w:rPr>
      <w:rFonts w:eastAsia="Calibri" w:cs="Times New Roman"/>
      <w:sz w:val="18"/>
      <w:szCs w:val="18"/>
      <w:lang w:eastAsia="pt-PT"/>
    </w:rPr>
  </w:style>
  <w:style w:type="paragraph" w:customStyle="1" w:styleId="xl87">
    <w:name w:val="xl87"/>
    <w:basedOn w:val="Normal"/>
    <w:rsid w:val="00711C10"/>
    <w:pPr>
      <w:shd w:val="clear" w:color="000000" w:fill="FFFFFF"/>
      <w:spacing w:before="100" w:beforeAutospacing="1" w:after="100" w:afterAutospacing="1"/>
      <w:ind w:left="0" w:right="0"/>
      <w:textAlignment w:val="top"/>
    </w:pPr>
    <w:rPr>
      <w:rFonts w:eastAsia="Calibri" w:cs="Times New Roman"/>
      <w:sz w:val="18"/>
      <w:szCs w:val="18"/>
      <w:lang w:eastAsia="pt-PT"/>
    </w:rPr>
  </w:style>
  <w:style w:type="paragraph" w:customStyle="1" w:styleId="xl88">
    <w:name w:val="xl88"/>
    <w:basedOn w:val="Normal"/>
    <w:rsid w:val="00711C10"/>
    <w:pPr>
      <w:spacing w:before="100" w:beforeAutospacing="1" w:after="100" w:afterAutospacing="1"/>
      <w:ind w:left="0" w:right="0"/>
      <w:textAlignment w:val="top"/>
    </w:pPr>
    <w:rPr>
      <w:rFonts w:eastAsia="Calibri" w:cs="Times New Roman"/>
      <w:sz w:val="18"/>
      <w:szCs w:val="18"/>
      <w:lang w:eastAsia="pt-PT"/>
    </w:rPr>
  </w:style>
  <w:style w:type="paragraph" w:customStyle="1" w:styleId="xl89">
    <w:name w:val="xl89"/>
    <w:basedOn w:val="Normal"/>
    <w:rsid w:val="00711C10"/>
    <w:pPr>
      <w:shd w:val="clear" w:color="000000" w:fill="FFFFFF"/>
      <w:spacing w:before="100" w:beforeAutospacing="1" w:after="100" w:afterAutospacing="1"/>
      <w:ind w:left="0" w:right="0"/>
      <w:textAlignment w:val="top"/>
    </w:pPr>
    <w:rPr>
      <w:rFonts w:eastAsia="Calibri" w:cs="Times New Roman"/>
      <w:sz w:val="18"/>
      <w:szCs w:val="18"/>
      <w:lang w:eastAsia="pt-PT"/>
    </w:rPr>
  </w:style>
  <w:style w:type="paragraph" w:customStyle="1" w:styleId="xl90">
    <w:name w:val="xl90"/>
    <w:basedOn w:val="Normal"/>
    <w:rsid w:val="00711C10"/>
    <w:pPr>
      <w:shd w:val="clear" w:color="000000" w:fill="FFFF00"/>
      <w:spacing w:before="100" w:beforeAutospacing="1" w:after="100" w:afterAutospacing="1"/>
      <w:ind w:left="0" w:right="0"/>
      <w:textAlignment w:val="top"/>
    </w:pPr>
    <w:rPr>
      <w:rFonts w:eastAsia="Calibri" w:cs="Times New Roman"/>
      <w:color w:val="FF0000"/>
      <w:sz w:val="18"/>
      <w:szCs w:val="18"/>
      <w:lang w:eastAsia="pt-PT"/>
    </w:rPr>
  </w:style>
  <w:style w:type="paragraph" w:customStyle="1" w:styleId="xl91">
    <w:name w:val="xl91"/>
    <w:basedOn w:val="Normal"/>
    <w:rsid w:val="00711C10"/>
    <w:pPr>
      <w:spacing w:before="100" w:beforeAutospacing="1" w:after="100" w:afterAutospacing="1"/>
      <w:ind w:left="0" w:right="0"/>
      <w:textAlignment w:val="top"/>
    </w:pPr>
    <w:rPr>
      <w:rFonts w:eastAsia="Calibri" w:cs="Times New Roman"/>
      <w:color w:val="FF0000"/>
      <w:sz w:val="18"/>
      <w:szCs w:val="18"/>
      <w:lang w:eastAsia="pt-PT"/>
    </w:rPr>
  </w:style>
  <w:style w:type="paragraph" w:customStyle="1" w:styleId="xl92">
    <w:name w:val="xl92"/>
    <w:basedOn w:val="Normal"/>
    <w:rsid w:val="00711C10"/>
    <w:pPr>
      <w:spacing w:before="100" w:beforeAutospacing="1" w:after="100" w:afterAutospacing="1"/>
      <w:ind w:left="0" w:right="0"/>
      <w:textAlignment w:val="top"/>
    </w:pPr>
    <w:rPr>
      <w:rFonts w:eastAsia="Calibri" w:cs="Times New Roman"/>
      <w:sz w:val="18"/>
      <w:szCs w:val="18"/>
      <w:lang w:eastAsia="pt-PT"/>
    </w:rPr>
  </w:style>
  <w:style w:type="paragraph" w:customStyle="1" w:styleId="xl93">
    <w:name w:val="xl93"/>
    <w:basedOn w:val="Normal"/>
    <w:rsid w:val="00711C10"/>
    <w:pPr>
      <w:shd w:val="clear" w:color="000000" w:fill="FFFF00"/>
      <w:spacing w:before="100" w:beforeAutospacing="1" w:after="100" w:afterAutospacing="1"/>
      <w:ind w:left="0" w:right="0"/>
      <w:textAlignment w:val="top"/>
    </w:pPr>
    <w:rPr>
      <w:rFonts w:eastAsia="Calibri" w:cs="Times New Roman"/>
      <w:sz w:val="18"/>
      <w:szCs w:val="18"/>
      <w:lang w:eastAsia="pt-PT"/>
    </w:rPr>
  </w:style>
  <w:style w:type="paragraph" w:customStyle="1" w:styleId="xl94">
    <w:name w:val="xl94"/>
    <w:basedOn w:val="Normal"/>
    <w:rsid w:val="00711C10"/>
    <w:pPr>
      <w:spacing w:before="100" w:beforeAutospacing="1" w:after="100" w:afterAutospacing="1"/>
      <w:ind w:left="0" w:right="0"/>
      <w:textAlignment w:val="top"/>
    </w:pPr>
    <w:rPr>
      <w:rFonts w:eastAsia="Calibri" w:cs="Times New Roman"/>
      <w:sz w:val="18"/>
      <w:szCs w:val="18"/>
      <w:lang w:eastAsia="pt-PT"/>
    </w:rPr>
  </w:style>
  <w:style w:type="paragraph" w:customStyle="1" w:styleId="xl95">
    <w:name w:val="xl95"/>
    <w:basedOn w:val="Normal"/>
    <w:rsid w:val="00711C10"/>
    <w:pPr>
      <w:spacing w:before="100" w:beforeAutospacing="1" w:after="100" w:afterAutospacing="1"/>
      <w:ind w:left="0" w:right="0"/>
      <w:textAlignment w:val="top"/>
    </w:pPr>
    <w:rPr>
      <w:rFonts w:eastAsia="Calibri" w:cs="Times New Roman"/>
      <w:lang w:eastAsia="pt-PT"/>
    </w:rPr>
  </w:style>
  <w:style w:type="paragraph" w:customStyle="1" w:styleId="xl96">
    <w:name w:val="xl96"/>
    <w:basedOn w:val="Normal"/>
    <w:rsid w:val="00711C10"/>
    <w:pPr>
      <w:spacing w:before="100" w:beforeAutospacing="1" w:after="100" w:afterAutospacing="1"/>
      <w:ind w:left="0" w:right="0"/>
      <w:textAlignment w:val="top"/>
    </w:pPr>
    <w:rPr>
      <w:rFonts w:eastAsia="Calibri" w:cs="Times New Roman"/>
      <w:sz w:val="18"/>
      <w:szCs w:val="18"/>
      <w:lang w:eastAsia="pt-PT"/>
    </w:rPr>
  </w:style>
  <w:style w:type="paragraph" w:customStyle="1" w:styleId="xl97">
    <w:name w:val="xl97"/>
    <w:basedOn w:val="Normal"/>
    <w:rsid w:val="00711C10"/>
    <w:pPr>
      <w:shd w:val="clear" w:color="000000" w:fill="FFFF00"/>
      <w:spacing w:before="100" w:beforeAutospacing="1" w:after="100" w:afterAutospacing="1"/>
      <w:ind w:left="0" w:right="0"/>
      <w:textAlignment w:val="top"/>
    </w:pPr>
    <w:rPr>
      <w:rFonts w:eastAsia="Calibri" w:cs="Times New Roman"/>
      <w:color w:val="000000"/>
      <w:sz w:val="18"/>
      <w:szCs w:val="18"/>
      <w:lang w:eastAsia="pt-PT"/>
    </w:rPr>
  </w:style>
  <w:style w:type="paragraph" w:customStyle="1" w:styleId="xl98">
    <w:name w:val="xl98"/>
    <w:basedOn w:val="Normal"/>
    <w:rsid w:val="00711C10"/>
    <w:pPr>
      <w:spacing w:before="100" w:beforeAutospacing="1" w:after="100" w:afterAutospacing="1"/>
      <w:ind w:left="0" w:right="0"/>
      <w:textAlignment w:val="top"/>
    </w:pPr>
    <w:rPr>
      <w:rFonts w:eastAsia="Calibri" w:cs="Times New Roman"/>
      <w:sz w:val="18"/>
      <w:szCs w:val="18"/>
      <w:lang w:eastAsia="pt-PT"/>
    </w:rPr>
  </w:style>
  <w:style w:type="paragraph" w:customStyle="1" w:styleId="xl99">
    <w:name w:val="xl99"/>
    <w:basedOn w:val="Normal"/>
    <w:rsid w:val="00711C10"/>
    <w:pPr>
      <w:spacing w:before="100" w:beforeAutospacing="1" w:after="100" w:afterAutospacing="1"/>
      <w:ind w:left="0" w:right="0"/>
      <w:textAlignment w:val="top"/>
    </w:pPr>
    <w:rPr>
      <w:rFonts w:eastAsia="Calibri" w:cs="Times New Roman"/>
      <w:lang w:eastAsia="pt-PT"/>
    </w:rPr>
  </w:style>
  <w:style w:type="paragraph" w:customStyle="1" w:styleId="xl100">
    <w:name w:val="xl100"/>
    <w:basedOn w:val="Normal"/>
    <w:rsid w:val="00711C10"/>
    <w:pPr>
      <w:shd w:val="clear" w:color="000000" w:fill="FFFF00"/>
      <w:spacing w:before="100" w:beforeAutospacing="1" w:after="100" w:afterAutospacing="1"/>
      <w:ind w:left="0" w:right="0"/>
      <w:textAlignment w:val="top"/>
    </w:pPr>
    <w:rPr>
      <w:rFonts w:eastAsia="Calibri" w:cs="Times New Roman"/>
      <w:sz w:val="18"/>
      <w:szCs w:val="18"/>
      <w:lang w:eastAsia="pt-PT"/>
    </w:rPr>
  </w:style>
  <w:style w:type="paragraph" w:customStyle="1" w:styleId="xl101">
    <w:name w:val="xl101"/>
    <w:basedOn w:val="Normal"/>
    <w:rsid w:val="00711C10"/>
    <w:pPr>
      <w:spacing w:before="100" w:beforeAutospacing="1" w:after="100" w:afterAutospacing="1"/>
      <w:ind w:left="0" w:right="0"/>
      <w:textAlignment w:val="center"/>
    </w:pPr>
    <w:rPr>
      <w:rFonts w:eastAsia="Calibri" w:cs="Times New Roman"/>
      <w:sz w:val="18"/>
      <w:szCs w:val="18"/>
      <w:lang w:eastAsia="pt-PT"/>
    </w:rPr>
  </w:style>
  <w:style w:type="paragraph" w:customStyle="1" w:styleId="xl102">
    <w:name w:val="xl102"/>
    <w:basedOn w:val="Normal"/>
    <w:rsid w:val="00711C10"/>
    <w:pPr>
      <w:shd w:val="clear" w:color="000000" w:fill="33CC33"/>
      <w:spacing w:before="100" w:beforeAutospacing="1" w:after="100" w:afterAutospacing="1"/>
      <w:ind w:left="0" w:right="0"/>
      <w:textAlignment w:val="top"/>
    </w:pPr>
    <w:rPr>
      <w:rFonts w:eastAsia="Calibri" w:cs="Times New Roman"/>
      <w:color w:val="000000"/>
      <w:sz w:val="18"/>
      <w:szCs w:val="18"/>
      <w:lang w:eastAsia="pt-PT"/>
    </w:rPr>
  </w:style>
  <w:style w:type="paragraph" w:customStyle="1" w:styleId="xl103">
    <w:name w:val="xl103"/>
    <w:basedOn w:val="Normal"/>
    <w:rsid w:val="00711C10"/>
    <w:pPr>
      <w:shd w:val="clear" w:color="000000" w:fill="33CC33"/>
      <w:spacing w:before="100" w:beforeAutospacing="1" w:after="100" w:afterAutospacing="1"/>
      <w:ind w:left="0" w:right="0"/>
      <w:textAlignment w:val="top"/>
    </w:pPr>
    <w:rPr>
      <w:rFonts w:eastAsia="Calibri" w:cs="Times New Roman"/>
      <w:sz w:val="18"/>
      <w:szCs w:val="18"/>
      <w:lang w:eastAsia="pt-PT"/>
    </w:rPr>
  </w:style>
  <w:style w:type="paragraph" w:customStyle="1" w:styleId="xl104">
    <w:name w:val="xl104"/>
    <w:basedOn w:val="Normal"/>
    <w:rsid w:val="00711C10"/>
    <w:pPr>
      <w:shd w:val="clear" w:color="000000" w:fill="33CC33"/>
      <w:spacing w:before="100" w:beforeAutospacing="1" w:after="100" w:afterAutospacing="1"/>
      <w:ind w:left="0" w:right="0"/>
      <w:jc w:val="right"/>
      <w:textAlignment w:val="top"/>
    </w:pPr>
    <w:rPr>
      <w:rFonts w:eastAsia="Calibri" w:cs="Times New Roman"/>
      <w:b/>
      <w:bCs/>
      <w:sz w:val="18"/>
      <w:szCs w:val="18"/>
      <w:lang w:eastAsia="pt-PT"/>
    </w:rPr>
  </w:style>
  <w:style w:type="paragraph" w:customStyle="1" w:styleId="xl105">
    <w:name w:val="xl105"/>
    <w:basedOn w:val="Normal"/>
    <w:rsid w:val="00711C10"/>
    <w:pPr>
      <w:shd w:val="clear" w:color="000000" w:fill="33CC33"/>
      <w:spacing w:before="100" w:beforeAutospacing="1" w:after="100" w:afterAutospacing="1"/>
      <w:ind w:left="0" w:right="0"/>
      <w:textAlignment w:val="top"/>
    </w:pPr>
    <w:rPr>
      <w:rFonts w:eastAsia="Calibri" w:cs="Times New Roman"/>
      <w:sz w:val="18"/>
      <w:szCs w:val="18"/>
      <w:lang w:eastAsia="pt-PT"/>
    </w:rPr>
  </w:style>
  <w:style w:type="paragraph" w:customStyle="1" w:styleId="xl106">
    <w:name w:val="xl106"/>
    <w:basedOn w:val="Normal"/>
    <w:rsid w:val="00711C10"/>
    <w:pPr>
      <w:shd w:val="clear" w:color="000000" w:fill="33CC33"/>
      <w:spacing w:before="100" w:beforeAutospacing="1" w:after="100" w:afterAutospacing="1"/>
      <w:ind w:left="0" w:right="0"/>
      <w:textAlignment w:val="top"/>
    </w:pPr>
    <w:rPr>
      <w:rFonts w:eastAsia="Calibri" w:cs="Times New Roman"/>
      <w:sz w:val="18"/>
      <w:szCs w:val="18"/>
      <w:lang w:eastAsia="pt-PT"/>
    </w:rPr>
  </w:style>
  <w:style w:type="paragraph" w:customStyle="1" w:styleId="xl107">
    <w:name w:val="xl107"/>
    <w:basedOn w:val="Normal"/>
    <w:rsid w:val="00711C10"/>
    <w:pPr>
      <w:shd w:val="clear" w:color="000000" w:fill="FFFF00"/>
      <w:spacing w:before="100" w:beforeAutospacing="1" w:after="100" w:afterAutospacing="1"/>
      <w:ind w:left="0" w:right="0"/>
      <w:textAlignment w:val="top"/>
    </w:pPr>
    <w:rPr>
      <w:rFonts w:eastAsia="Calibri" w:cs="Times New Roman"/>
      <w:color w:val="000000"/>
      <w:sz w:val="18"/>
      <w:szCs w:val="18"/>
      <w:lang w:eastAsia="pt-PT"/>
    </w:rPr>
  </w:style>
  <w:style w:type="paragraph" w:customStyle="1" w:styleId="xl108">
    <w:name w:val="xl108"/>
    <w:basedOn w:val="Normal"/>
    <w:rsid w:val="00711C10"/>
    <w:pPr>
      <w:shd w:val="clear" w:color="000000" w:fill="33CC33"/>
      <w:spacing w:before="100" w:beforeAutospacing="1" w:after="100" w:afterAutospacing="1"/>
      <w:ind w:left="0" w:right="0"/>
      <w:textAlignment w:val="top"/>
    </w:pPr>
    <w:rPr>
      <w:rFonts w:eastAsia="Calibri" w:cs="Times New Roman"/>
      <w:sz w:val="18"/>
      <w:szCs w:val="18"/>
      <w:lang w:eastAsia="pt-PT"/>
    </w:rPr>
  </w:style>
  <w:style w:type="paragraph" w:customStyle="1" w:styleId="xl109">
    <w:name w:val="xl109"/>
    <w:basedOn w:val="Normal"/>
    <w:rsid w:val="00711C10"/>
    <w:pPr>
      <w:shd w:val="clear" w:color="000000" w:fill="33CC33"/>
      <w:spacing w:before="100" w:beforeAutospacing="1" w:after="100" w:afterAutospacing="1"/>
      <w:ind w:left="0" w:right="0"/>
      <w:textAlignment w:val="top"/>
    </w:pPr>
    <w:rPr>
      <w:rFonts w:eastAsia="Calibri" w:cs="Times New Roman"/>
      <w:b/>
      <w:bCs/>
      <w:sz w:val="18"/>
      <w:szCs w:val="18"/>
      <w:lang w:eastAsia="pt-PT"/>
    </w:rPr>
  </w:style>
  <w:style w:type="paragraph" w:customStyle="1" w:styleId="xl110">
    <w:name w:val="xl110"/>
    <w:basedOn w:val="Normal"/>
    <w:rsid w:val="00711C10"/>
    <w:pPr>
      <w:shd w:val="clear" w:color="000000" w:fill="FFFF00"/>
      <w:spacing w:before="100" w:beforeAutospacing="1" w:after="100" w:afterAutospacing="1"/>
      <w:ind w:left="0" w:right="0"/>
      <w:textAlignment w:val="top"/>
    </w:pPr>
    <w:rPr>
      <w:rFonts w:eastAsia="Calibri" w:cs="Times New Roman"/>
      <w:color w:val="00B0F0"/>
      <w:sz w:val="18"/>
      <w:szCs w:val="18"/>
      <w:lang w:eastAsia="pt-PT"/>
    </w:rPr>
  </w:style>
  <w:style w:type="paragraph" w:customStyle="1" w:styleId="xl111">
    <w:name w:val="xl111"/>
    <w:basedOn w:val="Normal"/>
    <w:rsid w:val="00711C10"/>
    <w:pPr>
      <w:spacing w:before="100" w:beforeAutospacing="1" w:after="100" w:afterAutospacing="1"/>
      <w:ind w:left="0" w:right="0"/>
      <w:textAlignment w:val="top"/>
    </w:pPr>
    <w:rPr>
      <w:rFonts w:eastAsia="Calibri" w:cs="Times New Roman"/>
      <w:b/>
      <w:bCs/>
      <w:sz w:val="18"/>
      <w:szCs w:val="18"/>
      <w:lang w:eastAsia="pt-PT"/>
    </w:rPr>
  </w:style>
  <w:style w:type="paragraph" w:customStyle="1" w:styleId="xl112">
    <w:name w:val="xl112"/>
    <w:basedOn w:val="Normal"/>
    <w:rsid w:val="00711C10"/>
    <w:pPr>
      <w:spacing w:before="100" w:beforeAutospacing="1" w:after="100" w:afterAutospacing="1"/>
      <w:ind w:left="0" w:right="0"/>
      <w:textAlignment w:val="top"/>
    </w:pPr>
    <w:rPr>
      <w:rFonts w:eastAsia="Calibri" w:cs="Times New Roman"/>
      <w:b/>
      <w:bCs/>
      <w:sz w:val="18"/>
      <w:szCs w:val="18"/>
      <w:lang w:eastAsia="pt-PT"/>
    </w:rPr>
  </w:style>
  <w:style w:type="paragraph" w:customStyle="1" w:styleId="xl113">
    <w:name w:val="xl113"/>
    <w:basedOn w:val="Normal"/>
    <w:rsid w:val="00711C10"/>
    <w:pPr>
      <w:shd w:val="clear" w:color="000000" w:fill="33CC33"/>
      <w:spacing w:before="100" w:beforeAutospacing="1" w:after="100" w:afterAutospacing="1"/>
      <w:ind w:left="0" w:right="0"/>
      <w:textAlignment w:val="top"/>
    </w:pPr>
    <w:rPr>
      <w:rFonts w:eastAsia="Calibri" w:cs="Times New Roman"/>
      <w:sz w:val="18"/>
      <w:szCs w:val="18"/>
      <w:lang w:eastAsia="pt-PT"/>
    </w:rPr>
  </w:style>
  <w:style w:type="paragraph" w:customStyle="1" w:styleId="xl114">
    <w:name w:val="xl114"/>
    <w:basedOn w:val="Normal"/>
    <w:rsid w:val="00711C10"/>
    <w:pPr>
      <w:spacing w:before="100" w:beforeAutospacing="1" w:after="100" w:afterAutospacing="1"/>
      <w:ind w:left="0" w:right="0"/>
      <w:textAlignment w:val="center"/>
    </w:pPr>
    <w:rPr>
      <w:rFonts w:eastAsia="Calibri" w:cs="Times New Roman"/>
      <w:sz w:val="18"/>
      <w:szCs w:val="18"/>
      <w:lang w:eastAsia="pt-PT"/>
    </w:rPr>
  </w:style>
  <w:style w:type="paragraph" w:customStyle="1" w:styleId="xl115">
    <w:name w:val="xl115"/>
    <w:basedOn w:val="Normal"/>
    <w:rsid w:val="00711C10"/>
    <w:pPr>
      <w:spacing w:before="100" w:beforeAutospacing="1" w:after="100" w:afterAutospacing="1"/>
      <w:ind w:left="0" w:right="0"/>
      <w:textAlignment w:val="top"/>
    </w:pPr>
    <w:rPr>
      <w:rFonts w:eastAsia="Calibri" w:cs="Times New Roman"/>
      <w:color w:val="000000"/>
      <w:sz w:val="18"/>
      <w:szCs w:val="18"/>
      <w:lang w:eastAsia="pt-PT"/>
    </w:rPr>
  </w:style>
  <w:style w:type="paragraph" w:customStyle="1" w:styleId="xl116">
    <w:name w:val="xl116"/>
    <w:basedOn w:val="Normal"/>
    <w:rsid w:val="00711C10"/>
    <w:pPr>
      <w:spacing w:before="100" w:beforeAutospacing="1" w:after="100" w:afterAutospacing="1"/>
      <w:ind w:left="0" w:right="0"/>
      <w:textAlignment w:val="top"/>
    </w:pPr>
    <w:rPr>
      <w:rFonts w:eastAsia="Calibri" w:cs="Times New Roman"/>
      <w:i/>
      <w:iCs/>
      <w:sz w:val="18"/>
      <w:szCs w:val="18"/>
      <w:lang w:eastAsia="pt-PT"/>
    </w:rPr>
  </w:style>
  <w:style w:type="paragraph" w:customStyle="1" w:styleId="xl117">
    <w:name w:val="xl117"/>
    <w:basedOn w:val="Normal"/>
    <w:rsid w:val="00711C10"/>
    <w:pPr>
      <w:shd w:val="clear" w:color="000000" w:fill="33CC33"/>
      <w:spacing w:before="100" w:beforeAutospacing="1" w:after="100" w:afterAutospacing="1"/>
      <w:ind w:left="0" w:right="0"/>
      <w:textAlignment w:val="center"/>
    </w:pPr>
    <w:rPr>
      <w:rFonts w:eastAsia="Calibri" w:cs="Times New Roman"/>
      <w:sz w:val="18"/>
      <w:szCs w:val="18"/>
      <w:lang w:eastAsia="pt-PT"/>
    </w:rPr>
  </w:style>
  <w:style w:type="paragraph" w:customStyle="1" w:styleId="xl118">
    <w:name w:val="xl118"/>
    <w:basedOn w:val="Normal"/>
    <w:rsid w:val="00711C10"/>
    <w:pPr>
      <w:shd w:val="clear" w:color="000000" w:fill="33CC33"/>
      <w:spacing w:before="100" w:beforeAutospacing="1" w:after="100" w:afterAutospacing="1"/>
      <w:ind w:left="0" w:right="0"/>
      <w:jc w:val="right"/>
      <w:textAlignment w:val="center"/>
    </w:pPr>
    <w:rPr>
      <w:rFonts w:eastAsia="Calibri" w:cs="Times New Roman"/>
      <w:b/>
      <w:bCs/>
      <w:sz w:val="18"/>
      <w:szCs w:val="18"/>
      <w:lang w:eastAsia="pt-PT"/>
    </w:rPr>
  </w:style>
  <w:style w:type="paragraph" w:customStyle="1" w:styleId="xl119">
    <w:name w:val="xl119"/>
    <w:basedOn w:val="Normal"/>
    <w:rsid w:val="00711C10"/>
    <w:pPr>
      <w:shd w:val="clear" w:color="000000" w:fill="33CC33"/>
      <w:spacing w:before="100" w:beforeAutospacing="1" w:after="100" w:afterAutospacing="1"/>
      <w:ind w:left="0" w:right="0"/>
      <w:textAlignment w:val="top"/>
    </w:pPr>
    <w:rPr>
      <w:rFonts w:eastAsia="Calibri" w:cs="Times New Roman"/>
      <w:color w:val="FF0000"/>
      <w:sz w:val="18"/>
      <w:szCs w:val="18"/>
      <w:lang w:eastAsia="pt-PT"/>
    </w:rPr>
  </w:style>
  <w:style w:type="paragraph" w:customStyle="1" w:styleId="xl120">
    <w:name w:val="xl120"/>
    <w:basedOn w:val="Normal"/>
    <w:rsid w:val="00711C10"/>
    <w:pPr>
      <w:shd w:val="clear" w:color="000000" w:fill="FFFF00"/>
      <w:spacing w:before="100" w:beforeAutospacing="1" w:after="100" w:afterAutospacing="1"/>
      <w:ind w:left="0" w:right="0"/>
      <w:textAlignment w:val="top"/>
    </w:pPr>
    <w:rPr>
      <w:rFonts w:eastAsia="Calibri" w:cs="Times New Roman"/>
      <w:color w:val="FF0000"/>
      <w:sz w:val="18"/>
      <w:szCs w:val="18"/>
      <w:lang w:eastAsia="pt-PT"/>
    </w:rPr>
  </w:style>
  <w:style w:type="paragraph" w:customStyle="1" w:styleId="xl121">
    <w:name w:val="xl121"/>
    <w:basedOn w:val="Normal"/>
    <w:rsid w:val="00711C10"/>
    <w:pPr>
      <w:spacing w:before="100" w:beforeAutospacing="1" w:after="100" w:afterAutospacing="1"/>
      <w:ind w:left="0" w:right="0"/>
      <w:textAlignment w:val="top"/>
    </w:pPr>
    <w:rPr>
      <w:rFonts w:eastAsia="Calibri" w:cs="Times New Roman"/>
      <w:color w:val="FF0000"/>
      <w:sz w:val="18"/>
      <w:szCs w:val="18"/>
      <w:lang w:eastAsia="pt-PT"/>
    </w:rPr>
  </w:style>
  <w:style w:type="paragraph" w:customStyle="1" w:styleId="xl122">
    <w:name w:val="xl122"/>
    <w:basedOn w:val="Normal"/>
    <w:rsid w:val="00711C10"/>
    <w:pPr>
      <w:shd w:val="clear" w:color="000000" w:fill="FFFF00"/>
      <w:spacing w:before="100" w:beforeAutospacing="1" w:after="100" w:afterAutospacing="1"/>
      <w:ind w:left="0" w:right="0"/>
      <w:textAlignment w:val="top"/>
    </w:pPr>
    <w:rPr>
      <w:rFonts w:eastAsia="Calibri" w:cs="Times New Roman"/>
      <w:color w:val="FF3300"/>
      <w:sz w:val="18"/>
      <w:szCs w:val="18"/>
      <w:lang w:eastAsia="pt-PT"/>
    </w:rPr>
  </w:style>
  <w:style w:type="paragraph" w:customStyle="1" w:styleId="xl123">
    <w:name w:val="xl123"/>
    <w:basedOn w:val="Normal"/>
    <w:rsid w:val="00711C10"/>
    <w:pPr>
      <w:shd w:val="clear" w:color="000000" w:fill="33CC33"/>
      <w:spacing w:before="100" w:beforeAutospacing="1" w:after="100" w:afterAutospacing="1"/>
      <w:ind w:left="0" w:right="0"/>
      <w:jc w:val="right"/>
      <w:textAlignment w:val="top"/>
    </w:pPr>
    <w:rPr>
      <w:rFonts w:eastAsia="Calibri" w:cs="Times New Roman"/>
      <w:b/>
      <w:bCs/>
      <w:sz w:val="18"/>
      <w:szCs w:val="18"/>
      <w:lang w:eastAsia="pt-PT"/>
    </w:rPr>
  </w:style>
  <w:style w:type="paragraph" w:customStyle="1" w:styleId="xl124">
    <w:name w:val="xl124"/>
    <w:basedOn w:val="Normal"/>
    <w:rsid w:val="00711C10"/>
    <w:pPr>
      <w:spacing w:before="100" w:beforeAutospacing="1" w:after="100" w:afterAutospacing="1"/>
      <w:ind w:left="0" w:right="0"/>
      <w:textAlignment w:val="center"/>
    </w:pPr>
    <w:rPr>
      <w:rFonts w:eastAsia="Calibri" w:cs="Times New Roman"/>
      <w:b/>
      <w:bCs/>
      <w:sz w:val="18"/>
      <w:szCs w:val="18"/>
      <w:lang w:eastAsia="pt-PT"/>
    </w:rPr>
  </w:style>
  <w:style w:type="paragraph" w:customStyle="1" w:styleId="xl125">
    <w:name w:val="xl125"/>
    <w:basedOn w:val="Normal"/>
    <w:rsid w:val="00711C10"/>
    <w:pPr>
      <w:shd w:val="clear" w:color="000000" w:fill="FFFF00"/>
      <w:spacing w:before="100" w:beforeAutospacing="1" w:after="100" w:afterAutospacing="1"/>
      <w:ind w:left="0" w:right="0"/>
      <w:textAlignment w:val="center"/>
    </w:pPr>
    <w:rPr>
      <w:rFonts w:eastAsia="Calibri" w:cs="Times New Roman"/>
      <w:b/>
      <w:bCs/>
      <w:color w:val="FF0000"/>
      <w:sz w:val="18"/>
      <w:szCs w:val="18"/>
      <w:lang w:eastAsia="pt-PT"/>
    </w:rPr>
  </w:style>
  <w:style w:type="paragraph" w:customStyle="1" w:styleId="xl126">
    <w:name w:val="xl126"/>
    <w:basedOn w:val="Normal"/>
    <w:rsid w:val="00711C10"/>
    <w:pPr>
      <w:shd w:val="clear" w:color="000000" w:fill="60497B"/>
      <w:spacing w:before="100" w:beforeAutospacing="1" w:after="100" w:afterAutospacing="1"/>
      <w:ind w:left="0" w:right="0"/>
      <w:textAlignment w:val="center"/>
    </w:pPr>
    <w:rPr>
      <w:rFonts w:eastAsia="Calibri" w:cs="Times New Roman"/>
      <w:b/>
      <w:bCs/>
      <w:sz w:val="18"/>
      <w:szCs w:val="18"/>
      <w:lang w:eastAsia="pt-PT"/>
    </w:rPr>
  </w:style>
  <w:style w:type="paragraph" w:customStyle="1" w:styleId="xl127">
    <w:name w:val="xl127"/>
    <w:basedOn w:val="Normal"/>
    <w:rsid w:val="00711C10"/>
    <w:pPr>
      <w:shd w:val="clear" w:color="000000" w:fill="00B0F0"/>
      <w:spacing w:before="100" w:beforeAutospacing="1" w:after="100" w:afterAutospacing="1"/>
      <w:ind w:left="0" w:right="0"/>
      <w:textAlignment w:val="center"/>
    </w:pPr>
    <w:rPr>
      <w:rFonts w:eastAsia="Calibri" w:cs="Times New Roman"/>
      <w:b/>
      <w:bCs/>
      <w:sz w:val="18"/>
      <w:szCs w:val="18"/>
      <w:lang w:eastAsia="pt-PT"/>
    </w:rPr>
  </w:style>
  <w:style w:type="paragraph" w:customStyle="1" w:styleId="xl128">
    <w:name w:val="xl128"/>
    <w:basedOn w:val="Normal"/>
    <w:rsid w:val="00711C10"/>
    <w:pPr>
      <w:shd w:val="clear" w:color="000000" w:fill="FFFF00"/>
      <w:spacing w:before="100" w:beforeAutospacing="1" w:after="100" w:afterAutospacing="1"/>
      <w:ind w:left="0" w:right="0"/>
      <w:textAlignment w:val="center"/>
    </w:pPr>
    <w:rPr>
      <w:rFonts w:eastAsia="Calibri" w:cs="Times New Roman"/>
      <w:b/>
      <w:bCs/>
      <w:sz w:val="18"/>
      <w:szCs w:val="18"/>
      <w:lang w:eastAsia="pt-PT"/>
    </w:rPr>
  </w:style>
  <w:style w:type="paragraph" w:customStyle="1" w:styleId="xl129">
    <w:name w:val="xl129"/>
    <w:basedOn w:val="Normal"/>
    <w:rsid w:val="00711C10"/>
    <w:pPr>
      <w:shd w:val="clear" w:color="000000" w:fill="33CC33"/>
      <w:spacing w:before="100" w:beforeAutospacing="1" w:after="100" w:afterAutospacing="1"/>
      <w:ind w:left="0" w:right="0"/>
      <w:textAlignment w:val="center"/>
    </w:pPr>
    <w:rPr>
      <w:rFonts w:eastAsia="Calibri" w:cs="Times New Roman"/>
      <w:b/>
      <w:bCs/>
      <w:sz w:val="18"/>
      <w:szCs w:val="18"/>
      <w:lang w:eastAsia="pt-PT"/>
    </w:rPr>
  </w:style>
  <w:style w:type="character" w:customStyle="1" w:styleId="EndnoteTextChar1">
    <w:name w:val="Endnote Text Char1"/>
    <w:uiPriority w:val="99"/>
    <w:semiHidden/>
    <w:rsid w:val="00711C10"/>
    <w:rPr>
      <w:iCs/>
    </w:rPr>
  </w:style>
  <w:style w:type="character" w:customStyle="1" w:styleId="TextodenotadefimCarter1">
    <w:name w:val="Texto de nota de fim Caráter1"/>
    <w:rsid w:val="00711C10"/>
    <w:rPr>
      <w:iCs/>
    </w:rPr>
  </w:style>
  <w:style w:type="character" w:customStyle="1" w:styleId="TextodenotadefimCarcter1">
    <w:name w:val="Texto de nota de fim Carácter1"/>
    <w:uiPriority w:val="99"/>
    <w:semiHidden/>
    <w:rsid w:val="00711C10"/>
    <w:rPr>
      <w:rFonts w:ascii="Times New Roman" w:eastAsia="Times New Roman" w:hAnsi="Times New Roman" w:cs="Times New Roman"/>
      <w:sz w:val="20"/>
      <w:szCs w:val="20"/>
      <w:lang w:eastAsia="pt-PT"/>
    </w:rPr>
  </w:style>
  <w:style w:type="character" w:customStyle="1" w:styleId="textodeforiginal">
    <w:name w:val="textodeforiginal"/>
    <w:rsid w:val="00711C10"/>
  </w:style>
  <w:style w:type="character" w:customStyle="1" w:styleId="abon">
    <w:name w:val="abon"/>
    <w:rsid w:val="00711C10"/>
  </w:style>
  <w:style w:type="character" w:customStyle="1" w:styleId="underline">
    <w:name w:val="underline"/>
    <w:rsid w:val="00711C10"/>
  </w:style>
  <w:style w:type="character" w:customStyle="1" w:styleId="cabrev">
    <w:name w:val="cabrev"/>
    <w:rsid w:val="00711C10"/>
  </w:style>
  <w:style w:type="numbering" w:customStyle="1" w:styleId="Semlista1">
    <w:name w:val="Sem lista1"/>
    <w:next w:val="NoList"/>
    <w:uiPriority w:val="99"/>
    <w:semiHidden/>
    <w:unhideWhenUsed/>
    <w:rsid w:val="00711C10"/>
  </w:style>
  <w:style w:type="table" w:customStyle="1" w:styleId="Tabelacomgrelha1">
    <w:name w:val="Tabela com grelha1"/>
    <w:basedOn w:val="TableNormal"/>
    <w:next w:val="TableGrid"/>
    <w:uiPriority w:val="59"/>
    <w:rsid w:val="00711C10"/>
    <w:pPr>
      <w:spacing w:after="0" w:line="240" w:lineRule="auto"/>
      <w:jc w:val="both"/>
    </w:pPr>
    <w:rPr>
      <w:rFonts w:ascii="Times New Roman" w:eastAsia="Calibri" w:hAnsi="Times New Roman" w:cs="Times New Roman"/>
      <w:sz w:val="24"/>
      <w:szCs w:val="24"/>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
    <w:name w:val="CM4"/>
    <w:basedOn w:val="Normal"/>
    <w:next w:val="Normal"/>
    <w:uiPriority w:val="99"/>
    <w:rsid w:val="00711C10"/>
    <w:pPr>
      <w:widowControl w:val="0"/>
      <w:autoSpaceDE w:val="0"/>
      <w:autoSpaceDN w:val="0"/>
      <w:adjustRightInd w:val="0"/>
      <w:ind w:left="0" w:right="0"/>
      <w:jc w:val="left"/>
    </w:pPr>
    <w:rPr>
      <w:rFonts w:ascii="Helvetica" w:eastAsia="SimSun" w:hAnsi="Helvetica" w:cs="Times New Roman"/>
      <w:lang w:eastAsia="pt-PT"/>
    </w:rPr>
  </w:style>
  <w:style w:type="paragraph" w:customStyle="1" w:styleId="CM2">
    <w:name w:val="CM2"/>
    <w:basedOn w:val="Normal"/>
    <w:next w:val="Normal"/>
    <w:uiPriority w:val="99"/>
    <w:rsid w:val="00711C10"/>
    <w:pPr>
      <w:widowControl w:val="0"/>
      <w:autoSpaceDE w:val="0"/>
      <w:autoSpaceDN w:val="0"/>
      <w:adjustRightInd w:val="0"/>
      <w:spacing w:line="416" w:lineRule="atLeast"/>
      <w:ind w:left="0" w:right="0"/>
      <w:jc w:val="left"/>
    </w:pPr>
    <w:rPr>
      <w:rFonts w:ascii="Helvetica" w:eastAsia="SimSun" w:hAnsi="Helvetica" w:cs="Times New Roman"/>
      <w:lang w:eastAsia="pt-PT"/>
    </w:rPr>
  </w:style>
  <w:style w:type="character" w:customStyle="1" w:styleId="Heading5Char1">
    <w:name w:val="Heading 5 Char1"/>
    <w:locked/>
    <w:rsid w:val="00711C10"/>
    <w:rPr>
      <w:rFonts w:ascii="Calibri" w:hAnsi="Calibri"/>
      <w:b/>
      <w:bCs/>
      <w:i/>
      <w:iCs/>
      <w:smallCaps/>
      <w:sz w:val="24"/>
      <w:szCs w:val="24"/>
      <w:u w:val="single"/>
    </w:rPr>
  </w:style>
  <w:style w:type="character" w:customStyle="1" w:styleId="autorlink">
    <w:name w:val="autor_link"/>
    <w:rsid w:val="00711C10"/>
  </w:style>
  <w:style w:type="numbering" w:customStyle="1" w:styleId="List0">
    <w:name w:val="List 0"/>
    <w:basedOn w:val="NoList"/>
    <w:rsid w:val="00711C10"/>
    <w:pPr>
      <w:numPr>
        <w:numId w:val="4"/>
      </w:numPr>
    </w:pPr>
  </w:style>
  <w:style w:type="numbering" w:customStyle="1" w:styleId="List1">
    <w:name w:val="List 1"/>
    <w:basedOn w:val="NoList"/>
    <w:rsid w:val="00711C10"/>
    <w:pPr>
      <w:numPr>
        <w:numId w:val="5"/>
      </w:numPr>
    </w:pPr>
  </w:style>
  <w:style w:type="character" w:customStyle="1" w:styleId="addmd">
    <w:name w:val="addmd"/>
    <w:rsid w:val="00711C10"/>
  </w:style>
  <w:style w:type="paragraph" w:customStyle="1" w:styleId="NoParagraphStyle">
    <w:name w:val="[No Paragraph Style]"/>
    <w:rsid w:val="00711C10"/>
    <w:pPr>
      <w:autoSpaceDE w:val="0"/>
      <w:autoSpaceDN w:val="0"/>
      <w:adjustRightInd w:val="0"/>
      <w:spacing w:after="0" w:line="288" w:lineRule="auto"/>
      <w:textAlignment w:val="center"/>
    </w:pPr>
    <w:rPr>
      <w:rFonts w:ascii="Times New Roman" w:eastAsia="Calibri" w:hAnsi="Times New Roman" w:cs="Times New Roman"/>
      <w:color w:val="000000"/>
      <w:sz w:val="24"/>
      <w:szCs w:val="24"/>
      <w:lang w:val="en-GB"/>
    </w:rPr>
  </w:style>
  <w:style w:type="paragraph" w:customStyle="1" w:styleId="IndentedParagraph">
    <w:name w:val="Indented Paragraph"/>
    <w:basedOn w:val="Normal"/>
    <w:link w:val="IndentedParagraphChar"/>
    <w:autoRedefine/>
    <w:rsid w:val="00711C10"/>
    <w:pPr>
      <w:suppressAutoHyphens/>
      <w:overflowPunct w:val="0"/>
      <w:autoSpaceDE w:val="0"/>
      <w:autoSpaceDN w:val="0"/>
      <w:adjustRightInd w:val="0"/>
      <w:ind w:left="0" w:right="0"/>
    </w:pPr>
    <w:rPr>
      <w:rFonts w:ascii="Arial" w:eastAsia="Calibri" w:hAnsi="Arial"/>
      <w:bCs/>
      <w:iCs/>
      <w:sz w:val="16"/>
      <w:szCs w:val="16"/>
      <w:lang w:eastAsia="en-US"/>
    </w:rPr>
  </w:style>
  <w:style w:type="character" w:customStyle="1" w:styleId="IndentedParagraphChar">
    <w:name w:val="Indented Paragraph Char"/>
    <w:link w:val="IndentedParagraph"/>
    <w:rsid w:val="00711C10"/>
    <w:rPr>
      <w:rFonts w:ascii="Arial" w:eastAsia="Calibri" w:hAnsi="Arial" w:cs="Arial"/>
      <w:bCs/>
      <w:iCs/>
      <w:sz w:val="16"/>
      <w:szCs w:val="16"/>
      <w:lang w:val="pt-PT"/>
    </w:rPr>
  </w:style>
  <w:style w:type="paragraph" w:customStyle="1" w:styleId="Contenidodelatabla">
    <w:name w:val="Contenido de la tabla"/>
    <w:basedOn w:val="Normal"/>
    <w:rsid w:val="00711C10"/>
    <w:pPr>
      <w:widowControl w:val="0"/>
      <w:suppressLineNumbers/>
      <w:suppressAutoHyphens/>
      <w:ind w:left="0" w:right="0"/>
      <w:jc w:val="left"/>
    </w:pPr>
    <w:rPr>
      <w:rFonts w:eastAsia="Lucida Sans Unicode" w:cs="Mangal"/>
      <w:kern w:val="1"/>
      <w:sz w:val="18"/>
      <w:lang w:eastAsia="hi-IN" w:bidi="hi-IN"/>
    </w:rPr>
  </w:style>
  <w:style w:type="table" w:styleId="TableColumns1">
    <w:name w:val="Table Columns 1"/>
    <w:basedOn w:val="TableNormal"/>
    <w:unhideWhenUsed/>
    <w:rsid w:val="00711C10"/>
    <w:pPr>
      <w:spacing w:after="0" w:line="240" w:lineRule="auto"/>
    </w:pPr>
    <w:rPr>
      <w:rFonts w:ascii="Calibri" w:eastAsia="SimSun" w:hAnsi="Calibri" w:cs="Times New Roman"/>
      <w:b/>
      <w:bCs/>
      <w:sz w:val="20"/>
      <w:szCs w:val="20"/>
      <w:lang w:val="pt-PT" w:eastAsia="pt-PT"/>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rfulGrid-Accent2">
    <w:name w:val="Colorful Grid Accent 2"/>
    <w:basedOn w:val="TableNormal"/>
    <w:uiPriority w:val="73"/>
    <w:unhideWhenUsed/>
    <w:rsid w:val="00711C10"/>
    <w:pPr>
      <w:spacing w:after="0" w:line="240" w:lineRule="auto"/>
    </w:pPr>
    <w:rPr>
      <w:rFonts w:ascii="Calibri" w:eastAsia="SimSun" w:hAnsi="Calibri" w:cs="Times New Roman"/>
      <w:color w:val="000000"/>
      <w:sz w:val="20"/>
      <w:szCs w:val="20"/>
      <w:lang w:val="pt-PT" w:eastAsia="pt-PT"/>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6">
    <w:name w:val="Colorful Grid Accent 6"/>
    <w:basedOn w:val="TableNormal"/>
    <w:uiPriority w:val="73"/>
    <w:unhideWhenUsed/>
    <w:rsid w:val="00711C10"/>
    <w:pPr>
      <w:spacing w:after="0" w:line="240" w:lineRule="auto"/>
    </w:pPr>
    <w:rPr>
      <w:rFonts w:ascii="Calibri" w:eastAsia="SimSun" w:hAnsi="Calibri" w:cs="Times New Roman"/>
      <w:color w:val="000000"/>
      <w:sz w:val="20"/>
      <w:szCs w:val="20"/>
      <w:lang w:val="pt-PT" w:eastAsia="pt-PT"/>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Grid-Accent4">
    <w:name w:val="Colorful Grid Accent 4"/>
    <w:basedOn w:val="TableNormal"/>
    <w:uiPriority w:val="73"/>
    <w:unhideWhenUsed/>
    <w:rsid w:val="00711C10"/>
    <w:pPr>
      <w:spacing w:after="0" w:line="240" w:lineRule="auto"/>
    </w:pPr>
    <w:rPr>
      <w:rFonts w:ascii="Calibri" w:eastAsia="SimSun" w:hAnsi="Calibri" w:cs="Times New Roman"/>
      <w:color w:val="000000"/>
      <w:sz w:val="20"/>
      <w:szCs w:val="20"/>
      <w:lang w:val="pt-PT" w:eastAsia="pt-PT"/>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Titulo4">
    <w:name w:val="Titulo 4"/>
    <w:basedOn w:val="Normal"/>
    <w:next w:val="Normal"/>
    <w:link w:val="Titulo4Carcter"/>
    <w:uiPriority w:val="99"/>
    <w:rsid w:val="00711C10"/>
    <w:pPr>
      <w:spacing w:line="360" w:lineRule="auto"/>
      <w:ind w:left="0" w:right="0" w:firstLine="708"/>
    </w:pPr>
    <w:rPr>
      <w:rFonts w:ascii="Calibri" w:eastAsia="Calibri" w:hAnsi="Calibri" w:cs="Times New Roman"/>
      <w:b/>
      <w:lang w:eastAsia="pt-PT"/>
    </w:rPr>
  </w:style>
  <w:style w:type="character" w:customStyle="1" w:styleId="Titulo4Carcter">
    <w:name w:val="Titulo 4 Carácter"/>
    <w:link w:val="Titulo4"/>
    <w:uiPriority w:val="99"/>
    <w:locked/>
    <w:rsid w:val="00711C10"/>
    <w:rPr>
      <w:rFonts w:ascii="Calibri" w:eastAsia="Calibri" w:hAnsi="Calibri" w:cs="Times New Roman"/>
      <w:b/>
      <w:sz w:val="24"/>
      <w:szCs w:val="20"/>
      <w:lang w:val="pt-PT" w:eastAsia="pt-PT"/>
    </w:rPr>
  </w:style>
  <w:style w:type="paragraph" w:customStyle="1" w:styleId="BibliografiaRCCS">
    <w:name w:val="Bibliografia RCCS"/>
    <w:basedOn w:val="Normal"/>
    <w:autoRedefine/>
    <w:qFormat/>
    <w:rsid w:val="00BC278B"/>
    <w:pPr>
      <w:tabs>
        <w:tab w:val="left" w:pos="20838"/>
      </w:tabs>
      <w:ind w:left="284" w:right="0" w:hanging="57"/>
    </w:pPr>
    <w:rPr>
      <w:rFonts w:eastAsia="Calibri" w:cs="Times New Roman"/>
      <w:b/>
      <w:noProof/>
      <w:sz w:val="22"/>
      <w:szCs w:val="18"/>
      <w:lang w:eastAsia="pt-PT"/>
    </w:rPr>
  </w:style>
  <w:style w:type="character" w:customStyle="1" w:styleId="textotxt1">
    <w:name w:val="texto_txt1"/>
    <w:rsid w:val="00711C10"/>
    <w:rPr>
      <w:rFonts w:ascii="Verdana" w:hAnsi="Verdana" w:hint="default"/>
      <w:sz w:val="18"/>
      <w:szCs w:val="18"/>
    </w:rPr>
  </w:style>
  <w:style w:type="paragraph" w:customStyle="1" w:styleId="HeaderFooter">
    <w:name w:val="Header &amp; Footer"/>
    <w:rsid w:val="00711C10"/>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val="pt-PT" w:eastAsia="pt-PT"/>
    </w:rPr>
  </w:style>
  <w:style w:type="character" w:styleId="Mention">
    <w:name w:val="Mention"/>
    <w:uiPriority w:val="99"/>
    <w:semiHidden/>
    <w:unhideWhenUsed/>
    <w:rsid w:val="00711C10"/>
    <w:rPr>
      <w:color w:val="2B579A"/>
      <w:shd w:val="clear" w:color="auto" w:fill="E6E6E6"/>
    </w:rPr>
  </w:style>
  <w:style w:type="paragraph" w:customStyle="1" w:styleId="Body0">
    <w:name w:val="Body"/>
    <w:rsid w:val="00711C10"/>
    <w:pPr>
      <w:spacing w:after="0" w:line="240" w:lineRule="auto"/>
    </w:pPr>
    <w:rPr>
      <w:rFonts w:ascii="Helvetica" w:eastAsia="Arial Unicode MS" w:hAnsi="Helvetica" w:cs="Arial Unicode MS"/>
      <w:color w:val="000000"/>
      <w:lang w:eastAsia="pt-PT"/>
    </w:rPr>
  </w:style>
  <w:style w:type="paragraph" w:customStyle="1" w:styleId="gmail-msolistparagraph">
    <w:name w:val="gmail-msolistparagraph"/>
    <w:basedOn w:val="Normal"/>
    <w:rsid w:val="00711C10"/>
    <w:pPr>
      <w:spacing w:before="100" w:beforeAutospacing="1" w:after="100" w:afterAutospacing="1"/>
      <w:ind w:left="0" w:right="0"/>
      <w:jc w:val="left"/>
    </w:pPr>
    <w:rPr>
      <w:rFonts w:eastAsia="Calibri" w:cs="Times New Roman"/>
      <w:lang w:eastAsia="pt-PT"/>
    </w:rPr>
  </w:style>
  <w:style w:type="character" w:styleId="UnresolvedMention">
    <w:name w:val="Unresolved Mention"/>
    <w:uiPriority w:val="99"/>
    <w:semiHidden/>
    <w:unhideWhenUsed/>
    <w:rsid w:val="00711C10"/>
    <w:rPr>
      <w:color w:val="808080"/>
      <w:shd w:val="clear" w:color="auto" w:fill="E6E6E6"/>
    </w:rPr>
  </w:style>
  <w:style w:type="character" w:customStyle="1" w:styleId="orcid-id">
    <w:name w:val="orcid-id"/>
    <w:rsid w:val="00711C10"/>
  </w:style>
  <w:style w:type="character" w:customStyle="1" w:styleId="reference-text">
    <w:name w:val="reference-text"/>
    <w:rsid w:val="00711C10"/>
  </w:style>
  <w:style w:type="character" w:customStyle="1" w:styleId="varpt">
    <w:name w:val="varpt"/>
    <w:rsid w:val="00711C10"/>
  </w:style>
  <w:style w:type="character" w:customStyle="1" w:styleId="wordwrap">
    <w:name w:val="word_wrap"/>
    <w:rsid w:val="00711C10"/>
  </w:style>
  <w:style w:type="character" w:customStyle="1" w:styleId="word">
    <w:name w:val="word"/>
    <w:rsid w:val="00711C10"/>
  </w:style>
  <w:style w:type="character" w:customStyle="1" w:styleId="places">
    <w:name w:val="places"/>
    <w:rsid w:val="00711C10"/>
  </w:style>
  <w:style w:type="character" w:customStyle="1" w:styleId="names">
    <w:name w:val="names"/>
    <w:rsid w:val="00711C10"/>
  </w:style>
  <w:style w:type="paragraph" w:customStyle="1" w:styleId="IATED-Authors">
    <w:name w:val="IATED-Authors"/>
    <w:next w:val="IATED-Affiliation"/>
    <w:qFormat/>
    <w:rsid w:val="00711C10"/>
    <w:pPr>
      <w:spacing w:after="120" w:line="240" w:lineRule="auto"/>
      <w:jc w:val="center"/>
    </w:pPr>
    <w:rPr>
      <w:rFonts w:ascii="Arial" w:eastAsia="Times New Roman" w:hAnsi="Arial" w:cs="Arial"/>
      <w:b/>
      <w:bCs/>
      <w:sz w:val="24"/>
      <w:szCs w:val="24"/>
      <w:lang w:val="en-GB" w:eastAsia="es-ES"/>
    </w:rPr>
  </w:style>
  <w:style w:type="paragraph" w:customStyle="1" w:styleId="IATED-Affiliation">
    <w:name w:val="IATED-Affiliation"/>
    <w:qFormat/>
    <w:rsid w:val="00711C10"/>
    <w:pPr>
      <w:spacing w:after="0" w:line="240" w:lineRule="auto"/>
      <w:jc w:val="center"/>
    </w:pPr>
    <w:rPr>
      <w:rFonts w:ascii="Arial" w:eastAsia="Times New Roman" w:hAnsi="Arial" w:cs="Arial"/>
      <w:i/>
      <w:szCs w:val="24"/>
      <w:lang w:val="en-GB" w:eastAsia="es-ES"/>
    </w:rPr>
  </w:style>
  <w:style w:type="paragraph" w:customStyle="1" w:styleId="IATED-email">
    <w:name w:val="IATED-email"/>
    <w:qFormat/>
    <w:rsid w:val="00711C10"/>
    <w:pPr>
      <w:spacing w:after="480" w:line="240" w:lineRule="auto"/>
      <w:jc w:val="center"/>
    </w:pPr>
    <w:rPr>
      <w:rFonts w:ascii="Arial" w:eastAsia="Times New Roman" w:hAnsi="Arial" w:cs="Arial"/>
      <w:i/>
      <w:iCs/>
      <w:szCs w:val="24"/>
      <w:lang w:val="en-GB" w:eastAsia="es-ES"/>
    </w:rPr>
  </w:style>
  <w:style w:type="character" w:customStyle="1" w:styleId="StyleFootnoteReference12ptItalic">
    <w:name w:val="Style Footnote Reference + 12 pt Italic"/>
    <w:rsid w:val="00711C10"/>
    <w:rPr>
      <w:i/>
      <w:iCs/>
      <w:color w:val="000000"/>
      <w:sz w:val="24"/>
      <w:szCs w:val="16"/>
      <w:vertAlign w:val="superscript"/>
    </w:rPr>
  </w:style>
  <w:style w:type="paragraph" w:styleId="z-TopofForm">
    <w:name w:val="HTML Top of Form"/>
    <w:basedOn w:val="Normal"/>
    <w:next w:val="Normal"/>
    <w:link w:val="z-TopofFormChar"/>
    <w:hidden/>
    <w:uiPriority w:val="99"/>
    <w:unhideWhenUsed/>
    <w:rsid w:val="00711C10"/>
    <w:pPr>
      <w:pBdr>
        <w:bottom w:val="single" w:sz="6" w:space="1" w:color="auto"/>
      </w:pBdr>
      <w:ind w:left="0" w:right="0"/>
    </w:pPr>
    <w:rPr>
      <w:rFonts w:ascii="Arial" w:eastAsia="Calibri" w:hAnsi="Arial"/>
      <w:vanish/>
      <w:sz w:val="16"/>
      <w:szCs w:val="16"/>
      <w:lang w:eastAsia="pt-PT"/>
    </w:rPr>
  </w:style>
  <w:style w:type="character" w:customStyle="1" w:styleId="z-TopofFormChar">
    <w:name w:val="z-Top of Form Char"/>
    <w:basedOn w:val="DefaultParagraphFont"/>
    <w:link w:val="z-TopofForm"/>
    <w:uiPriority w:val="99"/>
    <w:rsid w:val="00711C10"/>
    <w:rPr>
      <w:rFonts w:ascii="Arial" w:eastAsia="Calibri" w:hAnsi="Arial" w:cs="Arial"/>
      <w:vanish/>
      <w:sz w:val="16"/>
      <w:szCs w:val="16"/>
      <w:lang w:val="pt-PT" w:eastAsia="pt-PT"/>
    </w:rPr>
  </w:style>
  <w:style w:type="table" w:customStyle="1" w:styleId="TableGrid3">
    <w:name w:val="Table Grid3"/>
    <w:basedOn w:val="TableNormal"/>
    <w:next w:val="TableGrid"/>
    <w:uiPriority w:val="39"/>
    <w:rsid w:val="00711C10"/>
    <w:pPr>
      <w:spacing w:after="0" w:line="240" w:lineRule="auto"/>
    </w:pPr>
    <w:rPr>
      <w:rFonts w:ascii="Tw Cen MT" w:eastAsia="Tw Cen MT" w:hAnsi="Tw Cen MT" w:cs="Times New Roman"/>
      <w:sz w:val="20"/>
      <w:szCs w:val="20"/>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deCaptulocomnumerao">
    <w:name w:val="Título 2 de Capítulo com numeração"/>
    <w:basedOn w:val="Normal"/>
    <w:next w:val="Normal"/>
    <w:autoRedefine/>
    <w:qFormat/>
    <w:rsid w:val="00711C10"/>
    <w:pPr>
      <w:numPr>
        <w:numId w:val="6"/>
      </w:numPr>
      <w:spacing w:before="400" w:after="400" w:line="360" w:lineRule="auto"/>
      <w:ind w:right="0"/>
    </w:pPr>
    <w:rPr>
      <w:rFonts w:eastAsia="Calibri" w:cs="Times New Roman"/>
      <w:b/>
      <w:bCs/>
      <w:iCs/>
      <w:szCs w:val="24"/>
      <w:lang w:eastAsia="pt-PT"/>
    </w:rPr>
  </w:style>
  <w:style w:type="paragraph" w:customStyle="1" w:styleId="Ttuo3deCaptulocomnumerao">
    <w:name w:val="Títuo 3 de Capítulo com numeração"/>
    <w:basedOn w:val="Ttulo2deCaptulocomnumerao"/>
    <w:qFormat/>
    <w:rsid w:val="00711C10"/>
    <w:pPr>
      <w:numPr>
        <w:ilvl w:val="1"/>
      </w:numPr>
      <w:spacing w:before="240" w:after="240"/>
      <w:ind w:left="1418"/>
    </w:pPr>
  </w:style>
  <w:style w:type="character" w:customStyle="1" w:styleId="Hyperlink0">
    <w:name w:val="Hyperlink.0"/>
    <w:basedOn w:val="Hyperlink"/>
    <w:rsid w:val="00711C10"/>
    <w:rPr>
      <w:color w:val="0000FF"/>
      <w:u w:val="single"/>
    </w:rPr>
  </w:style>
  <w:style w:type="numbering" w:customStyle="1" w:styleId="NoList11">
    <w:name w:val="No List11"/>
    <w:next w:val="NoList"/>
    <w:uiPriority w:val="99"/>
    <w:semiHidden/>
    <w:unhideWhenUsed/>
    <w:rsid w:val="00711C10"/>
  </w:style>
  <w:style w:type="table" w:customStyle="1" w:styleId="TableGrid4">
    <w:name w:val="Table Grid4"/>
    <w:basedOn w:val="TableNormal"/>
    <w:next w:val="TableGrid"/>
    <w:uiPriority w:val="39"/>
    <w:rsid w:val="00711C10"/>
    <w:pPr>
      <w:spacing w:after="0" w:line="240" w:lineRule="auto"/>
    </w:pPr>
    <w:rPr>
      <w:rFonts w:ascii="Calibri" w:eastAsia="DengXian" w:hAnsi="Calibri" w:cs="Times New Roman"/>
      <w:sz w:val="20"/>
      <w:szCs w:val="20"/>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11C10"/>
    <w:pPr>
      <w:spacing w:after="0" w:line="240" w:lineRule="auto"/>
    </w:pPr>
    <w:rPr>
      <w:rFonts w:ascii="Calibri" w:eastAsia="Calibri" w:hAnsi="Calibri" w:cs="Times New Roman"/>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11C10"/>
    <w:pPr>
      <w:spacing w:after="0" w:line="240" w:lineRule="auto"/>
    </w:pPr>
    <w:rPr>
      <w:rFonts w:ascii="Calibri" w:eastAsia="Calibri" w:hAnsi="Calibri" w:cs="Times New Roman"/>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11C10"/>
  </w:style>
  <w:style w:type="character" w:customStyle="1" w:styleId="post-author">
    <w:name w:val="post-author"/>
    <w:basedOn w:val="DefaultParagraphFont"/>
    <w:rsid w:val="00711C10"/>
  </w:style>
  <w:style w:type="character" w:customStyle="1" w:styleId="fn">
    <w:name w:val="fn"/>
    <w:basedOn w:val="DefaultParagraphFont"/>
    <w:rsid w:val="00711C10"/>
  </w:style>
  <w:style w:type="character" w:customStyle="1" w:styleId="post-labels">
    <w:name w:val="post-labels"/>
    <w:basedOn w:val="DefaultParagraphFont"/>
    <w:rsid w:val="00711C10"/>
  </w:style>
  <w:style w:type="character" w:customStyle="1" w:styleId="item-action">
    <w:name w:val="item-action"/>
    <w:basedOn w:val="DefaultParagraphFont"/>
    <w:rsid w:val="00711C10"/>
  </w:style>
  <w:style w:type="character" w:customStyle="1" w:styleId="share-button-link-text">
    <w:name w:val="share-button-link-text"/>
    <w:basedOn w:val="DefaultParagraphFont"/>
    <w:rsid w:val="00711C10"/>
  </w:style>
  <w:style w:type="character" w:customStyle="1" w:styleId="reactions-label">
    <w:name w:val="reactions-label"/>
    <w:basedOn w:val="DefaultParagraphFont"/>
    <w:rsid w:val="00711C10"/>
  </w:style>
  <w:style w:type="paragraph" w:customStyle="1" w:styleId="comment-footer">
    <w:name w:val="comment-footer"/>
    <w:basedOn w:val="Normal"/>
    <w:rsid w:val="00711C10"/>
    <w:pPr>
      <w:spacing w:before="100" w:beforeAutospacing="1" w:after="100" w:afterAutospacing="1"/>
      <w:ind w:left="0" w:right="0"/>
      <w:jc w:val="left"/>
    </w:pPr>
    <w:rPr>
      <w:rFonts w:eastAsia="Times New Roman" w:cs="Times New Roman"/>
      <w:szCs w:val="24"/>
      <w:lang w:eastAsia="pt-PT"/>
    </w:rPr>
  </w:style>
  <w:style w:type="character" w:customStyle="1" w:styleId="hcb">
    <w:name w:val="_hcb"/>
    <w:basedOn w:val="DefaultParagraphFont"/>
    <w:rsid w:val="00711C10"/>
  </w:style>
  <w:style w:type="character" w:customStyle="1" w:styleId="ircpt">
    <w:name w:val="irc_pt"/>
    <w:basedOn w:val="DefaultParagraphFont"/>
    <w:rsid w:val="00711C10"/>
  </w:style>
  <w:style w:type="character" w:customStyle="1" w:styleId="r3">
    <w:name w:val="_r3"/>
    <w:basedOn w:val="DefaultParagraphFont"/>
    <w:rsid w:val="00711C10"/>
  </w:style>
  <w:style w:type="character" w:customStyle="1" w:styleId="ircho">
    <w:name w:val="irc_ho"/>
    <w:basedOn w:val="DefaultParagraphFont"/>
    <w:rsid w:val="00711C10"/>
  </w:style>
  <w:style w:type="character" w:customStyle="1" w:styleId="ircidim">
    <w:name w:val="irc_idim"/>
    <w:basedOn w:val="DefaultParagraphFont"/>
    <w:rsid w:val="00711C10"/>
  </w:style>
  <w:style w:type="character" w:customStyle="1" w:styleId="ircsu">
    <w:name w:val="irc_su"/>
    <w:basedOn w:val="DefaultParagraphFont"/>
    <w:rsid w:val="00711C10"/>
  </w:style>
  <w:style w:type="character" w:customStyle="1" w:styleId="ircrihl">
    <w:name w:val="irc_rih_l"/>
    <w:basedOn w:val="DefaultParagraphFont"/>
    <w:rsid w:val="00711C10"/>
  </w:style>
  <w:style w:type="table" w:customStyle="1" w:styleId="TableGrid7">
    <w:name w:val="Table Grid7"/>
    <w:basedOn w:val="TableNormal"/>
    <w:next w:val="TableGrid"/>
    <w:uiPriority w:val="59"/>
    <w:rsid w:val="00711C10"/>
    <w:pPr>
      <w:spacing w:after="0" w:line="240" w:lineRule="auto"/>
    </w:pPr>
    <w:rPr>
      <w:rFonts w:eastAsia="PMingLiU"/>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em-details">
    <w:name w:val="item-details"/>
    <w:basedOn w:val="DefaultParagraphFont"/>
    <w:rsid w:val="00711C10"/>
  </w:style>
  <w:style w:type="character" w:customStyle="1" w:styleId="text0">
    <w:name w:val="text"/>
    <w:basedOn w:val="DefaultParagraphFont"/>
    <w:rsid w:val="00711C10"/>
  </w:style>
  <w:style w:type="character" w:customStyle="1" w:styleId="pel">
    <w:name w:val="_pe_l"/>
    <w:basedOn w:val="DefaultParagraphFont"/>
    <w:rsid w:val="00711C10"/>
  </w:style>
  <w:style w:type="character" w:customStyle="1" w:styleId="bidi">
    <w:name w:val="bidi"/>
    <w:basedOn w:val="DefaultParagraphFont"/>
    <w:rsid w:val="00711C10"/>
  </w:style>
  <w:style w:type="character" w:customStyle="1" w:styleId="allowtextselection">
    <w:name w:val="allowtextselection"/>
    <w:basedOn w:val="DefaultParagraphFont"/>
    <w:rsid w:val="00711C10"/>
  </w:style>
  <w:style w:type="character" w:customStyle="1" w:styleId="rphighlightallclass">
    <w:name w:val="rphighlightallclass"/>
    <w:basedOn w:val="DefaultParagraphFont"/>
    <w:rsid w:val="00711C10"/>
  </w:style>
  <w:style w:type="character" w:customStyle="1" w:styleId="screen-reader-text">
    <w:name w:val="screen-reader-text"/>
    <w:basedOn w:val="DefaultParagraphFont"/>
    <w:rsid w:val="00711C10"/>
  </w:style>
  <w:style w:type="character" w:customStyle="1" w:styleId="meta-nav">
    <w:name w:val="meta-nav"/>
    <w:basedOn w:val="DefaultParagraphFont"/>
    <w:rsid w:val="00711C10"/>
  </w:style>
  <w:style w:type="character" w:customStyle="1" w:styleId="currenthithighlight">
    <w:name w:val="currenthithighlight"/>
    <w:basedOn w:val="DefaultParagraphFont"/>
    <w:rsid w:val="00711C10"/>
  </w:style>
  <w:style w:type="character" w:customStyle="1" w:styleId="highlight">
    <w:name w:val="highlight"/>
    <w:basedOn w:val="DefaultParagraphFont"/>
    <w:rsid w:val="00711C10"/>
  </w:style>
  <w:style w:type="paragraph" w:customStyle="1" w:styleId="Pa15">
    <w:name w:val="Pa15"/>
    <w:basedOn w:val="Default"/>
    <w:next w:val="Default"/>
    <w:uiPriority w:val="99"/>
    <w:rsid w:val="00711C10"/>
    <w:pPr>
      <w:spacing w:line="221" w:lineRule="atLeast"/>
    </w:pPr>
    <w:rPr>
      <w:rFonts w:ascii="Times New Roman" w:eastAsia="Calibri" w:hAnsi="Times New Roman" w:cs="Times New Roman"/>
      <w:color w:val="auto"/>
      <w:lang w:eastAsia="en-US"/>
    </w:rPr>
  </w:style>
  <w:style w:type="character" w:customStyle="1" w:styleId="A11">
    <w:name w:val="A11"/>
    <w:uiPriority w:val="99"/>
    <w:rsid w:val="00711C10"/>
    <w:rPr>
      <w:b/>
      <w:bCs/>
      <w:color w:val="000000"/>
      <w:sz w:val="32"/>
      <w:szCs w:val="32"/>
    </w:rPr>
  </w:style>
  <w:style w:type="character" w:customStyle="1" w:styleId="RodapCarcter">
    <w:name w:val="Rodapé Carácter"/>
    <w:rsid w:val="00711C10"/>
    <w:rPr>
      <w:b/>
      <w:sz w:val="24"/>
      <w:lang w:val="pt-PT" w:eastAsia="pt-PT" w:bidi="ar-SA"/>
    </w:rPr>
  </w:style>
  <w:style w:type="numbering" w:customStyle="1" w:styleId="NoList3">
    <w:name w:val="No List3"/>
    <w:next w:val="NoList"/>
    <w:semiHidden/>
    <w:unhideWhenUsed/>
    <w:rsid w:val="00711C10"/>
  </w:style>
  <w:style w:type="paragraph" w:styleId="Index2">
    <w:name w:val="index 2"/>
    <w:basedOn w:val="Normal"/>
    <w:next w:val="Normal"/>
    <w:semiHidden/>
    <w:rsid w:val="00711C10"/>
    <w:pPr>
      <w:tabs>
        <w:tab w:val="left" w:leader="underscore" w:pos="14171"/>
      </w:tabs>
      <w:suppressAutoHyphens/>
      <w:ind w:left="283" w:right="0"/>
    </w:pPr>
    <w:rPr>
      <w:rFonts w:eastAsia="Times New Roman" w:cs="Times New Roman"/>
      <w:szCs w:val="22"/>
      <w:lang w:eastAsia="ar-SA"/>
    </w:rPr>
  </w:style>
  <w:style w:type="paragraph" w:styleId="Index3">
    <w:name w:val="index 3"/>
    <w:basedOn w:val="Normal"/>
    <w:next w:val="Normal"/>
    <w:semiHidden/>
    <w:rsid w:val="00711C10"/>
    <w:pPr>
      <w:tabs>
        <w:tab w:val="left" w:leader="underscore" w:pos="14171"/>
      </w:tabs>
      <w:suppressAutoHyphens/>
      <w:ind w:left="566" w:right="0"/>
    </w:pPr>
    <w:rPr>
      <w:rFonts w:eastAsia="Times New Roman" w:cs="Times New Roman"/>
      <w:szCs w:val="22"/>
      <w:lang w:eastAsia="ar-SA"/>
    </w:rPr>
  </w:style>
  <w:style w:type="paragraph" w:styleId="IndexHeading">
    <w:name w:val="index heading"/>
    <w:basedOn w:val="Normal"/>
    <w:next w:val="Index1"/>
    <w:semiHidden/>
    <w:rsid w:val="00711C10"/>
    <w:pPr>
      <w:tabs>
        <w:tab w:val="left" w:leader="underscore" w:pos="14171"/>
      </w:tabs>
      <w:suppressAutoHyphens/>
      <w:ind w:left="0" w:right="0"/>
    </w:pPr>
    <w:rPr>
      <w:rFonts w:eastAsia="Times New Roman" w:cs="Times New Roman"/>
      <w:szCs w:val="22"/>
      <w:lang w:eastAsia="ar-SA"/>
    </w:rPr>
  </w:style>
  <w:style w:type="paragraph" w:styleId="TOC4">
    <w:name w:val="toc 4"/>
    <w:basedOn w:val="Normal"/>
    <w:next w:val="Normal"/>
    <w:semiHidden/>
    <w:rsid w:val="00711C10"/>
    <w:rPr>
      <w:rFonts w:eastAsia="Times New Roman" w:cs="Times New Roman"/>
      <w:szCs w:val="22"/>
      <w:lang w:val="de-DE" w:eastAsia="ar-SA"/>
    </w:rPr>
  </w:style>
  <w:style w:type="paragraph" w:styleId="TOC5">
    <w:name w:val="toc 5"/>
    <w:basedOn w:val="Normal"/>
    <w:next w:val="Normal"/>
    <w:semiHidden/>
    <w:rsid w:val="00711C10"/>
    <w:pPr>
      <w:tabs>
        <w:tab w:val="left" w:leader="underscore" w:pos="14171"/>
      </w:tabs>
      <w:suppressAutoHyphens/>
      <w:ind w:left="0" w:right="0"/>
    </w:pPr>
    <w:rPr>
      <w:rFonts w:eastAsia="Times New Roman" w:cs="Times New Roman"/>
      <w:szCs w:val="22"/>
      <w:lang w:val="de-DE" w:eastAsia="ar-SA"/>
    </w:rPr>
  </w:style>
  <w:style w:type="paragraph" w:styleId="TOC6">
    <w:name w:val="toc 6"/>
    <w:basedOn w:val="Normal"/>
    <w:next w:val="Normal"/>
    <w:semiHidden/>
    <w:rsid w:val="00711C10"/>
    <w:pPr>
      <w:tabs>
        <w:tab w:val="left" w:leader="underscore" w:pos="14171"/>
      </w:tabs>
      <w:suppressAutoHyphens/>
      <w:ind w:left="0" w:right="0"/>
    </w:pPr>
    <w:rPr>
      <w:rFonts w:eastAsia="Times New Roman" w:cs="Times New Roman"/>
      <w:szCs w:val="22"/>
      <w:lang w:val="de-DE" w:eastAsia="ar-SA"/>
    </w:rPr>
  </w:style>
  <w:style w:type="paragraph" w:styleId="TOC7">
    <w:name w:val="toc 7"/>
    <w:basedOn w:val="Normal"/>
    <w:next w:val="Normal"/>
    <w:semiHidden/>
    <w:rsid w:val="00711C10"/>
    <w:pPr>
      <w:tabs>
        <w:tab w:val="left" w:leader="underscore" w:pos="14171"/>
      </w:tabs>
      <w:suppressAutoHyphens/>
      <w:ind w:left="0" w:right="0"/>
    </w:pPr>
    <w:rPr>
      <w:rFonts w:eastAsia="Times New Roman" w:cs="Times New Roman"/>
      <w:szCs w:val="22"/>
      <w:lang w:val="de-DE" w:eastAsia="ar-SA"/>
    </w:rPr>
  </w:style>
  <w:style w:type="paragraph" w:styleId="TOC8">
    <w:name w:val="toc 8"/>
    <w:basedOn w:val="Normal"/>
    <w:next w:val="Normal"/>
    <w:semiHidden/>
    <w:rsid w:val="00711C10"/>
    <w:pPr>
      <w:tabs>
        <w:tab w:val="left" w:leader="underscore" w:pos="14171"/>
      </w:tabs>
      <w:suppressAutoHyphens/>
      <w:ind w:left="0" w:right="0"/>
    </w:pPr>
    <w:rPr>
      <w:rFonts w:eastAsia="Times New Roman" w:cs="Times New Roman"/>
      <w:szCs w:val="22"/>
      <w:lang w:val="de-DE" w:eastAsia="ar-SA"/>
    </w:rPr>
  </w:style>
  <w:style w:type="paragraph" w:styleId="TOC9">
    <w:name w:val="toc 9"/>
    <w:basedOn w:val="Normal"/>
    <w:next w:val="Normal"/>
    <w:semiHidden/>
    <w:rsid w:val="00711C10"/>
    <w:pPr>
      <w:tabs>
        <w:tab w:val="left" w:leader="underscore" w:pos="14171"/>
      </w:tabs>
      <w:suppressAutoHyphens/>
      <w:ind w:left="0" w:right="0"/>
    </w:pPr>
    <w:rPr>
      <w:rFonts w:eastAsia="Times New Roman" w:cs="Times New Roman"/>
      <w:szCs w:val="22"/>
      <w:lang w:val="de-DE" w:eastAsia="ar-SA"/>
    </w:rPr>
  </w:style>
  <w:style w:type="table" w:customStyle="1" w:styleId="TableGrid8">
    <w:name w:val="Table Grid8"/>
    <w:basedOn w:val="TableNormal"/>
    <w:next w:val="TableGrid"/>
    <w:rsid w:val="00711C10"/>
    <w:pPr>
      <w:tabs>
        <w:tab w:val="left" w:leader="underscore" w:pos="14171"/>
      </w:tabs>
      <w:suppressAutoHyphens/>
      <w:spacing w:after="0" w:line="240" w:lineRule="auto"/>
      <w:jc w:val="both"/>
    </w:pPr>
    <w:rPr>
      <w:rFonts w:ascii="Times New Roman" w:eastAsia="Times New Roman" w:hAnsi="Times New Roman"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txtbody1">
    <w:name w:val="gtxt_body1"/>
    <w:basedOn w:val="DefaultParagraphFont"/>
    <w:rsid w:val="00711C10"/>
  </w:style>
  <w:style w:type="paragraph" w:customStyle="1" w:styleId="gtxtbody">
    <w:name w:val="gtxt_body"/>
    <w:basedOn w:val="Normal"/>
    <w:rsid w:val="00711C10"/>
    <w:pPr>
      <w:spacing w:before="100" w:beforeAutospacing="1" w:after="100" w:afterAutospacing="1"/>
      <w:ind w:left="0" w:right="0"/>
      <w:jc w:val="left"/>
    </w:pPr>
    <w:rPr>
      <w:rFonts w:eastAsia="Times New Roman" w:cs="Times New Roman"/>
      <w:szCs w:val="24"/>
      <w:lang w:eastAsia="pt-PT" w:bidi="lo-LA"/>
    </w:rPr>
  </w:style>
  <w:style w:type="character" w:customStyle="1" w:styleId="gstxthlt">
    <w:name w:val="gstxt_hlt"/>
    <w:basedOn w:val="DefaultParagraphFont"/>
    <w:rsid w:val="00711C10"/>
  </w:style>
  <w:style w:type="character" w:customStyle="1" w:styleId="personname">
    <w:name w:val="person_name"/>
    <w:basedOn w:val="DefaultParagraphFont"/>
    <w:rsid w:val="00711C10"/>
  </w:style>
  <w:style w:type="character" w:customStyle="1" w:styleId="searchterm">
    <w:name w:val="searchterm"/>
    <w:basedOn w:val="DefaultParagraphFont"/>
    <w:rsid w:val="00711C10"/>
  </w:style>
  <w:style w:type="character" w:customStyle="1" w:styleId="translate">
    <w:name w:val="translate"/>
    <w:basedOn w:val="DefaultParagraphFont"/>
    <w:rsid w:val="00711C10"/>
  </w:style>
  <w:style w:type="paragraph" w:customStyle="1" w:styleId="CM136">
    <w:name w:val="CM136"/>
    <w:basedOn w:val="Normal"/>
    <w:next w:val="Normal"/>
    <w:rsid w:val="00711C10"/>
    <w:pPr>
      <w:widowControl w:val="0"/>
      <w:suppressAutoHyphens/>
      <w:spacing w:after="185"/>
      <w:ind w:left="0" w:right="0"/>
      <w:jc w:val="left"/>
    </w:pPr>
    <w:rPr>
      <w:rFonts w:ascii="Thymes RFE Roman Ythalicc" w:eastAsia="SimSun" w:hAnsi="Thymes RFE Roman Ythalicc" w:cs="Times New Roman"/>
      <w:szCs w:val="24"/>
      <w:lang w:eastAsia="ar-SA"/>
    </w:rPr>
  </w:style>
  <w:style w:type="character" w:customStyle="1" w:styleId="hpsalt-edited">
    <w:name w:val="hps alt-edited"/>
    <w:basedOn w:val="DefaultParagraphFont"/>
    <w:rsid w:val="00711C10"/>
  </w:style>
  <w:style w:type="numbering" w:customStyle="1" w:styleId="NoList4">
    <w:name w:val="No List4"/>
    <w:next w:val="NoList"/>
    <w:uiPriority w:val="99"/>
    <w:semiHidden/>
    <w:unhideWhenUsed/>
    <w:rsid w:val="00711C10"/>
  </w:style>
  <w:style w:type="character" w:customStyle="1" w:styleId="MenoNoResolvida1">
    <w:name w:val="Menção Não Resolvida1"/>
    <w:basedOn w:val="DefaultParagraphFont"/>
    <w:uiPriority w:val="99"/>
    <w:semiHidden/>
    <w:unhideWhenUsed/>
    <w:rsid w:val="00711C10"/>
    <w:rPr>
      <w:color w:val="808080"/>
      <w:shd w:val="clear" w:color="auto" w:fill="E6E6E6"/>
    </w:rPr>
  </w:style>
  <w:style w:type="character" w:customStyle="1" w:styleId="Mention1">
    <w:name w:val="Mention1"/>
    <w:basedOn w:val="DefaultParagraphFont"/>
    <w:uiPriority w:val="99"/>
    <w:semiHidden/>
    <w:unhideWhenUsed/>
    <w:rsid w:val="00711C10"/>
    <w:rPr>
      <w:color w:val="2B579A"/>
      <w:shd w:val="clear" w:color="auto" w:fill="E6E6E6"/>
    </w:rPr>
  </w:style>
  <w:style w:type="numbering" w:customStyle="1" w:styleId="NoList5">
    <w:name w:val="No List5"/>
    <w:next w:val="NoList"/>
    <w:uiPriority w:val="99"/>
    <w:semiHidden/>
    <w:unhideWhenUsed/>
    <w:rsid w:val="00711C10"/>
  </w:style>
  <w:style w:type="paragraph" w:customStyle="1" w:styleId="texto0">
    <w:name w:val="• texto"/>
    <w:basedOn w:val="Normal"/>
    <w:rsid w:val="00711C10"/>
    <w:pPr>
      <w:widowControl w:val="0"/>
      <w:autoSpaceDE w:val="0"/>
      <w:autoSpaceDN w:val="0"/>
      <w:adjustRightInd w:val="0"/>
      <w:spacing w:line="320" w:lineRule="atLeast"/>
      <w:ind w:left="0" w:right="0" w:firstLine="283"/>
      <w:textAlignment w:val="center"/>
    </w:pPr>
    <w:rPr>
      <w:rFonts w:ascii="Minion-Regular" w:eastAsia="Times New Roman" w:hAnsi="Minion-Regular" w:cs="Times New Roman"/>
      <w:color w:val="000000"/>
      <w:sz w:val="23"/>
      <w:lang w:eastAsia="pt-PT"/>
    </w:rPr>
  </w:style>
  <w:style w:type="paragraph" w:customStyle="1" w:styleId="textoindentado">
    <w:name w:val="• texto indentado"/>
    <w:basedOn w:val="Normal"/>
    <w:rsid w:val="00711C10"/>
    <w:pPr>
      <w:widowControl w:val="0"/>
      <w:suppressAutoHyphens/>
      <w:autoSpaceDE w:val="0"/>
      <w:autoSpaceDN w:val="0"/>
      <w:adjustRightInd w:val="0"/>
      <w:spacing w:line="320" w:lineRule="atLeast"/>
      <w:ind w:left="1135" w:right="0"/>
      <w:textAlignment w:val="center"/>
    </w:pPr>
    <w:rPr>
      <w:rFonts w:ascii="Minion-Regular" w:eastAsia="Times New Roman" w:hAnsi="Minion-Regular" w:cs="Times New Roman"/>
      <w:color w:val="000000"/>
      <w:sz w:val="23"/>
      <w:lang w:eastAsia="pt-PT"/>
    </w:rPr>
  </w:style>
  <w:style w:type="paragraph" w:customStyle="1" w:styleId="textoindentadonome">
    <w:name w:val="• texto indentado nome"/>
    <w:basedOn w:val="textoindentado"/>
    <w:rsid w:val="00711C10"/>
    <w:pPr>
      <w:spacing w:after="340"/>
      <w:jc w:val="left"/>
    </w:pPr>
  </w:style>
  <w:style w:type="paragraph" w:customStyle="1" w:styleId="sub-titulos">
    <w:name w:val="• sub-titulos"/>
    <w:basedOn w:val="texto0"/>
    <w:rsid w:val="00711C10"/>
    <w:pPr>
      <w:spacing w:before="320" w:after="113"/>
      <w:ind w:firstLine="0"/>
      <w:jc w:val="left"/>
    </w:pPr>
    <w:rPr>
      <w:b/>
      <w:sz w:val="24"/>
    </w:rPr>
  </w:style>
  <w:style w:type="paragraph" w:customStyle="1" w:styleId="footnotes">
    <w:name w:val="• footnotes"/>
    <w:basedOn w:val="Normal"/>
    <w:rsid w:val="00711C10"/>
    <w:pPr>
      <w:widowControl w:val="0"/>
      <w:autoSpaceDE w:val="0"/>
      <w:autoSpaceDN w:val="0"/>
      <w:adjustRightInd w:val="0"/>
      <w:spacing w:line="288" w:lineRule="auto"/>
      <w:ind w:left="440" w:right="0" w:hanging="240"/>
      <w:textAlignment w:val="center"/>
    </w:pPr>
    <w:rPr>
      <w:rFonts w:ascii="Minion-Regular" w:eastAsia="Times New Roman" w:hAnsi="Minion-Regular" w:cs="Times New Roman"/>
      <w:color w:val="000000"/>
      <w:sz w:val="19"/>
      <w:lang w:eastAsia="pt-PT"/>
    </w:rPr>
  </w:style>
  <w:style w:type="character" w:customStyle="1" w:styleId="Italico">
    <w:name w:val="• Italico"/>
    <w:rsid w:val="00711C10"/>
    <w:rPr>
      <w:i/>
      <w:noProof w:val="0"/>
      <w:lang w:val="pt-PT"/>
    </w:rPr>
  </w:style>
  <w:style w:type="character" w:customStyle="1" w:styleId="superscript">
    <w:name w:val="• superscript"/>
    <w:rsid w:val="00711C10"/>
    <w:rPr>
      <w:noProof w:val="0"/>
      <w:color w:val="000000"/>
      <w:vertAlign w:val="superscript"/>
      <w:lang w:val="pt-PT"/>
    </w:rPr>
  </w:style>
  <w:style w:type="paragraph" w:customStyle="1" w:styleId="capitulos">
    <w:name w:val="• capitulos"/>
    <w:basedOn w:val="texto0"/>
    <w:rsid w:val="00711C10"/>
    <w:pPr>
      <w:spacing w:line="440" w:lineRule="atLeast"/>
      <w:ind w:firstLine="0"/>
      <w:jc w:val="left"/>
    </w:pPr>
    <w:rPr>
      <w:sz w:val="36"/>
    </w:rPr>
  </w:style>
  <w:style w:type="table" w:customStyle="1" w:styleId="TableGrid9">
    <w:name w:val="Table Grid9"/>
    <w:basedOn w:val="TableNormal"/>
    <w:next w:val="TableGrid"/>
    <w:uiPriority w:val="39"/>
    <w:rsid w:val="00711C10"/>
    <w:pPr>
      <w:spacing w:after="0" w:line="240" w:lineRule="auto"/>
      <w:jc w:val="both"/>
    </w:pPr>
    <w:rPr>
      <w:rFonts w:eastAsia="PMingLiU"/>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711C10"/>
  </w:style>
  <w:style w:type="table" w:customStyle="1" w:styleId="TableGrid10">
    <w:name w:val="Table Grid10"/>
    <w:basedOn w:val="TableNormal"/>
    <w:next w:val="TableGrid"/>
    <w:uiPriority w:val="39"/>
    <w:rsid w:val="00711C10"/>
    <w:pPr>
      <w:spacing w:after="0" w:line="240" w:lineRule="auto"/>
    </w:pPr>
    <w:rPr>
      <w:rFonts w:eastAsia="PMingLiU"/>
      <w:sz w:val="20"/>
      <w:szCs w:val="20"/>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711C10"/>
  </w:style>
  <w:style w:type="table" w:customStyle="1" w:styleId="TableGrid11">
    <w:name w:val="Table Grid11"/>
    <w:basedOn w:val="TableNormal"/>
    <w:next w:val="TableGrid"/>
    <w:uiPriority w:val="39"/>
    <w:rsid w:val="00711C10"/>
    <w:pPr>
      <w:spacing w:after="0" w:line="240" w:lineRule="auto"/>
    </w:pPr>
    <w:rPr>
      <w:rFonts w:eastAsia="PMingLiU"/>
      <w:sz w:val="20"/>
      <w:szCs w:val="20"/>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711C10"/>
    <w:pPr>
      <w:spacing w:after="200" w:line="276" w:lineRule="auto"/>
    </w:pPr>
    <w:rPr>
      <w:rFonts w:ascii="Calibri" w:eastAsia="Times New Roman" w:hAnsi="Calibri"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711C10"/>
    <w:pPr>
      <w:spacing w:after="200" w:line="276" w:lineRule="auto"/>
    </w:pPr>
    <w:rPr>
      <w:rFonts w:ascii="Calibri" w:eastAsia="Times New Roman" w:hAnsi="Calibri"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
    <w:name w:val="s2"/>
    <w:basedOn w:val="DefaultParagraphFont"/>
    <w:rsid w:val="00711C10"/>
  </w:style>
  <w:style w:type="table" w:customStyle="1" w:styleId="TableGrid13">
    <w:name w:val="Table Grid13"/>
    <w:basedOn w:val="TableNormal"/>
    <w:next w:val="TableGrid"/>
    <w:uiPriority w:val="59"/>
    <w:rsid w:val="00711C10"/>
    <w:pPr>
      <w:spacing w:after="200" w:line="276" w:lineRule="auto"/>
    </w:pPr>
    <w:rPr>
      <w:rFonts w:ascii="Calibri" w:eastAsia="Times New Roman" w:hAnsi="Calibri"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711C10"/>
    <w:pPr>
      <w:spacing w:after="200" w:line="276" w:lineRule="auto"/>
    </w:pPr>
    <w:rPr>
      <w:rFonts w:ascii="Calibri" w:eastAsia="Times New Roman" w:hAnsi="Calibri"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711C10"/>
    <w:pPr>
      <w:spacing w:after="0" w:line="240" w:lineRule="auto"/>
    </w:pPr>
    <w:rPr>
      <w:rFonts w:eastAsia="PMingLiU"/>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11C10"/>
    <w:pPr>
      <w:spacing w:before="100" w:beforeAutospacing="1" w:after="100" w:afterAutospacing="1"/>
      <w:ind w:left="0" w:right="0"/>
      <w:jc w:val="left"/>
    </w:pPr>
    <w:rPr>
      <w:rFonts w:eastAsia="Times New Roman" w:cs="Times New Roman"/>
      <w:szCs w:val="24"/>
      <w:lang w:eastAsia="pt-PT"/>
    </w:rPr>
  </w:style>
  <w:style w:type="character" w:customStyle="1" w:styleId="mw-cite-backlink">
    <w:name w:val="mw-cite-backlink"/>
    <w:basedOn w:val="DefaultParagraphFont"/>
    <w:rsid w:val="00711C10"/>
  </w:style>
  <w:style w:type="character" w:customStyle="1" w:styleId="cite-accessibility-label">
    <w:name w:val="cite-accessibility-label"/>
    <w:basedOn w:val="DefaultParagraphFont"/>
    <w:rsid w:val="00711C10"/>
  </w:style>
  <w:style w:type="character" w:customStyle="1" w:styleId="error">
    <w:name w:val="error"/>
    <w:basedOn w:val="DefaultParagraphFont"/>
    <w:rsid w:val="00711C10"/>
  </w:style>
  <w:style w:type="character" w:styleId="HTMLCode">
    <w:name w:val="HTML Code"/>
    <w:basedOn w:val="DefaultParagraphFont"/>
    <w:uiPriority w:val="99"/>
    <w:semiHidden/>
    <w:unhideWhenUsed/>
    <w:rsid w:val="00711C10"/>
    <w:rPr>
      <w:rFonts w:ascii="Courier New" w:eastAsia="Times New Roman" w:hAnsi="Courier New" w:cs="Courier New"/>
      <w:sz w:val="20"/>
      <w:szCs w:val="20"/>
    </w:rPr>
  </w:style>
  <w:style w:type="character" w:customStyle="1" w:styleId="reference-accessdate">
    <w:name w:val="reference-accessdate"/>
    <w:basedOn w:val="DefaultParagraphFont"/>
    <w:rsid w:val="00711C10"/>
  </w:style>
  <w:style w:type="character" w:customStyle="1" w:styleId="z3988">
    <w:name w:val="z3988"/>
    <w:basedOn w:val="DefaultParagraphFont"/>
    <w:rsid w:val="00711C10"/>
  </w:style>
  <w:style w:type="paragraph" w:customStyle="1" w:styleId="gmail-western">
    <w:name w:val="gmail-western"/>
    <w:basedOn w:val="Normal"/>
    <w:rsid w:val="00711C10"/>
    <w:pPr>
      <w:spacing w:before="100" w:beforeAutospacing="1" w:after="100" w:afterAutospacing="1"/>
      <w:ind w:left="0" w:right="0"/>
      <w:jc w:val="left"/>
    </w:pPr>
    <w:rPr>
      <w:rFonts w:eastAsia="Times New Roman" w:cs="Times New Roman"/>
      <w:szCs w:val="24"/>
      <w:lang w:eastAsia="pt-PT"/>
    </w:rPr>
  </w:style>
  <w:style w:type="paragraph" w:customStyle="1" w:styleId="BodyA">
    <w:name w:val="Body A"/>
    <w:rsid w:val="00711C10"/>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pt-PT"/>
    </w:rPr>
  </w:style>
  <w:style w:type="character" w:customStyle="1" w:styleId="hascaption">
    <w:name w:val="hascaption"/>
    <w:basedOn w:val="DefaultParagraphFont"/>
    <w:rsid w:val="00711C10"/>
  </w:style>
  <w:style w:type="paragraph" w:customStyle="1" w:styleId="Corpodetexto21">
    <w:name w:val="Corpo de texto 21"/>
    <w:basedOn w:val="Normal"/>
    <w:rsid w:val="00711C10"/>
    <w:pPr>
      <w:overflowPunct w:val="0"/>
      <w:autoSpaceDE w:val="0"/>
      <w:autoSpaceDN w:val="0"/>
      <w:adjustRightInd w:val="0"/>
      <w:spacing w:line="360" w:lineRule="auto"/>
      <w:ind w:left="0" w:right="0"/>
      <w:textAlignment w:val="baseline"/>
    </w:pPr>
    <w:rPr>
      <w:rFonts w:eastAsia="Times New Roman" w:cs="Times New Roman"/>
      <w:sz w:val="28"/>
      <w:lang w:val="en-US" w:eastAsia="pt-PT"/>
    </w:rPr>
  </w:style>
  <w:style w:type="paragraph" w:customStyle="1" w:styleId="Corpodetexto22">
    <w:name w:val="Corpo de texto 22"/>
    <w:basedOn w:val="Normal"/>
    <w:rsid w:val="00711C10"/>
    <w:pPr>
      <w:overflowPunct w:val="0"/>
      <w:autoSpaceDE w:val="0"/>
      <w:autoSpaceDN w:val="0"/>
      <w:adjustRightInd w:val="0"/>
      <w:spacing w:line="360" w:lineRule="atLeast"/>
      <w:ind w:left="360" w:right="0"/>
      <w:textAlignment w:val="baseline"/>
    </w:pPr>
    <w:rPr>
      <w:rFonts w:eastAsia="Times New Roman" w:cs="Times New Roman"/>
      <w:lang w:eastAsia="pt-PT"/>
    </w:rPr>
  </w:style>
  <w:style w:type="character" w:customStyle="1" w:styleId="textexposedshow">
    <w:name w:val="text_exposed_show"/>
    <w:basedOn w:val="DefaultParagraphFont"/>
    <w:rsid w:val="00711C10"/>
  </w:style>
  <w:style w:type="character" w:customStyle="1" w:styleId="f">
    <w:name w:val="f"/>
    <w:basedOn w:val="DefaultParagraphFont"/>
    <w:rsid w:val="00711C10"/>
  </w:style>
  <w:style w:type="paragraph" w:customStyle="1" w:styleId="textod">
    <w:name w:val="textod"/>
    <w:basedOn w:val="Normal"/>
    <w:rsid w:val="00711C10"/>
    <w:pPr>
      <w:spacing w:before="100" w:beforeAutospacing="1" w:after="100" w:afterAutospacing="1"/>
      <w:ind w:left="0" w:right="0"/>
      <w:jc w:val="left"/>
    </w:pPr>
    <w:rPr>
      <w:rFonts w:eastAsia="Times New Roman" w:cs="Times New Roman"/>
      <w:szCs w:val="24"/>
      <w:lang w:eastAsia="pt-PT"/>
    </w:rPr>
  </w:style>
  <w:style w:type="paragraph" w:customStyle="1" w:styleId="gmail-msonormal">
    <w:name w:val="gmail-msonormal"/>
    <w:basedOn w:val="Normal"/>
    <w:rsid w:val="00711C10"/>
    <w:pPr>
      <w:spacing w:before="100" w:beforeAutospacing="1" w:after="100" w:afterAutospacing="1"/>
      <w:ind w:left="0" w:right="0"/>
      <w:jc w:val="left"/>
    </w:pPr>
    <w:rPr>
      <w:rFonts w:eastAsia="Times New Roman" w:cs="Times New Roman"/>
      <w:szCs w:val="24"/>
      <w:lang w:eastAsia="pt-PT"/>
    </w:rPr>
  </w:style>
  <w:style w:type="character" w:customStyle="1" w:styleId="alt">
    <w:name w:val="alt"/>
    <w:basedOn w:val="DefaultParagraphFont"/>
    <w:rsid w:val="00711C10"/>
  </w:style>
  <w:style w:type="character" w:customStyle="1" w:styleId="displayonly">
    <w:name w:val="display_only"/>
    <w:basedOn w:val="DefaultParagraphFont"/>
    <w:uiPriority w:val="99"/>
    <w:rsid w:val="00711C10"/>
  </w:style>
  <w:style w:type="character" w:customStyle="1" w:styleId="gscah">
    <w:name w:val="gsc_a_h"/>
    <w:basedOn w:val="DefaultParagraphFont"/>
    <w:rsid w:val="00853338"/>
  </w:style>
  <w:style w:type="character" w:customStyle="1" w:styleId="gscam">
    <w:name w:val="gsc_a_m"/>
    <w:basedOn w:val="DefaultParagraphFont"/>
    <w:rsid w:val="00853338"/>
  </w:style>
  <w:style w:type="character" w:customStyle="1" w:styleId="fontstyle01">
    <w:name w:val="fontstyle01"/>
    <w:basedOn w:val="DefaultParagraphFont"/>
    <w:rsid w:val="00615F3C"/>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615F3C"/>
    <w:rPr>
      <w:rFonts w:ascii="Times New Roman" w:hAnsi="Times New Roman" w:cs="Times New Roman" w:hint="default"/>
      <w:b w:val="0"/>
      <w:bCs w:val="0"/>
      <w:i/>
      <w:iCs/>
      <w:color w:val="000000"/>
      <w:sz w:val="24"/>
      <w:szCs w:val="24"/>
    </w:rPr>
  </w:style>
  <w:style w:type="character" w:customStyle="1" w:styleId="fontstyle31">
    <w:name w:val="fontstyle31"/>
    <w:basedOn w:val="DefaultParagraphFont"/>
    <w:rsid w:val="00615F3C"/>
    <w:rPr>
      <w:rFonts w:ascii="Times New Roman" w:hAnsi="Times New Roman" w:cs="Times New Roman" w:hint="default"/>
      <w:b w:val="0"/>
      <w:bCs w:val="0"/>
      <w:i/>
      <w:iCs/>
      <w:color w:val="000000"/>
      <w:sz w:val="24"/>
      <w:szCs w:val="24"/>
    </w:rPr>
  </w:style>
  <w:style w:type="character" w:customStyle="1" w:styleId="fontstyle41">
    <w:name w:val="fontstyle41"/>
    <w:basedOn w:val="DefaultParagraphFont"/>
    <w:rsid w:val="00615F3C"/>
    <w:rPr>
      <w:rFonts w:ascii="Fweet Figla" w:hAnsi="Fweet Figla" w:hint="default"/>
      <w:b w:val="0"/>
      <w:bCs w:val="0"/>
      <w:i w:val="0"/>
      <w:iCs w:val="0"/>
      <w:color w:val="000000"/>
      <w:sz w:val="24"/>
      <w:szCs w:val="24"/>
    </w:rPr>
  </w:style>
  <w:style w:type="paragraph" w:customStyle="1" w:styleId="m-6219688771846164795gmail-msonormal">
    <w:name w:val="m_-6219688771846164795gmail-msonormal"/>
    <w:basedOn w:val="Normal"/>
    <w:rsid w:val="00615F3C"/>
    <w:pPr>
      <w:spacing w:before="100" w:beforeAutospacing="1" w:after="100" w:afterAutospacing="1"/>
      <w:ind w:left="0" w:right="0"/>
      <w:jc w:val="left"/>
    </w:pPr>
    <w:rPr>
      <w:rFonts w:ascii="Times New Roman" w:eastAsia="Times New Roman" w:hAnsi="Times New Roman" w:cs="Times New Roman"/>
      <w:szCs w:val="24"/>
      <w:lang w:val="pt-BR" w:eastAsia="pt-BR"/>
    </w:rPr>
  </w:style>
  <w:style w:type="character" w:customStyle="1" w:styleId="Subtitle1">
    <w:name w:val="Subtitle1"/>
    <w:basedOn w:val="DefaultParagraphFont"/>
    <w:rsid w:val="00615F3C"/>
  </w:style>
  <w:style w:type="character" w:customStyle="1" w:styleId="plainlinksneverexpand">
    <w:name w:val="plainlinksneverexpand"/>
    <w:basedOn w:val="DefaultParagraphFont"/>
    <w:rsid w:val="00615F3C"/>
  </w:style>
  <w:style w:type="paragraph" w:customStyle="1" w:styleId="Footnote">
    <w:name w:val="Footnote"/>
    <w:basedOn w:val="Standard"/>
    <w:rsid w:val="00615F3C"/>
    <w:pPr>
      <w:suppressLineNumbers/>
      <w:ind w:left="283" w:hanging="283"/>
      <w:textAlignment w:val="baseline"/>
    </w:pPr>
    <w:rPr>
      <w:rFonts w:eastAsia="SimSun" w:cs="Lucida Sans"/>
      <w:sz w:val="20"/>
      <w:szCs w:val="20"/>
      <w:lang w:val="pt-BR" w:eastAsia="zh-CN" w:bidi="hi-IN"/>
    </w:rPr>
  </w:style>
  <w:style w:type="paragraph" w:customStyle="1" w:styleId="first">
    <w:name w:val="first"/>
    <w:basedOn w:val="Normal"/>
    <w:rsid w:val="00615F3C"/>
    <w:pPr>
      <w:spacing w:before="100" w:beforeAutospacing="1" w:after="100" w:afterAutospacing="1" w:line="360" w:lineRule="auto"/>
      <w:ind w:left="0" w:right="0"/>
      <w:jc w:val="left"/>
    </w:pPr>
    <w:rPr>
      <w:rFonts w:ascii="Times New Roman" w:eastAsia="Times New Roman" w:hAnsi="Times New Roman" w:cs="Times New Roman"/>
      <w:szCs w:val="24"/>
      <w:lang w:eastAsia="pt-PT"/>
    </w:rPr>
  </w:style>
  <w:style w:type="paragraph" w:styleId="Index5">
    <w:name w:val="index 5"/>
    <w:basedOn w:val="Normal"/>
    <w:next w:val="Normal"/>
    <w:autoRedefine/>
    <w:uiPriority w:val="99"/>
    <w:semiHidden/>
    <w:unhideWhenUsed/>
    <w:rsid w:val="00615F3C"/>
    <w:pPr>
      <w:spacing w:line="360" w:lineRule="auto"/>
      <w:ind w:left="1000" w:hanging="200"/>
    </w:pPr>
    <w:rPr>
      <w:rFonts w:ascii="Times New Roman" w:hAnsi="Times New Roman"/>
    </w:rPr>
  </w:style>
  <w:style w:type="character" w:customStyle="1" w:styleId="Tipodeletrapredefinidodopargrafo">
    <w:name w:val="Tipo de letra predefinido do parágrafo"/>
    <w:rsid w:val="00615F3C"/>
  </w:style>
  <w:style w:type="table" w:customStyle="1" w:styleId="TableNormal1">
    <w:name w:val="Table Normal1"/>
    <w:rsid w:val="00615F3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pt-PT" w:eastAsia="pt-PT"/>
    </w:rPr>
    <w:tblPr>
      <w:tblInd w:w="0" w:type="dxa"/>
      <w:tblCellMar>
        <w:top w:w="0" w:type="dxa"/>
        <w:left w:w="0" w:type="dxa"/>
        <w:bottom w:w="0" w:type="dxa"/>
        <w:right w:w="0" w:type="dxa"/>
      </w:tblCellMar>
    </w:tblPr>
  </w:style>
  <w:style w:type="numbering" w:customStyle="1" w:styleId="Numbered">
    <w:name w:val="Numbered"/>
    <w:rsid w:val="00615F3C"/>
    <w:pPr>
      <w:numPr>
        <w:numId w:val="9"/>
      </w:numPr>
    </w:pPr>
  </w:style>
  <w:style w:type="paragraph" w:customStyle="1" w:styleId="TableStyle1">
    <w:name w:val="Table Style 1"/>
    <w:rsid w:val="00615F3C"/>
    <w:pPr>
      <w:pBdr>
        <w:top w:val="nil"/>
        <w:left w:val="nil"/>
        <w:bottom w:val="nil"/>
        <w:right w:val="nil"/>
        <w:between w:val="nil"/>
        <w:bar w:val="nil"/>
      </w:pBdr>
      <w:spacing w:after="0" w:line="240" w:lineRule="auto"/>
    </w:pPr>
    <w:rPr>
      <w:rFonts w:ascii="Helvetica" w:eastAsia="Helvetica" w:hAnsi="Helvetica" w:cs="Helvetica"/>
      <w:b/>
      <w:bCs/>
      <w:color w:val="000000"/>
      <w:sz w:val="20"/>
      <w:szCs w:val="20"/>
      <w:bdr w:val="nil"/>
      <w:lang w:val="pt-PT" w:eastAsia="pt-PT"/>
    </w:rPr>
  </w:style>
  <w:style w:type="paragraph" w:customStyle="1" w:styleId="TableStyle2">
    <w:name w:val="Table Style 2"/>
    <w:rsid w:val="00615F3C"/>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val="pt-PT" w:eastAsia="pt-PT"/>
    </w:rPr>
  </w:style>
  <w:style w:type="character" w:customStyle="1" w:styleId="None">
    <w:name w:val="None"/>
    <w:rsid w:val="00615F3C"/>
  </w:style>
  <w:style w:type="character" w:customStyle="1" w:styleId="Link">
    <w:name w:val="Link"/>
    <w:rsid w:val="00615F3C"/>
    <w:rPr>
      <w:u w:val="single"/>
    </w:rPr>
  </w:style>
  <w:style w:type="character" w:customStyle="1" w:styleId="Hyperlink10">
    <w:name w:val="Hyperlink.1"/>
    <w:basedOn w:val="Link"/>
    <w:rsid w:val="00615F3C"/>
    <w:rPr>
      <w:u w:val="none"/>
    </w:rPr>
  </w:style>
  <w:style w:type="character" w:customStyle="1" w:styleId="Hyperlink2">
    <w:name w:val="Hyperlink.2"/>
    <w:basedOn w:val="None"/>
    <w:rsid w:val="00615F3C"/>
    <w:rPr>
      <w:color w:val="0000EE"/>
      <w:u w:val="single"/>
    </w:rPr>
  </w:style>
  <w:style w:type="character" w:customStyle="1" w:styleId="Hyperlink3">
    <w:name w:val="Hyperlink.3"/>
    <w:basedOn w:val="None"/>
    <w:rsid w:val="00615F3C"/>
    <w:rPr>
      <w:color w:val="0000EE"/>
      <w:u w:val="single"/>
      <w:shd w:val="clear" w:color="auto" w:fill="FFFFFF"/>
    </w:rPr>
  </w:style>
  <w:style w:type="character" w:customStyle="1" w:styleId="Hyperlink4">
    <w:name w:val="Hyperlink.4"/>
    <w:basedOn w:val="None"/>
    <w:rsid w:val="00615F3C"/>
    <w:rPr>
      <w:shd w:val="clear" w:color="auto" w:fill="FFFFFF"/>
    </w:rPr>
  </w:style>
  <w:style w:type="numbering" w:customStyle="1" w:styleId="ImportedStyle4">
    <w:name w:val="Imported Style 4"/>
    <w:rsid w:val="00615F3C"/>
    <w:pPr>
      <w:numPr>
        <w:numId w:val="10"/>
      </w:numPr>
    </w:pPr>
  </w:style>
  <w:style w:type="character" w:customStyle="1" w:styleId="UnresolvedMention1">
    <w:name w:val="Unresolved Mention1"/>
    <w:basedOn w:val="DefaultParagraphFont"/>
    <w:uiPriority w:val="99"/>
    <w:semiHidden/>
    <w:unhideWhenUsed/>
    <w:rsid w:val="00615F3C"/>
    <w:rPr>
      <w:color w:val="808080"/>
      <w:shd w:val="clear" w:color="auto" w:fill="E6E6E6"/>
    </w:rPr>
  </w:style>
  <w:style w:type="paragraph" w:customStyle="1" w:styleId="Biblio0">
    <w:name w:val="Biblio"/>
    <w:basedOn w:val="Normal"/>
    <w:rsid w:val="00615F3C"/>
    <w:pPr>
      <w:suppressLineNumbers/>
      <w:spacing w:after="60" w:line="360" w:lineRule="auto"/>
      <w:ind w:left="284" w:right="0" w:hanging="284"/>
    </w:pPr>
    <w:rPr>
      <w:rFonts w:ascii="Times New Roman" w:eastAsia="Times New Roman" w:hAnsi="Times New Roman" w:cs="Times New Roman"/>
      <w:noProof/>
      <w:sz w:val="22"/>
      <w:szCs w:val="24"/>
      <w:lang w:val="en-US" w:eastAsia="en-US"/>
    </w:rPr>
  </w:style>
  <w:style w:type="paragraph" w:customStyle="1" w:styleId="Notaderodapbsica">
    <w:name w:val="Nota de rodapé básica"/>
    <w:basedOn w:val="BodyText"/>
    <w:rsid w:val="00CC5141"/>
    <w:pPr>
      <w:keepLines/>
      <w:spacing w:after="220" w:line="220" w:lineRule="atLeast"/>
      <w:ind w:left="0" w:right="0"/>
    </w:pPr>
    <w:rPr>
      <w:rFonts w:ascii="Arial" w:eastAsia="Times New Roman" w:hAnsi="Arial" w:cs="Times New Roman"/>
      <w:spacing w:val="-5"/>
      <w:sz w:val="16"/>
      <w:lang w:eastAsia="en-AU"/>
    </w:rPr>
  </w:style>
  <w:style w:type="character" w:customStyle="1" w:styleId="Realcedeentrada">
    <w:name w:val="Realce de entrada"/>
    <w:rsid w:val="00CC5141"/>
    <w:rPr>
      <w:rFonts w:ascii="Arial Black" w:hAnsi="Arial Black"/>
      <w:sz w:val="18"/>
    </w:rPr>
  </w:style>
  <w:style w:type="character" w:customStyle="1" w:styleId="Reala">
    <w:name w:val="Realça"/>
    <w:rsid w:val="00CC5141"/>
    <w:rPr>
      <w:rFonts w:ascii="Arial Black" w:hAnsi="Arial Black"/>
      <w:sz w:val="18"/>
    </w:rPr>
  </w:style>
  <w:style w:type="character" w:customStyle="1" w:styleId="info">
    <w:name w:val="info"/>
    <w:basedOn w:val="DefaultParagraphFont"/>
    <w:rsid w:val="00822351"/>
  </w:style>
  <w:style w:type="character" w:customStyle="1" w:styleId="Title1">
    <w:name w:val="Title1"/>
    <w:basedOn w:val="DefaultParagraphFont"/>
    <w:rsid w:val="00822351"/>
  </w:style>
  <w:style w:type="character" w:customStyle="1" w:styleId="a-size-small">
    <w:name w:val="a-size-small"/>
    <w:basedOn w:val="DefaultParagraphFont"/>
    <w:rsid w:val="00822351"/>
  </w:style>
  <w:style w:type="character" w:customStyle="1" w:styleId="a-size-large">
    <w:name w:val="a-size-large"/>
    <w:basedOn w:val="DefaultParagraphFont"/>
    <w:rsid w:val="00822351"/>
  </w:style>
  <w:style w:type="character" w:customStyle="1" w:styleId="a-size-medium">
    <w:name w:val="a-size-medium"/>
    <w:basedOn w:val="DefaultParagraphFont"/>
    <w:rsid w:val="00822351"/>
  </w:style>
  <w:style w:type="character" w:customStyle="1" w:styleId="a-color-secondary">
    <w:name w:val="a-color-secondary"/>
    <w:basedOn w:val="DefaultParagraphFont"/>
    <w:rsid w:val="00822351"/>
  </w:style>
  <w:style w:type="table" w:styleId="ListTable7Colorful">
    <w:name w:val="List Table 7 Colorful"/>
    <w:basedOn w:val="TableNormal"/>
    <w:uiPriority w:val="52"/>
    <w:rsid w:val="00822351"/>
    <w:pPr>
      <w:spacing w:after="0" w:line="240" w:lineRule="auto"/>
    </w:pPr>
    <w:rPr>
      <w:rFonts w:ascii="Calibri" w:eastAsia="Times New Roman" w:hAnsi="Calibri" w:cs="Times New Roman"/>
      <w:color w:val="000000"/>
      <w:sz w:val="20"/>
      <w:szCs w:val="20"/>
      <w:lang w:val="en-AU" w:eastAsia="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58cl">
    <w:name w:val="_58cl"/>
    <w:basedOn w:val="DefaultParagraphFont"/>
    <w:rsid w:val="00822351"/>
  </w:style>
  <w:style w:type="character" w:customStyle="1" w:styleId="58cm">
    <w:name w:val="_58cm"/>
    <w:basedOn w:val="DefaultParagraphFont"/>
    <w:rsid w:val="00822351"/>
  </w:style>
  <w:style w:type="character" w:customStyle="1" w:styleId="js-view-count">
    <w:name w:val="js-view-count"/>
    <w:basedOn w:val="DefaultParagraphFont"/>
    <w:rsid w:val="00822351"/>
  </w:style>
  <w:style w:type="character" w:customStyle="1" w:styleId="profile--tabheadingtext">
    <w:name w:val="profile--tab_heading_text"/>
    <w:basedOn w:val="DefaultParagraphFont"/>
    <w:rsid w:val="00822351"/>
  </w:style>
  <w:style w:type="paragraph" w:customStyle="1" w:styleId="lang-label">
    <w:name w:val="lang-label"/>
    <w:basedOn w:val="Normal"/>
    <w:rsid w:val="00822351"/>
    <w:pPr>
      <w:spacing w:before="100" w:beforeAutospacing="1" w:after="100" w:afterAutospacing="1"/>
      <w:ind w:left="0" w:right="0"/>
      <w:jc w:val="left"/>
    </w:pPr>
    <w:rPr>
      <w:rFonts w:ascii="Century Gothic" w:eastAsia="Times New Roman" w:hAnsi="Century Gothic" w:cs="Times New Roman"/>
      <w:szCs w:val="24"/>
      <w:lang w:val="en-GB" w:eastAsia="en-GB"/>
    </w:rPr>
  </w:style>
  <w:style w:type="paragraph" w:customStyle="1" w:styleId="lang-tab">
    <w:name w:val="lang-tab"/>
    <w:basedOn w:val="Normal"/>
    <w:rsid w:val="00822351"/>
    <w:pPr>
      <w:spacing w:before="100" w:beforeAutospacing="1" w:after="100" w:afterAutospacing="1"/>
      <w:ind w:left="0" w:right="0"/>
      <w:jc w:val="left"/>
    </w:pPr>
    <w:rPr>
      <w:rFonts w:ascii="Century Gothic" w:eastAsia="Times New Roman" w:hAnsi="Century Gothic" w:cs="Times New Roman"/>
      <w:szCs w:val="24"/>
      <w:lang w:val="en-GB" w:eastAsia="en-GB"/>
    </w:rPr>
  </w:style>
  <w:style w:type="paragraph" w:styleId="ListBullet5">
    <w:name w:val="List Bullet 5"/>
    <w:basedOn w:val="Normal"/>
    <w:semiHidden/>
    <w:rsid w:val="00822351"/>
    <w:pPr>
      <w:numPr>
        <w:numId w:val="11"/>
      </w:numPr>
      <w:ind w:right="0"/>
    </w:pPr>
    <w:rPr>
      <w:rFonts w:ascii="Century Gothic" w:eastAsia="Times New Roman" w:hAnsi="Century Gothic" w:cs="Times New Roman"/>
      <w:sz w:val="22"/>
      <w:lang w:eastAsia="de-DE"/>
    </w:rPr>
  </w:style>
  <w:style w:type="character" w:customStyle="1" w:styleId="sfzihb">
    <w:name w:val="sfzihb"/>
    <w:basedOn w:val="DefaultParagraphFont"/>
    <w:rsid w:val="00822351"/>
  </w:style>
  <w:style w:type="paragraph" w:customStyle="1" w:styleId="action-menu-item">
    <w:name w:val="action-menu-item"/>
    <w:basedOn w:val="Normal"/>
    <w:rsid w:val="00822351"/>
    <w:pPr>
      <w:spacing w:before="100" w:beforeAutospacing="1" w:after="100" w:afterAutospacing="1"/>
      <w:ind w:left="0" w:right="0"/>
      <w:jc w:val="left"/>
    </w:pPr>
    <w:rPr>
      <w:rFonts w:ascii="Century Gothic" w:eastAsia="Times New Roman" w:hAnsi="Century Gothic" w:cs="Times New Roman"/>
      <w:szCs w:val="24"/>
      <w:lang w:val="en-AU" w:eastAsia="en-AU"/>
    </w:rPr>
  </w:style>
  <w:style w:type="table" w:customStyle="1" w:styleId="TabelaSimples31">
    <w:name w:val="Tabela Simples 31"/>
    <w:basedOn w:val="TableNormal"/>
    <w:uiPriority w:val="43"/>
    <w:rsid w:val="00822351"/>
    <w:pPr>
      <w:spacing w:after="0" w:line="240" w:lineRule="auto"/>
    </w:pPr>
    <w:rPr>
      <w:lang w:val="pt-PT"/>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Bullet2">
    <w:name w:val="List Bullet 2"/>
    <w:basedOn w:val="Normal"/>
    <w:semiHidden/>
    <w:rsid w:val="00822351"/>
    <w:pPr>
      <w:numPr>
        <w:numId w:val="15"/>
      </w:numPr>
      <w:ind w:right="0"/>
    </w:pPr>
    <w:rPr>
      <w:rFonts w:ascii="Century Gothic" w:eastAsia="Times New Roman" w:hAnsi="Century Gothic" w:cs="Times New Roman"/>
      <w:sz w:val="22"/>
      <w:lang w:eastAsia="de-DE"/>
    </w:rPr>
  </w:style>
  <w:style w:type="paragraph" w:styleId="ListBullet3">
    <w:name w:val="List Bullet 3"/>
    <w:basedOn w:val="Normal"/>
    <w:semiHidden/>
    <w:rsid w:val="00822351"/>
    <w:pPr>
      <w:numPr>
        <w:numId w:val="16"/>
      </w:numPr>
      <w:ind w:right="0"/>
    </w:pPr>
    <w:rPr>
      <w:rFonts w:ascii="Century Gothic" w:eastAsia="Times New Roman" w:hAnsi="Century Gothic" w:cs="Times New Roman"/>
      <w:sz w:val="22"/>
      <w:lang w:eastAsia="de-DE"/>
    </w:rPr>
  </w:style>
  <w:style w:type="paragraph" w:styleId="ListBullet4">
    <w:name w:val="List Bullet 4"/>
    <w:basedOn w:val="Normal"/>
    <w:semiHidden/>
    <w:rsid w:val="00822351"/>
    <w:pPr>
      <w:numPr>
        <w:numId w:val="17"/>
      </w:numPr>
      <w:ind w:right="0"/>
    </w:pPr>
    <w:rPr>
      <w:rFonts w:ascii="Century Gothic" w:eastAsia="Times New Roman" w:hAnsi="Century Gothic" w:cs="Times New Roman"/>
      <w:sz w:val="22"/>
      <w:lang w:eastAsia="de-DE"/>
    </w:rPr>
  </w:style>
  <w:style w:type="paragraph" w:styleId="Date">
    <w:name w:val="Date"/>
    <w:basedOn w:val="Normal"/>
    <w:next w:val="Normal"/>
    <w:link w:val="DateChar"/>
    <w:semiHidden/>
    <w:rsid w:val="00822351"/>
    <w:pPr>
      <w:ind w:left="0" w:right="0"/>
    </w:pPr>
    <w:rPr>
      <w:rFonts w:ascii="Century Gothic" w:eastAsia="Times New Roman" w:hAnsi="Century Gothic" w:cs="Times New Roman"/>
      <w:sz w:val="22"/>
      <w:lang w:eastAsia="de-DE"/>
    </w:rPr>
  </w:style>
  <w:style w:type="character" w:customStyle="1" w:styleId="DateChar">
    <w:name w:val="Date Char"/>
    <w:basedOn w:val="DefaultParagraphFont"/>
    <w:link w:val="Date"/>
    <w:semiHidden/>
    <w:rsid w:val="00822351"/>
    <w:rPr>
      <w:rFonts w:ascii="Century Gothic" w:eastAsia="Times New Roman" w:hAnsi="Century Gothic" w:cs="Times New Roman"/>
      <w:szCs w:val="20"/>
      <w:lang w:val="pt-PT" w:eastAsia="de-DE"/>
    </w:rPr>
  </w:style>
  <w:style w:type="paragraph" w:styleId="NoteHeading">
    <w:name w:val="Note Heading"/>
    <w:basedOn w:val="Normal"/>
    <w:next w:val="Normal"/>
    <w:link w:val="NoteHeadingChar"/>
    <w:semiHidden/>
    <w:rsid w:val="00822351"/>
    <w:pPr>
      <w:ind w:left="0" w:right="0"/>
    </w:pPr>
    <w:rPr>
      <w:rFonts w:ascii="Century Gothic" w:eastAsia="Times New Roman" w:hAnsi="Century Gothic" w:cs="Times New Roman"/>
      <w:sz w:val="22"/>
      <w:lang w:eastAsia="de-DE"/>
    </w:rPr>
  </w:style>
  <w:style w:type="character" w:customStyle="1" w:styleId="NoteHeadingChar">
    <w:name w:val="Note Heading Char"/>
    <w:basedOn w:val="DefaultParagraphFont"/>
    <w:link w:val="NoteHeading"/>
    <w:semiHidden/>
    <w:rsid w:val="00822351"/>
    <w:rPr>
      <w:rFonts w:ascii="Century Gothic" w:eastAsia="Times New Roman" w:hAnsi="Century Gothic" w:cs="Times New Roman"/>
      <w:szCs w:val="20"/>
      <w:lang w:val="pt-PT" w:eastAsia="de-DE"/>
    </w:rPr>
  </w:style>
  <w:style w:type="paragraph" w:styleId="Closing">
    <w:name w:val="Closing"/>
    <w:basedOn w:val="Normal"/>
    <w:link w:val="ClosingChar"/>
    <w:semiHidden/>
    <w:rsid w:val="00822351"/>
    <w:pPr>
      <w:ind w:left="4252" w:right="0"/>
    </w:pPr>
    <w:rPr>
      <w:rFonts w:ascii="Century Gothic" w:eastAsia="Times New Roman" w:hAnsi="Century Gothic" w:cs="Times New Roman"/>
      <w:sz w:val="22"/>
      <w:lang w:eastAsia="de-DE"/>
    </w:rPr>
  </w:style>
  <w:style w:type="character" w:customStyle="1" w:styleId="ClosingChar">
    <w:name w:val="Closing Char"/>
    <w:basedOn w:val="DefaultParagraphFont"/>
    <w:link w:val="Closing"/>
    <w:semiHidden/>
    <w:rsid w:val="00822351"/>
    <w:rPr>
      <w:rFonts w:ascii="Century Gothic" w:eastAsia="Times New Roman" w:hAnsi="Century Gothic" w:cs="Times New Roman"/>
      <w:szCs w:val="20"/>
      <w:lang w:val="pt-PT" w:eastAsia="de-DE"/>
    </w:rPr>
  </w:style>
  <w:style w:type="paragraph" w:styleId="HTMLAddress">
    <w:name w:val="HTML Address"/>
    <w:basedOn w:val="Normal"/>
    <w:link w:val="HTMLAddressChar"/>
    <w:semiHidden/>
    <w:rsid w:val="00822351"/>
    <w:pPr>
      <w:ind w:left="0" w:right="0"/>
    </w:pPr>
    <w:rPr>
      <w:rFonts w:ascii="Century Gothic" w:eastAsia="Times New Roman" w:hAnsi="Century Gothic" w:cs="Times New Roman"/>
      <w:i/>
      <w:iCs/>
      <w:sz w:val="22"/>
      <w:lang w:eastAsia="de-DE"/>
    </w:rPr>
  </w:style>
  <w:style w:type="character" w:customStyle="1" w:styleId="HTMLAddressChar">
    <w:name w:val="HTML Address Char"/>
    <w:basedOn w:val="DefaultParagraphFont"/>
    <w:link w:val="HTMLAddress"/>
    <w:semiHidden/>
    <w:rsid w:val="00822351"/>
    <w:rPr>
      <w:rFonts w:ascii="Century Gothic" w:eastAsia="Times New Roman" w:hAnsi="Century Gothic" w:cs="Times New Roman"/>
      <w:i/>
      <w:iCs/>
      <w:szCs w:val="20"/>
      <w:lang w:val="pt-PT" w:eastAsia="de-DE"/>
    </w:rPr>
  </w:style>
  <w:style w:type="character" w:styleId="HTMLAcronym">
    <w:name w:val="HTML Acronym"/>
    <w:semiHidden/>
    <w:rsid w:val="00822351"/>
    <w:rPr>
      <w:rFonts w:cs="Times New Roman"/>
    </w:rPr>
  </w:style>
  <w:style w:type="character" w:styleId="HTMLSample">
    <w:name w:val="HTML Sample"/>
    <w:semiHidden/>
    <w:rsid w:val="00822351"/>
    <w:rPr>
      <w:rFonts w:ascii="Courier New" w:hAnsi="Courier New" w:cs="Courier New"/>
    </w:rPr>
  </w:style>
  <w:style w:type="character" w:styleId="HTMLDefinition">
    <w:name w:val="HTML Definition"/>
    <w:semiHidden/>
    <w:rsid w:val="00822351"/>
    <w:rPr>
      <w:rFonts w:cs="Times New Roman"/>
      <w:i/>
      <w:iCs/>
    </w:rPr>
  </w:style>
  <w:style w:type="character" w:styleId="HTMLKeyboard">
    <w:name w:val="HTML Keyboard"/>
    <w:semiHidden/>
    <w:rsid w:val="00822351"/>
    <w:rPr>
      <w:rFonts w:ascii="Courier New" w:hAnsi="Courier New" w:cs="Courier New"/>
      <w:sz w:val="20"/>
      <w:szCs w:val="20"/>
    </w:rPr>
  </w:style>
  <w:style w:type="character" w:styleId="HTMLVariable">
    <w:name w:val="HTML Variable"/>
    <w:semiHidden/>
    <w:rsid w:val="00822351"/>
    <w:rPr>
      <w:rFonts w:cs="Times New Roman"/>
      <w:i/>
      <w:iCs/>
    </w:rPr>
  </w:style>
  <w:style w:type="paragraph" w:styleId="List2">
    <w:name w:val="List 2"/>
    <w:basedOn w:val="Normal"/>
    <w:semiHidden/>
    <w:rsid w:val="00822351"/>
    <w:pPr>
      <w:ind w:left="566" w:right="0" w:hanging="283"/>
    </w:pPr>
    <w:rPr>
      <w:rFonts w:ascii="Century Gothic" w:eastAsia="Times New Roman" w:hAnsi="Century Gothic" w:cs="Times New Roman"/>
      <w:sz w:val="22"/>
      <w:lang w:eastAsia="de-DE"/>
    </w:rPr>
  </w:style>
  <w:style w:type="paragraph" w:styleId="List3">
    <w:name w:val="List 3"/>
    <w:basedOn w:val="Normal"/>
    <w:semiHidden/>
    <w:rsid w:val="00822351"/>
    <w:pPr>
      <w:ind w:left="849" w:right="0" w:hanging="283"/>
    </w:pPr>
    <w:rPr>
      <w:rFonts w:ascii="Century Gothic" w:eastAsia="Times New Roman" w:hAnsi="Century Gothic" w:cs="Times New Roman"/>
      <w:sz w:val="22"/>
      <w:lang w:eastAsia="de-DE"/>
    </w:rPr>
  </w:style>
  <w:style w:type="paragraph" w:styleId="List4">
    <w:name w:val="List 4"/>
    <w:basedOn w:val="Normal"/>
    <w:semiHidden/>
    <w:rsid w:val="00822351"/>
    <w:pPr>
      <w:ind w:left="1132" w:right="0" w:hanging="283"/>
    </w:pPr>
    <w:rPr>
      <w:rFonts w:ascii="Century Gothic" w:eastAsia="Times New Roman" w:hAnsi="Century Gothic" w:cs="Times New Roman"/>
      <w:sz w:val="22"/>
      <w:lang w:eastAsia="de-DE"/>
    </w:rPr>
  </w:style>
  <w:style w:type="paragraph" w:styleId="List5">
    <w:name w:val="List 5"/>
    <w:basedOn w:val="Normal"/>
    <w:semiHidden/>
    <w:rsid w:val="00822351"/>
    <w:pPr>
      <w:ind w:left="1415" w:right="0" w:hanging="283"/>
    </w:pPr>
    <w:rPr>
      <w:rFonts w:ascii="Century Gothic" w:eastAsia="Times New Roman" w:hAnsi="Century Gothic" w:cs="Times New Roman"/>
      <w:sz w:val="22"/>
      <w:lang w:eastAsia="de-DE"/>
    </w:rPr>
  </w:style>
  <w:style w:type="paragraph" w:styleId="ListContinue">
    <w:name w:val="List Continue"/>
    <w:basedOn w:val="Normal"/>
    <w:semiHidden/>
    <w:rsid w:val="00822351"/>
    <w:pPr>
      <w:spacing w:after="120"/>
      <w:ind w:left="283" w:right="0"/>
    </w:pPr>
    <w:rPr>
      <w:rFonts w:ascii="Century Gothic" w:eastAsia="Times New Roman" w:hAnsi="Century Gothic" w:cs="Times New Roman"/>
      <w:sz w:val="22"/>
      <w:lang w:eastAsia="de-DE"/>
    </w:rPr>
  </w:style>
  <w:style w:type="paragraph" w:styleId="ListContinue2">
    <w:name w:val="List Continue 2"/>
    <w:basedOn w:val="Normal"/>
    <w:semiHidden/>
    <w:rsid w:val="00822351"/>
    <w:pPr>
      <w:spacing w:after="120"/>
      <w:ind w:left="566" w:right="0"/>
    </w:pPr>
    <w:rPr>
      <w:rFonts w:ascii="Century Gothic" w:eastAsia="Times New Roman" w:hAnsi="Century Gothic" w:cs="Times New Roman"/>
      <w:sz w:val="22"/>
      <w:lang w:eastAsia="de-DE"/>
    </w:rPr>
  </w:style>
  <w:style w:type="paragraph" w:styleId="ListContinue3">
    <w:name w:val="List Continue 3"/>
    <w:basedOn w:val="Normal"/>
    <w:semiHidden/>
    <w:rsid w:val="00822351"/>
    <w:pPr>
      <w:spacing w:after="120"/>
      <w:ind w:left="849" w:right="0"/>
    </w:pPr>
    <w:rPr>
      <w:rFonts w:ascii="Century Gothic" w:eastAsia="Times New Roman" w:hAnsi="Century Gothic" w:cs="Times New Roman"/>
      <w:sz w:val="22"/>
      <w:lang w:eastAsia="de-DE"/>
    </w:rPr>
  </w:style>
  <w:style w:type="paragraph" w:styleId="ListContinue4">
    <w:name w:val="List Continue 4"/>
    <w:basedOn w:val="Normal"/>
    <w:semiHidden/>
    <w:rsid w:val="00822351"/>
    <w:pPr>
      <w:spacing w:after="120"/>
      <w:ind w:left="1132" w:right="0"/>
    </w:pPr>
    <w:rPr>
      <w:rFonts w:ascii="Century Gothic" w:eastAsia="Times New Roman" w:hAnsi="Century Gothic" w:cs="Times New Roman"/>
      <w:sz w:val="22"/>
      <w:lang w:eastAsia="de-DE"/>
    </w:rPr>
  </w:style>
  <w:style w:type="paragraph" w:styleId="ListContinue5">
    <w:name w:val="List Continue 5"/>
    <w:basedOn w:val="Normal"/>
    <w:semiHidden/>
    <w:rsid w:val="00822351"/>
    <w:pPr>
      <w:spacing w:after="120"/>
      <w:ind w:left="1415" w:right="0"/>
    </w:pPr>
    <w:rPr>
      <w:rFonts w:ascii="Century Gothic" w:eastAsia="Times New Roman" w:hAnsi="Century Gothic" w:cs="Times New Roman"/>
      <w:sz w:val="22"/>
      <w:lang w:eastAsia="de-DE"/>
    </w:rPr>
  </w:style>
  <w:style w:type="paragraph" w:styleId="ListNumber">
    <w:name w:val="List Number"/>
    <w:basedOn w:val="Normal"/>
    <w:semiHidden/>
    <w:rsid w:val="00822351"/>
    <w:pPr>
      <w:numPr>
        <w:numId w:val="18"/>
      </w:numPr>
      <w:ind w:right="0"/>
    </w:pPr>
    <w:rPr>
      <w:rFonts w:ascii="Century Gothic" w:eastAsia="Times New Roman" w:hAnsi="Century Gothic" w:cs="Times New Roman"/>
      <w:sz w:val="22"/>
      <w:lang w:eastAsia="de-DE"/>
    </w:rPr>
  </w:style>
  <w:style w:type="paragraph" w:styleId="ListNumber2">
    <w:name w:val="List Number 2"/>
    <w:basedOn w:val="Normal"/>
    <w:semiHidden/>
    <w:rsid w:val="00822351"/>
    <w:pPr>
      <w:numPr>
        <w:numId w:val="19"/>
      </w:numPr>
      <w:ind w:right="0"/>
    </w:pPr>
    <w:rPr>
      <w:rFonts w:ascii="Century Gothic" w:eastAsia="Times New Roman" w:hAnsi="Century Gothic" w:cs="Times New Roman"/>
      <w:sz w:val="22"/>
      <w:lang w:eastAsia="de-DE"/>
    </w:rPr>
  </w:style>
  <w:style w:type="paragraph" w:styleId="ListNumber3">
    <w:name w:val="List Number 3"/>
    <w:basedOn w:val="Normal"/>
    <w:semiHidden/>
    <w:rsid w:val="00822351"/>
    <w:pPr>
      <w:numPr>
        <w:numId w:val="20"/>
      </w:numPr>
      <w:ind w:right="0"/>
    </w:pPr>
    <w:rPr>
      <w:rFonts w:ascii="Century Gothic" w:eastAsia="Times New Roman" w:hAnsi="Century Gothic" w:cs="Times New Roman"/>
      <w:sz w:val="22"/>
      <w:lang w:eastAsia="de-DE"/>
    </w:rPr>
  </w:style>
  <w:style w:type="paragraph" w:styleId="ListNumber4">
    <w:name w:val="List Number 4"/>
    <w:basedOn w:val="Normal"/>
    <w:semiHidden/>
    <w:rsid w:val="00822351"/>
    <w:pPr>
      <w:numPr>
        <w:numId w:val="21"/>
      </w:numPr>
      <w:ind w:right="0"/>
    </w:pPr>
    <w:rPr>
      <w:rFonts w:ascii="Century Gothic" w:eastAsia="Times New Roman" w:hAnsi="Century Gothic" w:cs="Times New Roman"/>
      <w:sz w:val="22"/>
      <w:lang w:eastAsia="de-DE"/>
    </w:rPr>
  </w:style>
  <w:style w:type="paragraph" w:styleId="ListNumber5">
    <w:name w:val="List Number 5"/>
    <w:basedOn w:val="Normal"/>
    <w:semiHidden/>
    <w:rsid w:val="00822351"/>
    <w:pPr>
      <w:numPr>
        <w:numId w:val="22"/>
      </w:numPr>
      <w:ind w:right="0"/>
    </w:pPr>
    <w:rPr>
      <w:rFonts w:ascii="Century Gothic" w:eastAsia="Times New Roman" w:hAnsi="Century Gothic" w:cs="Times New Roman"/>
      <w:sz w:val="22"/>
      <w:lang w:eastAsia="de-DE"/>
    </w:rPr>
  </w:style>
  <w:style w:type="paragraph" w:styleId="MessageHeader">
    <w:name w:val="Message Header"/>
    <w:basedOn w:val="Normal"/>
    <w:link w:val="MessageHeaderChar"/>
    <w:semiHidden/>
    <w:rsid w:val="00822351"/>
    <w:pPr>
      <w:pBdr>
        <w:top w:val="single" w:sz="6" w:space="1" w:color="auto"/>
        <w:left w:val="single" w:sz="6" w:space="1" w:color="auto"/>
        <w:bottom w:val="single" w:sz="6" w:space="1" w:color="auto"/>
        <w:right w:val="single" w:sz="6" w:space="1" w:color="auto"/>
      </w:pBdr>
      <w:shd w:val="pct20" w:color="auto" w:fill="auto"/>
      <w:ind w:left="1134" w:right="0" w:hanging="1134"/>
    </w:pPr>
    <w:rPr>
      <w:rFonts w:ascii="Arial" w:eastAsia="Times New Roman" w:hAnsi="Arial"/>
      <w:szCs w:val="24"/>
      <w:lang w:eastAsia="de-DE"/>
    </w:rPr>
  </w:style>
  <w:style w:type="character" w:customStyle="1" w:styleId="MessageHeaderChar">
    <w:name w:val="Message Header Char"/>
    <w:basedOn w:val="DefaultParagraphFont"/>
    <w:link w:val="MessageHeader"/>
    <w:semiHidden/>
    <w:rsid w:val="00822351"/>
    <w:rPr>
      <w:rFonts w:ascii="Arial" w:eastAsia="Times New Roman" w:hAnsi="Arial" w:cs="Arial"/>
      <w:sz w:val="24"/>
      <w:szCs w:val="24"/>
      <w:shd w:val="pct20" w:color="auto" w:fill="auto"/>
      <w:lang w:val="pt-PT" w:eastAsia="de-DE"/>
    </w:rPr>
  </w:style>
  <w:style w:type="table" w:styleId="Table3Deffects1">
    <w:name w:val="Table 3D effects 1"/>
    <w:basedOn w:val="TableNormal"/>
    <w:semiHidden/>
    <w:rsid w:val="00822351"/>
    <w:pPr>
      <w:spacing w:after="0" w:line="240" w:lineRule="auto"/>
      <w:jc w:val="both"/>
    </w:pPr>
    <w:rPr>
      <w:rFonts w:ascii="Times New Roman" w:eastAsia="Times New Roman" w:hAnsi="Times New Roman" w:cs="Times New Roman"/>
      <w:sz w:val="20"/>
      <w:szCs w:val="20"/>
      <w:lang w:val="pt-PT" w:eastAsia="pt-PT"/>
    </w:rPr>
    <w:tblPr>
      <w:tblInd w:w="0" w:type="nil"/>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22351"/>
    <w:pPr>
      <w:spacing w:after="0" w:line="240" w:lineRule="auto"/>
      <w:jc w:val="both"/>
    </w:pPr>
    <w:rPr>
      <w:rFonts w:ascii="Times New Roman" w:eastAsia="Times New Roman" w:hAnsi="Times New Roman" w:cs="Times New Roman"/>
      <w:sz w:val="20"/>
      <w:szCs w:val="20"/>
      <w:lang w:val="pt-PT" w:eastAsia="pt-PT"/>
    </w:rPr>
    <w:tblPr>
      <w:tblStyleRowBandSize w:val="1"/>
      <w:tblInd w:w="0" w:type="nil"/>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822351"/>
    <w:pPr>
      <w:spacing w:after="0" w:line="240" w:lineRule="auto"/>
      <w:jc w:val="both"/>
    </w:pPr>
    <w:rPr>
      <w:rFonts w:ascii="Times New Roman" w:eastAsia="Times New Roman" w:hAnsi="Times New Roman" w:cs="Times New Roman"/>
      <w:sz w:val="20"/>
      <w:szCs w:val="20"/>
      <w:lang w:val="pt-PT" w:eastAsia="pt-PT"/>
    </w:rPr>
    <w:tblPr>
      <w:tblStyleRowBandSize w:val="1"/>
      <w:tblStyleColBandSize w:val="1"/>
      <w:tblInd w:w="0" w:type="nil"/>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semiHidden/>
    <w:rsid w:val="00822351"/>
    <w:pPr>
      <w:spacing w:after="0" w:line="240" w:lineRule="auto"/>
      <w:jc w:val="both"/>
    </w:pPr>
    <w:rPr>
      <w:rFonts w:ascii="Times New Roman" w:eastAsia="Times New Roman" w:hAnsi="Times New Roman" w:cs="Times New Roman"/>
      <w:sz w:val="20"/>
      <w:szCs w:val="20"/>
      <w:lang w:val="pt-PT" w:eastAsia="pt-PT"/>
    </w:rPr>
    <w:tblPr>
      <w:tblStyleRowBandSize w:val="1"/>
      <w:tblInd w:w="0" w:type="nil"/>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semiHidden/>
    <w:rsid w:val="00822351"/>
    <w:pPr>
      <w:spacing w:after="0" w:line="240" w:lineRule="auto"/>
      <w:jc w:val="both"/>
    </w:pPr>
    <w:rPr>
      <w:rFonts w:ascii="Times New Roman" w:eastAsia="Times New Roman" w:hAnsi="Times New Roman" w:cs="Times New Roman"/>
      <w:sz w:val="20"/>
      <w:szCs w:val="20"/>
      <w:lang w:val="pt-PT" w:eastAsia="pt-PT"/>
    </w:rPr>
    <w:tblPr>
      <w:tblInd w:w="0" w:type="nil"/>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22351"/>
    <w:pPr>
      <w:spacing w:after="0" w:line="240" w:lineRule="auto"/>
      <w:jc w:val="both"/>
    </w:pPr>
    <w:rPr>
      <w:rFonts w:ascii="Times New Roman" w:eastAsia="Times New Roman" w:hAnsi="Times New Roman" w:cs="Times New Roman"/>
      <w:sz w:val="20"/>
      <w:szCs w:val="20"/>
      <w:lang w:val="pt-PT" w:eastAsia="pt-PT"/>
    </w:rPr>
    <w:tblPr>
      <w:tblInd w:w="0" w:type="nil"/>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22351"/>
    <w:pPr>
      <w:spacing w:after="0" w:line="240" w:lineRule="auto"/>
      <w:jc w:val="both"/>
    </w:pPr>
    <w:rPr>
      <w:rFonts w:ascii="Times New Roman" w:eastAsia="Times New Roman" w:hAnsi="Times New Roman" w:cs="Times New Roman"/>
      <w:sz w:val="20"/>
      <w:szCs w:val="20"/>
      <w:lang w:val="pt-PT" w:eastAsia="pt-PT"/>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semiHidden/>
    <w:rsid w:val="00822351"/>
    <w:pPr>
      <w:spacing w:after="0" w:line="240" w:lineRule="auto"/>
      <w:jc w:val="both"/>
    </w:pPr>
    <w:rPr>
      <w:rFonts w:ascii="Times New Roman" w:eastAsia="Times New Roman" w:hAnsi="Times New Roman" w:cs="Times New Roman"/>
      <w:sz w:val="20"/>
      <w:szCs w:val="20"/>
      <w:lang w:val="pt-PT" w:eastAsia="pt-PT"/>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Colorful1">
    <w:name w:val="Table Colorful 1"/>
    <w:basedOn w:val="TableNormal"/>
    <w:semiHidden/>
    <w:rsid w:val="00822351"/>
    <w:pPr>
      <w:spacing w:after="0" w:line="240" w:lineRule="auto"/>
      <w:jc w:val="both"/>
    </w:pPr>
    <w:rPr>
      <w:rFonts w:ascii="Times New Roman" w:eastAsia="Times New Roman" w:hAnsi="Times New Roman" w:cs="Times New Roman"/>
      <w:color w:val="FFFFFF"/>
      <w:sz w:val="20"/>
      <w:szCs w:val="20"/>
      <w:lang w:val="pt-PT" w:eastAsia="pt-PT"/>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22351"/>
    <w:pPr>
      <w:spacing w:after="0" w:line="240" w:lineRule="auto"/>
      <w:jc w:val="both"/>
    </w:pPr>
    <w:rPr>
      <w:rFonts w:ascii="Times New Roman" w:eastAsia="Times New Roman" w:hAnsi="Times New Roman" w:cs="Times New Roman"/>
      <w:sz w:val="20"/>
      <w:szCs w:val="20"/>
      <w:lang w:val="pt-PT" w:eastAsia="pt-PT"/>
    </w:rPr>
    <w:tblPr>
      <w:tblInd w:w="0" w:type="nil"/>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22351"/>
    <w:pPr>
      <w:spacing w:after="0" w:line="240" w:lineRule="auto"/>
      <w:jc w:val="both"/>
    </w:pPr>
    <w:rPr>
      <w:rFonts w:ascii="Times New Roman" w:eastAsia="Times New Roman" w:hAnsi="Times New Roman" w:cs="Times New Roman"/>
      <w:sz w:val="20"/>
      <w:szCs w:val="20"/>
      <w:lang w:val="pt-PT" w:eastAsia="pt-PT"/>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lassic2">
    <w:name w:val="Table Classic 2"/>
    <w:basedOn w:val="TableNormal"/>
    <w:semiHidden/>
    <w:rsid w:val="00822351"/>
    <w:pPr>
      <w:spacing w:after="0" w:line="240" w:lineRule="auto"/>
      <w:jc w:val="both"/>
    </w:pPr>
    <w:rPr>
      <w:rFonts w:ascii="Times New Roman" w:eastAsia="Times New Roman" w:hAnsi="Times New Roman" w:cs="Times New Roman"/>
      <w:sz w:val="20"/>
      <w:szCs w:val="20"/>
      <w:lang w:val="pt-PT" w:eastAsia="pt-PT"/>
    </w:rPr>
    <w:tblPr>
      <w:tblInd w:w="0" w:type="nil"/>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22351"/>
    <w:pPr>
      <w:spacing w:after="0" w:line="240" w:lineRule="auto"/>
      <w:jc w:val="both"/>
    </w:pPr>
    <w:rPr>
      <w:rFonts w:ascii="Times New Roman" w:eastAsia="Times New Roman" w:hAnsi="Times New Roman" w:cs="Times New Roman"/>
      <w:color w:val="000080"/>
      <w:sz w:val="20"/>
      <w:szCs w:val="20"/>
      <w:lang w:val="pt-PT" w:eastAsia="pt-PT"/>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22351"/>
    <w:pPr>
      <w:spacing w:after="0" w:line="240" w:lineRule="auto"/>
      <w:jc w:val="both"/>
    </w:pPr>
    <w:rPr>
      <w:rFonts w:ascii="Times New Roman" w:eastAsia="Times New Roman" w:hAnsi="Times New Roman" w:cs="Times New Roman"/>
      <w:sz w:val="20"/>
      <w:szCs w:val="20"/>
      <w:lang w:val="pt-PT" w:eastAsia="pt-PT"/>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List1">
    <w:name w:val="Table List 1"/>
    <w:basedOn w:val="TableNormal"/>
    <w:semiHidden/>
    <w:rsid w:val="00822351"/>
    <w:pPr>
      <w:spacing w:after="0" w:line="240" w:lineRule="auto"/>
      <w:jc w:val="both"/>
    </w:pPr>
    <w:rPr>
      <w:rFonts w:ascii="Times New Roman" w:eastAsia="Times New Roman" w:hAnsi="Times New Roman" w:cs="Times New Roman"/>
      <w:sz w:val="20"/>
      <w:szCs w:val="20"/>
      <w:lang w:val="pt-PT" w:eastAsia="pt-PT"/>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822351"/>
    <w:pPr>
      <w:spacing w:after="0" w:line="240" w:lineRule="auto"/>
      <w:jc w:val="both"/>
    </w:pPr>
    <w:rPr>
      <w:rFonts w:ascii="Times New Roman" w:eastAsia="Times New Roman" w:hAnsi="Times New Roman" w:cs="Times New Roman"/>
      <w:sz w:val="20"/>
      <w:szCs w:val="20"/>
      <w:lang w:val="pt-PT" w:eastAsia="pt-PT"/>
    </w:rPr>
    <w:tblPr>
      <w:tblStyleRowBandSize w:val="2"/>
      <w:tblInd w:w="0" w:type="nil"/>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822351"/>
    <w:pPr>
      <w:spacing w:after="0" w:line="240" w:lineRule="auto"/>
      <w:jc w:val="both"/>
    </w:pPr>
    <w:rPr>
      <w:rFonts w:ascii="Times New Roman" w:eastAsia="Times New Roman" w:hAnsi="Times New Roman" w:cs="Times New Roman"/>
      <w:sz w:val="20"/>
      <w:szCs w:val="20"/>
      <w:lang w:val="pt-PT" w:eastAsia="pt-PT"/>
    </w:rPr>
    <w:tblPr>
      <w:tblInd w:w="0" w:type="nil"/>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22351"/>
    <w:pPr>
      <w:spacing w:after="0" w:line="240" w:lineRule="auto"/>
      <w:jc w:val="both"/>
    </w:pPr>
    <w:rPr>
      <w:rFonts w:ascii="Times New Roman" w:eastAsia="Times New Roman" w:hAnsi="Times New Roman" w:cs="Times New Roman"/>
      <w:sz w:val="20"/>
      <w:szCs w:val="20"/>
      <w:lang w:val="pt-PT" w:eastAsia="pt-PT"/>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22351"/>
    <w:pPr>
      <w:spacing w:after="0" w:line="240" w:lineRule="auto"/>
      <w:jc w:val="both"/>
    </w:pPr>
    <w:rPr>
      <w:rFonts w:ascii="Times New Roman" w:eastAsia="Times New Roman" w:hAnsi="Times New Roman" w:cs="Times New Roman"/>
      <w:sz w:val="20"/>
      <w:szCs w:val="20"/>
      <w:lang w:val="pt-PT" w:eastAsia="pt-PT"/>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822351"/>
    <w:pPr>
      <w:spacing w:after="0" w:line="240" w:lineRule="auto"/>
      <w:jc w:val="both"/>
    </w:pPr>
    <w:rPr>
      <w:rFonts w:ascii="Times New Roman" w:eastAsia="Times New Roman" w:hAnsi="Times New Roman" w:cs="Times New Roman"/>
      <w:sz w:val="20"/>
      <w:szCs w:val="20"/>
      <w:lang w:val="pt-PT" w:eastAsia="pt-PT"/>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22351"/>
    <w:pPr>
      <w:spacing w:after="0" w:line="240" w:lineRule="auto"/>
      <w:jc w:val="both"/>
    </w:pPr>
    <w:rPr>
      <w:rFonts w:ascii="Times New Roman" w:eastAsia="Times New Roman" w:hAnsi="Times New Roman" w:cs="Times New Roman"/>
      <w:sz w:val="20"/>
      <w:szCs w:val="20"/>
      <w:lang w:val="pt-PT" w:eastAsia="pt-PT"/>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22351"/>
    <w:pPr>
      <w:spacing w:after="0" w:line="240" w:lineRule="auto"/>
      <w:jc w:val="both"/>
    </w:pPr>
    <w:rPr>
      <w:rFonts w:ascii="Times New Roman" w:eastAsia="Times New Roman" w:hAnsi="Times New Roman" w:cs="Times New Roman"/>
      <w:sz w:val="20"/>
      <w:szCs w:val="20"/>
      <w:lang w:val="pt-PT" w:eastAsia="pt-PT"/>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22351"/>
    <w:pPr>
      <w:spacing w:after="0" w:line="240" w:lineRule="auto"/>
      <w:jc w:val="both"/>
    </w:pPr>
    <w:rPr>
      <w:rFonts w:ascii="Times New Roman" w:eastAsia="Times New Roman" w:hAnsi="Times New Roman" w:cs="Times New Roman"/>
      <w:sz w:val="20"/>
      <w:szCs w:val="20"/>
      <w:lang w:val="pt-PT" w:eastAsia="pt-PT"/>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Grid15">
    <w:name w:val="Table Grid 1"/>
    <w:basedOn w:val="TableNormal"/>
    <w:semiHidden/>
    <w:rsid w:val="00822351"/>
    <w:pPr>
      <w:spacing w:after="0" w:line="240" w:lineRule="auto"/>
      <w:jc w:val="both"/>
    </w:pPr>
    <w:rPr>
      <w:rFonts w:ascii="Times New Roman" w:eastAsia="Times New Roman" w:hAnsi="Times New Roman" w:cs="Times New Roman"/>
      <w:sz w:val="20"/>
      <w:szCs w:val="20"/>
      <w:lang w:val="pt-PT" w:eastAsia="pt-PT"/>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semiHidden/>
    <w:rsid w:val="00822351"/>
    <w:pPr>
      <w:spacing w:after="0" w:line="240" w:lineRule="auto"/>
      <w:jc w:val="both"/>
    </w:pPr>
    <w:rPr>
      <w:rFonts w:ascii="Times New Roman" w:eastAsia="Times New Roman" w:hAnsi="Times New Roman" w:cs="Times New Roman"/>
      <w:sz w:val="20"/>
      <w:szCs w:val="20"/>
      <w:lang w:val="pt-PT" w:eastAsia="pt-PT"/>
    </w:rPr>
    <w:tblPr>
      <w:tblInd w:w="0" w:type="nil"/>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0">
    <w:name w:val="Table Grid 3"/>
    <w:basedOn w:val="TableNormal"/>
    <w:semiHidden/>
    <w:rsid w:val="00822351"/>
    <w:pPr>
      <w:spacing w:after="0" w:line="240" w:lineRule="auto"/>
      <w:jc w:val="both"/>
    </w:pPr>
    <w:rPr>
      <w:rFonts w:ascii="Times New Roman" w:eastAsia="Times New Roman" w:hAnsi="Times New Roman" w:cs="Times New Roman"/>
      <w:sz w:val="20"/>
      <w:szCs w:val="20"/>
      <w:lang w:val="pt-PT" w:eastAsia="pt-PT"/>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0">
    <w:name w:val="Table Grid 4"/>
    <w:basedOn w:val="TableNormal"/>
    <w:semiHidden/>
    <w:rsid w:val="00822351"/>
    <w:pPr>
      <w:spacing w:after="0" w:line="240" w:lineRule="auto"/>
      <w:jc w:val="both"/>
    </w:pPr>
    <w:rPr>
      <w:rFonts w:ascii="Times New Roman" w:eastAsia="Times New Roman" w:hAnsi="Times New Roman" w:cs="Times New Roman"/>
      <w:sz w:val="20"/>
      <w:szCs w:val="20"/>
      <w:lang w:val="pt-PT" w:eastAsia="pt-PT"/>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822351"/>
    <w:pPr>
      <w:spacing w:after="0" w:line="240" w:lineRule="auto"/>
      <w:jc w:val="both"/>
    </w:pPr>
    <w:rPr>
      <w:rFonts w:ascii="Times New Roman" w:eastAsia="Times New Roman" w:hAnsi="Times New Roman" w:cs="Times New Roman"/>
      <w:sz w:val="20"/>
      <w:szCs w:val="20"/>
      <w:lang w:val="pt-PT" w:eastAsia="pt-PT"/>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0">
    <w:name w:val="Table Grid 6"/>
    <w:basedOn w:val="TableNormal"/>
    <w:semiHidden/>
    <w:rsid w:val="00822351"/>
    <w:pPr>
      <w:spacing w:after="0" w:line="240" w:lineRule="auto"/>
      <w:jc w:val="both"/>
    </w:pPr>
    <w:rPr>
      <w:rFonts w:ascii="Times New Roman" w:eastAsia="Times New Roman" w:hAnsi="Times New Roman" w:cs="Times New Roman"/>
      <w:sz w:val="20"/>
      <w:szCs w:val="20"/>
      <w:lang w:val="pt-PT" w:eastAsia="pt-PT"/>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0">
    <w:name w:val="Table Grid 7"/>
    <w:basedOn w:val="TableNormal"/>
    <w:semiHidden/>
    <w:rsid w:val="00822351"/>
    <w:pPr>
      <w:spacing w:after="0" w:line="240" w:lineRule="auto"/>
      <w:jc w:val="both"/>
    </w:pPr>
    <w:rPr>
      <w:rFonts w:ascii="Times New Roman" w:eastAsia="Times New Roman" w:hAnsi="Times New Roman" w:cs="Times New Roman"/>
      <w:b/>
      <w:bCs/>
      <w:sz w:val="20"/>
      <w:szCs w:val="20"/>
      <w:lang w:val="pt-PT" w:eastAsia="pt-PT"/>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0">
    <w:name w:val="Table Grid 8"/>
    <w:basedOn w:val="TableNormal"/>
    <w:semiHidden/>
    <w:rsid w:val="00822351"/>
    <w:pPr>
      <w:spacing w:after="0" w:line="240" w:lineRule="auto"/>
      <w:jc w:val="both"/>
    </w:pPr>
    <w:rPr>
      <w:rFonts w:ascii="Times New Roman" w:eastAsia="Times New Roman" w:hAnsi="Times New Roman" w:cs="Times New Roman"/>
      <w:sz w:val="20"/>
      <w:szCs w:val="20"/>
      <w:lang w:val="pt-PT" w:eastAsia="pt-PT"/>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Columns2">
    <w:name w:val="Table Columns 2"/>
    <w:basedOn w:val="TableNormal"/>
    <w:semiHidden/>
    <w:rsid w:val="00822351"/>
    <w:pPr>
      <w:spacing w:after="0" w:line="240" w:lineRule="auto"/>
      <w:jc w:val="both"/>
    </w:pPr>
    <w:rPr>
      <w:rFonts w:ascii="Times New Roman" w:eastAsia="Times New Roman" w:hAnsi="Times New Roman" w:cs="Times New Roman"/>
      <w:b/>
      <w:bCs/>
      <w:sz w:val="20"/>
      <w:szCs w:val="20"/>
      <w:lang w:val="pt-PT" w:eastAsia="pt-PT"/>
    </w:rPr>
    <w:tblPr>
      <w:tblStyleColBandSize w:val="1"/>
      <w:tblInd w:w="0" w:type="nil"/>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822351"/>
    <w:pPr>
      <w:spacing w:after="0" w:line="240" w:lineRule="auto"/>
      <w:jc w:val="both"/>
    </w:pPr>
    <w:rPr>
      <w:rFonts w:ascii="Times New Roman" w:eastAsia="Times New Roman" w:hAnsi="Times New Roman" w:cs="Times New Roman"/>
      <w:b/>
      <w:bCs/>
      <w:sz w:val="20"/>
      <w:szCs w:val="20"/>
      <w:lang w:val="pt-PT" w:eastAsia="pt-PT"/>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822351"/>
    <w:pPr>
      <w:spacing w:after="0" w:line="240" w:lineRule="auto"/>
      <w:jc w:val="both"/>
    </w:pPr>
    <w:rPr>
      <w:rFonts w:ascii="Times New Roman" w:eastAsia="Times New Roman" w:hAnsi="Times New Roman" w:cs="Times New Roman"/>
      <w:sz w:val="20"/>
      <w:szCs w:val="20"/>
      <w:lang w:val="pt-PT" w:eastAsia="pt-PT"/>
    </w:rPr>
    <w:tblPr>
      <w:tblStyleColBandSize w:val="1"/>
      <w:tblInd w:w="0" w:type="nil"/>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Subtle1">
    <w:name w:val="Table Subtle 1"/>
    <w:basedOn w:val="TableNormal"/>
    <w:semiHidden/>
    <w:rsid w:val="00822351"/>
    <w:pPr>
      <w:spacing w:after="0" w:line="240" w:lineRule="auto"/>
      <w:jc w:val="both"/>
    </w:pPr>
    <w:rPr>
      <w:rFonts w:ascii="Times New Roman" w:eastAsia="Times New Roman" w:hAnsi="Times New Roman" w:cs="Times New Roman"/>
      <w:sz w:val="20"/>
      <w:szCs w:val="20"/>
      <w:lang w:val="pt-PT" w:eastAsia="pt-PT"/>
    </w:rPr>
    <w:tblPr>
      <w:tblStyleRowBandSize w:val="1"/>
      <w:tblInd w:w="0" w:type="nil"/>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822351"/>
    <w:pPr>
      <w:spacing w:after="0" w:line="240" w:lineRule="auto"/>
      <w:jc w:val="both"/>
    </w:pPr>
    <w:rPr>
      <w:rFonts w:ascii="Times New Roman" w:eastAsia="Times New Roman" w:hAnsi="Times New Roman" w:cs="Times New Roman"/>
      <w:sz w:val="20"/>
      <w:szCs w:val="20"/>
      <w:lang w:val="pt-PT" w:eastAsia="pt-PT"/>
    </w:rPr>
    <w:tblPr>
      <w:tblInd w:w="0" w:type="nil"/>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Web1">
    <w:name w:val="Table Web 1"/>
    <w:basedOn w:val="TableNormal"/>
    <w:semiHidden/>
    <w:rsid w:val="00822351"/>
    <w:pPr>
      <w:spacing w:after="0" w:line="240" w:lineRule="auto"/>
      <w:jc w:val="both"/>
    </w:pPr>
    <w:rPr>
      <w:rFonts w:ascii="Times New Roman" w:eastAsia="Times New Roman" w:hAnsi="Times New Roman" w:cs="Times New Roman"/>
      <w:sz w:val="20"/>
      <w:szCs w:val="20"/>
      <w:lang w:val="pt-PT" w:eastAsia="pt-PT"/>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rsid w:val="00822351"/>
    <w:pPr>
      <w:spacing w:after="0" w:line="240" w:lineRule="auto"/>
      <w:jc w:val="both"/>
    </w:pPr>
    <w:rPr>
      <w:rFonts w:ascii="Times New Roman" w:eastAsia="Times New Roman" w:hAnsi="Times New Roman" w:cs="Times New Roman"/>
      <w:sz w:val="20"/>
      <w:szCs w:val="20"/>
      <w:lang w:val="pt-PT" w:eastAsia="pt-PT"/>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822351"/>
    <w:pPr>
      <w:spacing w:after="0" w:line="240" w:lineRule="auto"/>
      <w:jc w:val="both"/>
    </w:pPr>
    <w:rPr>
      <w:rFonts w:ascii="Times New Roman" w:eastAsia="Times New Roman" w:hAnsi="Times New Roman" w:cs="Times New Roman"/>
      <w:sz w:val="20"/>
      <w:szCs w:val="20"/>
      <w:lang w:val="pt-PT" w:eastAsia="pt-PT"/>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Theme">
    <w:name w:val="Table Theme"/>
    <w:basedOn w:val="TableNormal"/>
    <w:rsid w:val="00822351"/>
    <w:pPr>
      <w:spacing w:after="0" w:line="240" w:lineRule="auto"/>
      <w:jc w:val="both"/>
    </w:pPr>
    <w:rPr>
      <w:rFonts w:ascii="Times New Roman" w:eastAsia="Times New Roman" w:hAnsi="Times New Roman" w:cs="Times New Roman"/>
      <w:sz w:val="20"/>
      <w:szCs w:val="20"/>
      <w:lang w:val="pt-PT" w:eastAsia="pt-P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
    <w:name w:val="Body Text First Indent"/>
    <w:basedOn w:val="BodyText"/>
    <w:link w:val="BodyTextFirstIndentChar"/>
    <w:semiHidden/>
    <w:rsid w:val="00822351"/>
    <w:pPr>
      <w:ind w:left="0" w:right="0" w:firstLine="210"/>
    </w:pPr>
    <w:rPr>
      <w:rFonts w:ascii="Century Gothic" w:eastAsia="Times New Roman" w:hAnsi="Century Gothic" w:cs="Times New Roman"/>
      <w:sz w:val="22"/>
      <w:lang w:eastAsia="de-DE"/>
    </w:rPr>
  </w:style>
  <w:style w:type="character" w:customStyle="1" w:styleId="BodyTextFirstIndentChar">
    <w:name w:val="Body Text First Indent Char"/>
    <w:basedOn w:val="BodyTextChar"/>
    <w:link w:val="BodyTextFirstIndent"/>
    <w:semiHidden/>
    <w:rsid w:val="00822351"/>
    <w:rPr>
      <w:rFonts w:ascii="Century Gothic" w:eastAsia="Times New Roman" w:hAnsi="Century Gothic" w:cs="Times New Roman"/>
      <w:szCs w:val="20"/>
      <w:lang w:val="pt-PT" w:eastAsia="de-DE"/>
    </w:rPr>
  </w:style>
  <w:style w:type="paragraph" w:styleId="BodyTextFirstIndent2">
    <w:name w:val="Body Text First Indent 2"/>
    <w:basedOn w:val="BodyTextIndent"/>
    <w:link w:val="BodyTextFirstIndent2Char"/>
    <w:semiHidden/>
    <w:rsid w:val="00822351"/>
    <w:pPr>
      <w:spacing w:before="0" w:beforeAutospacing="0" w:after="120" w:afterAutospacing="0"/>
      <w:ind w:left="283" w:firstLine="210"/>
      <w:jc w:val="both"/>
    </w:pPr>
    <w:rPr>
      <w:rFonts w:ascii="Times New Roman" w:eastAsia="Times New Roman" w:hAnsi="Times New Roman" w:cs="Times New Roman"/>
      <w:sz w:val="22"/>
      <w:lang w:eastAsia="de-DE"/>
    </w:rPr>
  </w:style>
  <w:style w:type="character" w:customStyle="1" w:styleId="BodyTextFirstIndent2Char">
    <w:name w:val="Body Text First Indent 2 Char"/>
    <w:basedOn w:val="BodyTextIndentChar"/>
    <w:link w:val="BodyTextFirstIndent2"/>
    <w:semiHidden/>
    <w:rsid w:val="00822351"/>
    <w:rPr>
      <w:rFonts w:ascii="Times New Roman" w:eastAsia="Times New Roman" w:hAnsi="Times New Roman" w:cs="Times New Roman"/>
      <w:sz w:val="24"/>
      <w:szCs w:val="20"/>
      <w:lang w:val="pt-PT" w:eastAsia="de-DE"/>
    </w:rPr>
  </w:style>
  <w:style w:type="numbering" w:customStyle="1" w:styleId="ArticleSection1">
    <w:name w:val="Article / Section1"/>
    <w:rsid w:val="00822351"/>
    <w:pPr>
      <w:numPr>
        <w:numId w:val="25"/>
      </w:numPr>
    </w:pPr>
  </w:style>
  <w:style w:type="numbering" w:styleId="1ai">
    <w:name w:val="Outline List 1"/>
    <w:basedOn w:val="NoList"/>
    <w:rsid w:val="00822351"/>
    <w:pPr>
      <w:numPr>
        <w:numId w:val="24"/>
      </w:numPr>
    </w:pPr>
  </w:style>
  <w:style w:type="numbering" w:styleId="111111">
    <w:name w:val="Outline List 2"/>
    <w:basedOn w:val="NoList"/>
    <w:rsid w:val="00822351"/>
    <w:pPr>
      <w:numPr>
        <w:numId w:val="23"/>
      </w:numPr>
    </w:pPr>
  </w:style>
  <w:style w:type="paragraph" w:customStyle="1" w:styleId="bibliografia0">
    <w:name w:val="• bibliografia"/>
    <w:basedOn w:val="Normal"/>
    <w:rsid w:val="00822351"/>
    <w:pPr>
      <w:widowControl w:val="0"/>
      <w:autoSpaceDE w:val="0"/>
      <w:autoSpaceDN w:val="0"/>
      <w:adjustRightInd w:val="0"/>
      <w:spacing w:line="288" w:lineRule="auto"/>
      <w:ind w:left="283" w:right="0" w:hanging="283"/>
      <w:textAlignment w:val="center"/>
    </w:pPr>
    <w:rPr>
      <w:rFonts w:ascii="Minion-Regular" w:eastAsia="Times New Roman" w:hAnsi="Minion-Regular" w:cs="Times New Roman"/>
      <w:color w:val="000000"/>
      <w:sz w:val="19"/>
      <w:lang w:eastAsia="pt-PT"/>
    </w:rPr>
  </w:style>
  <w:style w:type="character" w:customStyle="1" w:styleId="org">
    <w:name w:val="org"/>
    <w:rsid w:val="00822351"/>
    <w:rPr>
      <w:rFonts w:cs="Times New Roman"/>
    </w:rPr>
  </w:style>
  <w:style w:type="character" w:customStyle="1" w:styleId="updated">
    <w:name w:val="updated"/>
    <w:rsid w:val="00822351"/>
    <w:rPr>
      <w:rFonts w:cs="Times New Roman"/>
    </w:rPr>
  </w:style>
  <w:style w:type="character" w:customStyle="1" w:styleId="ve-pasteprotect">
    <w:name w:val="ve-pasteprotect"/>
    <w:rsid w:val="00822351"/>
  </w:style>
  <w:style w:type="character" w:customStyle="1" w:styleId="active-price">
    <w:name w:val="active-price"/>
    <w:basedOn w:val="DefaultParagraphFont"/>
    <w:rsid w:val="00C83F6F"/>
  </w:style>
  <w:style w:type="character" w:customStyle="1" w:styleId="holdselect">
    <w:name w:val="holdselect"/>
    <w:basedOn w:val="DefaultParagraphFont"/>
    <w:rsid w:val="00C83F6F"/>
  </w:style>
  <w:style w:type="character" w:customStyle="1" w:styleId="no-image">
    <w:name w:val="no-image"/>
    <w:basedOn w:val="DefaultParagraphFont"/>
    <w:rsid w:val="00C83F6F"/>
  </w:style>
  <w:style w:type="character" w:customStyle="1" w:styleId="rating">
    <w:name w:val="rating"/>
    <w:basedOn w:val="DefaultParagraphFont"/>
    <w:rsid w:val="00C83F6F"/>
  </w:style>
  <w:style w:type="character" w:customStyle="1" w:styleId="average">
    <w:name w:val="average"/>
    <w:basedOn w:val="DefaultParagraphFont"/>
    <w:rsid w:val="00C83F6F"/>
  </w:style>
  <w:style w:type="character" w:customStyle="1" w:styleId="value-title">
    <w:name w:val="value-title"/>
    <w:basedOn w:val="DefaultParagraphFont"/>
    <w:rsid w:val="00C83F6F"/>
  </w:style>
  <w:style w:type="character" w:customStyle="1" w:styleId="by">
    <w:name w:val="by"/>
    <w:basedOn w:val="DefaultParagraphFont"/>
    <w:rsid w:val="00C83F6F"/>
  </w:style>
  <w:style w:type="character" w:customStyle="1" w:styleId="greytext">
    <w:name w:val="greytext"/>
    <w:basedOn w:val="DefaultParagraphFont"/>
    <w:rsid w:val="00C83F6F"/>
  </w:style>
  <w:style w:type="character" w:customStyle="1" w:styleId="authorname">
    <w:name w:val="authorname"/>
    <w:basedOn w:val="DefaultParagraphFont"/>
    <w:rsid w:val="00C83F6F"/>
  </w:style>
  <w:style w:type="character" w:customStyle="1" w:styleId="heading5char0">
    <w:name w:val="heading5char"/>
    <w:basedOn w:val="DefaultParagraphFont"/>
    <w:rsid w:val="00C83F6F"/>
    <w:rPr>
      <w:rFonts w:ascii="Century Gothic" w:hAnsi="Century Gothic" w:hint="default"/>
      <w:b/>
      <w:bCs/>
      <w:color w:val="2F5496"/>
    </w:rPr>
  </w:style>
  <w:style w:type="character" w:customStyle="1" w:styleId="Caracteresdanotaderodap">
    <w:name w:val="Caracteres da nota de rodapé"/>
    <w:qFormat/>
    <w:rsid w:val="00C83F6F"/>
  </w:style>
  <w:style w:type="character" w:customStyle="1" w:styleId="ncoradanotaderodap">
    <w:name w:val="Âncora da nota de rodapé"/>
    <w:rsid w:val="00C83F6F"/>
    <w:rPr>
      <w:vertAlign w:val="superscript"/>
    </w:rPr>
  </w:style>
  <w:style w:type="character" w:customStyle="1" w:styleId="LigaodeInternet">
    <w:name w:val="Ligação de Internet"/>
    <w:rsid w:val="00C83F6F"/>
    <w:rPr>
      <w:color w:val="000080"/>
      <w:u w:val="single"/>
    </w:rPr>
  </w:style>
  <w:style w:type="character" w:customStyle="1" w:styleId="nfaseacentuada">
    <w:name w:val="Ênfase acentuada"/>
    <w:qFormat/>
    <w:rsid w:val="00C83F6F"/>
    <w:rPr>
      <w:b/>
      <w:bCs/>
    </w:rPr>
  </w:style>
  <w:style w:type="character" w:customStyle="1" w:styleId="nfase">
    <w:name w:val="Ênfase"/>
    <w:qFormat/>
    <w:rsid w:val="00C83F6F"/>
    <w:rPr>
      <w:i/>
      <w:iCs/>
    </w:rPr>
  </w:style>
  <w:style w:type="character" w:customStyle="1" w:styleId="TextodenotaderodapCarcter">
    <w:name w:val="Texto de nota de rodapé Carácter"/>
    <w:basedOn w:val="DefaultParagraphFont"/>
    <w:uiPriority w:val="99"/>
    <w:semiHidden/>
    <w:rsid w:val="00C83F6F"/>
    <w:rPr>
      <w:sz w:val="20"/>
      <w:szCs w:val="20"/>
    </w:rPr>
  </w:style>
  <w:style w:type="paragraph" w:customStyle="1" w:styleId="colquio0">
    <w:name w:val="colquio"/>
    <w:rsid w:val="00D445F2"/>
    <w:pPr>
      <w:shd w:val="clear" w:color="auto" w:fill="F2F2F2"/>
      <w:spacing w:after="0" w:line="240" w:lineRule="auto"/>
      <w:ind w:left="-43" w:firstLine="360"/>
      <w:jc w:val="center"/>
    </w:pPr>
    <w:rPr>
      <w:rFonts w:ascii="Century Gothic" w:eastAsia="Times New Roman" w:hAnsi="Century Gothic" w:cs="Times New Roman"/>
      <w:b/>
      <w:bCs/>
      <w:smallCaps/>
      <w:color w:val="FFC000"/>
      <w:sz w:val="96"/>
      <w:szCs w:val="96"/>
      <w:lang w:val="pt-P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97799">
      <w:bodyDiv w:val="1"/>
      <w:marLeft w:val="0"/>
      <w:marRight w:val="0"/>
      <w:marTop w:val="0"/>
      <w:marBottom w:val="0"/>
      <w:divBdr>
        <w:top w:val="none" w:sz="0" w:space="0" w:color="auto"/>
        <w:left w:val="none" w:sz="0" w:space="0" w:color="auto"/>
        <w:bottom w:val="none" w:sz="0" w:space="0" w:color="auto"/>
        <w:right w:val="none" w:sz="0" w:space="0" w:color="auto"/>
      </w:divBdr>
      <w:divsChild>
        <w:div w:id="803961091">
          <w:marLeft w:val="0"/>
          <w:marRight w:val="0"/>
          <w:marTop w:val="0"/>
          <w:marBottom w:val="0"/>
          <w:divBdr>
            <w:top w:val="none" w:sz="0" w:space="0" w:color="auto"/>
            <w:left w:val="none" w:sz="0" w:space="0" w:color="auto"/>
            <w:bottom w:val="none" w:sz="0" w:space="0" w:color="auto"/>
            <w:right w:val="none" w:sz="0" w:space="0" w:color="auto"/>
          </w:divBdr>
          <w:divsChild>
            <w:div w:id="2054691065">
              <w:marLeft w:val="0"/>
              <w:marRight w:val="0"/>
              <w:marTop w:val="0"/>
              <w:marBottom w:val="0"/>
              <w:divBdr>
                <w:top w:val="none" w:sz="0" w:space="0" w:color="auto"/>
                <w:left w:val="none" w:sz="0" w:space="0" w:color="auto"/>
                <w:bottom w:val="none" w:sz="0" w:space="0" w:color="auto"/>
                <w:right w:val="none" w:sz="0" w:space="0" w:color="auto"/>
              </w:divBdr>
            </w:div>
            <w:div w:id="522281012">
              <w:marLeft w:val="0"/>
              <w:marRight w:val="0"/>
              <w:marTop w:val="0"/>
              <w:marBottom w:val="0"/>
              <w:divBdr>
                <w:top w:val="none" w:sz="0" w:space="0" w:color="auto"/>
                <w:left w:val="none" w:sz="0" w:space="0" w:color="auto"/>
                <w:bottom w:val="none" w:sz="0" w:space="0" w:color="auto"/>
                <w:right w:val="none" w:sz="0" w:space="0" w:color="auto"/>
              </w:divBdr>
            </w:div>
            <w:div w:id="1319072262">
              <w:marLeft w:val="0"/>
              <w:marRight w:val="0"/>
              <w:marTop w:val="0"/>
              <w:marBottom w:val="0"/>
              <w:divBdr>
                <w:top w:val="none" w:sz="0" w:space="0" w:color="auto"/>
                <w:left w:val="none" w:sz="0" w:space="0" w:color="auto"/>
                <w:bottom w:val="none" w:sz="0" w:space="0" w:color="auto"/>
                <w:right w:val="none" w:sz="0" w:space="0" w:color="auto"/>
              </w:divBdr>
            </w:div>
            <w:div w:id="80879851">
              <w:marLeft w:val="0"/>
              <w:marRight w:val="0"/>
              <w:marTop w:val="0"/>
              <w:marBottom w:val="0"/>
              <w:divBdr>
                <w:top w:val="none" w:sz="0" w:space="0" w:color="auto"/>
                <w:left w:val="none" w:sz="0" w:space="0" w:color="auto"/>
                <w:bottom w:val="none" w:sz="0" w:space="0" w:color="auto"/>
                <w:right w:val="none" w:sz="0" w:space="0" w:color="auto"/>
              </w:divBdr>
            </w:div>
            <w:div w:id="1576667518">
              <w:marLeft w:val="0"/>
              <w:marRight w:val="0"/>
              <w:marTop w:val="0"/>
              <w:marBottom w:val="0"/>
              <w:divBdr>
                <w:top w:val="none" w:sz="0" w:space="0" w:color="auto"/>
                <w:left w:val="none" w:sz="0" w:space="0" w:color="auto"/>
                <w:bottom w:val="none" w:sz="0" w:space="0" w:color="auto"/>
                <w:right w:val="none" w:sz="0" w:space="0" w:color="auto"/>
              </w:divBdr>
            </w:div>
            <w:div w:id="782459789">
              <w:marLeft w:val="0"/>
              <w:marRight w:val="0"/>
              <w:marTop w:val="0"/>
              <w:marBottom w:val="0"/>
              <w:divBdr>
                <w:top w:val="none" w:sz="0" w:space="0" w:color="auto"/>
                <w:left w:val="none" w:sz="0" w:space="0" w:color="auto"/>
                <w:bottom w:val="none" w:sz="0" w:space="0" w:color="auto"/>
                <w:right w:val="none" w:sz="0" w:space="0" w:color="auto"/>
              </w:divBdr>
            </w:div>
            <w:div w:id="795416255">
              <w:marLeft w:val="0"/>
              <w:marRight w:val="0"/>
              <w:marTop w:val="0"/>
              <w:marBottom w:val="0"/>
              <w:divBdr>
                <w:top w:val="none" w:sz="0" w:space="0" w:color="auto"/>
                <w:left w:val="none" w:sz="0" w:space="0" w:color="auto"/>
                <w:bottom w:val="none" w:sz="0" w:space="0" w:color="auto"/>
                <w:right w:val="none" w:sz="0" w:space="0" w:color="auto"/>
              </w:divBdr>
            </w:div>
            <w:div w:id="459614035">
              <w:marLeft w:val="0"/>
              <w:marRight w:val="0"/>
              <w:marTop w:val="0"/>
              <w:marBottom w:val="0"/>
              <w:divBdr>
                <w:top w:val="none" w:sz="0" w:space="0" w:color="auto"/>
                <w:left w:val="none" w:sz="0" w:space="0" w:color="auto"/>
                <w:bottom w:val="none" w:sz="0" w:space="0" w:color="auto"/>
                <w:right w:val="none" w:sz="0" w:space="0" w:color="auto"/>
              </w:divBdr>
            </w:div>
            <w:div w:id="630786906">
              <w:marLeft w:val="0"/>
              <w:marRight w:val="0"/>
              <w:marTop w:val="0"/>
              <w:marBottom w:val="0"/>
              <w:divBdr>
                <w:top w:val="none" w:sz="0" w:space="0" w:color="auto"/>
                <w:left w:val="none" w:sz="0" w:space="0" w:color="auto"/>
                <w:bottom w:val="none" w:sz="0" w:space="0" w:color="auto"/>
                <w:right w:val="none" w:sz="0" w:space="0" w:color="auto"/>
              </w:divBdr>
            </w:div>
            <w:div w:id="1979990355">
              <w:marLeft w:val="0"/>
              <w:marRight w:val="0"/>
              <w:marTop w:val="0"/>
              <w:marBottom w:val="0"/>
              <w:divBdr>
                <w:top w:val="none" w:sz="0" w:space="0" w:color="auto"/>
                <w:left w:val="none" w:sz="0" w:space="0" w:color="auto"/>
                <w:bottom w:val="none" w:sz="0" w:space="0" w:color="auto"/>
                <w:right w:val="none" w:sz="0" w:space="0" w:color="auto"/>
              </w:divBdr>
            </w:div>
            <w:div w:id="993724153">
              <w:marLeft w:val="0"/>
              <w:marRight w:val="0"/>
              <w:marTop w:val="0"/>
              <w:marBottom w:val="0"/>
              <w:divBdr>
                <w:top w:val="none" w:sz="0" w:space="0" w:color="auto"/>
                <w:left w:val="none" w:sz="0" w:space="0" w:color="auto"/>
                <w:bottom w:val="none" w:sz="0" w:space="0" w:color="auto"/>
                <w:right w:val="none" w:sz="0" w:space="0" w:color="auto"/>
              </w:divBdr>
            </w:div>
            <w:div w:id="1998151259">
              <w:marLeft w:val="0"/>
              <w:marRight w:val="0"/>
              <w:marTop w:val="0"/>
              <w:marBottom w:val="0"/>
              <w:divBdr>
                <w:top w:val="none" w:sz="0" w:space="0" w:color="auto"/>
                <w:left w:val="none" w:sz="0" w:space="0" w:color="auto"/>
                <w:bottom w:val="none" w:sz="0" w:space="0" w:color="auto"/>
                <w:right w:val="none" w:sz="0" w:space="0" w:color="auto"/>
              </w:divBdr>
            </w:div>
            <w:div w:id="1590232148">
              <w:marLeft w:val="0"/>
              <w:marRight w:val="0"/>
              <w:marTop w:val="0"/>
              <w:marBottom w:val="0"/>
              <w:divBdr>
                <w:top w:val="none" w:sz="0" w:space="0" w:color="auto"/>
                <w:left w:val="none" w:sz="0" w:space="0" w:color="auto"/>
                <w:bottom w:val="none" w:sz="0" w:space="0" w:color="auto"/>
                <w:right w:val="none" w:sz="0" w:space="0" w:color="auto"/>
              </w:divBdr>
            </w:div>
            <w:div w:id="316998958">
              <w:marLeft w:val="0"/>
              <w:marRight w:val="0"/>
              <w:marTop w:val="0"/>
              <w:marBottom w:val="0"/>
              <w:divBdr>
                <w:top w:val="none" w:sz="0" w:space="0" w:color="auto"/>
                <w:left w:val="none" w:sz="0" w:space="0" w:color="auto"/>
                <w:bottom w:val="none" w:sz="0" w:space="0" w:color="auto"/>
                <w:right w:val="none" w:sz="0" w:space="0" w:color="auto"/>
              </w:divBdr>
            </w:div>
            <w:div w:id="1321732893">
              <w:marLeft w:val="0"/>
              <w:marRight w:val="0"/>
              <w:marTop w:val="0"/>
              <w:marBottom w:val="0"/>
              <w:divBdr>
                <w:top w:val="none" w:sz="0" w:space="0" w:color="auto"/>
                <w:left w:val="none" w:sz="0" w:space="0" w:color="auto"/>
                <w:bottom w:val="none" w:sz="0" w:space="0" w:color="auto"/>
                <w:right w:val="none" w:sz="0" w:space="0" w:color="auto"/>
              </w:divBdr>
            </w:div>
            <w:div w:id="1722559347">
              <w:marLeft w:val="0"/>
              <w:marRight w:val="0"/>
              <w:marTop w:val="0"/>
              <w:marBottom w:val="0"/>
              <w:divBdr>
                <w:top w:val="none" w:sz="0" w:space="0" w:color="auto"/>
                <w:left w:val="none" w:sz="0" w:space="0" w:color="auto"/>
                <w:bottom w:val="none" w:sz="0" w:space="0" w:color="auto"/>
                <w:right w:val="none" w:sz="0" w:space="0" w:color="auto"/>
              </w:divBdr>
            </w:div>
            <w:div w:id="1624769618">
              <w:marLeft w:val="0"/>
              <w:marRight w:val="0"/>
              <w:marTop w:val="0"/>
              <w:marBottom w:val="0"/>
              <w:divBdr>
                <w:top w:val="none" w:sz="0" w:space="0" w:color="auto"/>
                <w:left w:val="none" w:sz="0" w:space="0" w:color="auto"/>
                <w:bottom w:val="none" w:sz="0" w:space="0" w:color="auto"/>
                <w:right w:val="none" w:sz="0" w:space="0" w:color="auto"/>
              </w:divBdr>
            </w:div>
            <w:div w:id="1319306068">
              <w:marLeft w:val="0"/>
              <w:marRight w:val="0"/>
              <w:marTop w:val="0"/>
              <w:marBottom w:val="0"/>
              <w:divBdr>
                <w:top w:val="none" w:sz="0" w:space="0" w:color="auto"/>
                <w:left w:val="none" w:sz="0" w:space="0" w:color="auto"/>
                <w:bottom w:val="none" w:sz="0" w:space="0" w:color="auto"/>
                <w:right w:val="none" w:sz="0" w:space="0" w:color="auto"/>
              </w:divBdr>
            </w:div>
            <w:div w:id="1214343465">
              <w:marLeft w:val="0"/>
              <w:marRight w:val="0"/>
              <w:marTop w:val="0"/>
              <w:marBottom w:val="0"/>
              <w:divBdr>
                <w:top w:val="none" w:sz="0" w:space="0" w:color="auto"/>
                <w:left w:val="none" w:sz="0" w:space="0" w:color="auto"/>
                <w:bottom w:val="none" w:sz="0" w:space="0" w:color="auto"/>
                <w:right w:val="none" w:sz="0" w:space="0" w:color="auto"/>
              </w:divBdr>
            </w:div>
            <w:div w:id="2119332347">
              <w:marLeft w:val="0"/>
              <w:marRight w:val="0"/>
              <w:marTop w:val="0"/>
              <w:marBottom w:val="0"/>
              <w:divBdr>
                <w:top w:val="none" w:sz="0" w:space="0" w:color="auto"/>
                <w:left w:val="none" w:sz="0" w:space="0" w:color="auto"/>
                <w:bottom w:val="none" w:sz="0" w:space="0" w:color="auto"/>
                <w:right w:val="none" w:sz="0" w:space="0" w:color="auto"/>
              </w:divBdr>
            </w:div>
            <w:div w:id="1304121305">
              <w:marLeft w:val="0"/>
              <w:marRight w:val="0"/>
              <w:marTop w:val="0"/>
              <w:marBottom w:val="0"/>
              <w:divBdr>
                <w:top w:val="none" w:sz="0" w:space="0" w:color="auto"/>
                <w:left w:val="none" w:sz="0" w:space="0" w:color="auto"/>
                <w:bottom w:val="none" w:sz="0" w:space="0" w:color="auto"/>
                <w:right w:val="none" w:sz="0" w:space="0" w:color="auto"/>
              </w:divBdr>
            </w:div>
            <w:div w:id="1165248125">
              <w:marLeft w:val="0"/>
              <w:marRight w:val="0"/>
              <w:marTop w:val="0"/>
              <w:marBottom w:val="0"/>
              <w:divBdr>
                <w:top w:val="none" w:sz="0" w:space="0" w:color="auto"/>
                <w:left w:val="none" w:sz="0" w:space="0" w:color="auto"/>
                <w:bottom w:val="none" w:sz="0" w:space="0" w:color="auto"/>
                <w:right w:val="none" w:sz="0" w:space="0" w:color="auto"/>
              </w:divBdr>
            </w:div>
            <w:div w:id="940646612">
              <w:marLeft w:val="0"/>
              <w:marRight w:val="0"/>
              <w:marTop w:val="0"/>
              <w:marBottom w:val="0"/>
              <w:divBdr>
                <w:top w:val="none" w:sz="0" w:space="0" w:color="auto"/>
                <w:left w:val="none" w:sz="0" w:space="0" w:color="auto"/>
                <w:bottom w:val="none" w:sz="0" w:space="0" w:color="auto"/>
                <w:right w:val="none" w:sz="0" w:space="0" w:color="auto"/>
              </w:divBdr>
            </w:div>
            <w:div w:id="39214749">
              <w:marLeft w:val="0"/>
              <w:marRight w:val="0"/>
              <w:marTop w:val="0"/>
              <w:marBottom w:val="0"/>
              <w:divBdr>
                <w:top w:val="none" w:sz="0" w:space="0" w:color="auto"/>
                <w:left w:val="none" w:sz="0" w:space="0" w:color="auto"/>
                <w:bottom w:val="none" w:sz="0" w:space="0" w:color="auto"/>
                <w:right w:val="none" w:sz="0" w:space="0" w:color="auto"/>
              </w:divBdr>
            </w:div>
            <w:div w:id="1344823954">
              <w:marLeft w:val="0"/>
              <w:marRight w:val="0"/>
              <w:marTop w:val="0"/>
              <w:marBottom w:val="0"/>
              <w:divBdr>
                <w:top w:val="none" w:sz="0" w:space="0" w:color="auto"/>
                <w:left w:val="none" w:sz="0" w:space="0" w:color="auto"/>
                <w:bottom w:val="none" w:sz="0" w:space="0" w:color="auto"/>
                <w:right w:val="none" w:sz="0" w:space="0" w:color="auto"/>
              </w:divBdr>
            </w:div>
            <w:div w:id="439760924">
              <w:marLeft w:val="0"/>
              <w:marRight w:val="0"/>
              <w:marTop w:val="0"/>
              <w:marBottom w:val="0"/>
              <w:divBdr>
                <w:top w:val="none" w:sz="0" w:space="0" w:color="auto"/>
                <w:left w:val="none" w:sz="0" w:space="0" w:color="auto"/>
                <w:bottom w:val="none" w:sz="0" w:space="0" w:color="auto"/>
                <w:right w:val="none" w:sz="0" w:space="0" w:color="auto"/>
              </w:divBdr>
            </w:div>
            <w:div w:id="343361036">
              <w:marLeft w:val="0"/>
              <w:marRight w:val="0"/>
              <w:marTop w:val="0"/>
              <w:marBottom w:val="0"/>
              <w:divBdr>
                <w:top w:val="none" w:sz="0" w:space="0" w:color="auto"/>
                <w:left w:val="none" w:sz="0" w:space="0" w:color="auto"/>
                <w:bottom w:val="none" w:sz="0" w:space="0" w:color="auto"/>
                <w:right w:val="none" w:sz="0" w:space="0" w:color="auto"/>
              </w:divBdr>
            </w:div>
            <w:div w:id="1325743065">
              <w:marLeft w:val="0"/>
              <w:marRight w:val="0"/>
              <w:marTop w:val="0"/>
              <w:marBottom w:val="0"/>
              <w:divBdr>
                <w:top w:val="none" w:sz="0" w:space="0" w:color="auto"/>
                <w:left w:val="none" w:sz="0" w:space="0" w:color="auto"/>
                <w:bottom w:val="none" w:sz="0" w:space="0" w:color="auto"/>
                <w:right w:val="none" w:sz="0" w:space="0" w:color="auto"/>
              </w:divBdr>
            </w:div>
            <w:div w:id="2089843084">
              <w:marLeft w:val="0"/>
              <w:marRight w:val="0"/>
              <w:marTop w:val="0"/>
              <w:marBottom w:val="0"/>
              <w:divBdr>
                <w:top w:val="none" w:sz="0" w:space="0" w:color="auto"/>
                <w:left w:val="none" w:sz="0" w:space="0" w:color="auto"/>
                <w:bottom w:val="none" w:sz="0" w:space="0" w:color="auto"/>
                <w:right w:val="none" w:sz="0" w:space="0" w:color="auto"/>
              </w:divBdr>
            </w:div>
            <w:div w:id="654842293">
              <w:marLeft w:val="0"/>
              <w:marRight w:val="0"/>
              <w:marTop w:val="0"/>
              <w:marBottom w:val="0"/>
              <w:divBdr>
                <w:top w:val="none" w:sz="0" w:space="0" w:color="auto"/>
                <w:left w:val="none" w:sz="0" w:space="0" w:color="auto"/>
                <w:bottom w:val="none" w:sz="0" w:space="0" w:color="auto"/>
                <w:right w:val="none" w:sz="0" w:space="0" w:color="auto"/>
              </w:divBdr>
            </w:div>
            <w:div w:id="1467165771">
              <w:marLeft w:val="0"/>
              <w:marRight w:val="0"/>
              <w:marTop w:val="0"/>
              <w:marBottom w:val="0"/>
              <w:divBdr>
                <w:top w:val="none" w:sz="0" w:space="0" w:color="auto"/>
                <w:left w:val="none" w:sz="0" w:space="0" w:color="auto"/>
                <w:bottom w:val="none" w:sz="0" w:space="0" w:color="auto"/>
                <w:right w:val="none" w:sz="0" w:space="0" w:color="auto"/>
              </w:divBdr>
            </w:div>
            <w:div w:id="1307852451">
              <w:marLeft w:val="0"/>
              <w:marRight w:val="0"/>
              <w:marTop w:val="0"/>
              <w:marBottom w:val="0"/>
              <w:divBdr>
                <w:top w:val="none" w:sz="0" w:space="0" w:color="auto"/>
                <w:left w:val="none" w:sz="0" w:space="0" w:color="auto"/>
                <w:bottom w:val="none" w:sz="0" w:space="0" w:color="auto"/>
                <w:right w:val="none" w:sz="0" w:space="0" w:color="auto"/>
              </w:divBdr>
            </w:div>
            <w:div w:id="134415086">
              <w:marLeft w:val="0"/>
              <w:marRight w:val="0"/>
              <w:marTop w:val="0"/>
              <w:marBottom w:val="0"/>
              <w:divBdr>
                <w:top w:val="none" w:sz="0" w:space="0" w:color="auto"/>
                <w:left w:val="none" w:sz="0" w:space="0" w:color="auto"/>
                <w:bottom w:val="none" w:sz="0" w:space="0" w:color="auto"/>
                <w:right w:val="none" w:sz="0" w:space="0" w:color="auto"/>
              </w:divBdr>
            </w:div>
            <w:div w:id="1805266586">
              <w:marLeft w:val="0"/>
              <w:marRight w:val="0"/>
              <w:marTop w:val="0"/>
              <w:marBottom w:val="0"/>
              <w:divBdr>
                <w:top w:val="none" w:sz="0" w:space="0" w:color="auto"/>
                <w:left w:val="none" w:sz="0" w:space="0" w:color="auto"/>
                <w:bottom w:val="none" w:sz="0" w:space="0" w:color="auto"/>
                <w:right w:val="none" w:sz="0" w:space="0" w:color="auto"/>
              </w:divBdr>
            </w:div>
            <w:div w:id="1320572599">
              <w:marLeft w:val="0"/>
              <w:marRight w:val="0"/>
              <w:marTop w:val="0"/>
              <w:marBottom w:val="0"/>
              <w:divBdr>
                <w:top w:val="none" w:sz="0" w:space="0" w:color="auto"/>
                <w:left w:val="none" w:sz="0" w:space="0" w:color="auto"/>
                <w:bottom w:val="none" w:sz="0" w:space="0" w:color="auto"/>
                <w:right w:val="none" w:sz="0" w:space="0" w:color="auto"/>
              </w:divBdr>
            </w:div>
            <w:div w:id="1325353760">
              <w:marLeft w:val="0"/>
              <w:marRight w:val="0"/>
              <w:marTop w:val="0"/>
              <w:marBottom w:val="0"/>
              <w:divBdr>
                <w:top w:val="none" w:sz="0" w:space="0" w:color="auto"/>
                <w:left w:val="none" w:sz="0" w:space="0" w:color="auto"/>
                <w:bottom w:val="none" w:sz="0" w:space="0" w:color="auto"/>
                <w:right w:val="none" w:sz="0" w:space="0" w:color="auto"/>
              </w:divBdr>
            </w:div>
            <w:div w:id="588201138">
              <w:marLeft w:val="0"/>
              <w:marRight w:val="0"/>
              <w:marTop w:val="0"/>
              <w:marBottom w:val="0"/>
              <w:divBdr>
                <w:top w:val="none" w:sz="0" w:space="0" w:color="auto"/>
                <w:left w:val="none" w:sz="0" w:space="0" w:color="auto"/>
                <w:bottom w:val="none" w:sz="0" w:space="0" w:color="auto"/>
                <w:right w:val="none" w:sz="0" w:space="0" w:color="auto"/>
              </w:divBdr>
            </w:div>
            <w:div w:id="225453300">
              <w:marLeft w:val="0"/>
              <w:marRight w:val="0"/>
              <w:marTop w:val="0"/>
              <w:marBottom w:val="0"/>
              <w:divBdr>
                <w:top w:val="none" w:sz="0" w:space="0" w:color="auto"/>
                <w:left w:val="none" w:sz="0" w:space="0" w:color="auto"/>
                <w:bottom w:val="none" w:sz="0" w:space="0" w:color="auto"/>
                <w:right w:val="none" w:sz="0" w:space="0" w:color="auto"/>
              </w:divBdr>
            </w:div>
            <w:div w:id="693848190">
              <w:marLeft w:val="0"/>
              <w:marRight w:val="0"/>
              <w:marTop w:val="0"/>
              <w:marBottom w:val="0"/>
              <w:divBdr>
                <w:top w:val="none" w:sz="0" w:space="0" w:color="auto"/>
                <w:left w:val="none" w:sz="0" w:space="0" w:color="auto"/>
                <w:bottom w:val="none" w:sz="0" w:space="0" w:color="auto"/>
                <w:right w:val="none" w:sz="0" w:space="0" w:color="auto"/>
              </w:divBdr>
            </w:div>
            <w:div w:id="889461570">
              <w:marLeft w:val="0"/>
              <w:marRight w:val="0"/>
              <w:marTop w:val="0"/>
              <w:marBottom w:val="0"/>
              <w:divBdr>
                <w:top w:val="none" w:sz="0" w:space="0" w:color="auto"/>
                <w:left w:val="none" w:sz="0" w:space="0" w:color="auto"/>
                <w:bottom w:val="none" w:sz="0" w:space="0" w:color="auto"/>
                <w:right w:val="none" w:sz="0" w:space="0" w:color="auto"/>
              </w:divBdr>
            </w:div>
            <w:div w:id="1092627676">
              <w:marLeft w:val="0"/>
              <w:marRight w:val="0"/>
              <w:marTop w:val="0"/>
              <w:marBottom w:val="0"/>
              <w:divBdr>
                <w:top w:val="none" w:sz="0" w:space="0" w:color="auto"/>
                <w:left w:val="none" w:sz="0" w:space="0" w:color="auto"/>
                <w:bottom w:val="none" w:sz="0" w:space="0" w:color="auto"/>
                <w:right w:val="none" w:sz="0" w:space="0" w:color="auto"/>
              </w:divBdr>
            </w:div>
            <w:div w:id="2059164594">
              <w:marLeft w:val="0"/>
              <w:marRight w:val="0"/>
              <w:marTop w:val="0"/>
              <w:marBottom w:val="0"/>
              <w:divBdr>
                <w:top w:val="none" w:sz="0" w:space="0" w:color="auto"/>
                <w:left w:val="none" w:sz="0" w:space="0" w:color="auto"/>
                <w:bottom w:val="none" w:sz="0" w:space="0" w:color="auto"/>
                <w:right w:val="none" w:sz="0" w:space="0" w:color="auto"/>
              </w:divBdr>
            </w:div>
            <w:div w:id="1782653137">
              <w:marLeft w:val="0"/>
              <w:marRight w:val="0"/>
              <w:marTop w:val="0"/>
              <w:marBottom w:val="0"/>
              <w:divBdr>
                <w:top w:val="none" w:sz="0" w:space="0" w:color="auto"/>
                <w:left w:val="none" w:sz="0" w:space="0" w:color="auto"/>
                <w:bottom w:val="none" w:sz="0" w:space="0" w:color="auto"/>
                <w:right w:val="none" w:sz="0" w:space="0" w:color="auto"/>
              </w:divBdr>
            </w:div>
            <w:div w:id="235752359">
              <w:marLeft w:val="0"/>
              <w:marRight w:val="0"/>
              <w:marTop w:val="0"/>
              <w:marBottom w:val="0"/>
              <w:divBdr>
                <w:top w:val="none" w:sz="0" w:space="0" w:color="auto"/>
                <w:left w:val="none" w:sz="0" w:space="0" w:color="auto"/>
                <w:bottom w:val="none" w:sz="0" w:space="0" w:color="auto"/>
                <w:right w:val="none" w:sz="0" w:space="0" w:color="auto"/>
              </w:divBdr>
            </w:div>
            <w:div w:id="1571116346">
              <w:marLeft w:val="0"/>
              <w:marRight w:val="0"/>
              <w:marTop w:val="0"/>
              <w:marBottom w:val="0"/>
              <w:divBdr>
                <w:top w:val="none" w:sz="0" w:space="0" w:color="auto"/>
                <w:left w:val="none" w:sz="0" w:space="0" w:color="auto"/>
                <w:bottom w:val="none" w:sz="0" w:space="0" w:color="auto"/>
                <w:right w:val="none" w:sz="0" w:space="0" w:color="auto"/>
              </w:divBdr>
            </w:div>
            <w:div w:id="748044062">
              <w:marLeft w:val="0"/>
              <w:marRight w:val="0"/>
              <w:marTop w:val="0"/>
              <w:marBottom w:val="0"/>
              <w:divBdr>
                <w:top w:val="none" w:sz="0" w:space="0" w:color="auto"/>
                <w:left w:val="none" w:sz="0" w:space="0" w:color="auto"/>
                <w:bottom w:val="none" w:sz="0" w:space="0" w:color="auto"/>
                <w:right w:val="none" w:sz="0" w:space="0" w:color="auto"/>
              </w:divBdr>
            </w:div>
            <w:div w:id="124977560">
              <w:marLeft w:val="0"/>
              <w:marRight w:val="0"/>
              <w:marTop w:val="0"/>
              <w:marBottom w:val="0"/>
              <w:divBdr>
                <w:top w:val="none" w:sz="0" w:space="0" w:color="auto"/>
                <w:left w:val="none" w:sz="0" w:space="0" w:color="auto"/>
                <w:bottom w:val="none" w:sz="0" w:space="0" w:color="auto"/>
                <w:right w:val="none" w:sz="0" w:space="0" w:color="auto"/>
              </w:divBdr>
            </w:div>
            <w:div w:id="873734825">
              <w:marLeft w:val="0"/>
              <w:marRight w:val="0"/>
              <w:marTop w:val="0"/>
              <w:marBottom w:val="0"/>
              <w:divBdr>
                <w:top w:val="none" w:sz="0" w:space="0" w:color="auto"/>
                <w:left w:val="none" w:sz="0" w:space="0" w:color="auto"/>
                <w:bottom w:val="none" w:sz="0" w:space="0" w:color="auto"/>
                <w:right w:val="none" w:sz="0" w:space="0" w:color="auto"/>
              </w:divBdr>
            </w:div>
            <w:div w:id="1025133403">
              <w:marLeft w:val="0"/>
              <w:marRight w:val="0"/>
              <w:marTop w:val="0"/>
              <w:marBottom w:val="0"/>
              <w:divBdr>
                <w:top w:val="none" w:sz="0" w:space="0" w:color="auto"/>
                <w:left w:val="none" w:sz="0" w:space="0" w:color="auto"/>
                <w:bottom w:val="none" w:sz="0" w:space="0" w:color="auto"/>
                <w:right w:val="none" w:sz="0" w:space="0" w:color="auto"/>
              </w:divBdr>
            </w:div>
            <w:div w:id="75325237">
              <w:marLeft w:val="0"/>
              <w:marRight w:val="0"/>
              <w:marTop w:val="0"/>
              <w:marBottom w:val="0"/>
              <w:divBdr>
                <w:top w:val="none" w:sz="0" w:space="0" w:color="auto"/>
                <w:left w:val="none" w:sz="0" w:space="0" w:color="auto"/>
                <w:bottom w:val="none" w:sz="0" w:space="0" w:color="auto"/>
                <w:right w:val="none" w:sz="0" w:space="0" w:color="auto"/>
              </w:divBdr>
            </w:div>
            <w:div w:id="191964890">
              <w:marLeft w:val="0"/>
              <w:marRight w:val="0"/>
              <w:marTop w:val="0"/>
              <w:marBottom w:val="0"/>
              <w:divBdr>
                <w:top w:val="none" w:sz="0" w:space="0" w:color="auto"/>
                <w:left w:val="none" w:sz="0" w:space="0" w:color="auto"/>
                <w:bottom w:val="none" w:sz="0" w:space="0" w:color="auto"/>
                <w:right w:val="none" w:sz="0" w:space="0" w:color="auto"/>
              </w:divBdr>
            </w:div>
            <w:div w:id="120076438">
              <w:marLeft w:val="0"/>
              <w:marRight w:val="0"/>
              <w:marTop w:val="0"/>
              <w:marBottom w:val="0"/>
              <w:divBdr>
                <w:top w:val="none" w:sz="0" w:space="0" w:color="auto"/>
                <w:left w:val="none" w:sz="0" w:space="0" w:color="auto"/>
                <w:bottom w:val="none" w:sz="0" w:space="0" w:color="auto"/>
                <w:right w:val="none" w:sz="0" w:space="0" w:color="auto"/>
              </w:divBdr>
            </w:div>
            <w:div w:id="1611358276">
              <w:marLeft w:val="0"/>
              <w:marRight w:val="0"/>
              <w:marTop w:val="0"/>
              <w:marBottom w:val="0"/>
              <w:divBdr>
                <w:top w:val="none" w:sz="0" w:space="0" w:color="auto"/>
                <w:left w:val="none" w:sz="0" w:space="0" w:color="auto"/>
                <w:bottom w:val="none" w:sz="0" w:space="0" w:color="auto"/>
                <w:right w:val="none" w:sz="0" w:space="0" w:color="auto"/>
              </w:divBdr>
            </w:div>
            <w:div w:id="1173836615">
              <w:marLeft w:val="0"/>
              <w:marRight w:val="0"/>
              <w:marTop w:val="0"/>
              <w:marBottom w:val="0"/>
              <w:divBdr>
                <w:top w:val="none" w:sz="0" w:space="0" w:color="auto"/>
                <w:left w:val="none" w:sz="0" w:space="0" w:color="auto"/>
                <w:bottom w:val="none" w:sz="0" w:space="0" w:color="auto"/>
                <w:right w:val="none" w:sz="0" w:space="0" w:color="auto"/>
              </w:divBdr>
            </w:div>
            <w:div w:id="1845238079">
              <w:marLeft w:val="0"/>
              <w:marRight w:val="0"/>
              <w:marTop w:val="0"/>
              <w:marBottom w:val="0"/>
              <w:divBdr>
                <w:top w:val="none" w:sz="0" w:space="0" w:color="auto"/>
                <w:left w:val="none" w:sz="0" w:space="0" w:color="auto"/>
                <w:bottom w:val="none" w:sz="0" w:space="0" w:color="auto"/>
                <w:right w:val="none" w:sz="0" w:space="0" w:color="auto"/>
              </w:divBdr>
            </w:div>
            <w:div w:id="230695807">
              <w:marLeft w:val="0"/>
              <w:marRight w:val="0"/>
              <w:marTop w:val="0"/>
              <w:marBottom w:val="0"/>
              <w:divBdr>
                <w:top w:val="none" w:sz="0" w:space="0" w:color="auto"/>
                <w:left w:val="none" w:sz="0" w:space="0" w:color="auto"/>
                <w:bottom w:val="none" w:sz="0" w:space="0" w:color="auto"/>
                <w:right w:val="none" w:sz="0" w:space="0" w:color="auto"/>
              </w:divBdr>
            </w:div>
            <w:div w:id="1684042465">
              <w:marLeft w:val="0"/>
              <w:marRight w:val="0"/>
              <w:marTop w:val="0"/>
              <w:marBottom w:val="0"/>
              <w:divBdr>
                <w:top w:val="none" w:sz="0" w:space="0" w:color="auto"/>
                <w:left w:val="none" w:sz="0" w:space="0" w:color="auto"/>
                <w:bottom w:val="none" w:sz="0" w:space="0" w:color="auto"/>
                <w:right w:val="none" w:sz="0" w:space="0" w:color="auto"/>
              </w:divBdr>
            </w:div>
            <w:div w:id="1331635124">
              <w:marLeft w:val="0"/>
              <w:marRight w:val="0"/>
              <w:marTop w:val="0"/>
              <w:marBottom w:val="0"/>
              <w:divBdr>
                <w:top w:val="none" w:sz="0" w:space="0" w:color="auto"/>
                <w:left w:val="none" w:sz="0" w:space="0" w:color="auto"/>
                <w:bottom w:val="none" w:sz="0" w:space="0" w:color="auto"/>
                <w:right w:val="none" w:sz="0" w:space="0" w:color="auto"/>
              </w:divBdr>
            </w:div>
            <w:div w:id="893931662">
              <w:marLeft w:val="0"/>
              <w:marRight w:val="0"/>
              <w:marTop w:val="0"/>
              <w:marBottom w:val="0"/>
              <w:divBdr>
                <w:top w:val="none" w:sz="0" w:space="0" w:color="auto"/>
                <w:left w:val="none" w:sz="0" w:space="0" w:color="auto"/>
                <w:bottom w:val="none" w:sz="0" w:space="0" w:color="auto"/>
                <w:right w:val="none" w:sz="0" w:space="0" w:color="auto"/>
              </w:divBdr>
            </w:div>
            <w:div w:id="1861503120">
              <w:marLeft w:val="0"/>
              <w:marRight w:val="0"/>
              <w:marTop w:val="0"/>
              <w:marBottom w:val="0"/>
              <w:divBdr>
                <w:top w:val="none" w:sz="0" w:space="0" w:color="auto"/>
                <w:left w:val="none" w:sz="0" w:space="0" w:color="auto"/>
                <w:bottom w:val="none" w:sz="0" w:space="0" w:color="auto"/>
                <w:right w:val="none" w:sz="0" w:space="0" w:color="auto"/>
              </w:divBdr>
            </w:div>
            <w:div w:id="1370836406">
              <w:marLeft w:val="0"/>
              <w:marRight w:val="0"/>
              <w:marTop w:val="0"/>
              <w:marBottom w:val="0"/>
              <w:divBdr>
                <w:top w:val="none" w:sz="0" w:space="0" w:color="auto"/>
                <w:left w:val="none" w:sz="0" w:space="0" w:color="auto"/>
                <w:bottom w:val="none" w:sz="0" w:space="0" w:color="auto"/>
                <w:right w:val="none" w:sz="0" w:space="0" w:color="auto"/>
              </w:divBdr>
            </w:div>
            <w:div w:id="1608386074">
              <w:marLeft w:val="0"/>
              <w:marRight w:val="0"/>
              <w:marTop w:val="0"/>
              <w:marBottom w:val="0"/>
              <w:divBdr>
                <w:top w:val="none" w:sz="0" w:space="0" w:color="auto"/>
                <w:left w:val="none" w:sz="0" w:space="0" w:color="auto"/>
                <w:bottom w:val="none" w:sz="0" w:space="0" w:color="auto"/>
                <w:right w:val="none" w:sz="0" w:space="0" w:color="auto"/>
              </w:divBdr>
            </w:div>
            <w:div w:id="485903844">
              <w:marLeft w:val="0"/>
              <w:marRight w:val="0"/>
              <w:marTop w:val="0"/>
              <w:marBottom w:val="0"/>
              <w:divBdr>
                <w:top w:val="none" w:sz="0" w:space="0" w:color="auto"/>
                <w:left w:val="none" w:sz="0" w:space="0" w:color="auto"/>
                <w:bottom w:val="none" w:sz="0" w:space="0" w:color="auto"/>
                <w:right w:val="none" w:sz="0" w:space="0" w:color="auto"/>
              </w:divBdr>
            </w:div>
            <w:div w:id="1209301307">
              <w:marLeft w:val="0"/>
              <w:marRight w:val="0"/>
              <w:marTop w:val="0"/>
              <w:marBottom w:val="0"/>
              <w:divBdr>
                <w:top w:val="none" w:sz="0" w:space="0" w:color="auto"/>
                <w:left w:val="none" w:sz="0" w:space="0" w:color="auto"/>
                <w:bottom w:val="none" w:sz="0" w:space="0" w:color="auto"/>
                <w:right w:val="none" w:sz="0" w:space="0" w:color="auto"/>
              </w:divBdr>
            </w:div>
            <w:div w:id="21977507">
              <w:marLeft w:val="0"/>
              <w:marRight w:val="0"/>
              <w:marTop w:val="0"/>
              <w:marBottom w:val="0"/>
              <w:divBdr>
                <w:top w:val="none" w:sz="0" w:space="0" w:color="auto"/>
                <w:left w:val="none" w:sz="0" w:space="0" w:color="auto"/>
                <w:bottom w:val="none" w:sz="0" w:space="0" w:color="auto"/>
                <w:right w:val="none" w:sz="0" w:space="0" w:color="auto"/>
              </w:divBdr>
            </w:div>
            <w:div w:id="1930388968">
              <w:marLeft w:val="0"/>
              <w:marRight w:val="0"/>
              <w:marTop w:val="0"/>
              <w:marBottom w:val="0"/>
              <w:divBdr>
                <w:top w:val="none" w:sz="0" w:space="0" w:color="auto"/>
                <w:left w:val="none" w:sz="0" w:space="0" w:color="auto"/>
                <w:bottom w:val="none" w:sz="0" w:space="0" w:color="auto"/>
                <w:right w:val="none" w:sz="0" w:space="0" w:color="auto"/>
              </w:divBdr>
            </w:div>
            <w:div w:id="516695224">
              <w:marLeft w:val="0"/>
              <w:marRight w:val="0"/>
              <w:marTop w:val="0"/>
              <w:marBottom w:val="0"/>
              <w:divBdr>
                <w:top w:val="none" w:sz="0" w:space="0" w:color="auto"/>
                <w:left w:val="none" w:sz="0" w:space="0" w:color="auto"/>
                <w:bottom w:val="none" w:sz="0" w:space="0" w:color="auto"/>
                <w:right w:val="none" w:sz="0" w:space="0" w:color="auto"/>
              </w:divBdr>
            </w:div>
            <w:div w:id="759448600">
              <w:marLeft w:val="0"/>
              <w:marRight w:val="0"/>
              <w:marTop w:val="0"/>
              <w:marBottom w:val="0"/>
              <w:divBdr>
                <w:top w:val="none" w:sz="0" w:space="0" w:color="auto"/>
                <w:left w:val="none" w:sz="0" w:space="0" w:color="auto"/>
                <w:bottom w:val="none" w:sz="0" w:space="0" w:color="auto"/>
                <w:right w:val="none" w:sz="0" w:space="0" w:color="auto"/>
              </w:divBdr>
            </w:div>
            <w:div w:id="1698506623">
              <w:marLeft w:val="0"/>
              <w:marRight w:val="0"/>
              <w:marTop w:val="0"/>
              <w:marBottom w:val="0"/>
              <w:divBdr>
                <w:top w:val="none" w:sz="0" w:space="0" w:color="auto"/>
                <w:left w:val="none" w:sz="0" w:space="0" w:color="auto"/>
                <w:bottom w:val="none" w:sz="0" w:space="0" w:color="auto"/>
                <w:right w:val="none" w:sz="0" w:space="0" w:color="auto"/>
              </w:divBdr>
            </w:div>
            <w:div w:id="1357081873">
              <w:marLeft w:val="0"/>
              <w:marRight w:val="0"/>
              <w:marTop w:val="0"/>
              <w:marBottom w:val="0"/>
              <w:divBdr>
                <w:top w:val="none" w:sz="0" w:space="0" w:color="auto"/>
                <w:left w:val="none" w:sz="0" w:space="0" w:color="auto"/>
                <w:bottom w:val="none" w:sz="0" w:space="0" w:color="auto"/>
                <w:right w:val="none" w:sz="0" w:space="0" w:color="auto"/>
              </w:divBdr>
            </w:div>
            <w:div w:id="1354768441">
              <w:marLeft w:val="0"/>
              <w:marRight w:val="0"/>
              <w:marTop w:val="0"/>
              <w:marBottom w:val="0"/>
              <w:divBdr>
                <w:top w:val="none" w:sz="0" w:space="0" w:color="auto"/>
                <w:left w:val="none" w:sz="0" w:space="0" w:color="auto"/>
                <w:bottom w:val="none" w:sz="0" w:space="0" w:color="auto"/>
                <w:right w:val="none" w:sz="0" w:space="0" w:color="auto"/>
              </w:divBdr>
            </w:div>
            <w:div w:id="861020154">
              <w:marLeft w:val="0"/>
              <w:marRight w:val="0"/>
              <w:marTop w:val="0"/>
              <w:marBottom w:val="0"/>
              <w:divBdr>
                <w:top w:val="none" w:sz="0" w:space="0" w:color="auto"/>
                <w:left w:val="none" w:sz="0" w:space="0" w:color="auto"/>
                <w:bottom w:val="none" w:sz="0" w:space="0" w:color="auto"/>
                <w:right w:val="none" w:sz="0" w:space="0" w:color="auto"/>
              </w:divBdr>
            </w:div>
            <w:div w:id="1481843643">
              <w:marLeft w:val="0"/>
              <w:marRight w:val="0"/>
              <w:marTop w:val="0"/>
              <w:marBottom w:val="0"/>
              <w:divBdr>
                <w:top w:val="none" w:sz="0" w:space="0" w:color="auto"/>
                <w:left w:val="none" w:sz="0" w:space="0" w:color="auto"/>
                <w:bottom w:val="none" w:sz="0" w:space="0" w:color="auto"/>
                <w:right w:val="none" w:sz="0" w:space="0" w:color="auto"/>
              </w:divBdr>
            </w:div>
            <w:div w:id="1633511319">
              <w:marLeft w:val="0"/>
              <w:marRight w:val="0"/>
              <w:marTop w:val="0"/>
              <w:marBottom w:val="0"/>
              <w:divBdr>
                <w:top w:val="none" w:sz="0" w:space="0" w:color="auto"/>
                <w:left w:val="none" w:sz="0" w:space="0" w:color="auto"/>
                <w:bottom w:val="none" w:sz="0" w:space="0" w:color="auto"/>
                <w:right w:val="none" w:sz="0" w:space="0" w:color="auto"/>
              </w:divBdr>
            </w:div>
            <w:div w:id="1099637143">
              <w:marLeft w:val="0"/>
              <w:marRight w:val="0"/>
              <w:marTop w:val="0"/>
              <w:marBottom w:val="0"/>
              <w:divBdr>
                <w:top w:val="none" w:sz="0" w:space="0" w:color="auto"/>
                <w:left w:val="none" w:sz="0" w:space="0" w:color="auto"/>
                <w:bottom w:val="none" w:sz="0" w:space="0" w:color="auto"/>
                <w:right w:val="none" w:sz="0" w:space="0" w:color="auto"/>
              </w:divBdr>
            </w:div>
            <w:div w:id="619460103">
              <w:marLeft w:val="0"/>
              <w:marRight w:val="0"/>
              <w:marTop w:val="0"/>
              <w:marBottom w:val="0"/>
              <w:divBdr>
                <w:top w:val="none" w:sz="0" w:space="0" w:color="auto"/>
                <w:left w:val="none" w:sz="0" w:space="0" w:color="auto"/>
                <w:bottom w:val="none" w:sz="0" w:space="0" w:color="auto"/>
                <w:right w:val="none" w:sz="0" w:space="0" w:color="auto"/>
              </w:divBdr>
            </w:div>
            <w:div w:id="1215459941">
              <w:marLeft w:val="0"/>
              <w:marRight w:val="0"/>
              <w:marTop w:val="0"/>
              <w:marBottom w:val="0"/>
              <w:divBdr>
                <w:top w:val="none" w:sz="0" w:space="0" w:color="auto"/>
                <w:left w:val="none" w:sz="0" w:space="0" w:color="auto"/>
                <w:bottom w:val="none" w:sz="0" w:space="0" w:color="auto"/>
                <w:right w:val="none" w:sz="0" w:space="0" w:color="auto"/>
              </w:divBdr>
            </w:div>
            <w:div w:id="888569204">
              <w:marLeft w:val="0"/>
              <w:marRight w:val="0"/>
              <w:marTop w:val="0"/>
              <w:marBottom w:val="0"/>
              <w:divBdr>
                <w:top w:val="none" w:sz="0" w:space="0" w:color="auto"/>
                <w:left w:val="none" w:sz="0" w:space="0" w:color="auto"/>
                <w:bottom w:val="none" w:sz="0" w:space="0" w:color="auto"/>
                <w:right w:val="none" w:sz="0" w:space="0" w:color="auto"/>
              </w:divBdr>
            </w:div>
            <w:div w:id="1704134934">
              <w:marLeft w:val="0"/>
              <w:marRight w:val="0"/>
              <w:marTop w:val="0"/>
              <w:marBottom w:val="0"/>
              <w:divBdr>
                <w:top w:val="none" w:sz="0" w:space="0" w:color="auto"/>
                <w:left w:val="none" w:sz="0" w:space="0" w:color="auto"/>
                <w:bottom w:val="none" w:sz="0" w:space="0" w:color="auto"/>
                <w:right w:val="none" w:sz="0" w:space="0" w:color="auto"/>
              </w:divBdr>
            </w:div>
            <w:div w:id="759984189">
              <w:marLeft w:val="0"/>
              <w:marRight w:val="0"/>
              <w:marTop w:val="0"/>
              <w:marBottom w:val="0"/>
              <w:divBdr>
                <w:top w:val="none" w:sz="0" w:space="0" w:color="auto"/>
                <w:left w:val="none" w:sz="0" w:space="0" w:color="auto"/>
                <w:bottom w:val="none" w:sz="0" w:space="0" w:color="auto"/>
                <w:right w:val="none" w:sz="0" w:space="0" w:color="auto"/>
              </w:divBdr>
            </w:div>
            <w:div w:id="1922133926">
              <w:marLeft w:val="0"/>
              <w:marRight w:val="0"/>
              <w:marTop w:val="0"/>
              <w:marBottom w:val="0"/>
              <w:divBdr>
                <w:top w:val="none" w:sz="0" w:space="0" w:color="auto"/>
                <w:left w:val="none" w:sz="0" w:space="0" w:color="auto"/>
                <w:bottom w:val="none" w:sz="0" w:space="0" w:color="auto"/>
                <w:right w:val="none" w:sz="0" w:space="0" w:color="auto"/>
              </w:divBdr>
            </w:div>
            <w:div w:id="1444422115">
              <w:marLeft w:val="0"/>
              <w:marRight w:val="0"/>
              <w:marTop w:val="0"/>
              <w:marBottom w:val="0"/>
              <w:divBdr>
                <w:top w:val="none" w:sz="0" w:space="0" w:color="auto"/>
                <w:left w:val="none" w:sz="0" w:space="0" w:color="auto"/>
                <w:bottom w:val="none" w:sz="0" w:space="0" w:color="auto"/>
                <w:right w:val="none" w:sz="0" w:space="0" w:color="auto"/>
              </w:divBdr>
            </w:div>
            <w:div w:id="640308639">
              <w:marLeft w:val="0"/>
              <w:marRight w:val="0"/>
              <w:marTop w:val="0"/>
              <w:marBottom w:val="0"/>
              <w:divBdr>
                <w:top w:val="none" w:sz="0" w:space="0" w:color="auto"/>
                <w:left w:val="none" w:sz="0" w:space="0" w:color="auto"/>
                <w:bottom w:val="none" w:sz="0" w:space="0" w:color="auto"/>
                <w:right w:val="none" w:sz="0" w:space="0" w:color="auto"/>
              </w:divBdr>
            </w:div>
            <w:div w:id="1358702843">
              <w:marLeft w:val="0"/>
              <w:marRight w:val="0"/>
              <w:marTop w:val="0"/>
              <w:marBottom w:val="0"/>
              <w:divBdr>
                <w:top w:val="none" w:sz="0" w:space="0" w:color="auto"/>
                <w:left w:val="none" w:sz="0" w:space="0" w:color="auto"/>
                <w:bottom w:val="none" w:sz="0" w:space="0" w:color="auto"/>
                <w:right w:val="none" w:sz="0" w:space="0" w:color="auto"/>
              </w:divBdr>
            </w:div>
            <w:div w:id="1117944264">
              <w:marLeft w:val="0"/>
              <w:marRight w:val="0"/>
              <w:marTop w:val="0"/>
              <w:marBottom w:val="0"/>
              <w:divBdr>
                <w:top w:val="none" w:sz="0" w:space="0" w:color="auto"/>
                <w:left w:val="none" w:sz="0" w:space="0" w:color="auto"/>
                <w:bottom w:val="none" w:sz="0" w:space="0" w:color="auto"/>
                <w:right w:val="none" w:sz="0" w:space="0" w:color="auto"/>
              </w:divBdr>
            </w:div>
            <w:div w:id="231283017">
              <w:marLeft w:val="0"/>
              <w:marRight w:val="0"/>
              <w:marTop w:val="0"/>
              <w:marBottom w:val="0"/>
              <w:divBdr>
                <w:top w:val="none" w:sz="0" w:space="0" w:color="auto"/>
                <w:left w:val="none" w:sz="0" w:space="0" w:color="auto"/>
                <w:bottom w:val="none" w:sz="0" w:space="0" w:color="auto"/>
                <w:right w:val="none" w:sz="0" w:space="0" w:color="auto"/>
              </w:divBdr>
            </w:div>
            <w:div w:id="208344888">
              <w:marLeft w:val="0"/>
              <w:marRight w:val="0"/>
              <w:marTop w:val="0"/>
              <w:marBottom w:val="0"/>
              <w:divBdr>
                <w:top w:val="none" w:sz="0" w:space="0" w:color="auto"/>
                <w:left w:val="none" w:sz="0" w:space="0" w:color="auto"/>
                <w:bottom w:val="none" w:sz="0" w:space="0" w:color="auto"/>
                <w:right w:val="none" w:sz="0" w:space="0" w:color="auto"/>
              </w:divBdr>
            </w:div>
            <w:div w:id="1580628343">
              <w:marLeft w:val="0"/>
              <w:marRight w:val="0"/>
              <w:marTop w:val="0"/>
              <w:marBottom w:val="0"/>
              <w:divBdr>
                <w:top w:val="none" w:sz="0" w:space="0" w:color="auto"/>
                <w:left w:val="none" w:sz="0" w:space="0" w:color="auto"/>
                <w:bottom w:val="none" w:sz="0" w:space="0" w:color="auto"/>
                <w:right w:val="none" w:sz="0" w:space="0" w:color="auto"/>
              </w:divBdr>
            </w:div>
            <w:div w:id="11735416">
              <w:marLeft w:val="0"/>
              <w:marRight w:val="0"/>
              <w:marTop w:val="0"/>
              <w:marBottom w:val="0"/>
              <w:divBdr>
                <w:top w:val="none" w:sz="0" w:space="0" w:color="auto"/>
                <w:left w:val="none" w:sz="0" w:space="0" w:color="auto"/>
                <w:bottom w:val="none" w:sz="0" w:space="0" w:color="auto"/>
                <w:right w:val="none" w:sz="0" w:space="0" w:color="auto"/>
              </w:divBdr>
            </w:div>
            <w:div w:id="1060903499">
              <w:marLeft w:val="0"/>
              <w:marRight w:val="0"/>
              <w:marTop w:val="0"/>
              <w:marBottom w:val="0"/>
              <w:divBdr>
                <w:top w:val="none" w:sz="0" w:space="0" w:color="auto"/>
                <w:left w:val="none" w:sz="0" w:space="0" w:color="auto"/>
                <w:bottom w:val="none" w:sz="0" w:space="0" w:color="auto"/>
                <w:right w:val="none" w:sz="0" w:space="0" w:color="auto"/>
              </w:divBdr>
            </w:div>
            <w:div w:id="1286228527">
              <w:marLeft w:val="0"/>
              <w:marRight w:val="0"/>
              <w:marTop w:val="0"/>
              <w:marBottom w:val="0"/>
              <w:divBdr>
                <w:top w:val="none" w:sz="0" w:space="0" w:color="auto"/>
                <w:left w:val="none" w:sz="0" w:space="0" w:color="auto"/>
                <w:bottom w:val="none" w:sz="0" w:space="0" w:color="auto"/>
                <w:right w:val="none" w:sz="0" w:space="0" w:color="auto"/>
              </w:divBdr>
            </w:div>
            <w:div w:id="67534367">
              <w:marLeft w:val="0"/>
              <w:marRight w:val="0"/>
              <w:marTop w:val="0"/>
              <w:marBottom w:val="0"/>
              <w:divBdr>
                <w:top w:val="none" w:sz="0" w:space="0" w:color="auto"/>
                <w:left w:val="none" w:sz="0" w:space="0" w:color="auto"/>
                <w:bottom w:val="none" w:sz="0" w:space="0" w:color="auto"/>
                <w:right w:val="none" w:sz="0" w:space="0" w:color="auto"/>
              </w:divBdr>
            </w:div>
            <w:div w:id="513225076">
              <w:marLeft w:val="0"/>
              <w:marRight w:val="0"/>
              <w:marTop w:val="0"/>
              <w:marBottom w:val="0"/>
              <w:divBdr>
                <w:top w:val="none" w:sz="0" w:space="0" w:color="auto"/>
                <w:left w:val="none" w:sz="0" w:space="0" w:color="auto"/>
                <w:bottom w:val="none" w:sz="0" w:space="0" w:color="auto"/>
                <w:right w:val="none" w:sz="0" w:space="0" w:color="auto"/>
              </w:divBdr>
            </w:div>
            <w:div w:id="1069377680">
              <w:marLeft w:val="0"/>
              <w:marRight w:val="0"/>
              <w:marTop w:val="0"/>
              <w:marBottom w:val="0"/>
              <w:divBdr>
                <w:top w:val="none" w:sz="0" w:space="0" w:color="auto"/>
                <w:left w:val="none" w:sz="0" w:space="0" w:color="auto"/>
                <w:bottom w:val="none" w:sz="0" w:space="0" w:color="auto"/>
                <w:right w:val="none" w:sz="0" w:space="0" w:color="auto"/>
              </w:divBdr>
            </w:div>
            <w:div w:id="1956328750">
              <w:marLeft w:val="0"/>
              <w:marRight w:val="0"/>
              <w:marTop w:val="0"/>
              <w:marBottom w:val="0"/>
              <w:divBdr>
                <w:top w:val="none" w:sz="0" w:space="0" w:color="auto"/>
                <w:left w:val="none" w:sz="0" w:space="0" w:color="auto"/>
                <w:bottom w:val="none" w:sz="0" w:space="0" w:color="auto"/>
                <w:right w:val="none" w:sz="0" w:space="0" w:color="auto"/>
              </w:divBdr>
            </w:div>
            <w:div w:id="989476436">
              <w:marLeft w:val="0"/>
              <w:marRight w:val="0"/>
              <w:marTop w:val="0"/>
              <w:marBottom w:val="0"/>
              <w:divBdr>
                <w:top w:val="none" w:sz="0" w:space="0" w:color="auto"/>
                <w:left w:val="none" w:sz="0" w:space="0" w:color="auto"/>
                <w:bottom w:val="none" w:sz="0" w:space="0" w:color="auto"/>
                <w:right w:val="none" w:sz="0" w:space="0" w:color="auto"/>
              </w:divBdr>
            </w:div>
            <w:div w:id="1323001534">
              <w:marLeft w:val="0"/>
              <w:marRight w:val="0"/>
              <w:marTop w:val="0"/>
              <w:marBottom w:val="0"/>
              <w:divBdr>
                <w:top w:val="none" w:sz="0" w:space="0" w:color="auto"/>
                <w:left w:val="none" w:sz="0" w:space="0" w:color="auto"/>
                <w:bottom w:val="none" w:sz="0" w:space="0" w:color="auto"/>
                <w:right w:val="none" w:sz="0" w:space="0" w:color="auto"/>
              </w:divBdr>
            </w:div>
            <w:div w:id="486942547">
              <w:marLeft w:val="0"/>
              <w:marRight w:val="0"/>
              <w:marTop w:val="0"/>
              <w:marBottom w:val="0"/>
              <w:divBdr>
                <w:top w:val="none" w:sz="0" w:space="0" w:color="auto"/>
                <w:left w:val="none" w:sz="0" w:space="0" w:color="auto"/>
                <w:bottom w:val="none" w:sz="0" w:space="0" w:color="auto"/>
                <w:right w:val="none" w:sz="0" w:space="0" w:color="auto"/>
              </w:divBdr>
            </w:div>
            <w:div w:id="597829305">
              <w:marLeft w:val="0"/>
              <w:marRight w:val="0"/>
              <w:marTop w:val="0"/>
              <w:marBottom w:val="0"/>
              <w:divBdr>
                <w:top w:val="none" w:sz="0" w:space="0" w:color="auto"/>
                <w:left w:val="none" w:sz="0" w:space="0" w:color="auto"/>
                <w:bottom w:val="none" w:sz="0" w:space="0" w:color="auto"/>
                <w:right w:val="none" w:sz="0" w:space="0" w:color="auto"/>
              </w:divBdr>
            </w:div>
            <w:div w:id="332029234">
              <w:marLeft w:val="0"/>
              <w:marRight w:val="0"/>
              <w:marTop w:val="0"/>
              <w:marBottom w:val="0"/>
              <w:divBdr>
                <w:top w:val="none" w:sz="0" w:space="0" w:color="auto"/>
                <w:left w:val="none" w:sz="0" w:space="0" w:color="auto"/>
                <w:bottom w:val="none" w:sz="0" w:space="0" w:color="auto"/>
                <w:right w:val="none" w:sz="0" w:space="0" w:color="auto"/>
              </w:divBdr>
            </w:div>
            <w:div w:id="2111314712">
              <w:marLeft w:val="0"/>
              <w:marRight w:val="0"/>
              <w:marTop w:val="0"/>
              <w:marBottom w:val="0"/>
              <w:divBdr>
                <w:top w:val="none" w:sz="0" w:space="0" w:color="auto"/>
                <w:left w:val="none" w:sz="0" w:space="0" w:color="auto"/>
                <w:bottom w:val="none" w:sz="0" w:space="0" w:color="auto"/>
                <w:right w:val="none" w:sz="0" w:space="0" w:color="auto"/>
              </w:divBdr>
            </w:div>
            <w:div w:id="2099059702">
              <w:marLeft w:val="0"/>
              <w:marRight w:val="0"/>
              <w:marTop w:val="0"/>
              <w:marBottom w:val="0"/>
              <w:divBdr>
                <w:top w:val="none" w:sz="0" w:space="0" w:color="auto"/>
                <w:left w:val="none" w:sz="0" w:space="0" w:color="auto"/>
                <w:bottom w:val="none" w:sz="0" w:space="0" w:color="auto"/>
                <w:right w:val="none" w:sz="0" w:space="0" w:color="auto"/>
              </w:divBdr>
            </w:div>
            <w:div w:id="878204734">
              <w:marLeft w:val="0"/>
              <w:marRight w:val="0"/>
              <w:marTop w:val="0"/>
              <w:marBottom w:val="0"/>
              <w:divBdr>
                <w:top w:val="none" w:sz="0" w:space="0" w:color="auto"/>
                <w:left w:val="none" w:sz="0" w:space="0" w:color="auto"/>
                <w:bottom w:val="none" w:sz="0" w:space="0" w:color="auto"/>
                <w:right w:val="none" w:sz="0" w:space="0" w:color="auto"/>
              </w:divBdr>
            </w:div>
            <w:div w:id="2053000638">
              <w:marLeft w:val="0"/>
              <w:marRight w:val="0"/>
              <w:marTop w:val="0"/>
              <w:marBottom w:val="0"/>
              <w:divBdr>
                <w:top w:val="none" w:sz="0" w:space="0" w:color="auto"/>
                <w:left w:val="none" w:sz="0" w:space="0" w:color="auto"/>
                <w:bottom w:val="none" w:sz="0" w:space="0" w:color="auto"/>
                <w:right w:val="none" w:sz="0" w:space="0" w:color="auto"/>
              </w:divBdr>
            </w:div>
            <w:div w:id="2119446640">
              <w:marLeft w:val="0"/>
              <w:marRight w:val="0"/>
              <w:marTop w:val="0"/>
              <w:marBottom w:val="0"/>
              <w:divBdr>
                <w:top w:val="none" w:sz="0" w:space="0" w:color="auto"/>
                <w:left w:val="none" w:sz="0" w:space="0" w:color="auto"/>
                <w:bottom w:val="none" w:sz="0" w:space="0" w:color="auto"/>
                <w:right w:val="none" w:sz="0" w:space="0" w:color="auto"/>
              </w:divBdr>
            </w:div>
            <w:div w:id="1524830425">
              <w:marLeft w:val="0"/>
              <w:marRight w:val="0"/>
              <w:marTop w:val="0"/>
              <w:marBottom w:val="0"/>
              <w:divBdr>
                <w:top w:val="none" w:sz="0" w:space="0" w:color="auto"/>
                <w:left w:val="none" w:sz="0" w:space="0" w:color="auto"/>
                <w:bottom w:val="none" w:sz="0" w:space="0" w:color="auto"/>
                <w:right w:val="none" w:sz="0" w:space="0" w:color="auto"/>
              </w:divBdr>
            </w:div>
            <w:div w:id="1357151981">
              <w:marLeft w:val="0"/>
              <w:marRight w:val="0"/>
              <w:marTop w:val="0"/>
              <w:marBottom w:val="0"/>
              <w:divBdr>
                <w:top w:val="none" w:sz="0" w:space="0" w:color="auto"/>
                <w:left w:val="none" w:sz="0" w:space="0" w:color="auto"/>
                <w:bottom w:val="none" w:sz="0" w:space="0" w:color="auto"/>
                <w:right w:val="none" w:sz="0" w:space="0" w:color="auto"/>
              </w:divBdr>
            </w:div>
            <w:div w:id="2059235316">
              <w:marLeft w:val="0"/>
              <w:marRight w:val="0"/>
              <w:marTop w:val="0"/>
              <w:marBottom w:val="0"/>
              <w:divBdr>
                <w:top w:val="none" w:sz="0" w:space="0" w:color="auto"/>
                <w:left w:val="none" w:sz="0" w:space="0" w:color="auto"/>
                <w:bottom w:val="none" w:sz="0" w:space="0" w:color="auto"/>
                <w:right w:val="none" w:sz="0" w:space="0" w:color="auto"/>
              </w:divBdr>
            </w:div>
            <w:div w:id="213934284">
              <w:marLeft w:val="0"/>
              <w:marRight w:val="0"/>
              <w:marTop w:val="0"/>
              <w:marBottom w:val="0"/>
              <w:divBdr>
                <w:top w:val="none" w:sz="0" w:space="0" w:color="auto"/>
                <w:left w:val="none" w:sz="0" w:space="0" w:color="auto"/>
                <w:bottom w:val="none" w:sz="0" w:space="0" w:color="auto"/>
                <w:right w:val="none" w:sz="0" w:space="0" w:color="auto"/>
              </w:divBdr>
            </w:div>
            <w:div w:id="630400356">
              <w:marLeft w:val="0"/>
              <w:marRight w:val="0"/>
              <w:marTop w:val="0"/>
              <w:marBottom w:val="0"/>
              <w:divBdr>
                <w:top w:val="none" w:sz="0" w:space="0" w:color="auto"/>
                <w:left w:val="none" w:sz="0" w:space="0" w:color="auto"/>
                <w:bottom w:val="none" w:sz="0" w:space="0" w:color="auto"/>
                <w:right w:val="none" w:sz="0" w:space="0" w:color="auto"/>
              </w:divBdr>
            </w:div>
            <w:div w:id="114911039">
              <w:marLeft w:val="0"/>
              <w:marRight w:val="0"/>
              <w:marTop w:val="0"/>
              <w:marBottom w:val="0"/>
              <w:divBdr>
                <w:top w:val="none" w:sz="0" w:space="0" w:color="auto"/>
                <w:left w:val="none" w:sz="0" w:space="0" w:color="auto"/>
                <w:bottom w:val="none" w:sz="0" w:space="0" w:color="auto"/>
                <w:right w:val="none" w:sz="0" w:space="0" w:color="auto"/>
              </w:divBdr>
            </w:div>
            <w:div w:id="129131723">
              <w:marLeft w:val="0"/>
              <w:marRight w:val="0"/>
              <w:marTop w:val="0"/>
              <w:marBottom w:val="0"/>
              <w:divBdr>
                <w:top w:val="none" w:sz="0" w:space="0" w:color="auto"/>
                <w:left w:val="none" w:sz="0" w:space="0" w:color="auto"/>
                <w:bottom w:val="none" w:sz="0" w:space="0" w:color="auto"/>
                <w:right w:val="none" w:sz="0" w:space="0" w:color="auto"/>
              </w:divBdr>
            </w:div>
            <w:div w:id="1783646819">
              <w:marLeft w:val="0"/>
              <w:marRight w:val="0"/>
              <w:marTop w:val="0"/>
              <w:marBottom w:val="0"/>
              <w:divBdr>
                <w:top w:val="none" w:sz="0" w:space="0" w:color="auto"/>
                <w:left w:val="none" w:sz="0" w:space="0" w:color="auto"/>
                <w:bottom w:val="none" w:sz="0" w:space="0" w:color="auto"/>
                <w:right w:val="none" w:sz="0" w:space="0" w:color="auto"/>
              </w:divBdr>
            </w:div>
            <w:div w:id="1175613231">
              <w:marLeft w:val="0"/>
              <w:marRight w:val="0"/>
              <w:marTop w:val="0"/>
              <w:marBottom w:val="0"/>
              <w:divBdr>
                <w:top w:val="none" w:sz="0" w:space="0" w:color="auto"/>
                <w:left w:val="none" w:sz="0" w:space="0" w:color="auto"/>
                <w:bottom w:val="none" w:sz="0" w:space="0" w:color="auto"/>
                <w:right w:val="none" w:sz="0" w:space="0" w:color="auto"/>
              </w:divBdr>
            </w:div>
            <w:div w:id="441344212">
              <w:marLeft w:val="0"/>
              <w:marRight w:val="0"/>
              <w:marTop w:val="0"/>
              <w:marBottom w:val="0"/>
              <w:divBdr>
                <w:top w:val="none" w:sz="0" w:space="0" w:color="auto"/>
                <w:left w:val="none" w:sz="0" w:space="0" w:color="auto"/>
                <w:bottom w:val="none" w:sz="0" w:space="0" w:color="auto"/>
                <w:right w:val="none" w:sz="0" w:space="0" w:color="auto"/>
              </w:divBdr>
            </w:div>
            <w:div w:id="939139295">
              <w:marLeft w:val="0"/>
              <w:marRight w:val="0"/>
              <w:marTop w:val="0"/>
              <w:marBottom w:val="0"/>
              <w:divBdr>
                <w:top w:val="none" w:sz="0" w:space="0" w:color="auto"/>
                <w:left w:val="none" w:sz="0" w:space="0" w:color="auto"/>
                <w:bottom w:val="none" w:sz="0" w:space="0" w:color="auto"/>
                <w:right w:val="none" w:sz="0" w:space="0" w:color="auto"/>
              </w:divBdr>
            </w:div>
            <w:div w:id="235943767">
              <w:marLeft w:val="0"/>
              <w:marRight w:val="0"/>
              <w:marTop w:val="0"/>
              <w:marBottom w:val="0"/>
              <w:divBdr>
                <w:top w:val="none" w:sz="0" w:space="0" w:color="auto"/>
                <w:left w:val="none" w:sz="0" w:space="0" w:color="auto"/>
                <w:bottom w:val="none" w:sz="0" w:space="0" w:color="auto"/>
                <w:right w:val="none" w:sz="0" w:space="0" w:color="auto"/>
              </w:divBdr>
            </w:div>
            <w:div w:id="236326756">
              <w:marLeft w:val="0"/>
              <w:marRight w:val="0"/>
              <w:marTop w:val="0"/>
              <w:marBottom w:val="0"/>
              <w:divBdr>
                <w:top w:val="none" w:sz="0" w:space="0" w:color="auto"/>
                <w:left w:val="none" w:sz="0" w:space="0" w:color="auto"/>
                <w:bottom w:val="none" w:sz="0" w:space="0" w:color="auto"/>
                <w:right w:val="none" w:sz="0" w:space="0" w:color="auto"/>
              </w:divBdr>
            </w:div>
            <w:div w:id="135071670">
              <w:marLeft w:val="0"/>
              <w:marRight w:val="0"/>
              <w:marTop w:val="0"/>
              <w:marBottom w:val="0"/>
              <w:divBdr>
                <w:top w:val="none" w:sz="0" w:space="0" w:color="auto"/>
                <w:left w:val="none" w:sz="0" w:space="0" w:color="auto"/>
                <w:bottom w:val="none" w:sz="0" w:space="0" w:color="auto"/>
                <w:right w:val="none" w:sz="0" w:space="0" w:color="auto"/>
              </w:divBdr>
            </w:div>
            <w:div w:id="1733656259">
              <w:marLeft w:val="0"/>
              <w:marRight w:val="0"/>
              <w:marTop w:val="0"/>
              <w:marBottom w:val="0"/>
              <w:divBdr>
                <w:top w:val="none" w:sz="0" w:space="0" w:color="auto"/>
                <w:left w:val="none" w:sz="0" w:space="0" w:color="auto"/>
                <w:bottom w:val="none" w:sz="0" w:space="0" w:color="auto"/>
                <w:right w:val="none" w:sz="0" w:space="0" w:color="auto"/>
              </w:divBdr>
            </w:div>
            <w:div w:id="967248646">
              <w:marLeft w:val="0"/>
              <w:marRight w:val="0"/>
              <w:marTop w:val="0"/>
              <w:marBottom w:val="0"/>
              <w:divBdr>
                <w:top w:val="none" w:sz="0" w:space="0" w:color="auto"/>
                <w:left w:val="none" w:sz="0" w:space="0" w:color="auto"/>
                <w:bottom w:val="none" w:sz="0" w:space="0" w:color="auto"/>
                <w:right w:val="none" w:sz="0" w:space="0" w:color="auto"/>
              </w:divBdr>
            </w:div>
            <w:div w:id="46803600">
              <w:marLeft w:val="0"/>
              <w:marRight w:val="0"/>
              <w:marTop w:val="0"/>
              <w:marBottom w:val="0"/>
              <w:divBdr>
                <w:top w:val="none" w:sz="0" w:space="0" w:color="auto"/>
                <w:left w:val="none" w:sz="0" w:space="0" w:color="auto"/>
                <w:bottom w:val="none" w:sz="0" w:space="0" w:color="auto"/>
                <w:right w:val="none" w:sz="0" w:space="0" w:color="auto"/>
              </w:divBdr>
            </w:div>
            <w:div w:id="1892383250">
              <w:marLeft w:val="0"/>
              <w:marRight w:val="0"/>
              <w:marTop w:val="0"/>
              <w:marBottom w:val="0"/>
              <w:divBdr>
                <w:top w:val="none" w:sz="0" w:space="0" w:color="auto"/>
                <w:left w:val="none" w:sz="0" w:space="0" w:color="auto"/>
                <w:bottom w:val="none" w:sz="0" w:space="0" w:color="auto"/>
                <w:right w:val="none" w:sz="0" w:space="0" w:color="auto"/>
              </w:divBdr>
            </w:div>
            <w:div w:id="559825908">
              <w:marLeft w:val="0"/>
              <w:marRight w:val="0"/>
              <w:marTop w:val="0"/>
              <w:marBottom w:val="0"/>
              <w:divBdr>
                <w:top w:val="none" w:sz="0" w:space="0" w:color="auto"/>
                <w:left w:val="none" w:sz="0" w:space="0" w:color="auto"/>
                <w:bottom w:val="none" w:sz="0" w:space="0" w:color="auto"/>
                <w:right w:val="none" w:sz="0" w:space="0" w:color="auto"/>
              </w:divBdr>
            </w:div>
            <w:div w:id="242417823">
              <w:marLeft w:val="0"/>
              <w:marRight w:val="0"/>
              <w:marTop w:val="0"/>
              <w:marBottom w:val="0"/>
              <w:divBdr>
                <w:top w:val="none" w:sz="0" w:space="0" w:color="auto"/>
                <w:left w:val="none" w:sz="0" w:space="0" w:color="auto"/>
                <w:bottom w:val="none" w:sz="0" w:space="0" w:color="auto"/>
                <w:right w:val="none" w:sz="0" w:space="0" w:color="auto"/>
              </w:divBdr>
            </w:div>
            <w:div w:id="1602639487">
              <w:marLeft w:val="0"/>
              <w:marRight w:val="0"/>
              <w:marTop w:val="0"/>
              <w:marBottom w:val="0"/>
              <w:divBdr>
                <w:top w:val="none" w:sz="0" w:space="0" w:color="auto"/>
                <w:left w:val="none" w:sz="0" w:space="0" w:color="auto"/>
                <w:bottom w:val="none" w:sz="0" w:space="0" w:color="auto"/>
                <w:right w:val="none" w:sz="0" w:space="0" w:color="auto"/>
              </w:divBdr>
            </w:div>
            <w:div w:id="190356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31572">
      <w:bodyDiv w:val="1"/>
      <w:marLeft w:val="0"/>
      <w:marRight w:val="0"/>
      <w:marTop w:val="0"/>
      <w:marBottom w:val="0"/>
      <w:divBdr>
        <w:top w:val="none" w:sz="0" w:space="0" w:color="auto"/>
        <w:left w:val="none" w:sz="0" w:space="0" w:color="auto"/>
        <w:bottom w:val="none" w:sz="0" w:space="0" w:color="auto"/>
        <w:right w:val="none" w:sz="0" w:space="0" w:color="auto"/>
      </w:divBdr>
    </w:div>
    <w:div w:id="658313227">
      <w:bodyDiv w:val="1"/>
      <w:marLeft w:val="0"/>
      <w:marRight w:val="0"/>
      <w:marTop w:val="0"/>
      <w:marBottom w:val="0"/>
      <w:divBdr>
        <w:top w:val="none" w:sz="0" w:space="0" w:color="auto"/>
        <w:left w:val="none" w:sz="0" w:space="0" w:color="auto"/>
        <w:bottom w:val="none" w:sz="0" w:space="0" w:color="auto"/>
        <w:right w:val="none" w:sz="0" w:space="0" w:color="auto"/>
      </w:divBdr>
    </w:div>
    <w:div w:id="754011393">
      <w:bodyDiv w:val="1"/>
      <w:marLeft w:val="0"/>
      <w:marRight w:val="0"/>
      <w:marTop w:val="0"/>
      <w:marBottom w:val="0"/>
      <w:divBdr>
        <w:top w:val="none" w:sz="0" w:space="0" w:color="auto"/>
        <w:left w:val="none" w:sz="0" w:space="0" w:color="auto"/>
        <w:bottom w:val="none" w:sz="0" w:space="0" w:color="auto"/>
        <w:right w:val="none" w:sz="0" w:space="0" w:color="auto"/>
      </w:divBdr>
      <w:divsChild>
        <w:div w:id="1183518007">
          <w:marLeft w:val="57"/>
          <w:marRight w:val="57"/>
          <w:marTop w:val="0"/>
          <w:marBottom w:val="0"/>
          <w:divBdr>
            <w:top w:val="none" w:sz="0" w:space="0" w:color="auto"/>
            <w:left w:val="none" w:sz="0" w:space="0" w:color="auto"/>
            <w:bottom w:val="none" w:sz="0" w:space="0" w:color="auto"/>
            <w:right w:val="none" w:sz="0" w:space="0" w:color="auto"/>
          </w:divBdr>
        </w:div>
      </w:divsChild>
    </w:div>
    <w:div w:id="813329659">
      <w:bodyDiv w:val="1"/>
      <w:marLeft w:val="0"/>
      <w:marRight w:val="0"/>
      <w:marTop w:val="0"/>
      <w:marBottom w:val="0"/>
      <w:divBdr>
        <w:top w:val="none" w:sz="0" w:space="0" w:color="auto"/>
        <w:left w:val="none" w:sz="0" w:space="0" w:color="auto"/>
        <w:bottom w:val="none" w:sz="0" w:space="0" w:color="auto"/>
        <w:right w:val="none" w:sz="0" w:space="0" w:color="auto"/>
      </w:divBdr>
    </w:div>
    <w:div w:id="1061904299">
      <w:bodyDiv w:val="1"/>
      <w:marLeft w:val="0"/>
      <w:marRight w:val="0"/>
      <w:marTop w:val="0"/>
      <w:marBottom w:val="0"/>
      <w:divBdr>
        <w:top w:val="none" w:sz="0" w:space="0" w:color="auto"/>
        <w:left w:val="none" w:sz="0" w:space="0" w:color="auto"/>
        <w:bottom w:val="none" w:sz="0" w:space="0" w:color="auto"/>
        <w:right w:val="none" w:sz="0" w:space="0" w:color="auto"/>
      </w:divBdr>
    </w:div>
    <w:div w:id="1086074217">
      <w:bodyDiv w:val="1"/>
      <w:marLeft w:val="0"/>
      <w:marRight w:val="0"/>
      <w:marTop w:val="0"/>
      <w:marBottom w:val="0"/>
      <w:divBdr>
        <w:top w:val="none" w:sz="0" w:space="0" w:color="auto"/>
        <w:left w:val="none" w:sz="0" w:space="0" w:color="auto"/>
        <w:bottom w:val="none" w:sz="0" w:space="0" w:color="auto"/>
        <w:right w:val="none" w:sz="0" w:space="0" w:color="auto"/>
      </w:divBdr>
      <w:divsChild>
        <w:div w:id="1325940098">
          <w:marLeft w:val="0"/>
          <w:marRight w:val="0"/>
          <w:marTop w:val="0"/>
          <w:marBottom w:val="0"/>
          <w:divBdr>
            <w:top w:val="none" w:sz="0" w:space="0" w:color="auto"/>
            <w:left w:val="none" w:sz="0" w:space="0" w:color="auto"/>
            <w:bottom w:val="none" w:sz="0" w:space="0" w:color="auto"/>
            <w:right w:val="none" w:sz="0" w:space="0" w:color="auto"/>
          </w:divBdr>
        </w:div>
        <w:div w:id="1022706193">
          <w:marLeft w:val="0"/>
          <w:marRight w:val="0"/>
          <w:marTop w:val="0"/>
          <w:marBottom w:val="0"/>
          <w:divBdr>
            <w:top w:val="none" w:sz="0" w:space="0" w:color="auto"/>
            <w:left w:val="none" w:sz="0" w:space="0" w:color="auto"/>
            <w:bottom w:val="none" w:sz="0" w:space="0" w:color="auto"/>
            <w:right w:val="none" w:sz="0" w:space="0" w:color="auto"/>
          </w:divBdr>
        </w:div>
        <w:div w:id="707951898">
          <w:marLeft w:val="0"/>
          <w:marRight w:val="0"/>
          <w:marTop w:val="0"/>
          <w:marBottom w:val="0"/>
          <w:divBdr>
            <w:top w:val="none" w:sz="0" w:space="0" w:color="auto"/>
            <w:left w:val="none" w:sz="0" w:space="0" w:color="auto"/>
            <w:bottom w:val="none" w:sz="0" w:space="0" w:color="auto"/>
            <w:right w:val="none" w:sz="0" w:space="0" w:color="auto"/>
          </w:divBdr>
        </w:div>
        <w:div w:id="235745429">
          <w:marLeft w:val="0"/>
          <w:marRight w:val="0"/>
          <w:marTop w:val="0"/>
          <w:marBottom w:val="0"/>
          <w:divBdr>
            <w:top w:val="none" w:sz="0" w:space="0" w:color="auto"/>
            <w:left w:val="none" w:sz="0" w:space="0" w:color="auto"/>
            <w:bottom w:val="none" w:sz="0" w:space="0" w:color="auto"/>
            <w:right w:val="none" w:sz="0" w:space="0" w:color="auto"/>
          </w:divBdr>
        </w:div>
        <w:div w:id="1386182576">
          <w:marLeft w:val="0"/>
          <w:marRight w:val="0"/>
          <w:marTop w:val="0"/>
          <w:marBottom w:val="0"/>
          <w:divBdr>
            <w:top w:val="none" w:sz="0" w:space="0" w:color="auto"/>
            <w:left w:val="none" w:sz="0" w:space="0" w:color="auto"/>
            <w:bottom w:val="none" w:sz="0" w:space="0" w:color="auto"/>
            <w:right w:val="none" w:sz="0" w:space="0" w:color="auto"/>
          </w:divBdr>
        </w:div>
        <w:div w:id="1217201938">
          <w:marLeft w:val="0"/>
          <w:marRight w:val="0"/>
          <w:marTop w:val="0"/>
          <w:marBottom w:val="0"/>
          <w:divBdr>
            <w:top w:val="none" w:sz="0" w:space="0" w:color="auto"/>
            <w:left w:val="none" w:sz="0" w:space="0" w:color="auto"/>
            <w:bottom w:val="none" w:sz="0" w:space="0" w:color="auto"/>
            <w:right w:val="none" w:sz="0" w:space="0" w:color="auto"/>
          </w:divBdr>
        </w:div>
        <w:div w:id="1159731000">
          <w:marLeft w:val="0"/>
          <w:marRight w:val="0"/>
          <w:marTop w:val="0"/>
          <w:marBottom w:val="0"/>
          <w:divBdr>
            <w:top w:val="none" w:sz="0" w:space="0" w:color="auto"/>
            <w:left w:val="none" w:sz="0" w:space="0" w:color="auto"/>
            <w:bottom w:val="none" w:sz="0" w:space="0" w:color="auto"/>
            <w:right w:val="none" w:sz="0" w:space="0" w:color="auto"/>
          </w:divBdr>
        </w:div>
        <w:div w:id="1486512572">
          <w:marLeft w:val="0"/>
          <w:marRight w:val="0"/>
          <w:marTop w:val="0"/>
          <w:marBottom w:val="0"/>
          <w:divBdr>
            <w:top w:val="none" w:sz="0" w:space="0" w:color="auto"/>
            <w:left w:val="none" w:sz="0" w:space="0" w:color="auto"/>
            <w:bottom w:val="none" w:sz="0" w:space="0" w:color="auto"/>
            <w:right w:val="none" w:sz="0" w:space="0" w:color="auto"/>
          </w:divBdr>
        </w:div>
        <w:div w:id="122505838">
          <w:marLeft w:val="0"/>
          <w:marRight w:val="0"/>
          <w:marTop w:val="0"/>
          <w:marBottom w:val="0"/>
          <w:divBdr>
            <w:top w:val="none" w:sz="0" w:space="0" w:color="auto"/>
            <w:left w:val="none" w:sz="0" w:space="0" w:color="auto"/>
            <w:bottom w:val="none" w:sz="0" w:space="0" w:color="auto"/>
            <w:right w:val="none" w:sz="0" w:space="0" w:color="auto"/>
          </w:divBdr>
        </w:div>
        <w:div w:id="9796212">
          <w:marLeft w:val="0"/>
          <w:marRight w:val="0"/>
          <w:marTop w:val="0"/>
          <w:marBottom w:val="0"/>
          <w:divBdr>
            <w:top w:val="none" w:sz="0" w:space="0" w:color="auto"/>
            <w:left w:val="none" w:sz="0" w:space="0" w:color="auto"/>
            <w:bottom w:val="none" w:sz="0" w:space="0" w:color="auto"/>
            <w:right w:val="none" w:sz="0" w:space="0" w:color="auto"/>
          </w:divBdr>
        </w:div>
        <w:div w:id="1651474093">
          <w:marLeft w:val="0"/>
          <w:marRight w:val="0"/>
          <w:marTop w:val="0"/>
          <w:marBottom w:val="0"/>
          <w:divBdr>
            <w:top w:val="none" w:sz="0" w:space="0" w:color="auto"/>
            <w:left w:val="none" w:sz="0" w:space="0" w:color="auto"/>
            <w:bottom w:val="none" w:sz="0" w:space="0" w:color="auto"/>
            <w:right w:val="none" w:sz="0" w:space="0" w:color="auto"/>
          </w:divBdr>
        </w:div>
        <w:div w:id="1797136790">
          <w:marLeft w:val="0"/>
          <w:marRight w:val="0"/>
          <w:marTop w:val="0"/>
          <w:marBottom w:val="0"/>
          <w:divBdr>
            <w:top w:val="none" w:sz="0" w:space="0" w:color="auto"/>
            <w:left w:val="none" w:sz="0" w:space="0" w:color="auto"/>
            <w:bottom w:val="none" w:sz="0" w:space="0" w:color="auto"/>
            <w:right w:val="none" w:sz="0" w:space="0" w:color="auto"/>
          </w:divBdr>
        </w:div>
        <w:div w:id="288707074">
          <w:marLeft w:val="0"/>
          <w:marRight w:val="0"/>
          <w:marTop w:val="0"/>
          <w:marBottom w:val="0"/>
          <w:divBdr>
            <w:top w:val="none" w:sz="0" w:space="0" w:color="auto"/>
            <w:left w:val="none" w:sz="0" w:space="0" w:color="auto"/>
            <w:bottom w:val="none" w:sz="0" w:space="0" w:color="auto"/>
            <w:right w:val="none" w:sz="0" w:space="0" w:color="auto"/>
          </w:divBdr>
        </w:div>
        <w:div w:id="701201214">
          <w:marLeft w:val="0"/>
          <w:marRight w:val="0"/>
          <w:marTop w:val="0"/>
          <w:marBottom w:val="0"/>
          <w:divBdr>
            <w:top w:val="none" w:sz="0" w:space="0" w:color="auto"/>
            <w:left w:val="none" w:sz="0" w:space="0" w:color="auto"/>
            <w:bottom w:val="none" w:sz="0" w:space="0" w:color="auto"/>
            <w:right w:val="none" w:sz="0" w:space="0" w:color="auto"/>
          </w:divBdr>
        </w:div>
        <w:div w:id="732846894">
          <w:marLeft w:val="0"/>
          <w:marRight w:val="0"/>
          <w:marTop w:val="0"/>
          <w:marBottom w:val="0"/>
          <w:divBdr>
            <w:top w:val="none" w:sz="0" w:space="0" w:color="auto"/>
            <w:left w:val="none" w:sz="0" w:space="0" w:color="auto"/>
            <w:bottom w:val="none" w:sz="0" w:space="0" w:color="auto"/>
            <w:right w:val="none" w:sz="0" w:space="0" w:color="auto"/>
          </w:divBdr>
        </w:div>
        <w:div w:id="392237726">
          <w:marLeft w:val="0"/>
          <w:marRight w:val="0"/>
          <w:marTop w:val="0"/>
          <w:marBottom w:val="0"/>
          <w:divBdr>
            <w:top w:val="none" w:sz="0" w:space="0" w:color="auto"/>
            <w:left w:val="none" w:sz="0" w:space="0" w:color="auto"/>
            <w:bottom w:val="none" w:sz="0" w:space="0" w:color="auto"/>
            <w:right w:val="none" w:sz="0" w:space="0" w:color="auto"/>
          </w:divBdr>
        </w:div>
        <w:div w:id="1269048584">
          <w:marLeft w:val="0"/>
          <w:marRight w:val="0"/>
          <w:marTop w:val="0"/>
          <w:marBottom w:val="0"/>
          <w:divBdr>
            <w:top w:val="none" w:sz="0" w:space="0" w:color="auto"/>
            <w:left w:val="none" w:sz="0" w:space="0" w:color="auto"/>
            <w:bottom w:val="none" w:sz="0" w:space="0" w:color="auto"/>
            <w:right w:val="none" w:sz="0" w:space="0" w:color="auto"/>
          </w:divBdr>
        </w:div>
        <w:div w:id="995180566">
          <w:marLeft w:val="0"/>
          <w:marRight w:val="0"/>
          <w:marTop w:val="0"/>
          <w:marBottom w:val="0"/>
          <w:divBdr>
            <w:top w:val="none" w:sz="0" w:space="0" w:color="auto"/>
            <w:left w:val="none" w:sz="0" w:space="0" w:color="auto"/>
            <w:bottom w:val="none" w:sz="0" w:space="0" w:color="auto"/>
            <w:right w:val="none" w:sz="0" w:space="0" w:color="auto"/>
          </w:divBdr>
        </w:div>
        <w:div w:id="351423150">
          <w:marLeft w:val="0"/>
          <w:marRight w:val="0"/>
          <w:marTop w:val="0"/>
          <w:marBottom w:val="0"/>
          <w:divBdr>
            <w:top w:val="none" w:sz="0" w:space="0" w:color="auto"/>
            <w:left w:val="none" w:sz="0" w:space="0" w:color="auto"/>
            <w:bottom w:val="none" w:sz="0" w:space="0" w:color="auto"/>
            <w:right w:val="none" w:sz="0" w:space="0" w:color="auto"/>
          </w:divBdr>
        </w:div>
        <w:div w:id="425543306">
          <w:marLeft w:val="0"/>
          <w:marRight w:val="0"/>
          <w:marTop w:val="0"/>
          <w:marBottom w:val="0"/>
          <w:divBdr>
            <w:top w:val="none" w:sz="0" w:space="0" w:color="auto"/>
            <w:left w:val="none" w:sz="0" w:space="0" w:color="auto"/>
            <w:bottom w:val="none" w:sz="0" w:space="0" w:color="auto"/>
            <w:right w:val="none" w:sz="0" w:space="0" w:color="auto"/>
          </w:divBdr>
        </w:div>
        <w:div w:id="879131389">
          <w:marLeft w:val="0"/>
          <w:marRight w:val="0"/>
          <w:marTop w:val="0"/>
          <w:marBottom w:val="0"/>
          <w:divBdr>
            <w:top w:val="none" w:sz="0" w:space="0" w:color="auto"/>
            <w:left w:val="none" w:sz="0" w:space="0" w:color="auto"/>
            <w:bottom w:val="none" w:sz="0" w:space="0" w:color="auto"/>
            <w:right w:val="none" w:sz="0" w:space="0" w:color="auto"/>
          </w:divBdr>
        </w:div>
        <w:div w:id="1673340621">
          <w:marLeft w:val="0"/>
          <w:marRight w:val="0"/>
          <w:marTop w:val="0"/>
          <w:marBottom w:val="0"/>
          <w:divBdr>
            <w:top w:val="none" w:sz="0" w:space="0" w:color="auto"/>
            <w:left w:val="none" w:sz="0" w:space="0" w:color="auto"/>
            <w:bottom w:val="none" w:sz="0" w:space="0" w:color="auto"/>
            <w:right w:val="none" w:sz="0" w:space="0" w:color="auto"/>
          </w:divBdr>
        </w:div>
        <w:div w:id="584531454">
          <w:marLeft w:val="0"/>
          <w:marRight w:val="0"/>
          <w:marTop w:val="0"/>
          <w:marBottom w:val="0"/>
          <w:divBdr>
            <w:top w:val="none" w:sz="0" w:space="0" w:color="auto"/>
            <w:left w:val="none" w:sz="0" w:space="0" w:color="auto"/>
            <w:bottom w:val="none" w:sz="0" w:space="0" w:color="auto"/>
            <w:right w:val="none" w:sz="0" w:space="0" w:color="auto"/>
          </w:divBdr>
        </w:div>
        <w:div w:id="1298871612">
          <w:marLeft w:val="0"/>
          <w:marRight w:val="0"/>
          <w:marTop w:val="0"/>
          <w:marBottom w:val="0"/>
          <w:divBdr>
            <w:top w:val="none" w:sz="0" w:space="0" w:color="auto"/>
            <w:left w:val="none" w:sz="0" w:space="0" w:color="auto"/>
            <w:bottom w:val="none" w:sz="0" w:space="0" w:color="auto"/>
            <w:right w:val="none" w:sz="0" w:space="0" w:color="auto"/>
          </w:divBdr>
        </w:div>
        <w:div w:id="1155805674">
          <w:marLeft w:val="0"/>
          <w:marRight w:val="0"/>
          <w:marTop w:val="0"/>
          <w:marBottom w:val="0"/>
          <w:divBdr>
            <w:top w:val="none" w:sz="0" w:space="0" w:color="auto"/>
            <w:left w:val="none" w:sz="0" w:space="0" w:color="auto"/>
            <w:bottom w:val="none" w:sz="0" w:space="0" w:color="auto"/>
            <w:right w:val="none" w:sz="0" w:space="0" w:color="auto"/>
          </w:divBdr>
        </w:div>
        <w:div w:id="470327">
          <w:marLeft w:val="0"/>
          <w:marRight w:val="0"/>
          <w:marTop w:val="0"/>
          <w:marBottom w:val="0"/>
          <w:divBdr>
            <w:top w:val="none" w:sz="0" w:space="0" w:color="auto"/>
            <w:left w:val="none" w:sz="0" w:space="0" w:color="auto"/>
            <w:bottom w:val="none" w:sz="0" w:space="0" w:color="auto"/>
            <w:right w:val="none" w:sz="0" w:space="0" w:color="auto"/>
          </w:divBdr>
        </w:div>
        <w:div w:id="877547059">
          <w:marLeft w:val="0"/>
          <w:marRight w:val="0"/>
          <w:marTop w:val="0"/>
          <w:marBottom w:val="0"/>
          <w:divBdr>
            <w:top w:val="none" w:sz="0" w:space="0" w:color="auto"/>
            <w:left w:val="none" w:sz="0" w:space="0" w:color="auto"/>
            <w:bottom w:val="none" w:sz="0" w:space="0" w:color="auto"/>
            <w:right w:val="none" w:sz="0" w:space="0" w:color="auto"/>
          </w:divBdr>
        </w:div>
        <w:div w:id="603726241">
          <w:marLeft w:val="0"/>
          <w:marRight w:val="0"/>
          <w:marTop w:val="0"/>
          <w:marBottom w:val="0"/>
          <w:divBdr>
            <w:top w:val="none" w:sz="0" w:space="0" w:color="auto"/>
            <w:left w:val="none" w:sz="0" w:space="0" w:color="auto"/>
            <w:bottom w:val="none" w:sz="0" w:space="0" w:color="auto"/>
            <w:right w:val="none" w:sz="0" w:space="0" w:color="auto"/>
          </w:divBdr>
        </w:div>
        <w:div w:id="1093893988">
          <w:marLeft w:val="0"/>
          <w:marRight w:val="0"/>
          <w:marTop w:val="0"/>
          <w:marBottom w:val="0"/>
          <w:divBdr>
            <w:top w:val="none" w:sz="0" w:space="0" w:color="auto"/>
            <w:left w:val="none" w:sz="0" w:space="0" w:color="auto"/>
            <w:bottom w:val="none" w:sz="0" w:space="0" w:color="auto"/>
            <w:right w:val="none" w:sz="0" w:space="0" w:color="auto"/>
          </w:divBdr>
        </w:div>
        <w:div w:id="1552114289">
          <w:marLeft w:val="0"/>
          <w:marRight w:val="0"/>
          <w:marTop w:val="0"/>
          <w:marBottom w:val="0"/>
          <w:divBdr>
            <w:top w:val="none" w:sz="0" w:space="0" w:color="auto"/>
            <w:left w:val="none" w:sz="0" w:space="0" w:color="auto"/>
            <w:bottom w:val="none" w:sz="0" w:space="0" w:color="auto"/>
            <w:right w:val="none" w:sz="0" w:space="0" w:color="auto"/>
          </w:divBdr>
        </w:div>
        <w:div w:id="857164176">
          <w:marLeft w:val="0"/>
          <w:marRight w:val="0"/>
          <w:marTop w:val="0"/>
          <w:marBottom w:val="0"/>
          <w:divBdr>
            <w:top w:val="none" w:sz="0" w:space="0" w:color="auto"/>
            <w:left w:val="none" w:sz="0" w:space="0" w:color="auto"/>
            <w:bottom w:val="none" w:sz="0" w:space="0" w:color="auto"/>
            <w:right w:val="none" w:sz="0" w:space="0" w:color="auto"/>
          </w:divBdr>
        </w:div>
        <w:div w:id="1008674303">
          <w:marLeft w:val="0"/>
          <w:marRight w:val="0"/>
          <w:marTop w:val="0"/>
          <w:marBottom w:val="0"/>
          <w:divBdr>
            <w:top w:val="none" w:sz="0" w:space="0" w:color="auto"/>
            <w:left w:val="none" w:sz="0" w:space="0" w:color="auto"/>
            <w:bottom w:val="none" w:sz="0" w:space="0" w:color="auto"/>
            <w:right w:val="none" w:sz="0" w:space="0" w:color="auto"/>
          </w:divBdr>
        </w:div>
        <w:div w:id="1122454837">
          <w:marLeft w:val="0"/>
          <w:marRight w:val="0"/>
          <w:marTop w:val="0"/>
          <w:marBottom w:val="0"/>
          <w:divBdr>
            <w:top w:val="none" w:sz="0" w:space="0" w:color="auto"/>
            <w:left w:val="none" w:sz="0" w:space="0" w:color="auto"/>
            <w:bottom w:val="none" w:sz="0" w:space="0" w:color="auto"/>
            <w:right w:val="none" w:sz="0" w:space="0" w:color="auto"/>
          </w:divBdr>
        </w:div>
        <w:div w:id="1996831753">
          <w:marLeft w:val="0"/>
          <w:marRight w:val="0"/>
          <w:marTop w:val="0"/>
          <w:marBottom w:val="0"/>
          <w:divBdr>
            <w:top w:val="none" w:sz="0" w:space="0" w:color="auto"/>
            <w:left w:val="none" w:sz="0" w:space="0" w:color="auto"/>
            <w:bottom w:val="none" w:sz="0" w:space="0" w:color="auto"/>
            <w:right w:val="none" w:sz="0" w:space="0" w:color="auto"/>
          </w:divBdr>
        </w:div>
        <w:div w:id="908854673">
          <w:marLeft w:val="0"/>
          <w:marRight w:val="0"/>
          <w:marTop w:val="0"/>
          <w:marBottom w:val="0"/>
          <w:divBdr>
            <w:top w:val="none" w:sz="0" w:space="0" w:color="auto"/>
            <w:left w:val="none" w:sz="0" w:space="0" w:color="auto"/>
            <w:bottom w:val="none" w:sz="0" w:space="0" w:color="auto"/>
            <w:right w:val="none" w:sz="0" w:space="0" w:color="auto"/>
          </w:divBdr>
        </w:div>
        <w:div w:id="575865346">
          <w:marLeft w:val="0"/>
          <w:marRight w:val="0"/>
          <w:marTop w:val="0"/>
          <w:marBottom w:val="0"/>
          <w:divBdr>
            <w:top w:val="none" w:sz="0" w:space="0" w:color="auto"/>
            <w:left w:val="none" w:sz="0" w:space="0" w:color="auto"/>
            <w:bottom w:val="none" w:sz="0" w:space="0" w:color="auto"/>
            <w:right w:val="none" w:sz="0" w:space="0" w:color="auto"/>
          </w:divBdr>
        </w:div>
        <w:div w:id="414591169">
          <w:marLeft w:val="0"/>
          <w:marRight w:val="0"/>
          <w:marTop w:val="0"/>
          <w:marBottom w:val="0"/>
          <w:divBdr>
            <w:top w:val="none" w:sz="0" w:space="0" w:color="auto"/>
            <w:left w:val="none" w:sz="0" w:space="0" w:color="auto"/>
            <w:bottom w:val="none" w:sz="0" w:space="0" w:color="auto"/>
            <w:right w:val="none" w:sz="0" w:space="0" w:color="auto"/>
          </w:divBdr>
        </w:div>
        <w:div w:id="220140570">
          <w:marLeft w:val="0"/>
          <w:marRight w:val="0"/>
          <w:marTop w:val="0"/>
          <w:marBottom w:val="0"/>
          <w:divBdr>
            <w:top w:val="none" w:sz="0" w:space="0" w:color="auto"/>
            <w:left w:val="none" w:sz="0" w:space="0" w:color="auto"/>
            <w:bottom w:val="none" w:sz="0" w:space="0" w:color="auto"/>
            <w:right w:val="none" w:sz="0" w:space="0" w:color="auto"/>
          </w:divBdr>
        </w:div>
        <w:div w:id="813334274">
          <w:marLeft w:val="0"/>
          <w:marRight w:val="0"/>
          <w:marTop w:val="0"/>
          <w:marBottom w:val="0"/>
          <w:divBdr>
            <w:top w:val="none" w:sz="0" w:space="0" w:color="auto"/>
            <w:left w:val="none" w:sz="0" w:space="0" w:color="auto"/>
            <w:bottom w:val="none" w:sz="0" w:space="0" w:color="auto"/>
            <w:right w:val="none" w:sz="0" w:space="0" w:color="auto"/>
          </w:divBdr>
        </w:div>
        <w:div w:id="502939034">
          <w:marLeft w:val="0"/>
          <w:marRight w:val="0"/>
          <w:marTop w:val="0"/>
          <w:marBottom w:val="0"/>
          <w:divBdr>
            <w:top w:val="none" w:sz="0" w:space="0" w:color="auto"/>
            <w:left w:val="none" w:sz="0" w:space="0" w:color="auto"/>
            <w:bottom w:val="none" w:sz="0" w:space="0" w:color="auto"/>
            <w:right w:val="none" w:sz="0" w:space="0" w:color="auto"/>
          </w:divBdr>
        </w:div>
        <w:div w:id="1256404578">
          <w:marLeft w:val="0"/>
          <w:marRight w:val="0"/>
          <w:marTop w:val="0"/>
          <w:marBottom w:val="0"/>
          <w:divBdr>
            <w:top w:val="none" w:sz="0" w:space="0" w:color="auto"/>
            <w:left w:val="none" w:sz="0" w:space="0" w:color="auto"/>
            <w:bottom w:val="none" w:sz="0" w:space="0" w:color="auto"/>
            <w:right w:val="none" w:sz="0" w:space="0" w:color="auto"/>
          </w:divBdr>
        </w:div>
        <w:div w:id="1948537634">
          <w:marLeft w:val="0"/>
          <w:marRight w:val="0"/>
          <w:marTop w:val="0"/>
          <w:marBottom w:val="0"/>
          <w:divBdr>
            <w:top w:val="none" w:sz="0" w:space="0" w:color="auto"/>
            <w:left w:val="none" w:sz="0" w:space="0" w:color="auto"/>
            <w:bottom w:val="none" w:sz="0" w:space="0" w:color="auto"/>
            <w:right w:val="none" w:sz="0" w:space="0" w:color="auto"/>
          </w:divBdr>
        </w:div>
        <w:div w:id="1337070927">
          <w:marLeft w:val="0"/>
          <w:marRight w:val="0"/>
          <w:marTop w:val="0"/>
          <w:marBottom w:val="0"/>
          <w:divBdr>
            <w:top w:val="none" w:sz="0" w:space="0" w:color="auto"/>
            <w:left w:val="none" w:sz="0" w:space="0" w:color="auto"/>
            <w:bottom w:val="none" w:sz="0" w:space="0" w:color="auto"/>
            <w:right w:val="none" w:sz="0" w:space="0" w:color="auto"/>
          </w:divBdr>
        </w:div>
        <w:div w:id="2056275069">
          <w:marLeft w:val="0"/>
          <w:marRight w:val="0"/>
          <w:marTop w:val="0"/>
          <w:marBottom w:val="0"/>
          <w:divBdr>
            <w:top w:val="none" w:sz="0" w:space="0" w:color="auto"/>
            <w:left w:val="none" w:sz="0" w:space="0" w:color="auto"/>
            <w:bottom w:val="none" w:sz="0" w:space="0" w:color="auto"/>
            <w:right w:val="none" w:sz="0" w:space="0" w:color="auto"/>
          </w:divBdr>
        </w:div>
        <w:div w:id="2133598836">
          <w:marLeft w:val="0"/>
          <w:marRight w:val="0"/>
          <w:marTop w:val="0"/>
          <w:marBottom w:val="0"/>
          <w:divBdr>
            <w:top w:val="none" w:sz="0" w:space="0" w:color="auto"/>
            <w:left w:val="none" w:sz="0" w:space="0" w:color="auto"/>
            <w:bottom w:val="none" w:sz="0" w:space="0" w:color="auto"/>
            <w:right w:val="none" w:sz="0" w:space="0" w:color="auto"/>
          </w:divBdr>
        </w:div>
        <w:div w:id="1334843755">
          <w:marLeft w:val="0"/>
          <w:marRight w:val="0"/>
          <w:marTop w:val="0"/>
          <w:marBottom w:val="0"/>
          <w:divBdr>
            <w:top w:val="none" w:sz="0" w:space="0" w:color="auto"/>
            <w:left w:val="none" w:sz="0" w:space="0" w:color="auto"/>
            <w:bottom w:val="none" w:sz="0" w:space="0" w:color="auto"/>
            <w:right w:val="none" w:sz="0" w:space="0" w:color="auto"/>
          </w:divBdr>
        </w:div>
        <w:div w:id="958029271">
          <w:marLeft w:val="0"/>
          <w:marRight w:val="0"/>
          <w:marTop w:val="0"/>
          <w:marBottom w:val="0"/>
          <w:divBdr>
            <w:top w:val="none" w:sz="0" w:space="0" w:color="auto"/>
            <w:left w:val="none" w:sz="0" w:space="0" w:color="auto"/>
            <w:bottom w:val="none" w:sz="0" w:space="0" w:color="auto"/>
            <w:right w:val="none" w:sz="0" w:space="0" w:color="auto"/>
          </w:divBdr>
        </w:div>
        <w:div w:id="570192992">
          <w:marLeft w:val="0"/>
          <w:marRight w:val="0"/>
          <w:marTop w:val="0"/>
          <w:marBottom w:val="0"/>
          <w:divBdr>
            <w:top w:val="none" w:sz="0" w:space="0" w:color="auto"/>
            <w:left w:val="none" w:sz="0" w:space="0" w:color="auto"/>
            <w:bottom w:val="none" w:sz="0" w:space="0" w:color="auto"/>
            <w:right w:val="none" w:sz="0" w:space="0" w:color="auto"/>
          </w:divBdr>
        </w:div>
        <w:div w:id="1092361696">
          <w:marLeft w:val="0"/>
          <w:marRight w:val="0"/>
          <w:marTop w:val="0"/>
          <w:marBottom w:val="0"/>
          <w:divBdr>
            <w:top w:val="none" w:sz="0" w:space="0" w:color="auto"/>
            <w:left w:val="none" w:sz="0" w:space="0" w:color="auto"/>
            <w:bottom w:val="none" w:sz="0" w:space="0" w:color="auto"/>
            <w:right w:val="none" w:sz="0" w:space="0" w:color="auto"/>
          </w:divBdr>
        </w:div>
        <w:div w:id="843976443">
          <w:marLeft w:val="0"/>
          <w:marRight w:val="0"/>
          <w:marTop w:val="0"/>
          <w:marBottom w:val="0"/>
          <w:divBdr>
            <w:top w:val="none" w:sz="0" w:space="0" w:color="auto"/>
            <w:left w:val="none" w:sz="0" w:space="0" w:color="auto"/>
            <w:bottom w:val="none" w:sz="0" w:space="0" w:color="auto"/>
            <w:right w:val="none" w:sz="0" w:space="0" w:color="auto"/>
          </w:divBdr>
        </w:div>
        <w:div w:id="1252399340">
          <w:marLeft w:val="0"/>
          <w:marRight w:val="0"/>
          <w:marTop w:val="0"/>
          <w:marBottom w:val="0"/>
          <w:divBdr>
            <w:top w:val="none" w:sz="0" w:space="0" w:color="auto"/>
            <w:left w:val="none" w:sz="0" w:space="0" w:color="auto"/>
            <w:bottom w:val="none" w:sz="0" w:space="0" w:color="auto"/>
            <w:right w:val="none" w:sz="0" w:space="0" w:color="auto"/>
          </w:divBdr>
        </w:div>
        <w:div w:id="510609713">
          <w:marLeft w:val="0"/>
          <w:marRight w:val="0"/>
          <w:marTop w:val="0"/>
          <w:marBottom w:val="0"/>
          <w:divBdr>
            <w:top w:val="none" w:sz="0" w:space="0" w:color="auto"/>
            <w:left w:val="none" w:sz="0" w:space="0" w:color="auto"/>
            <w:bottom w:val="none" w:sz="0" w:space="0" w:color="auto"/>
            <w:right w:val="none" w:sz="0" w:space="0" w:color="auto"/>
          </w:divBdr>
        </w:div>
        <w:div w:id="193078116">
          <w:marLeft w:val="0"/>
          <w:marRight w:val="0"/>
          <w:marTop w:val="0"/>
          <w:marBottom w:val="0"/>
          <w:divBdr>
            <w:top w:val="none" w:sz="0" w:space="0" w:color="auto"/>
            <w:left w:val="none" w:sz="0" w:space="0" w:color="auto"/>
            <w:bottom w:val="none" w:sz="0" w:space="0" w:color="auto"/>
            <w:right w:val="none" w:sz="0" w:space="0" w:color="auto"/>
          </w:divBdr>
        </w:div>
        <w:div w:id="925269262">
          <w:marLeft w:val="0"/>
          <w:marRight w:val="0"/>
          <w:marTop w:val="0"/>
          <w:marBottom w:val="0"/>
          <w:divBdr>
            <w:top w:val="none" w:sz="0" w:space="0" w:color="auto"/>
            <w:left w:val="none" w:sz="0" w:space="0" w:color="auto"/>
            <w:bottom w:val="none" w:sz="0" w:space="0" w:color="auto"/>
            <w:right w:val="none" w:sz="0" w:space="0" w:color="auto"/>
          </w:divBdr>
        </w:div>
        <w:div w:id="545797279">
          <w:marLeft w:val="0"/>
          <w:marRight w:val="0"/>
          <w:marTop w:val="0"/>
          <w:marBottom w:val="0"/>
          <w:divBdr>
            <w:top w:val="none" w:sz="0" w:space="0" w:color="auto"/>
            <w:left w:val="none" w:sz="0" w:space="0" w:color="auto"/>
            <w:bottom w:val="none" w:sz="0" w:space="0" w:color="auto"/>
            <w:right w:val="none" w:sz="0" w:space="0" w:color="auto"/>
          </w:divBdr>
        </w:div>
        <w:div w:id="1235776543">
          <w:marLeft w:val="0"/>
          <w:marRight w:val="0"/>
          <w:marTop w:val="0"/>
          <w:marBottom w:val="0"/>
          <w:divBdr>
            <w:top w:val="none" w:sz="0" w:space="0" w:color="auto"/>
            <w:left w:val="none" w:sz="0" w:space="0" w:color="auto"/>
            <w:bottom w:val="none" w:sz="0" w:space="0" w:color="auto"/>
            <w:right w:val="none" w:sz="0" w:space="0" w:color="auto"/>
          </w:divBdr>
        </w:div>
        <w:div w:id="1820922972">
          <w:marLeft w:val="0"/>
          <w:marRight w:val="0"/>
          <w:marTop w:val="0"/>
          <w:marBottom w:val="0"/>
          <w:divBdr>
            <w:top w:val="none" w:sz="0" w:space="0" w:color="auto"/>
            <w:left w:val="none" w:sz="0" w:space="0" w:color="auto"/>
            <w:bottom w:val="none" w:sz="0" w:space="0" w:color="auto"/>
            <w:right w:val="none" w:sz="0" w:space="0" w:color="auto"/>
          </w:divBdr>
        </w:div>
        <w:div w:id="266471441">
          <w:marLeft w:val="0"/>
          <w:marRight w:val="0"/>
          <w:marTop w:val="0"/>
          <w:marBottom w:val="0"/>
          <w:divBdr>
            <w:top w:val="none" w:sz="0" w:space="0" w:color="auto"/>
            <w:left w:val="none" w:sz="0" w:space="0" w:color="auto"/>
            <w:bottom w:val="none" w:sz="0" w:space="0" w:color="auto"/>
            <w:right w:val="none" w:sz="0" w:space="0" w:color="auto"/>
          </w:divBdr>
        </w:div>
        <w:div w:id="2079547432">
          <w:marLeft w:val="0"/>
          <w:marRight w:val="0"/>
          <w:marTop w:val="0"/>
          <w:marBottom w:val="0"/>
          <w:divBdr>
            <w:top w:val="none" w:sz="0" w:space="0" w:color="auto"/>
            <w:left w:val="none" w:sz="0" w:space="0" w:color="auto"/>
            <w:bottom w:val="none" w:sz="0" w:space="0" w:color="auto"/>
            <w:right w:val="none" w:sz="0" w:space="0" w:color="auto"/>
          </w:divBdr>
        </w:div>
        <w:div w:id="6828377">
          <w:marLeft w:val="0"/>
          <w:marRight w:val="0"/>
          <w:marTop w:val="0"/>
          <w:marBottom w:val="0"/>
          <w:divBdr>
            <w:top w:val="none" w:sz="0" w:space="0" w:color="auto"/>
            <w:left w:val="none" w:sz="0" w:space="0" w:color="auto"/>
            <w:bottom w:val="none" w:sz="0" w:space="0" w:color="auto"/>
            <w:right w:val="none" w:sz="0" w:space="0" w:color="auto"/>
          </w:divBdr>
        </w:div>
        <w:div w:id="902301267">
          <w:marLeft w:val="0"/>
          <w:marRight w:val="0"/>
          <w:marTop w:val="0"/>
          <w:marBottom w:val="0"/>
          <w:divBdr>
            <w:top w:val="none" w:sz="0" w:space="0" w:color="auto"/>
            <w:left w:val="none" w:sz="0" w:space="0" w:color="auto"/>
            <w:bottom w:val="none" w:sz="0" w:space="0" w:color="auto"/>
            <w:right w:val="none" w:sz="0" w:space="0" w:color="auto"/>
          </w:divBdr>
        </w:div>
        <w:div w:id="527529355">
          <w:marLeft w:val="0"/>
          <w:marRight w:val="0"/>
          <w:marTop w:val="0"/>
          <w:marBottom w:val="0"/>
          <w:divBdr>
            <w:top w:val="none" w:sz="0" w:space="0" w:color="auto"/>
            <w:left w:val="none" w:sz="0" w:space="0" w:color="auto"/>
            <w:bottom w:val="none" w:sz="0" w:space="0" w:color="auto"/>
            <w:right w:val="none" w:sz="0" w:space="0" w:color="auto"/>
          </w:divBdr>
        </w:div>
        <w:div w:id="212084527">
          <w:marLeft w:val="0"/>
          <w:marRight w:val="0"/>
          <w:marTop w:val="0"/>
          <w:marBottom w:val="0"/>
          <w:divBdr>
            <w:top w:val="none" w:sz="0" w:space="0" w:color="auto"/>
            <w:left w:val="none" w:sz="0" w:space="0" w:color="auto"/>
            <w:bottom w:val="none" w:sz="0" w:space="0" w:color="auto"/>
            <w:right w:val="none" w:sz="0" w:space="0" w:color="auto"/>
          </w:divBdr>
        </w:div>
        <w:div w:id="1180897704">
          <w:marLeft w:val="0"/>
          <w:marRight w:val="0"/>
          <w:marTop w:val="0"/>
          <w:marBottom w:val="0"/>
          <w:divBdr>
            <w:top w:val="none" w:sz="0" w:space="0" w:color="auto"/>
            <w:left w:val="none" w:sz="0" w:space="0" w:color="auto"/>
            <w:bottom w:val="none" w:sz="0" w:space="0" w:color="auto"/>
            <w:right w:val="none" w:sz="0" w:space="0" w:color="auto"/>
          </w:divBdr>
        </w:div>
        <w:div w:id="1945310130">
          <w:marLeft w:val="0"/>
          <w:marRight w:val="0"/>
          <w:marTop w:val="0"/>
          <w:marBottom w:val="0"/>
          <w:divBdr>
            <w:top w:val="none" w:sz="0" w:space="0" w:color="auto"/>
            <w:left w:val="none" w:sz="0" w:space="0" w:color="auto"/>
            <w:bottom w:val="none" w:sz="0" w:space="0" w:color="auto"/>
            <w:right w:val="none" w:sz="0" w:space="0" w:color="auto"/>
          </w:divBdr>
        </w:div>
        <w:div w:id="504176890">
          <w:marLeft w:val="0"/>
          <w:marRight w:val="0"/>
          <w:marTop w:val="0"/>
          <w:marBottom w:val="0"/>
          <w:divBdr>
            <w:top w:val="none" w:sz="0" w:space="0" w:color="auto"/>
            <w:left w:val="none" w:sz="0" w:space="0" w:color="auto"/>
            <w:bottom w:val="none" w:sz="0" w:space="0" w:color="auto"/>
            <w:right w:val="none" w:sz="0" w:space="0" w:color="auto"/>
          </w:divBdr>
        </w:div>
        <w:div w:id="788544862">
          <w:marLeft w:val="0"/>
          <w:marRight w:val="0"/>
          <w:marTop w:val="0"/>
          <w:marBottom w:val="0"/>
          <w:divBdr>
            <w:top w:val="none" w:sz="0" w:space="0" w:color="auto"/>
            <w:left w:val="none" w:sz="0" w:space="0" w:color="auto"/>
            <w:bottom w:val="none" w:sz="0" w:space="0" w:color="auto"/>
            <w:right w:val="none" w:sz="0" w:space="0" w:color="auto"/>
          </w:divBdr>
        </w:div>
        <w:div w:id="1210998340">
          <w:marLeft w:val="0"/>
          <w:marRight w:val="0"/>
          <w:marTop w:val="0"/>
          <w:marBottom w:val="0"/>
          <w:divBdr>
            <w:top w:val="none" w:sz="0" w:space="0" w:color="auto"/>
            <w:left w:val="none" w:sz="0" w:space="0" w:color="auto"/>
            <w:bottom w:val="none" w:sz="0" w:space="0" w:color="auto"/>
            <w:right w:val="none" w:sz="0" w:space="0" w:color="auto"/>
          </w:divBdr>
        </w:div>
        <w:div w:id="1861505946">
          <w:marLeft w:val="0"/>
          <w:marRight w:val="0"/>
          <w:marTop w:val="0"/>
          <w:marBottom w:val="0"/>
          <w:divBdr>
            <w:top w:val="none" w:sz="0" w:space="0" w:color="auto"/>
            <w:left w:val="none" w:sz="0" w:space="0" w:color="auto"/>
            <w:bottom w:val="none" w:sz="0" w:space="0" w:color="auto"/>
            <w:right w:val="none" w:sz="0" w:space="0" w:color="auto"/>
          </w:divBdr>
        </w:div>
        <w:div w:id="1704013036">
          <w:marLeft w:val="0"/>
          <w:marRight w:val="0"/>
          <w:marTop w:val="0"/>
          <w:marBottom w:val="0"/>
          <w:divBdr>
            <w:top w:val="none" w:sz="0" w:space="0" w:color="auto"/>
            <w:left w:val="none" w:sz="0" w:space="0" w:color="auto"/>
            <w:bottom w:val="none" w:sz="0" w:space="0" w:color="auto"/>
            <w:right w:val="none" w:sz="0" w:space="0" w:color="auto"/>
          </w:divBdr>
        </w:div>
        <w:div w:id="2008898419">
          <w:marLeft w:val="0"/>
          <w:marRight w:val="0"/>
          <w:marTop w:val="0"/>
          <w:marBottom w:val="0"/>
          <w:divBdr>
            <w:top w:val="none" w:sz="0" w:space="0" w:color="auto"/>
            <w:left w:val="none" w:sz="0" w:space="0" w:color="auto"/>
            <w:bottom w:val="none" w:sz="0" w:space="0" w:color="auto"/>
            <w:right w:val="none" w:sz="0" w:space="0" w:color="auto"/>
          </w:divBdr>
        </w:div>
        <w:div w:id="1854805920">
          <w:marLeft w:val="0"/>
          <w:marRight w:val="0"/>
          <w:marTop w:val="0"/>
          <w:marBottom w:val="0"/>
          <w:divBdr>
            <w:top w:val="none" w:sz="0" w:space="0" w:color="auto"/>
            <w:left w:val="none" w:sz="0" w:space="0" w:color="auto"/>
            <w:bottom w:val="none" w:sz="0" w:space="0" w:color="auto"/>
            <w:right w:val="none" w:sz="0" w:space="0" w:color="auto"/>
          </w:divBdr>
        </w:div>
        <w:div w:id="1499344900">
          <w:marLeft w:val="0"/>
          <w:marRight w:val="0"/>
          <w:marTop w:val="0"/>
          <w:marBottom w:val="0"/>
          <w:divBdr>
            <w:top w:val="none" w:sz="0" w:space="0" w:color="auto"/>
            <w:left w:val="none" w:sz="0" w:space="0" w:color="auto"/>
            <w:bottom w:val="none" w:sz="0" w:space="0" w:color="auto"/>
            <w:right w:val="none" w:sz="0" w:space="0" w:color="auto"/>
          </w:divBdr>
        </w:div>
        <w:div w:id="495418547">
          <w:marLeft w:val="0"/>
          <w:marRight w:val="0"/>
          <w:marTop w:val="0"/>
          <w:marBottom w:val="0"/>
          <w:divBdr>
            <w:top w:val="none" w:sz="0" w:space="0" w:color="auto"/>
            <w:left w:val="none" w:sz="0" w:space="0" w:color="auto"/>
            <w:bottom w:val="none" w:sz="0" w:space="0" w:color="auto"/>
            <w:right w:val="none" w:sz="0" w:space="0" w:color="auto"/>
          </w:divBdr>
        </w:div>
        <w:div w:id="324434364">
          <w:marLeft w:val="0"/>
          <w:marRight w:val="0"/>
          <w:marTop w:val="0"/>
          <w:marBottom w:val="0"/>
          <w:divBdr>
            <w:top w:val="none" w:sz="0" w:space="0" w:color="auto"/>
            <w:left w:val="none" w:sz="0" w:space="0" w:color="auto"/>
            <w:bottom w:val="none" w:sz="0" w:space="0" w:color="auto"/>
            <w:right w:val="none" w:sz="0" w:space="0" w:color="auto"/>
          </w:divBdr>
        </w:div>
        <w:div w:id="1596591188">
          <w:marLeft w:val="0"/>
          <w:marRight w:val="0"/>
          <w:marTop w:val="0"/>
          <w:marBottom w:val="0"/>
          <w:divBdr>
            <w:top w:val="none" w:sz="0" w:space="0" w:color="auto"/>
            <w:left w:val="none" w:sz="0" w:space="0" w:color="auto"/>
            <w:bottom w:val="none" w:sz="0" w:space="0" w:color="auto"/>
            <w:right w:val="none" w:sz="0" w:space="0" w:color="auto"/>
          </w:divBdr>
        </w:div>
        <w:div w:id="141778259">
          <w:marLeft w:val="0"/>
          <w:marRight w:val="0"/>
          <w:marTop w:val="0"/>
          <w:marBottom w:val="0"/>
          <w:divBdr>
            <w:top w:val="none" w:sz="0" w:space="0" w:color="auto"/>
            <w:left w:val="none" w:sz="0" w:space="0" w:color="auto"/>
            <w:bottom w:val="none" w:sz="0" w:space="0" w:color="auto"/>
            <w:right w:val="none" w:sz="0" w:space="0" w:color="auto"/>
          </w:divBdr>
        </w:div>
        <w:div w:id="1682703430">
          <w:marLeft w:val="0"/>
          <w:marRight w:val="0"/>
          <w:marTop w:val="0"/>
          <w:marBottom w:val="0"/>
          <w:divBdr>
            <w:top w:val="none" w:sz="0" w:space="0" w:color="auto"/>
            <w:left w:val="none" w:sz="0" w:space="0" w:color="auto"/>
            <w:bottom w:val="none" w:sz="0" w:space="0" w:color="auto"/>
            <w:right w:val="none" w:sz="0" w:space="0" w:color="auto"/>
          </w:divBdr>
        </w:div>
        <w:div w:id="1813057904">
          <w:marLeft w:val="0"/>
          <w:marRight w:val="0"/>
          <w:marTop w:val="0"/>
          <w:marBottom w:val="0"/>
          <w:divBdr>
            <w:top w:val="none" w:sz="0" w:space="0" w:color="auto"/>
            <w:left w:val="none" w:sz="0" w:space="0" w:color="auto"/>
            <w:bottom w:val="none" w:sz="0" w:space="0" w:color="auto"/>
            <w:right w:val="none" w:sz="0" w:space="0" w:color="auto"/>
          </w:divBdr>
        </w:div>
        <w:div w:id="2085837465">
          <w:marLeft w:val="0"/>
          <w:marRight w:val="0"/>
          <w:marTop w:val="0"/>
          <w:marBottom w:val="0"/>
          <w:divBdr>
            <w:top w:val="none" w:sz="0" w:space="0" w:color="auto"/>
            <w:left w:val="none" w:sz="0" w:space="0" w:color="auto"/>
            <w:bottom w:val="none" w:sz="0" w:space="0" w:color="auto"/>
            <w:right w:val="none" w:sz="0" w:space="0" w:color="auto"/>
          </w:divBdr>
        </w:div>
        <w:div w:id="907885453">
          <w:marLeft w:val="0"/>
          <w:marRight w:val="0"/>
          <w:marTop w:val="0"/>
          <w:marBottom w:val="0"/>
          <w:divBdr>
            <w:top w:val="none" w:sz="0" w:space="0" w:color="auto"/>
            <w:left w:val="none" w:sz="0" w:space="0" w:color="auto"/>
            <w:bottom w:val="none" w:sz="0" w:space="0" w:color="auto"/>
            <w:right w:val="none" w:sz="0" w:space="0" w:color="auto"/>
          </w:divBdr>
        </w:div>
        <w:div w:id="533882144">
          <w:marLeft w:val="0"/>
          <w:marRight w:val="0"/>
          <w:marTop w:val="0"/>
          <w:marBottom w:val="0"/>
          <w:divBdr>
            <w:top w:val="none" w:sz="0" w:space="0" w:color="auto"/>
            <w:left w:val="none" w:sz="0" w:space="0" w:color="auto"/>
            <w:bottom w:val="none" w:sz="0" w:space="0" w:color="auto"/>
            <w:right w:val="none" w:sz="0" w:space="0" w:color="auto"/>
          </w:divBdr>
        </w:div>
        <w:div w:id="600527593">
          <w:marLeft w:val="0"/>
          <w:marRight w:val="0"/>
          <w:marTop w:val="0"/>
          <w:marBottom w:val="0"/>
          <w:divBdr>
            <w:top w:val="none" w:sz="0" w:space="0" w:color="auto"/>
            <w:left w:val="none" w:sz="0" w:space="0" w:color="auto"/>
            <w:bottom w:val="none" w:sz="0" w:space="0" w:color="auto"/>
            <w:right w:val="none" w:sz="0" w:space="0" w:color="auto"/>
          </w:divBdr>
        </w:div>
        <w:div w:id="1417752089">
          <w:marLeft w:val="0"/>
          <w:marRight w:val="0"/>
          <w:marTop w:val="0"/>
          <w:marBottom w:val="0"/>
          <w:divBdr>
            <w:top w:val="none" w:sz="0" w:space="0" w:color="auto"/>
            <w:left w:val="none" w:sz="0" w:space="0" w:color="auto"/>
            <w:bottom w:val="none" w:sz="0" w:space="0" w:color="auto"/>
            <w:right w:val="none" w:sz="0" w:space="0" w:color="auto"/>
          </w:divBdr>
        </w:div>
        <w:div w:id="2125226977">
          <w:marLeft w:val="0"/>
          <w:marRight w:val="0"/>
          <w:marTop w:val="0"/>
          <w:marBottom w:val="0"/>
          <w:divBdr>
            <w:top w:val="none" w:sz="0" w:space="0" w:color="auto"/>
            <w:left w:val="none" w:sz="0" w:space="0" w:color="auto"/>
            <w:bottom w:val="none" w:sz="0" w:space="0" w:color="auto"/>
            <w:right w:val="none" w:sz="0" w:space="0" w:color="auto"/>
          </w:divBdr>
        </w:div>
        <w:div w:id="1300378017">
          <w:marLeft w:val="0"/>
          <w:marRight w:val="0"/>
          <w:marTop w:val="0"/>
          <w:marBottom w:val="0"/>
          <w:divBdr>
            <w:top w:val="none" w:sz="0" w:space="0" w:color="auto"/>
            <w:left w:val="none" w:sz="0" w:space="0" w:color="auto"/>
            <w:bottom w:val="none" w:sz="0" w:space="0" w:color="auto"/>
            <w:right w:val="none" w:sz="0" w:space="0" w:color="auto"/>
          </w:divBdr>
        </w:div>
        <w:div w:id="1917321849">
          <w:marLeft w:val="0"/>
          <w:marRight w:val="0"/>
          <w:marTop w:val="0"/>
          <w:marBottom w:val="0"/>
          <w:divBdr>
            <w:top w:val="none" w:sz="0" w:space="0" w:color="auto"/>
            <w:left w:val="none" w:sz="0" w:space="0" w:color="auto"/>
            <w:bottom w:val="none" w:sz="0" w:space="0" w:color="auto"/>
            <w:right w:val="none" w:sz="0" w:space="0" w:color="auto"/>
          </w:divBdr>
        </w:div>
        <w:div w:id="1531793826">
          <w:marLeft w:val="0"/>
          <w:marRight w:val="0"/>
          <w:marTop w:val="0"/>
          <w:marBottom w:val="0"/>
          <w:divBdr>
            <w:top w:val="none" w:sz="0" w:space="0" w:color="auto"/>
            <w:left w:val="none" w:sz="0" w:space="0" w:color="auto"/>
            <w:bottom w:val="none" w:sz="0" w:space="0" w:color="auto"/>
            <w:right w:val="none" w:sz="0" w:space="0" w:color="auto"/>
          </w:divBdr>
        </w:div>
        <w:div w:id="1172835001">
          <w:marLeft w:val="0"/>
          <w:marRight w:val="0"/>
          <w:marTop w:val="0"/>
          <w:marBottom w:val="0"/>
          <w:divBdr>
            <w:top w:val="none" w:sz="0" w:space="0" w:color="auto"/>
            <w:left w:val="none" w:sz="0" w:space="0" w:color="auto"/>
            <w:bottom w:val="none" w:sz="0" w:space="0" w:color="auto"/>
            <w:right w:val="none" w:sz="0" w:space="0" w:color="auto"/>
          </w:divBdr>
        </w:div>
        <w:div w:id="1834493140">
          <w:marLeft w:val="0"/>
          <w:marRight w:val="0"/>
          <w:marTop w:val="0"/>
          <w:marBottom w:val="0"/>
          <w:divBdr>
            <w:top w:val="none" w:sz="0" w:space="0" w:color="auto"/>
            <w:left w:val="none" w:sz="0" w:space="0" w:color="auto"/>
            <w:bottom w:val="none" w:sz="0" w:space="0" w:color="auto"/>
            <w:right w:val="none" w:sz="0" w:space="0" w:color="auto"/>
          </w:divBdr>
        </w:div>
        <w:div w:id="1653370803">
          <w:marLeft w:val="0"/>
          <w:marRight w:val="0"/>
          <w:marTop w:val="0"/>
          <w:marBottom w:val="0"/>
          <w:divBdr>
            <w:top w:val="none" w:sz="0" w:space="0" w:color="auto"/>
            <w:left w:val="none" w:sz="0" w:space="0" w:color="auto"/>
            <w:bottom w:val="none" w:sz="0" w:space="0" w:color="auto"/>
            <w:right w:val="none" w:sz="0" w:space="0" w:color="auto"/>
          </w:divBdr>
        </w:div>
        <w:div w:id="1466241414">
          <w:marLeft w:val="0"/>
          <w:marRight w:val="0"/>
          <w:marTop w:val="0"/>
          <w:marBottom w:val="0"/>
          <w:divBdr>
            <w:top w:val="none" w:sz="0" w:space="0" w:color="auto"/>
            <w:left w:val="none" w:sz="0" w:space="0" w:color="auto"/>
            <w:bottom w:val="none" w:sz="0" w:space="0" w:color="auto"/>
            <w:right w:val="none" w:sz="0" w:space="0" w:color="auto"/>
          </w:divBdr>
        </w:div>
        <w:div w:id="1521747252">
          <w:marLeft w:val="0"/>
          <w:marRight w:val="0"/>
          <w:marTop w:val="0"/>
          <w:marBottom w:val="0"/>
          <w:divBdr>
            <w:top w:val="none" w:sz="0" w:space="0" w:color="auto"/>
            <w:left w:val="none" w:sz="0" w:space="0" w:color="auto"/>
            <w:bottom w:val="none" w:sz="0" w:space="0" w:color="auto"/>
            <w:right w:val="none" w:sz="0" w:space="0" w:color="auto"/>
          </w:divBdr>
        </w:div>
        <w:div w:id="410591685">
          <w:marLeft w:val="0"/>
          <w:marRight w:val="0"/>
          <w:marTop w:val="0"/>
          <w:marBottom w:val="0"/>
          <w:divBdr>
            <w:top w:val="none" w:sz="0" w:space="0" w:color="auto"/>
            <w:left w:val="none" w:sz="0" w:space="0" w:color="auto"/>
            <w:bottom w:val="none" w:sz="0" w:space="0" w:color="auto"/>
            <w:right w:val="none" w:sz="0" w:space="0" w:color="auto"/>
          </w:divBdr>
        </w:div>
        <w:div w:id="327945140">
          <w:marLeft w:val="0"/>
          <w:marRight w:val="0"/>
          <w:marTop w:val="0"/>
          <w:marBottom w:val="0"/>
          <w:divBdr>
            <w:top w:val="none" w:sz="0" w:space="0" w:color="auto"/>
            <w:left w:val="none" w:sz="0" w:space="0" w:color="auto"/>
            <w:bottom w:val="none" w:sz="0" w:space="0" w:color="auto"/>
            <w:right w:val="none" w:sz="0" w:space="0" w:color="auto"/>
          </w:divBdr>
        </w:div>
        <w:div w:id="125517125">
          <w:marLeft w:val="0"/>
          <w:marRight w:val="0"/>
          <w:marTop w:val="0"/>
          <w:marBottom w:val="0"/>
          <w:divBdr>
            <w:top w:val="none" w:sz="0" w:space="0" w:color="auto"/>
            <w:left w:val="none" w:sz="0" w:space="0" w:color="auto"/>
            <w:bottom w:val="none" w:sz="0" w:space="0" w:color="auto"/>
            <w:right w:val="none" w:sz="0" w:space="0" w:color="auto"/>
          </w:divBdr>
        </w:div>
        <w:div w:id="237326675">
          <w:marLeft w:val="0"/>
          <w:marRight w:val="0"/>
          <w:marTop w:val="0"/>
          <w:marBottom w:val="0"/>
          <w:divBdr>
            <w:top w:val="none" w:sz="0" w:space="0" w:color="auto"/>
            <w:left w:val="none" w:sz="0" w:space="0" w:color="auto"/>
            <w:bottom w:val="none" w:sz="0" w:space="0" w:color="auto"/>
            <w:right w:val="none" w:sz="0" w:space="0" w:color="auto"/>
          </w:divBdr>
        </w:div>
        <w:div w:id="82259767">
          <w:marLeft w:val="0"/>
          <w:marRight w:val="0"/>
          <w:marTop w:val="0"/>
          <w:marBottom w:val="0"/>
          <w:divBdr>
            <w:top w:val="none" w:sz="0" w:space="0" w:color="auto"/>
            <w:left w:val="none" w:sz="0" w:space="0" w:color="auto"/>
            <w:bottom w:val="none" w:sz="0" w:space="0" w:color="auto"/>
            <w:right w:val="none" w:sz="0" w:space="0" w:color="auto"/>
          </w:divBdr>
        </w:div>
        <w:div w:id="1603952889">
          <w:marLeft w:val="0"/>
          <w:marRight w:val="0"/>
          <w:marTop w:val="0"/>
          <w:marBottom w:val="0"/>
          <w:divBdr>
            <w:top w:val="none" w:sz="0" w:space="0" w:color="auto"/>
            <w:left w:val="none" w:sz="0" w:space="0" w:color="auto"/>
            <w:bottom w:val="none" w:sz="0" w:space="0" w:color="auto"/>
            <w:right w:val="none" w:sz="0" w:space="0" w:color="auto"/>
          </w:divBdr>
        </w:div>
        <w:div w:id="1743873859">
          <w:marLeft w:val="0"/>
          <w:marRight w:val="0"/>
          <w:marTop w:val="0"/>
          <w:marBottom w:val="0"/>
          <w:divBdr>
            <w:top w:val="none" w:sz="0" w:space="0" w:color="auto"/>
            <w:left w:val="none" w:sz="0" w:space="0" w:color="auto"/>
            <w:bottom w:val="none" w:sz="0" w:space="0" w:color="auto"/>
            <w:right w:val="none" w:sz="0" w:space="0" w:color="auto"/>
          </w:divBdr>
        </w:div>
        <w:div w:id="225996171">
          <w:marLeft w:val="0"/>
          <w:marRight w:val="0"/>
          <w:marTop w:val="0"/>
          <w:marBottom w:val="0"/>
          <w:divBdr>
            <w:top w:val="none" w:sz="0" w:space="0" w:color="auto"/>
            <w:left w:val="none" w:sz="0" w:space="0" w:color="auto"/>
            <w:bottom w:val="none" w:sz="0" w:space="0" w:color="auto"/>
            <w:right w:val="none" w:sz="0" w:space="0" w:color="auto"/>
          </w:divBdr>
        </w:div>
        <w:div w:id="102965949">
          <w:marLeft w:val="0"/>
          <w:marRight w:val="0"/>
          <w:marTop w:val="0"/>
          <w:marBottom w:val="0"/>
          <w:divBdr>
            <w:top w:val="none" w:sz="0" w:space="0" w:color="auto"/>
            <w:left w:val="none" w:sz="0" w:space="0" w:color="auto"/>
            <w:bottom w:val="none" w:sz="0" w:space="0" w:color="auto"/>
            <w:right w:val="none" w:sz="0" w:space="0" w:color="auto"/>
          </w:divBdr>
        </w:div>
        <w:div w:id="1018696009">
          <w:marLeft w:val="0"/>
          <w:marRight w:val="0"/>
          <w:marTop w:val="0"/>
          <w:marBottom w:val="0"/>
          <w:divBdr>
            <w:top w:val="none" w:sz="0" w:space="0" w:color="auto"/>
            <w:left w:val="none" w:sz="0" w:space="0" w:color="auto"/>
            <w:bottom w:val="none" w:sz="0" w:space="0" w:color="auto"/>
            <w:right w:val="none" w:sz="0" w:space="0" w:color="auto"/>
          </w:divBdr>
        </w:div>
        <w:div w:id="715012520">
          <w:marLeft w:val="0"/>
          <w:marRight w:val="0"/>
          <w:marTop w:val="0"/>
          <w:marBottom w:val="0"/>
          <w:divBdr>
            <w:top w:val="none" w:sz="0" w:space="0" w:color="auto"/>
            <w:left w:val="none" w:sz="0" w:space="0" w:color="auto"/>
            <w:bottom w:val="none" w:sz="0" w:space="0" w:color="auto"/>
            <w:right w:val="none" w:sz="0" w:space="0" w:color="auto"/>
          </w:divBdr>
        </w:div>
        <w:div w:id="1853452549">
          <w:marLeft w:val="0"/>
          <w:marRight w:val="0"/>
          <w:marTop w:val="0"/>
          <w:marBottom w:val="0"/>
          <w:divBdr>
            <w:top w:val="none" w:sz="0" w:space="0" w:color="auto"/>
            <w:left w:val="none" w:sz="0" w:space="0" w:color="auto"/>
            <w:bottom w:val="none" w:sz="0" w:space="0" w:color="auto"/>
            <w:right w:val="none" w:sz="0" w:space="0" w:color="auto"/>
          </w:divBdr>
        </w:div>
        <w:div w:id="26561882">
          <w:marLeft w:val="0"/>
          <w:marRight w:val="0"/>
          <w:marTop w:val="0"/>
          <w:marBottom w:val="0"/>
          <w:divBdr>
            <w:top w:val="none" w:sz="0" w:space="0" w:color="auto"/>
            <w:left w:val="none" w:sz="0" w:space="0" w:color="auto"/>
            <w:bottom w:val="none" w:sz="0" w:space="0" w:color="auto"/>
            <w:right w:val="none" w:sz="0" w:space="0" w:color="auto"/>
          </w:divBdr>
        </w:div>
        <w:div w:id="656300632">
          <w:marLeft w:val="0"/>
          <w:marRight w:val="0"/>
          <w:marTop w:val="0"/>
          <w:marBottom w:val="0"/>
          <w:divBdr>
            <w:top w:val="none" w:sz="0" w:space="0" w:color="auto"/>
            <w:left w:val="none" w:sz="0" w:space="0" w:color="auto"/>
            <w:bottom w:val="none" w:sz="0" w:space="0" w:color="auto"/>
            <w:right w:val="none" w:sz="0" w:space="0" w:color="auto"/>
          </w:divBdr>
        </w:div>
        <w:div w:id="139806643">
          <w:marLeft w:val="0"/>
          <w:marRight w:val="0"/>
          <w:marTop w:val="0"/>
          <w:marBottom w:val="0"/>
          <w:divBdr>
            <w:top w:val="none" w:sz="0" w:space="0" w:color="auto"/>
            <w:left w:val="none" w:sz="0" w:space="0" w:color="auto"/>
            <w:bottom w:val="none" w:sz="0" w:space="0" w:color="auto"/>
            <w:right w:val="none" w:sz="0" w:space="0" w:color="auto"/>
          </w:divBdr>
        </w:div>
        <w:div w:id="1138304711">
          <w:marLeft w:val="0"/>
          <w:marRight w:val="0"/>
          <w:marTop w:val="0"/>
          <w:marBottom w:val="0"/>
          <w:divBdr>
            <w:top w:val="none" w:sz="0" w:space="0" w:color="auto"/>
            <w:left w:val="none" w:sz="0" w:space="0" w:color="auto"/>
            <w:bottom w:val="none" w:sz="0" w:space="0" w:color="auto"/>
            <w:right w:val="none" w:sz="0" w:space="0" w:color="auto"/>
          </w:divBdr>
        </w:div>
        <w:div w:id="1085030649">
          <w:marLeft w:val="0"/>
          <w:marRight w:val="0"/>
          <w:marTop w:val="0"/>
          <w:marBottom w:val="0"/>
          <w:divBdr>
            <w:top w:val="none" w:sz="0" w:space="0" w:color="auto"/>
            <w:left w:val="none" w:sz="0" w:space="0" w:color="auto"/>
            <w:bottom w:val="none" w:sz="0" w:space="0" w:color="auto"/>
            <w:right w:val="none" w:sz="0" w:space="0" w:color="auto"/>
          </w:divBdr>
        </w:div>
        <w:div w:id="691878023">
          <w:marLeft w:val="0"/>
          <w:marRight w:val="0"/>
          <w:marTop w:val="0"/>
          <w:marBottom w:val="0"/>
          <w:divBdr>
            <w:top w:val="none" w:sz="0" w:space="0" w:color="auto"/>
            <w:left w:val="none" w:sz="0" w:space="0" w:color="auto"/>
            <w:bottom w:val="none" w:sz="0" w:space="0" w:color="auto"/>
            <w:right w:val="none" w:sz="0" w:space="0" w:color="auto"/>
          </w:divBdr>
        </w:div>
        <w:div w:id="935552991">
          <w:marLeft w:val="0"/>
          <w:marRight w:val="0"/>
          <w:marTop w:val="0"/>
          <w:marBottom w:val="0"/>
          <w:divBdr>
            <w:top w:val="none" w:sz="0" w:space="0" w:color="auto"/>
            <w:left w:val="none" w:sz="0" w:space="0" w:color="auto"/>
            <w:bottom w:val="none" w:sz="0" w:space="0" w:color="auto"/>
            <w:right w:val="none" w:sz="0" w:space="0" w:color="auto"/>
          </w:divBdr>
        </w:div>
        <w:div w:id="1993680667">
          <w:marLeft w:val="0"/>
          <w:marRight w:val="0"/>
          <w:marTop w:val="0"/>
          <w:marBottom w:val="0"/>
          <w:divBdr>
            <w:top w:val="none" w:sz="0" w:space="0" w:color="auto"/>
            <w:left w:val="none" w:sz="0" w:space="0" w:color="auto"/>
            <w:bottom w:val="none" w:sz="0" w:space="0" w:color="auto"/>
            <w:right w:val="none" w:sz="0" w:space="0" w:color="auto"/>
          </w:divBdr>
        </w:div>
        <w:div w:id="1095325529">
          <w:marLeft w:val="0"/>
          <w:marRight w:val="0"/>
          <w:marTop w:val="0"/>
          <w:marBottom w:val="0"/>
          <w:divBdr>
            <w:top w:val="none" w:sz="0" w:space="0" w:color="auto"/>
            <w:left w:val="none" w:sz="0" w:space="0" w:color="auto"/>
            <w:bottom w:val="none" w:sz="0" w:space="0" w:color="auto"/>
            <w:right w:val="none" w:sz="0" w:space="0" w:color="auto"/>
          </w:divBdr>
        </w:div>
        <w:div w:id="147523078">
          <w:marLeft w:val="0"/>
          <w:marRight w:val="0"/>
          <w:marTop w:val="0"/>
          <w:marBottom w:val="0"/>
          <w:divBdr>
            <w:top w:val="none" w:sz="0" w:space="0" w:color="auto"/>
            <w:left w:val="none" w:sz="0" w:space="0" w:color="auto"/>
            <w:bottom w:val="none" w:sz="0" w:space="0" w:color="auto"/>
            <w:right w:val="none" w:sz="0" w:space="0" w:color="auto"/>
          </w:divBdr>
        </w:div>
        <w:div w:id="475494831">
          <w:marLeft w:val="0"/>
          <w:marRight w:val="0"/>
          <w:marTop w:val="0"/>
          <w:marBottom w:val="0"/>
          <w:divBdr>
            <w:top w:val="none" w:sz="0" w:space="0" w:color="auto"/>
            <w:left w:val="none" w:sz="0" w:space="0" w:color="auto"/>
            <w:bottom w:val="none" w:sz="0" w:space="0" w:color="auto"/>
            <w:right w:val="none" w:sz="0" w:space="0" w:color="auto"/>
          </w:divBdr>
        </w:div>
        <w:div w:id="1351224057">
          <w:marLeft w:val="0"/>
          <w:marRight w:val="0"/>
          <w:marTop w:val="0"/>
          <w:marBottom w:val="0"/>
          <w:divBdr>
            <w:top w:val="none" w:sz="0" w:space="0" w:color="auto"/>
            <w:left w:val="none" w:sz="0" w:space="0" w:color="auto"/>
            <w:bottom w:val="none" w:sz="0" w:space="0" w:color="auto"/>
            <w:right w:val="none" w:sz="0" w:space="0" w:color="auto"/>
          </w:divBdr>
        </w:div>
        <w:div w:id="2123958290">
          <w:marLeft w:val="0"/>
          <w:marRight w:val="0"/>
          <w:marTop w:val="0"/>
          <w:marBottom w:val="0"/>
          <w:divBdr>
            <w:top w:val="none" w:sz="0" w:space="0" w:color="auto"/>
            <w:left w:val="none" w:sz="0" w:space="0" w:color="auto"/>
            <w:bottom w:val="none" w:sz="0" w:space="0" w:color="auto"/>
            <w:right w:val="none" w:sz="0" w:space="0" w:color="auto"/>
          </w:divBdr>
        </w:div>
        <w:div w:id="595213472">
          <w:marLeft w:val="0"/>
          <w:marRight w:val="0"/>
          <w:marTop w:val="0"/>
          <w:marBottom w:val="0"/>
          <w:divBdr>
            <w:top w:val="none" w:sz="0" w:space="0" w:color="auto"/>
            <w:left w:val="none" w:sz="0" w:space="0" w:color="auto"/>
            <w:bottom w:val="none" w:sz="0" w:space="0" w:color="auto"/>
            <w:right w:val="none" w:sz="0" w:space="0" w:color="auto"/>
          </w:divBdr>
        </w:div>
        <w:div w:id="1316297032">
          <w:marLeft w:val="0"/>
          <w:marRight w:val="0"/>
          <w:marTop w:val="0"/>
          <w:marBottom w:val="0"/>
          <w:divBdr>
            <w:top w:val="none" w:sz="0" w:space="0" w:color="auto"/>
            <w:left w:val="none" w:sz="0" w:space="0" w:color="auto"/>
            <w:bottom w:val="none" w:sz="0" w:space="0" w:color="auto"/>
            <w:right w:val="none" w:sz="0" w:space="0" w:color="auto"/>
          </w:divBdr>
        </w:div>
        <w:div w:id="1989092625">
          <w:marLeft w:val="0"/>
          <w:marRight w:val="0"/>
          <w:marTop w:val="0"/>
          <w:marBottom w:val="0"/>
          <w:divBdr>
            <w:top w:val="none" w:sz="0" w:space="0" w:color="auto"/>
            <w:left w:val="none" w:sz="0" w:space="0" w:color="auto"/>
            <w:bottom w:val="none" w:sz="0" w:space="0" w:color="auto"/>
            <w:right w:val="none" w:sz="0" w:space="0" w:color="auto"/>
          </w:divBdr>
        </w:div>
        <w:div w:id="20399792">
          <w:marLeft w:val="0"/>
          <w:marRight w:val="0"/>
          <w:marTop w:val="0"/>
          <w:marBottom w:val="0"/>
          <w:divBdr>
            <w:top w:val="none" w:sz="0" w:space="0" w:color="auto"/>
            <w:left w:val="none" w:sz="0" w:space="0" w:color="auto"/>
            <w:bottom w:val="none" w:sz="0" w:space="0" w:color="auto"/>
            <w:right w:val="none" w:sz="0" w:space="0" w:color="auto"/>
          </w:divBdr>
        </w:div>
        <w:div w:id="1569533898">
          <w:marLeft w:val="0"/>
          <w:marRight w:val="0"/>
          <w:marTop w:val="0"/>
          <w:marBottom w:val="0"/>
          <w:divBdr>
            <w:top w:val="none" w:sz="0" w:space="0" w:color="auto"/>
            <w:left w:val="none" w:sz="0" w:space="0" w:color="auto"/>
            <w:bottom w:val="none" w:sz="0" w:space="0" w:color="auto"/>
            <w:right w:val="none" w:sz="0" w:space="0" w:color="auto"/>
          </w:divBdr>
        </w:div>
        <w:div w:id="2071153073">
          <w:marLeft w:val="0"/>
          <w:marRight w:val="0"/>
          <w:marTop w:val="0"/>
          <w:marBottom w:val="0"/>
          <w:divBdr>
            <w:top w:val="none" w:sz="0" w:space="0" w:color="auto"/>
            <w:left w:val="none" w:sz="0" w:space="0" w:color="auto"/>
            <w:bottom w:val="none" w:sz="0" w:space="0" w:color="auto"/>
            <w:right w:val="none" w:sz="0" w:space="0" w:color="auto"/>
          </w:divBdr>
        </w:div>
        <w:div w:id="445388881">
          <w:marLeft w:val="0"/>
          <w:marRight w:val="0"/>
          <w:marTop w:val="0"/>
          <w:marBottom w:val="0"/>
          <w:divBdr>
            <w:top w:val="none" w:sz="0" w:space="0" w:color="auto"/>
            <w:left w:val="none" w:sz="0" w:space="0" w:color="auto"/>
            <w:bottom w:val="none" w:sz="0" w:space="0" w:color="auto"/>
            <w:right w:val="none" w:sz="0" w:space="0" w:color="auto"/>
          </w:divBdr>
        </w:div>
        <w:div w:id="1558131619">
          <w:marLeft w:val="0"/>
          <w:marRight w:val="0"/>
          <w:marTop w:val="0"/>
          <w:marBottom w:val="0"/>
          <w:divBdr>
            <w:top w:val="none" w:sz="0" w:space="0" w:color="auto"/>
            <w:left w:val="none" w:sz="0" w:space="0" w:color="auto"/>
            <w:bottom w:val="none" w:sz="0" w:space="0" w:color="auto"/>
            <w:right w:val="none" w:sz="0" w:space="0" w:color="auto"/>
          </w:divBdr>
        </w:div>
        <w:div w:id="135072274">
          <w:marLeft w:val="0"/>
          <w:marRight w:val="0"/>
          <w:marTop w:val="0"/>
          <w:marBottom w:val="0"/>
          <w:divBdr>
            <w:top w:val="none" w:sz="0" w:space="0" w:color="auto"/>
            <w:left w:val="none" w:sz="0" w:space="0" w:color="auto"/>
            <w:bottom w:val="none" w:sz="0" w:space="0" w:color="auto"/>
            <w:right w:val="none" w:sz="0" w:space="0" w:color="auto"/>
          </w:divBdr>
        </w:div>
        <w:div w:id="1623077570">
          <w:marLeft w:val="0"/>
          <w:marRight w:val="0"/>
          <w:marTop w:val="0"/>
          <w:marBottom w:val="0"/>
          <w:divBdr>
            <w:top w:val="none" w:sz="0" w:space="0" w:color="auto"/>
            <w:left w:val="none" w:sz="0" w:space="0" w:color="auto"/>
            <w:bottom w:val="none" w:sz="0" w:space="0" w:color="auto"/>
            <w:right w:val="none" w:sz="0" w:space="0" w:color="auto"/>
          </w:divBdr>
        </w:div>
        <w:div w:id="1501190426">
          <w:marLeft w:val="0"/>
          <w:marRight w:val="0"/>
          <w:marTop w:val="0"/>
          <w:marBottom w:val="0"/>
          <w:divBdr>
            <w:top w:val="none" w:sz="0" w:space="0" w:color="auto"/>
            <w:left w:val="none" w:sz="0" w:space="0" w:color="auto"/>
            <w:bottom w:val="none" w:sz="0" w:space="0" w:color="auto"/>
            <w:right w:val="none" w:sz="0" w:space="0" w:color="auto"/>
          </w:divBdr>
        </w:div>
        <w:div w:id="1671593667">
          <w:marLeft w:val="0"/>
          <w:marRight w:val="0"/>
          <w:marTop w:val="0"/>
          <w:marBottom w:val="0"/>
          <w:divBdr>
            <w:top w:val="none" w:sz="0" w:space="0" w:color="auto"/>
            <w:left w:val="none" w:sz="0" w:space="0" w:color="auto"/>
            <w:bottom w:val="none" w:sz="0" w:space="0" w:color="auto"/>
            <w:right w:val="none" w:sz="0" w:space="0" w:color="auto"/>
          </w:divBdr>
        </w:div>
        <w:div w:id="937906767">
          <w:marLeft w:val="0"/>
          <w:marRight w:val="0"/>
          <w:marTop w:val="0"/>
          <w:marBottom w:val="0"/>
          <w:divBdr>
            <w:top w:val="none" w:sz="0" w:space="0" w:color="auto"/>
            <w:left w:val="none" w:sz="0" w:space="0" w:color="auto"/>
            <w:bottom w:val="none" w:sz="0" w:space="0" w:color="auto"/>
            <w:right w:val="none" w:sz="0" w:space="0" w:color="auto"/>
          </w:divBdr>
        </w:div>
        <w:div w:id="1276601781">
          <w:marLeft w:val="0"/>
          <w:marRight w:val="0"/>
          <w:marTop w:val="0"/>
          <w:marBottom w:val="0"/>
          <w:divBdr>
            <w:top w:val="none" w:sz="0" w:space="0" w:color="auto"/>
            <w:left w:val="none" w:sz="0" w:space="0" w:color="auto"/>
            <w:bottom w:val="none" w:sz="0" w:space="0" w:color="auto"/>
            <w:right w:val="none" w:sz="0" w:space="0" w:color="auto"/>
          </w:divBdr>
        </w:div>
        <w:div w:id="1928612233">
          <w:marLeft w:val="0"/>
          <w:marRight w:val="0"/>
          <w:marTop w:val="0"/>
          <w:marBottom w:val="0"/>
          <w:divBdr>
            <w:top w:val="none" w:sz="0" w:space="0" w:color="auto"/>
            <w:left w:val="none" w:sz="0" w:space="0" w:color="auto"/>
            <w:bottom w:val="none" w:sz="0" w:space="0" w:color="auto"/>
            <w:right w:val="none" w:sz="0" w:space="0" w:color="auto"/>
          </w:divBdr>
        </w:div>
        <w:div w:id="400298321">
          <w:marLeft w:val="0"/>
          <w:marRight w:val="0"/>
          <w:marTop w:val="0"/>
          <w:marBottom w:val="0"/>
          <w:divBdr>
            <w:top w:val="none" w:sz="0" w:space="0" w:color="auto"/>
            <w:left w:val="none" w:sz="0" w:space="0" w:color="auto"/>
            <w:bottom w:val="none" w:sz="0" w:space="0" w:color="auto"/>
            <w:right w:val="none" w:sz="0" w:space="0" w:color="auto"/>
          </w:divBdr>
        </w:div>
        <w:div w:id="1764255320">
          <w:marLeft w:val="0"/>
          <w:marRight w:val="0"/>
          <w:marTop w:val="0"/>
          <w:marBottom w:val="0"/>
          <w:divBdr>
            <w:top w:val="none" w:sz="0" w:space="0" w:color="auto"/>
            <w:left w:val="none" w:sz="0" w:space="0" w:color="auto"/>
            <w:bottom w:val="none" w:sz="0" w:space="0" w:color="auto"/>
            <w:right w:val="none" w:sz="0" w:space="0" w:color="auto"/>
          </w:divBdr>
        </w:div>
        <w:div w:id="1696300970">
          <w:marLeft w:val="0"/>
          <w:marRight w:val="0"/>
          <w:marTop w:val="0"/>
          <w:marBottom w:val="0"/>
          <w:divBdr>
            <w:top w:val="none" w:sz="0" w:space="0" w:color="auto"/>
            <w:left w:val="none" w:sz="0" w:space="0" w:color="auto"/>
            <w:bottom w:val="none" w:sz="0" w:space="0" w:color="auto"/>
            <w:right w:val="none" w:sz="0" w:space="0" w:color="auto"/>
          </w:divBdr>
        </w:div>
        <w:div w:id="1317537079">
          <w:marLeft w:val="0"/>
          <w:marRight w:val="0"/>
          <w:marTop w:val="0"/>
          <w:marBottom w:val="0"/>
          <w:divBdr>
            <w:top w:val="none" w:sz="0" w:space="0" w:color="auto"/>
            <w:left w:val="none" w:sz="0" w:space="0" w:color="auto"/>
            <w:bottom w:val="none" w:sz="0" w:space="0" w:color="auto"/>
            <w:right w:val="none" w:sz="0" w:space="0" w:color="auto"/>
          </w:divBdr>
        </w:div>
        <w:div w:id="682509139">
          <w:marLeft w:val="0"/>
          <w:marRight w:val="0"/>
          <w:marTop w:val="0"/>
          <w:marBottom w:val="0"/>
          <w:divBdr>
            <w:top w:val="none" w:sz="0" w:space="0" w:color="auto"/>
            <w:left w:val="none" w:sz="0" w:space="0" w:color="auto"/>
            <w:bottom w:val="none" w:sz="0" w:space="0" w:color="auto"/>
            <w:right w:val="none" w:sz="0" w:space="0" w:color="auto"/>
          </w:divBdr>
        </w:div>
        <w:div w:id="1708338365">
          <w:marLeft w:val="0"/>
          <w:marRight w:val="0"/>
          <w:marTop w:val="0"/>
          <w:marBottom w:val="0"/>
          <w:divBdr>
            <w:top w:val="none" w:sz="0" w:space="0" w:color="auto"/>
            <w:left w:val="none" w:sz="0" w:space="0" w:color="auto"/>
            <w:bottom w:val="none" w:sz="0" w:space="0" w:color="auto"/>
            <w:right w:val="none" w:sz="0" w:space="0" w:color="auto"/>
          </w:divBdr>
        </w:div>
        <w:div w:id="1946762411">
          <w:marLeft w:val="0"/>
          <w:marRight w:val="0"/>
          <w:marTop w:val="0"/>
          <w:marBottom w:val="0"/>
          <w:divBdr>
            <w:top w:val="none" w:sz="0" w:space="0" w:color="auto"/>
            <w:left w:val="none" w:sz="0" w:space="0" w:color="auto"/>
            <w:bottom w:val="none" w:sz="0" w:space="0" w:color="auto"/>
            <w:right w:val="none" w:sz="0" w:space="0" w:color="auto"/>
          </w:divBdr>
        </w:div>
        <w:div w:id="1976179535">
          <w:marLeft w:val="0"/>
          <w:marRight w:val="0"/>
          <w:marTop w:val="0"/>
          <w:marBottom w:val="0"/>
          <w:divBdr>
            <w:top w:val="none" w:sz="0" w:space="0" w:color="auto"/>
            <w:left w:val="none" w:sz="0" w:space="0" w:color="auto"/>
            <w:bottom w:val="none" w:sz="0" w:space="0" w:color="auto"/>
            <w:right w:val="none" w:sz="0" w:space="0" w:color="auto"/>
          </w:divBdr>
        </w:div>
        <w:div w:id="885675245">
          <w:marLeft w:val="0"/>
          <w:marRight w:val="0"/>
          <w:marTop w:val="0"/>
          <w:marBottom w:val="0"/>
          <w:divBdr>
            <w:top w:val="none" w:sz="0" w:space="0" w:color="auto"/>
            <w:left w:val="none" w:sz="0" w:space="0" w:color="auto"/>
            <w:bottom w:val="none" w:sz="0" w:space="0" w:color="auto"/>
            <w:right w:val="none" w:sz="0" w:space="0" w:color="auto"/>
          </w:divBdr>
        </w:div>
        <w:div w:id="826824355">
          <w:marLeft w:val="0"/>
          <w:marRight w:val="0"/>
          <w:marTop w:val="0"/>
          <w:marBottom w:val="0"/>
          <w:divBdr>
            <w:top w:val="none" w:sz="0" w:space="0" w:color="auto"/>
            <w:left w:val="none" w:sz="0" w:space="0" w:color="auto"/>
            <w:bottom w:val="none" w:sz="0" w:space="0" w:color="auto"/>
            <w:right w:val="none" w:sz="0" w:space="0" w:color="auto"/>
          </w:divBdr>
        </w:div>
        <w:div w:id="1547445788">
          <w:marLeft w:val="0"/>
          <w:marRight w:val="0"/>
          <w:marTop w:val="0"/>
          <w:marBottom w:val="0"/>
          <w:divBdr>
            <w:top w:val="none" w:sz="0" w:space="0" w:color="auto"/>
            <w:left w:val="none" w:sz="0" w:space="0" w:color="auto"/>
            <w:bottom w:val="none" w:sz="0" w:space="0" w:color="auto"/>
            <w:right w:val="none" w:sz="0" w:space="0" w:color="auto"/>
          </w:divBdr>
        </w:div>
        <w:div w:id="533083996">
          <w:marLeft w:val="0"/>
          <w:marRight w:val="0"/>
          <w:marTop w:val="0"/>
          <w:marBottom w:val="0"/>
          <w:divBdr>
            <w:top w:val="none" w:sz="0" w:space="0" w:color="auto"/>
            <w:left w:val="none" w:sz="0" w:space="0" w:color="auto"/>
            <w:bottom w:val="none" w:sz="0" w:space="0" w:color="auto"/>
            <w:right w:val="none" w:sz="0" w:space="0" w:color="auto"/>
          </w:divBdr>
        </w:div>
        <w:div w:id="1303579033">
          <w:marLeft w:val="0"/>
          <w:marRight w:val="0"/>
          <w:marTop w:val="0"/>
          <w:marBottom w:val="0"/>
          <w:divBdr>
            <w:top w:val="none" w:sz="0" w:space="0" w:color="auto"/>
            <w:left w:val="none" w:sz="0" w:space="0" w:color="auto"/>
            <w:bottom w:val="none" w:sz="0" w:space="0" w:color="auto"/>
            <w:right w:val="none" w:sz="0" w:space="0" w:color="auto"/>
          </w:divBdr>
        </w:div>
        <w:div w:id="1198472686">
          <w:marLeft w:val="0"/>
          <w:marRight w:val="0"/>
          <w:marTop w:val="0"/>
          <w:marBottom w:val="0"/>
          <w:divBdr>
            <w:top w:val="none" w:sz="0" w:space="0" w:color="auto"/>
            <w:left w:val="none" w:sz="0" w:space="0" w:color="auto"/>
            <w:bottom w:val="none" w:sz="0" w:space="0" w:color="auto"/>
            <w:right w:val="none" w:sz="0" w:space="0" w:color="auto"/>
          </w:divBdr>
        </w:div>
        <w:div w:id="1601789310">
          <w:marLeft w:val="0"/>
          <w:marRight w:val="0"/>
          <w:marTop w:val="0"/>
          <w:marBottom w:val="0"/>
          <w:divBdr>
            <w:top w:val="none" w:sz="0" w:space="0" w:color="auto"/>
            <w:left w:val="none" w:sz="0" w:space="0" w:color="auto"/>
            <w:bottom w:val="none" w:sz="0" w:space="0" w:color="auto"/>
            <w:right w:val="none" w:sz="0" w:space="0" w:color="auto"/>
          </w:divBdr>
        </w:div>
        <w:div w:id="1408453279">
          <w:marLeft w:val="0"/>
          <w:marRight w:val="0"/>
          <w:marTop w:val="0"/>
          <w:marBottom w:val="0"/>
          <w:divBdr>
            <w:top w:val="none" w:sz="0" w:space="0" w:color="auto"/>
            <w:left w:val="none" w:sz="0" w:space="0" w:color="auto"/>
            <w:bottom w:val="none" w:sz="0" w:space="0" w:color="auto"/>
            <w:right w:val="none" w:sz="0" w:space="0" w:color="auto"/>
          </w:divBdr>
        </w:div>
        <w:div w:id="1227646853">
          <w:marLeft w:val="0"/>
          <w:marRight w:val="0"/>
          <w:marTop w:val="0"/>
          <w:marBottom w:val="0"/>
          <w:divBdr>
            <w:top w:val="none" w:sz="0" w:space="0" w:color="auto"/>
            <w:left w:val="none" w:sz="0" w:space="0" w:color="auto"/>
            <w:bottom w:val="none" w:sz="0" w:space="0" w:color="auto"/>
            <w:right w:val="none" w:sz="0" w:space="0" w:color="auto"/>
          </w:divBdr>
        </w:div>
        <w:div w:id="1967274372">
          <w:marLeft w:val="0"/>
          <w:marRight w:val="0"/>
          <w:marTop w:val="0"/>
          <w:marBottom w:val="0"/>
          <w:divBdr>
            <w:top w:val="none" w:sz="0" w:space="0" w:color="auto"/>
            <w:left w:val="none" w:sz="0" w:space="0" w:color="auto"/>
            <w:bottom w:val="none" w:sz="0" w:space="0" w:color="auto"/>
            <w:right w:val="none" w:sz="0" w:space="0" w:color="auto"/>
          </w:divBdr>
        </w:div>
        <w:div w:id="241525989">
          <w:marLeft w:val="0"/>
          <w:marRight w:val="0"/>
          <w:marTop w:val="0"/>
          <w:marBottom w:val="0"/>
          <w:divBdr>
            <w:top w:val="none" w:sz="0" w:space="0" w:color="auto"/>
            <w:left w:val="none" w:sz="0" w:space="0" w:color="auto"/>
            <w:bottom w:val="none" w:sz="0" w:space="0" w:color="auto"/>
            <w:right w:val="none" w:sz="0" w:space="0" w:color="auto"/>
          </w:divBdr>
        </w:div>
        <w:div w:id="942417924">
          <w:marLeft w:val="0"/>
          <w:marRight w:val="0"/>
          <w:marTop w:val="0"/>
          <w:marBottom w:val="0"/>
          <w:divBdr>
            <w:top w:val="none" w:sz="0" w:space="0" w:color="auto"/>
            <w:left w:val="none" w:sz="0" w:space="0" w:color="auto"/>
            <w:bottom w:val="none" w:sz="0" w:space="0" w:color="auto"/>
            <w:right w:val="none" w:sz="0" w:space="0" w:color="auto"/>
          </w:divBdr>
        </w:div>
      </w:divsChild>
    </w:div>
    <w:div w:id="1109394390">
      <w:bodyDiv w:val="1"/>
      <w:marLeft w:val="0"/>
      <w:marRight w:val="0"/>
      <w:marTop w:val="0"/>
      <w:marBottom w:val="0"/>
      <w:divBdr>
        <w:top w:val="none" w:sz="0" w:space="0" w:color="auto"/>
        <w:left w:val="none" w:sz="0" w:space="0" w:color="auto"/>
        <w:bottom w:val="none" w:sz="0" w:space="0" w:color="auto"/>
        <w:right w:val="none" w:sz="0" w:space="0" w:color="auto"/>
      </w:divBdr>
      <w:divsChild>
        <w:div w:id="2112625570">
          <w:marLeft w:val="0"/>
          <w:marRight w:val="0"/>
          <w:marTop w:val="0"/>
          <w:marBottom w:val="0"/>
          <w:divBdr>
            <w:top w:val="none" w:sz="0" w:space="0" w:color="auto"/>
            <w:left w:val="none" w:sz="0" w:space="0" w:color="auto"/>
            <w:bottom w:val="none" w:sz="0" w:space="0" w:color="auto"/>
            <w:right w:val="none" w:sz="0" w:space="0" w:color="auto"/>
          </w:divBdr>
          <w:divsChild>
            <w:div w:id="1327711279">
              <w:marLeft w:val="0"/>
              <w:marRight w:val="0"/>
              <w:marTop w:val="0"/>
              <w:marBottom w:val="0"/>
              <w:divBdr>
                <w:top w:val="none" w:sz="0" w:space="0" w:color="auto"/>
                <w:left w:val="none" w:sz="0" w:space="0" w:color="auto"/>
                <w:bottom w:val="none" w:sz="0" w:space="0" w:color="auto"/>
                <w:right w:val="none" w:sz="0" w:space="0" w:color="auto"/>
              </w:divBdr>
            </w:div>
            <w:div w:id="1310869012">
              <w:marLeft w:val="0"/>
              <w:marRight w:val="0"/>
              <w:marTop w:val="0"/>
              <w:marBottom w:val="0"/>
              <w:divBdr>
                <w:top w:val="none" w:sz="0" w:space="0" w:color="auto"/>
                <w:left w:val="none" w:sz="0" w:space="0" w:color="auto"/>
                <w:bottom w:val="none" w:sz="0" w:space="0" w:color="auto"/>
                <w:right w:val="none" w:sz="0" w:space="0" w:color="auto"/>
              </w:divBdr>
            </w:div>
            <w:div w:id="100033689">
              <w:marLeft w:val="0"/>
              <w:marRight w:val="0"/>
              <w:marTop w:val="0"/>
              <w:marBottom w:val="0"/>
              <w:divBdr>
                <w:top w:val="none" w:sz="0" w:space="0" w:color="auto"/>
                <w:left w:val="none" w:sz="0" w:space="0" w:color="auto"/>
                <w:bottom w:val="none" w:sz="0" w:space="0" w:color="auto"/>
                <w:right w:val="none" w:sz="0" w:space="0" w:color="auto"/>
              </w:divBdr>
            </w:div>
            <w:div w:id="1660383605">
              <w:marLeft w:val="0"/>
              <w:marRight w:val="0"/>
              <w:marTop w:val="0"/>
              <w:marBottom w:val="0"/>
              <w:divBdr>
                <w:top w:val="none" w:sz="0" w:space="0" w:color="auto"/>
                <w:left w:val="none" w:sz="0" w:space="0" w:color="auto"/>
                <w:bottom w:val="none" w:sz="0" w:space="0" w:color="auto"/>
                <w:right w:val="none" w:sz="0" w:space="0" w:color="auto"/>
              </w:divBdr>
            </w:div>
            <w:div w:id="798257540">
              <w:marLeft w:val="0"/>
              <w:marRight w:val="0"/>
              <w:marTop w:val="0"/>
              <w:marBottom w:val="0"/>
              <w:divBdr>
                <w:top w:val="none" w:sz="0" w:space="0" w:color="auto"/>
                <w:left w:val="none" w:sz="0" w:space="0" w:color="auto"/>
                <w:bottom w:val="none" w:sz="0" w:space="0" w:color="auto"/>
                <w:right w:val="none" w:sz="0" w:space="0" w:color="auto"/>
              </w:divBdr>
            </w:div>
            <w:div w:id="140734588">
              <w:marLeft w:val="0"/>
              <w:marRight w:val="0"/>
              <w:marTop w:val="0"/>
              <w:marBottom w:val="0"/>
              <w:divBdr>
                <w:top w:val="none" w:sz="0" w:space="0" w:color="auto"/>
                <w:left w:val="none" w:sz="0" w:space="0" w:color="auto"/>
                <w:bottom w:val="none" w:sz="0" w:space="0" w:color="auto"/>
                <w:right w:val="none" w:sz="0" w:space="0" w:color="auto"/>
              </w:divBdr>
            </w:div>
            <w:div w:id="1946691852">
              <w:marLeft w:val="0"/>
              <w:marRight w:val="0"/>
              <w:marTop w:val="0"/>
              <w:marBottom w:val="0"/>
              <w:divBdr>
                <w:top w:val="none" w:sz="0" w:space="0" w:color="auto"/>
                <w:left w:val="none" w:sz="0" w:space="0" w:color="auto"/>
                <w:bottom w:val="none" w:sz="0" w:space="0" w:color="auto"/>
                <w:right w:val="none" w:sz="0" w:space="0" w:color="auto"/>
              </w:divBdr>
            </w:div>
            <w:div w:id="963923742">
              <w:marLeft w:val="0"/>
              <w:marRight w:val="0"/>
              <w:marTop w:val="0"/>
              <w:marBottom w:val="0"/>
              <w:divBdr>
                <w:top w:val="none" w:sz="0" w:space="0" w:color="auto"/>
                <w:left w:val="none" w:sz="0" w:space="0" w:color="auto"/>
                <w:bottom w:val="none" w:sz="0" w:space="0" w:color="auto"/>
                <w:right w:val="none" w:sz="0" w:space="0" w:color="auto"/>
              </w:divBdr>
            </w:div>
            <w:div w:id="1333944664">
              <w:marLeft w:val="0"/>
              <w:marRight w:val="0"/>
              <w:marTop w:val="0"/>
              <w:marBottom w:val="0"/>
              <w:divBdr>
                <w:top w:val="none" w:sz="0" w:space="0" w:color="auto"/>
                <w:left w:val="none" w:sz="0" w:space="0" w:color="auto"/>
                <w:bottom w:val="none" w:sz="0" w:space="0" w:color="auto"/>
                <w:right w:val="none" w:sz="0" w:space="0" w:color="auto"/>
              </w:divBdr>
            </w:div>
            <w:div w:id="297489771">
              <w:marLeft w:val="0"/>
              <w:marRight w:val="0"/>
              <w:marTop w:val="0"/>
              <w:marBottom w:val="0"/>
              <w:divBdr>
                <w:top w:val="none" w:sz="0" w:space="0" w:color="auto"/>
                <w:left w:val="none" w:sz="0" w:space="0" w:color="auto"/>
                <w:bottom w:val="none" w:sz="0" w:space="0" w:color="auto"/>
                <w:right w:val="none" w:sz="0" w:space="0" w:color="auto"/>
              </w:divBdr>
            </w:div>
            <w:div w:id="374742593">
              <w:marLeft w:val="0"/>
              <w:marRight w:val="0"/>
              <w:marTop w:val="0"/>
              <w:marBottom w:val="0"/>
              <w:divBdr>
                <w:top w:val="none" w:sz="0" w:space="0" w:color="auto"/>
                <w:left w:val="none" w:sz="0" w:space="0" w:color="auto"/>
                <w:bottom w:val="none" w:sz="0" w:space="0" w:color="auto"/>
                <w:right w:val="none" w:sz="0" w:space="0" w:color="auto"/>
              </w:divBdr>
            </w:div>
            <w:div w:id="631666751">
              <w:marLeft w:val="0"/>
              <w:marRight w:val="0"/>
              <w:marTop w:val="0"/>
              <w:marBottom w:val="0"/>
              <w:divBdr>
                <w:top w:val="none" w:sz="0" w:space="0" w:color="auto"/>
                <w:left w:val="none" w:sz="0" w:space="0" w:color="auto"/>
                <w:bottom w:val="none" w:sz="0" w:space="0" w:color="auto"/>
                <w:right w:val="none" w:sz="0" w:space="0" w:color="auto"/>
              </w:divBdr>
            </w:div>
            <w:div w:id="1151099661">
              <w:marLeft w:val="0"/>
              <w:marRight w:val="0"/>
              <w:marTop w:val="0"/>
              <w:marBottom w:val="0"/>
              <w:divBdr>
                <w:top w:val="none" w:sz="0" w:space="0" w:color="auto"/>
                <w:left w:val="none" w:sz="0" w:space="0" w:color="auto"/>
                <w:bottom w:val="none" w:sz="0" w:space="0" w:color="auto"/>
                <w:right w:val="none" w:sz="0" w:space="0" w:color="auto"/>
              </w:divBdr>
            </w:div>
            <w:div w:id="291861261">
              <w:marLeft w:val="0"/>
              <w:marRight w:val="0"/>
              <w:marTop w:val="0"/>
              <w:marBottom w:val="0"/>
              <w:divBdr>
                <w:top w:val="none" w:sz="0" w:space="0" w:color="auto"/>
                <w:left w:val="none" w:sz="0" w:space="0" w:color="auto"/>
                <w:bottom w:val="none" w:sz="0" w:space="0" w:color="auto"/>
                <w:right w:val="none" w:sz="0" w:space="0" w:color="auto"/>
              </w:divBdr>
            </w:div>
            <w:div w:id="1372802845">
              <w:marLeft w:val="0"/>
              <w:marRight w:val="0"/>
              <w:marTop w:val="0"/>
              <w:marBottom w:val="0"/>
              <w:divBdr>
                <w:top w:val="none" w:sz="0" w:space="0" w:color="auto"/>
                <w:left w:val="none" w:sz="0" w:space="0" w:color="auto"/>
                <w:bottom w:val="none" w:sz="0" w:space="0" w:color="auto"/>
                <w:right w:val="none" w:sz="0" w:space="0" w:color="auto"/>
              </w:divBdr>
            </w:div>
            <w:div w:id="677467876">
              <w:marLeft w:val="0"/>
              <w:marRight w:val="0"/>
              <w:marTop w:val="0"/>
              <w:marBottom w:val="0"/>
              <w:divBdr>
                <w:top w:val="none" w:sz="0" w:space="0" w:color="auto"/>
                <w:left w:val="none" w:sz="0" w:space="0" w:color="auto"/>
                <w:bottom w:val="none" w:sz="0" w:space="0" w:color="auto"/>
                <w:right w:val="none" w:sz="0" w:space="0" w:color="auto"/>
              </w:divBdr>
            </w:div>
            <w:div w:id="122579382">
              <w:marLeft w:val="0"/>
              <w:marRight w:val="0"/>
              <w:marTop w:val="0"/>
              <w:marBottom w:val="0"/>
              <w:divBdr>
                <w:top w:val="none" w:sz="0" w:space="0" w:color="auto"/>
                <w:left w:val="none" w:sz="0" w:space="0" w:color="auto"/>
                <w:bottom w:val="none" w:sz="0" w:space="0" w:color="auto"/>
                <w:right w:val="none" w:sz="0" w:space="0" w:color="auto"/>
              </w:divBdr>
            </w:div>
            <w:div w:id="374087357">
              <w:marLeft w:val="0"/>
              <w:marRight w:val="0"/>
              <w:marTop w:val="0"/>
              <w:marBottom w:val="0"/>
              <w:divBdr>
                <w:top w:val="none" w:sz="0" w:space="0" w:color="auto"/>
                <w:left w:val="none" w:sz="0" w:space="0" w:color="auto"/>
                <w:bottom w:val="none" w:sz="0" w:space="0" w:color="auto"/>
                <w:right w:val="none" w:sz="0" w:space="0" w:color="auto"/>
              </w:divBdr>
            </w:div>
            <w:div w:id="1127700282">
              <w:marLeft w:val="0"/>
              <w:marRight w:val="0"/>
              <w:marTop w:val="0"/>
              <w:marBottom w:val="0"/>
              <w:divBdr>
                <w:top w:val="none" w:sz="0" w:space="0" w:color="auto"/>
                <w:left w:val="none" w:sz="0" w:space="0" w:color="auto"/>
                <w:bottom w:val="none" w:sz="0" w:space="0" w:color="auto"/>
                <w:right w:val="none" w:sz="0" w:space="0" w:color="auto"/>
              </w:divBdr>
            </w:div>
            <w:div w:id="2117796544">
              <w:marLeft w:val="0"/>
              <w:marRight w:val="0"/>
              <w:marTop w:val="0"/>
              <w:marBottom w:val="0"/>
              <w:divBdr>
                <w:top w:val="none" w:sz="0" w:space="0" w:color="auto"/>
                <w:left w:val="none" w:sz="0" w:space="0" w:color="auto"/>
                <w:bottom w:val="none" w:sz="0" w:space="0" w:color="auto"/>
                <w:right w:val="none" w:sz="0" w:space="0" w:color="auto"/>
              </w:divBdr>
            </w:div>
            <w:div w:id="390619820">
              <w:marLeft w:val="0"/>
              <w:marRight w:val="0"/>
              <w:marTop w:val="0"/>
              <w:marBottom w:val="0"/>
              <w:divBdr>
                <w:top w:val="none" w:sz="0" w:space="0" w:color="auto"/>
                <w:left w:val="none" w:sz="0" w:space="0" w:color="auto"/>
                <w:bottom w:val="none" w:sz="0" w:space="0" w:color="auto"/>
                <w:right w:val="none" w:sz="0" w:space="0" w:color="auto"/>
              </w:divBdr>
            </w:div>
            <w:div w:id="204410982">
              <w:marLeft w:val="0"/>
              <w:marRight w:val="0"/>
              <w:marTop w:val="0"/>
              <w:marBottom w:val="0"/>
              <w:divBdr>
                <w:top w:val="none" w:sz="0" w:space="0" w:color="auto"/>
                <w:left w:val="none" w:sz="0" w:space="0" w:color="auto"/>
                <w:bottom w:val="none" w:sz="0" w:space="0" w:color="auto"/>
                <w:right w:val="none" w:sz="0" w:space="0" w:color="auto"/>
              </w:divBdr>
            </w:div>
            <w:div w:id="490410675">
              <w:marLeft w:val="0"/>
              <w:marRight w:val="0"/>
              <w:marTop w:val="0"/>
              <w:marBottom w:val="0"/>
              <w:divBdr>
                <w:top w:val="none" w:sz="0" w:space="0" w:color="auto"/>
                <w:left w:val="none" w:sz="0" w:space="0" w:color="auto"/>
                <w:bottom w:val="none" w:sz="0" w:space="0" w:color="auto"/>
                <w:right w:val="none" w:sz="0" w:space="0" w:color="auto"/>
              </w:divBdr>
            </w:div>
            <w:div w:id="1610358586">
              <w:marLeft w:val="0"/>
              <w:marRight w:val="0"/>
              <w:marTop w:val="0"/>
              <w:marBottom w:val="0"/>
              <w:divBdr>
                <w:top w:val="none" w:sz="0" w:space="0" w:color="auto"/>
                <w:left w:val="none" w:sz="0" w:space="0" w:color="auto"/>
                <w:bottom w:val="none" w:sz="0" w:space="0" w:color="auto"/>
                <w:right w:val="none" w:sz="0" w:space="0" w:color="auto"/>
              </w:divBdr>
            </w:div>
            <w:div w:id="192042452">
              <w:marLeft w:val="0"/>
              <w:marRight w:val="0"/>
              <w:marTop w:val="0"/>
              <w:marBottom w:val="0"/>
              <w:divBdr>
                <w:top w:val="none" w:sz="0" w:space="0" w:color="auto"/>
                <w:left w:val="none" w:sz="0" w:space="0" w:color="auto"/>
                <w:bottom w:val="none" w:sz="0" w:space="0" w:color="auto"/>
                <w:right w:val="none" w:sz="0" w:space="0" w:color="auto"/>
              </w:divBdr>
            </w:div>
            <w:div w:id="1042362270">
              <w:marLeft w:val="0"/>
              <w:marRight w:val="0"/>
              <w:marTop w:val="0"/>
              <w:marBottom w:val="0"/>
              <w:divBdr>
                <w:top w:val="none" w:sz="0" w:space="0" w:color="auto"/>
                <w:left w:val="none" w:sz="0" w:space="0" w:color="auto"/>
                <w:bottom w:val="none" w:sz="0" w:space="0" w:color="auto"/>
                <w:right w:val="none" w:sz="0" w:space="0" w:color="auto"/>
              </w:divBdr>
            </w:div>
            <w:div w:id="1470245151">
              <w:marLeft w:val="0"/>
              <w:marRight w:val="0"/>
              <w:marTop w:val="0"/>
              <w:marBottom w:val="0"/>
              <w:divBdr>
                <w:top w:val="none" w:sz="0" w:space="0" w:color="auto"/>
                <w:left w:val="none" w:sz="0" w:space="0" w:color="auto"/>
                <w:bottom w:val="none" w:sz="0" w:space="0" w:color="auto"/>
                <w:right w:val="none" w:sz="0" w:space="0" w:color="auto"/>
              </w:divBdr>
            </w:div>
            <w:div w:id="816343887">
              <w:marLeft w:val="0"/>
              <w:marRight w:val="0"/>
              <w:marTop w:val="0"/>
              <w:marBottom w:val="0"/>
              <w:divBdr>
                <w:top w:val="none" w:sz="0" w:space="0" w:color="auto"/>
                <w:left w:val="none" w:sz="0" w:space="0" w:color="auto"/>
                <w:bottom w:val="none" w:sz="0" w:space="0" w:color="auto"/>
                <w:right w:val="none" w:sz="0" w:space="0" w:color="auto"/>
              </w:divBdr>
            </w:div>
            <w:div w:id="1446577874">
              <w:marLeft w:val="0"/>
              <w:marRight w:val="0"/>
              <w:marTop w:val="0"/>
              <w:marBottom w:val="0"/>
              <w:divBdr>
                <w:top w:val="none" w:sz="0" w:space="0" w:color="auto"/>
                <w:left w:val="none" w:sz="0" w:space="0" w:color="auto"/>
                <w:bottom w:val="none" w:sz="0" w:space="0" w:color="auto"/>
                <w:right w:val="none" w:sz="0" w:space="0" w:color="auto"/>
              </w:divBdr>
            </w:div>
            <w:div w:id="961620661">
              <w:marLeft w:val="0"/>
              <w:marRight w:val="0"/>
              <w:marTop w:val="0"/>
              <w:marBottom w:val="0"/>
              <w:divBdr>
                <w:top w:val="none" w:sz="0" w:space="0" w:color="auto"/>
                <w:left w:val="none" w:sz="0" w:space="0" w:color="auto"/>
                <w:bottom w:val="none" w:sz="0" w:space="0" w:color="auto"/>
                <w:right w:val="none" w:sz="0" w:space="0" w:color="auto"/>
              </w:divBdr>
            </w:div>
            <w:div w:id="2059936593">
              <w:marLeft w:val="0"/>
              <w:marRight w:val="0"/>
              <w:marTop w:val="0"/>
              <w:marBottom w:val="0"/>
              <w:divBdr>
                <w:top w:val="none" w:sz="0" w:space="0" w:color="auto"/>
                <w:left w:val="none" w:sz="0" w:space="0" w:color="auto"/>
                <w:bottom w:val="none" w:sz="0" w:space="0" w:color="auto"/>
                <w:right w:val="none" w:sz="0" w:space="0" w:color="auto"/>
              </w:divBdr>
            </w:div>
            <w:div w:id="1508592653">
              <w:marLeft w:val="0"/>
              <w:marRight w:val="0"/>
              <w:marTop w:val="0"/>
              <w:marBottom w:val="0"/>
              <w:divBdr>
                <w:top w:val="none" w:sz="0" w:space="0" w:color="auto"/>
                <w:left w:val="none" w:sz="0" w:space="0" w:color="auto"/>
                <w:bottom w:val="none" w:sz="0" w:space="0" w:color="auto"/>
                <w:right w:val="none" w:sz="0" w:space="0" w:color="auto"/>
              </w:divBdr>
            </w:div>
            <w:div w:id="611938405">
              <w:marLeft w:val="0"/>
              <w:marRight w:val="0"/>
              <w:marTop w:val="0"/>
              <w:marBottom w:val="0"/>
              <w:divBdr>
                <w:top w:val="none" w:sz="0" w:space="0" w:color="auto"/>
                <w:left w:val="none" w:sz="0" w:space="0" w:color="auto"/>
                <w:bottom w:val="none" w:sz="0" w:space="0" w:color="auto"/>
                <w:right w:val="none" w:sz="0" w:space="0" w:color="auto"/>
              </w:divBdr>
            </w:div>
            <w:div w:id="1922446631">
              <w:marLeft w:val="0"/>
              <w:marRight w:val="0"/>
              <w:marTop w:val="0"/>
              <w:marBottom w:val="0"/>
              <w:divBdr>
                <w:top w:val="none" w:sz="0" w:space="0" w:color="auto"/>
                <w:left w:val="none" w:sz="0" w:space="0" w:color="auto"/>
                <w:bottom w:val="none" w:sz="0" w:space="0" w:color="auto"/>
                <w:right w:val="none" w:sz="0" w:space="0" w:color="auto"/>
              </w:divBdr>
            </w:div>
            <w:div w:id="533081936">
              <w:marLeft w:val="0"/>
              <w:marRight w:val="0"/>
              <w:marTop w:val="0"/>
              <w:marBottom w:val="0"/>
              <w:divBdr>
                <w:top w:val="none" w:sz="0" w:space="0" w:color="auto"/>
                <w:left w:val="none" w:sz="0" w:space="0" w:color="auto"/>
                <w:bottom w:val="none" w:sz="0" w:space="0" w:color="auto"/>
                <w:right w:val="none" w:sz="0" w:space="0" w:color="auto"/>
              </w:divBdr>
            </w:div>
            <w:div w:id="911697154">
              <w:marLeft w:val="0"/>
              <w:marRight w:val="0"/>
              <w:marTop w:val="0"/>
              <w:marBottom w:val="0"/>
              <w:divBdr>
                <w:top w:val="none" w:sz="0" w:space="0" w:color="auto"/>
                <w:left w:val="none" w:sz="0" w:space="0" w:color="auto"/>
                <w:bottom w:val="none" w:sz="0" w:space="0" w:color="auto"/>
                <w:right w:val="none" w:sz="0" w:space="0" w:color="auto"/>
              </w:divBdr>
            </w:div>
            <w:div w:id="291401280">
              <w:marLeft w:val="0"/>
              <w:marRight w:val="0"/>
              <w:marTop w:val="0"/>
              <w:marBottom w:val="0"/>
              <w:divBdr>
                <w:top w:val="none" w:sz="0" w:space="0" w:color="auto"/>
                <w:left w:val="none" w:sz="0" w:space="0" w:color="auto"/>
                <w:bottom w:val="none" w:sz="0" w:space="0" w:color="auto"/>
                <w:right w:val="none" w:sz="0" w:space="0" w:color="auto"/>
              </w:divBdr>
            </w:div>
            <w:div w:id="742917483">
              <w:marLeft w:val="0"/>
              <w:marRight w:val="0"/>
              <w:marTop w:val="0"/>
              <w:marBottom w:val="0"/>
              <w:divBdr>
                <w:top w:val="none" w:sz="0" w:space="0" w:color="auto"/>
                <w:left w:val="none" w:sz="0" w:space="0" w:color="auto"/>
                <w:bottom w:val="none" w:sz="0" w:space="0" w:color="auto"/>
                <w:right w:val="none" w:sz="0" w:space="0" w:color="auto"/>
              </w:divBdr>
            </w:div>
            <w:div w:id="1926062894">
              <w:marLeft w:val="0"/>
              <w:marRight w:val="0"/>
              <w:marTop w:val="0"/>
              <w:marBottom w:val="0"/>
              <w:divBdr>
                <w:top w:val="none" w:sz="0" w:space="0" w:color="auto"/>
                <w:left w:val="none" w:sz="0" w:space="0" w:color="auto"/>
                <w:bottom w:val="none" w:sz="0" w:space="0" w:color="auto"/>
                <w:right w:val="none" w:sz="0" w:space="0" w:color="auto"/>
              </w:divBdr>
            </w:div>
            <w:div w:id="1998335663">
              <w:marLeft w:val="0"/>
              <w:marRight w:val="0"/>
              <w:marTop w:val="0"/>
              <w:marBottom w:val="0"/>
              <w:divBdr>
                <w:top w:val="none" w:sz="0" w:space="0" w:color="auto"/>
                <w:left w:val="none" w:sz="0" w:space="0" w:color="auto"/>
                <w:bottom w:val="none" w:sz="0" w:space="0" w:color="auto"/>
                <w:right w:val="none" w:sz="0" w:space="0" w:color="auto"/>
              </w:divBdr>
            </w:div>
            <w:div w:id="29503592">
              <w:marLeft w:val="0"/>
              <w:marRight w:val="0"/>
              <w:marTop w:val="0"/>
              <w:marBottom w:val="0"/>
              <w:divBdr>
                <w:top w:val="none" w:sz="0" w:space="0" w:color="auto"/>
                <w:left w:val="none" w:sz="0" w:space="0" w:color="auto"/>
                <w:bottom w:val="none" w:sz="0" w:space="0" w:color="auto"/>
                <w:right w:val="none" w:sz="0" w:space="0" w:color="auto"/>
              </w:divBdr>
            </w:div>
            <w:div w:id="498078577">
              <w:marLeft w:val="0"/>
              <w:marRight w:val="0"/>
              <w:marTop w:val="0"/>
              <w:marBottom w:val="0"/>
              <w:divBdr>
                <w:top w:val="none" w:sz="0" w:space="0" w:color="auto"/>
                <w:left w:val="none" w:sz="0" w:space="0" w:color="auto"/>
                <w:bottom w:val="none" w:sz="0" w:space="0" w:color="auto"/>
                <w:right w:val="none" w:sz="0" w:space="0" w:color="auto"/>
              </w:divBdr>
            </w:div>
            <w:div w:id="1372222255">
              <w:marLeft w:val="0"/>
              <w:marRight w:val="0"/>
              <w:marTop w:val="0"/>
              <w:marBottom w:val="0"/>
              <w:divBdr>
                <w:top w:val="none" w:sz="0" w:space="0" w:color="auto"/>
                <w:left w:val="none" w:sz="0" w:space="0" w:color="auto"/>
                <w:bottom w:val="none" w:sz="0" w:space="0" w:color="auto"/>
                <w:right w:val="none" w:sz="0" w:space="0" w:color="auto"/>
              </w:divBdr>
            </w:div>
            <w:div w:id="1906642368">
              <w:marLeft w:val="0"/>
              <w:marRight w:val="0"/>
              <w:marTop w:val="0"/>
              <w:marBottom w:val="0"/>
              <w:divBdr>
                <w:top w:val="none" w:sz="0" w:space="0" w:color="auto"/>
                <w:left w:val="none" w:sz="0" w:space="0" w:color="auto"/>
                <w:bottom w:val="none" w:sz="0" w:space="0" w:color="auto"/>
                <w:right w:val="none" w:sz="0" w:space="0" w:color="auto"/>
              </w:divBdr>
            </w:div>
            <w:div w:id="460266819">
              <w:marLeft w:val="0"/>
              <w:marRight w:val="0"/>
              <w:marTop w:val="0"/>
              <w:marBottom w:val="0"/>
              <w:divBdr>
                <w:top w:val="none" w:sz="0" w:space="0" w:color="auto"/>
                <w:left w:val="none" w:sz="0" w:space="0" w:color="auto"/>
                <w:bottom w:val="none" w:sz="0" w:space="0" w:color="auto"/>
                <w:right w:val="none" w:sz="0" w:space="0" w:color="auto"/>
              </w:divBdr>
            </w:div>
            <w:div w:id="383873065">
              <w:marLeft w:val="0"/>
              <w:marRight w:val="0"/>
              <w:marTop w:val="0"/>
              <w:marBottom w:val="0"/>
              <w:divBdr>
                <w:top w:val="none" w:sz="0" w:space="0" w:color="auto"/>
                <w:left w:val="none" w:sz="0" w:space="0" w:color="auto"/>
                <w:bottom w:val="none" w:sz="0" w:space="0" w:color="auto"/>
                <w:right w:val="none" w:sz="0" w:space="0" w:color="auto"/>
              </w:divBdr>
            </w:div>
            <w:div w:id="192228701">
              <w:marLeft w:val="0"/>
              <w:marRight w:val="0"/>
              <w:marTop w:val="0"/>
              <w:marBottom w:val="0"/>
              <w:divBdr>
                <w:top w:val="none" w:sz="0" w:space="0" w:color="auto"/>
                <w:left w:val="none" w:sz="0" w:space="0" w:color="auto"/>
                <w:bottom w:val="none" w:sz="0" w:space="0" w:color="auto"/>
                <w:right w:val="none" w:sz="0" w:space="0" w:color="auto"/>
              </w:divBdr>
            </w:div>
            <w:div w:id="1315791694">
              <w:marLeft w:val="0"/>
              <w:marRight w:val="0"/>
              <w:marTop w:val="0"/>
              <w:marBottom w:val="0"/>
              <w:divBdr>
                <w:top w:val="none" w:sz="0" w:space="0" w:color="auto"/>
                <w:left w:val="none" w:sz="0" w:space="0" w:color="auto"/>
                <w:bottom w:val="none" w:sz="0" w:space="0" w:color="auto"/>
                <w:right w:val="none" w:sz="0" w:space="0" w:color="auto"/>
              </w:divBdr>
            </w:div>
            <w:div w:id="1196698647">
              <w:marLeft w:val="0"/>
              <w:marRight w:val="0"/>
              <w:marTop w:val="0"/>
              <w:marBottom w:val="0"/>
              <w:divBdr>
                <w:top w:val="none" w:sz="0" w:space="0" w:color="auto"/>
                <w:left w:val="none" w:sz="0" w:space="0" w:color="auto"/>
                <w:bottom w:val="none" w:sz="0" w:space="0" w:color="auto"/>
                <w:right w:val="none" w:sz="0" w:space="0" w:color="auto"/>
              </w:divBdr>
            </w:div>
            <w:div w:id="1961377738">
              <w:marLeft w:val="0"/>
              <w:marRight w:val="0"/>
              <w:marTop w:val="0"/>
              <w:marBottom w:val="0"/>
              <w:divBdr>
                <w:top w:val="none" w:sz="0" w:space="0" w:color="auto"/>
                <w:left w:val="none" w:sz="0" w:space="0" w:color="auto"/>
                <w:bottom w:val="none" w:sz="0" w:space="0" w:color="auto"/>
                <w:right w:val="none" w:sz="0" w:space="0" w:color="auto"/>
              </w:divBdr>
            </w:div>
            <w:div w:id="1157913364">
              <w:marLeft w:val="0"/>
              <w:marRight w:val="0"/>
              <w:marTop w:val="0"/>
              <w:marBottom w:val="0"/>
              <w:divBdr>
                <w:top w:val="none" w:sz="0" w:space="0" w:color="auto"/>
                <w:left w:val="none" w:sz="0" w:space="0" w:color="auto"/>
                <w:bottom w:val="none" w:sz="0" w:space="0" w:color="auto"/>
                <w:right w:val="none" w:sz="0" w:space="0" w:color="auto"/>
              </w:divBdr>
            </w:div>
            <w:div w:id="927496851">
              <w:marLeft w:val="0"/>
              <w:marRight w:val="0"/>
              <w:marTop w:val="0"/>
              <w:marBottom w:val="0"/>
              <w:divBdr>
                <w:top w:val="none" w:sz="0" w:space="0" w:color="auto"/>
                <w:left w:val="none" w:sz="0" w:space="0" w:color="auto"/>
                <w:bottom w:val="none" w:sz="0" w:space="0" w:color="auto"/>
                <w:right w:val="none" w:sz="0" w:space="0" w:color="auto"/>
              </w:divBdr>
            </w:div>
            <w:div w:id="123738360">
              <w:marLeft w:val="0"/>
              <w:marRight w:val="0"/>
              <w:marTop w:val="0"/>
              <w:marBottom w:val="0"/>
              <w:divBdr>
                <w:top w:val="none" w:sz="0" w:space="0" w:color="auto"/>
                <w:left w:val="none" w:sz="0" w:space="0" w:color="auto"/>
                <w:bottom w:val="none" w:sz="0" w:space="0" w:color="auto"/>
                <w:right w:val="none" w:sz="0" w:space="0" w:color="auto"/>
              </w:divBdr>
            </w:div>
            <w:div w:id="1726299006">
              <w:marLeft w:val="0"/>
              <w:marRight w:val="0"/>
              <w:marTop w:val="0"/>
              <w:marBottom w:val="0"/>
              <w:divBdr>
                <w:top w:val="none" w:sz="0" w:space="0" w:color="auto"/>
                <w:left w:val="none" w:sz="0" w:space="0" w:color="auto"/>
                <w:bottom w:val="none" w:sz="0" w:space="0" w:color="auto"/>
                <w:right w:val="none" w:sz="0" w:space="0" w:color="auto"/>
              </w:divBdr>
            </w:div>
            <w:div w:id="2015839744">
              <w:marLeft w:val="0"/>
              <w:marRight w:val="0"/>
              <w:marTop w:val="0"/>
              <w:marBottom w:val="0"/>
              <w:divBdr>
                <w:top w:val="none" w:sz="0" w:space="0" w:color="auto"/>
                <w:left w:val="none" w:sz="0" w:space="0" w:color="auto"/>
                <w:bottom w:val="none" w:sz="0" w:space="0" w:color="auto"/>
                <w:right w:val="none" w:sz="0" w:space="0" w:color="auto"/>
              </w:divBdr>
            </w:div>
            <w:div w:id="56631810">
              <w:marLeft w:val="0"/>
              <w:marRight w:val="0"/>
              <w:marTop w:val="0"/>
              <w:marBottom w:val="0"/>
              <w:divBdr>
                <w:top w:val="none" w:sz="0" w:space="0" w:color="auto"/>
                <w:left w:val="none" w:sz="0" w:space="0" w:color="auto"/>
                <w:bottom w:val="none" w:sz="0" w:space="0" w:color="auto"/>
                <w:right w:val="none" w:sz="0" w:space="0" w:color="auto"/>
              </w:divBdr>
            </w:div>
            <w:div w:id="875392261">
              <w:marLeft w:val="0"/>
              <w:marRight w:val="0"/>
              <w:marTop w:val="0"/>
              <w:marBottom w:val="0"/>
              <w:divBdr>
                <w:top w:val="none" w:sz="0" w:space="0" w:color="auto"/>
                <w:left w:val="none" w:sz="0" w:space="0" w:color="auto"/>
                <w:bottom w:val="none" w:sz="0" w:space="0" w:color="auto"/>
                <w:right w:val="none" w:sz="0" w:space="0" w:color="auto"/>
              </w:divBdr>
            </w:div>
            <w:div w:id="1870529198">
              <w:marLeft w:val="0"/>
              <w:marRight w:val="0"/>
              <w:marTop w:val="0"/>
              <w:marBottom w:val="0"/>
              <w:divBdr>
                <w:top w:val="none" w:sz="0" w:space="0" w:color="auto"/>
                <w:left w:val="none" w:sz="0" w:space="0" w:color="auto"/>
                <w:bottom w:val="none" w:sz="0" w:space="0" w:color="auto"/>
                <w:right w:val="none" w:sz="0" w:space="0" w:color="auto"/>
              </w:divBdr>
            </w:div>
            <w:div w:id="1549607818">
              <w:marLeft w:val="0"/>
              <w:marRight w:val="0"/>
              <w:marTop w:val="0"/>
              <w:marBottom w:val="0"/>
              <w:divBdr>
                <w:top w:val="none" w:sz="0" w:space="0" w:color="auto"/>
                <w:left w:val="none" w:sz="0" w:space="0" w:color="auto"/>
                <w:bottom w:val="none" w:sz="0" w:space="0" w:color="auto"/>
                <w:right w:val="none" w:sz="0" w:space="0" w:color="auto"/>
              </w:divBdr>
            </w:div>
            <w:div w:id="153229911">
              <w:marLeft w:val="0"/>
              <w:marRight w:val="0"/>
              <w:marTop w:val="0"/>
              <w:marBottom w:val="0"/>
              <w:divBdr>
                <w:top w:val="none" w:sz="0" w:space="0" w:color="auto"/>
                <w:left w:val="none" w:sz="0" w:space="0" w:color="auto"/>
                <w:bottom w:val="none" w:sz="0" w:space="0" w:color="auto"/>
                <w:right w:val="none" w:sz="0" w:space="0" w:color="auto"/>
              </w:divBdr>
            </w:div>
            <w:div w:id="29846307">
              <w:marLeft w:val="0"/>
              <w:marRight w:val="0"/>
              <w:marTop w:val="0"/>
              <w:marBottom w:val="0"/>
              <w:divBdr>
                <w:top w:val="none" w:sz="0" w:space="0" w:color="auto"/>
                <w:left w:val="none" w:sz="0" w:space="0" w:color="auto"/>
                <w:bottom w:val="none" w:sz="0" w:space="0" w:color="auto"/>
                <w:right w:val="none" w:sz="0" w:space="0" w:color="auto"/>
              </w:divBdr>
            </w:div>
            <w:div w:id="924991458">
              <w:marLeft w:val="0"/>
              <w:marRight w:val="0"/>
              <w:marTop w:val="0"/>
              <w:marBottom w:val="0"/>
              <w:divBdr>
                <w:top w:val="none" w:sz="0" w:space="0" w:color="auto"/>
                <w:left w:val="none" w:sz="0" w:space="0" w:color="auto"/>
                <w:bottom w:val="none" w:sz="0" w:space="0" w:color="auto"/>
                <w:right w:val="none" w:sz="0" w:space="0" w:color="auto"/>
              </w:divBdr>
            </w:div>
            <w:div w:id="1229152119">
              <w:marLeft w:val="0"/>
              <w:marRight w:val="0"/>
              <w:marTop w:val="0"/>
              <w:marBottom w:val="0"/>
              <w:divBdr>
                <w:top w:val="none" w:sz="0" w:space="0" w:color="auto"/>
                <w:left w:val="none" w:sz="0" w:space="0" w:color="auto"/>
                <w:bottom w:val="none" w:sz="0" w:space="0" w:color="auto"/>
                <w:right w:val="none" w:sz="0" w:space="0" w:color="auto"/>
              </w:divBdr>
            </w:div>
            <w:div w:id="116989553">
              <w:marLeft w:val="0"/>
              <w:marRight w:val="0"/>
              <w:marTop w:val="0"/>
              <w:marBottom w:val="0"/>
              <w:divBdr>
                <w:top w:val="none" w:sz="0" w:space="0" w:color="auto"/>
                <w:left w:val="none" w:sz="0" w:space="0" w:color="auto"/>
                <w:bottom w:val="none" w:sz="0" w:space="0" w:color="auto"/>
                <w:right w:val="none" w:sz="0" w:space="0" w:color="auto"/>
              </w:divBdr>
            </w:div>
            <w:div w:id="1734964453">
              <w:marLeft w:val="0"/>
              <w:marRight w:val="0"/>
              <w:marTop w:val="0"/>
              <w:marBottom w:val="0"/>
              <w:divBdr>
                <w:top w:val="none" w:sz="0" w:space="0" w:color="auto"/>
                <w:left w:val="none" w:sz="0" w:space="0" w:color="auto"/>
                <w:bottom w:val="none" w:sz="0" w:space="0" w:color="auto"/>
                <w:right w:val="none" w:sz="0" w:space="0" w:color="auto"/>
              </w:divBdr>
            </w:div>
            <w:div w:id="624121355">
              <w:marLeft w:val="0"/>
              <w:marRight w:val="0"/>
              <w:marTop w:val="0"/>
              <w:marBottom w:val="0"/>
              <w:divBdr>
                <w:top w:val="none" w:sz="0" w:space="0" w:color="auto"/>
                <w:left w:val="none" w:sz="0" w:space="0" w:color="auto"/>
                <w:bottom w:val="none" w:sz="0" w:space="0" w:color="auto"/>
                <w:right w:val="none" w:sz="0" w:space="0" w:color="auto"/>
              </w:divBdr>
            </w:div>
            <w:div w:id="362369780">
              <w:marLeft w:val="0"/>
              <w:marRight w:val="0"/>
              <w:marTop w:val="0"/>
              <w:marBottom w:val="0"/>
              <w:divBdr>
                <w:top w:val="none" w:sz="0" w:space="0" w:color="auto"/>
                <w:left w:val="none" w:sz="0" w:space="0" w:color="auto"/>
                <w:bottom w:val="none" w:sz="0" w:space="0" w:color="auto"/>
                <w:right w:val="none" w:sz="0" w:space="0" w:color="auto"/>
              </w:divBdr>
            </w:div>
            <w:div w:id="1786466393">
              <w:marLeft w:val="0"/>
              <w:marRight w:val="0"/>
              <w:marTop w:val="0"/>
              <w:marBottom w:val="0"/>
              <w:divBdr>
                <w:top w:val="none" w:sz="0" w:space="0" w:color="auto"/>
                <w:left w:val="none" w:sz="0" w:space="0" w:color="auto"/>
                <w:bottom w:val="none" w:sz="0" w:space="0" w:color="auto"/>
                <w:right w:val="none" w:sz="0" w:space="0" w:color="auto"/>
              </w:divBdr>
            </w:div>
            <w:div w:id="27994895">
              <w:marLeft w:val="0"/>
              <w:marRight w:val="0"/>
              <w:marTop w:val="0"/>
              <w:marBottom w:val="0"/>
              <w:divBdr>
                <w:top w:val="none" w:sz="0" w:space="0" w:color="auto"/>
                <w:left w:val="none" w:sz="0" w:space="0" w:color="auto"/>
                <w:bottom w:val="none" w:sz="0" w:space="0" w:color="auto"/>
                <w:right w:val="none" w:sz="0" w:space="0" w:color="auto"/>
              </w:divBdr>
            </w:div>
            <w:div w:id="1646158600">
              <w:marLeft w:val="0"/>
              <w:marRight w:val="0"/>
              <w:marTop w:val="0"/>
              <w:marBottom w:val="0"/>
              <w:divBdr>
                <w:top w:val="none" w:sz="0" w:space="0" w:color="auto"/>
                <w:left w:val="none" w:sz="0" w:space="0" w:color="auto"/>
                <w:bottom w:val="none" w:sz="0" w:space="0" w:color="auto"/>
                <w:right w:val="none" w:sz="0" w:space="0" w:color="auto"/>
              </w:divBdr>
            </w:div>
            <w:div w:id="1650743151">
              <w:marLeft w:val="0"/>
              <w:marRight w:val="0"/>
              <w:marTop w:val="0"/>
              <w:marBottom w:val="0"/>
              <w:divBdr>
                <w:top w:val="none" w:sz="0" w:space="0" w:color="auto"/>
                <w:left w:val="none" w:sz="0" w:space="0" w:color="auto"/>
                <w:bottom w:val="none" w:sz="0" w:space="0" w:color="auto"/>
                <w:right w:val="none" w:sz="0" w:space="0" w:color="auto"/>
              </w:divBdr>
            </w:div>
            <w:div w:id="1338537424">
              <w:marLeft w:val="0"/>
              <w:marRight w:val="0"/>
              <w:marTop w:val="0"/>
              <w:marBottom w:val="0"/>
              <w:divBdr>
                <w:top w:val="none" w:sz="0" w:space="0" w:color="auto"/>
                <w:left w:val="none" w:sz="0" w:space="0" w:color="auto"/>
                <w:bottom w:val="none" w:sz="0" w:space="0" w:color="auto"/>
                <w:right w:val="none" w:sz="0" w:space="0" w:color="auto"/>
              </w:divBdr>
            </w:div>
            <w:div w:id="1641110305">
              <w:marLeft w:val="0"/>
              <w:marRight w:val="0"/>
              <w:marTop w:val="0"/>
              <w:marBottom w:val="0"/>
              <w:divBdr>
                <w:top w:val="none" w:sz="0" w:space="0" w:color="auto"/>
                <w:left w:val="none" w:sz="0" w:space="0" w:color="auto"/>
                <w:bottom w:val="none" w:sz="0" w:space="0" w:color="auto"/>
                <w:right w:val="none" w:sz="0" w:space="0" w:color="auto"/>
              </w:divBdr>
            </w:div>
            <w:div w:id="583144805">
              <w:marLeft w:val="0"/>
              <w:marRight w:val="0"/>
              <w:marTop w:val="0"/>
              <w:marBottom w:val="0"/>
              <w:divBdr>
                <w:top w:val="none" w:sz="0" w:space="0" w:color="auto"/>
                <w:left w:val="none" w:sz="0" w:space="0" w:color="auto"/>
                <w:bottom w:val="none" w:sz="0" w:space="0" w:color="auto"/>
                <w:right w:val="none" w:sz="0" w:space="0" w:color="auto"/>
              </w:divBdr>
            </w:div>
            <w:div w:id="1687320839">
              <w:marLeft w:val="0"/>
              <w:marRight w:val="0"/>
              <w:marTop w:val="0"/>
              <w:marBottom w:val="0"/>
              <w:divBdr>
                <w:top w:val="none" w:sz="0" w:space="0" w:color="auto"/>
                <w:left w:val="none" w:sz="0" w:space="0" w:color="auto"/>
                <w:bottom w:val="none" w:sz="0" w:space="0" w:color="auto"/>
                <w:right w:val="none" w:sz="0" w:space="0" w:color="auto"/>
              </w:divBdr>
            </w:div>
            <w:div w:id="615523525">
              <w:marLeft w:val="0"/>
              <w:marRight w:val="0"/>
              <w:marTop w:val="0"/>
              <w:marBottom w:val="0"/>
              <w:divBdr>
                <w:top w:val="none" w:sz="0" w:space="0" w:color="auto"/>
                <w:left w:val="none" w:sz="0" w:space="0" w:color="auto"/>
                <w:bottom w:val="none" w:sz="0" w:space="0" w:color="auto"/>
                <w:right w:val="none" w:sz="0" w:space="0" w:color="auto"/>
              </w:divBdr>
            </w:div>
            <w:div w:id="719086692">
              <w:marLeft w:val="0"/>
              <w:marRight w:val="0"/>
              <w:marTop w:val="0"/>
              <w:marBottom w:val="0"/>
              <w:divBdr>
                <w:top w:val="none" w:sz="0" w:space="0" w:color="auto"/>
                <w:left w:val="none" w:sz="0" w:space="0" w:color="auto"/>
                <w:bottom w:val="none" w:sz="0" w:space="0" w:color="auto"/>
                <w:right w:val="none" w:sz="0" w:space="0" w:color="auto"/>
              </w:divBdr>
            </w:div>
            <w:div w:id="27606966">
              <w:marLeft w:val="0"/>
              <w:marRight w:val="0"/>
              <w:marTop w:val="0"/>
              <w:marBottom w:val="0"/>
              <w:divBdr>
                <w:top w:val="none" w:sz="0" w:space="0" w:color="auto"/>
                <w:left w:val="none" w:sz="0" w:space="0" w:color="auto"/>
                <w:bottom w:val="none" w:sz="0" w:space="0" w:color="auto"/>
                <w:right w:val="none" w:sz="0" w:space="0" w:color="auto"/>
              </w:divBdr>
            </w:div>
            <w:div w:id="948859357">
              <w:marLeft w:val="0"/>
              <w:marRight w:val="0"/>
              <w:marTop w:val="0"/>
              <w:marBottom w:val="0"/>
              <w:divBdr>
                <w:top w:val="none" w:sz="0" w:space="0" w:color="auto"/>
                <w:left w:val="none" w:sz="0" w:space="0" w:color="auto"/>
                <w:bottom w:val="none" w:sz="0" w:space="0" w:color="auto"/>
                <w:right w:val="none" w:sz="0" w:space="0" w:color="auto"/>
              </w:divBdr>
            </w:div>
            <w:div w:id="1297176125">
              <w:marLeft w:val="0"/>
              <w:marRight w:val="0"/>
              <w:marTop w:val="0"/>
              <w:marBottom w:val="0"/>
              <w:divBdr>
                <w:top w:val="none" w:sz="0" w:space="0" w:color="auto"/>
                <w:left w:val="none" w:sz="0" w:space="0" w:color="auto"/>
                <w:bottom w:val="none" w:sz="0" w:space="0" w:color="auto"/>
                <w:right w:val="none" w:sz="0" w:space="0" w:color="auto"/>
              </w:divBdr>
            </w:div>
            <w:div w:id="355736786">
              <w:marLeft w:val="0"/>
              <w:marRight w:val="0"/>
              <w:marTop w:val="0"/>
              <w:marBottom w:val="0"/>
              <w:divBdr>
                <w:top w:val="none" w:sz="0" w:space="0" w:color="auto"/>
                <w:left w:val="none" w:sz="0" w:space="0" w:color="auto"/>
                <w:bottom w:val="none" w:sz="0" w:space="0" w:color="auto"/>
                <w:right w:val="none" w:sz="0" w:space="0" w:color="auto"/>
              </w:divBdr>
            </w:div>
            <w:div w:id="702444995">
              <w:marLeft w:val="0"/>
              <w:marRight w:val="0"/>
              <w:marTop w:val="0"/>
              <w:marBottom w:val="0"/>
              <w:divBdr>
                <w:top w:val="none" w:sz="0" w:space="0" w:color="auto"/>
                <w:left w:val="none" w:sz="0" w:space="0" w:color="auto"/>
                <w:bottom w:val="none" w:sz="0" w:space="0" w:color="auto"/>
                <w:right w:val="none" w:sz="0" w:space="0" w:color="auto"/>
              </w:divBdr>
            </w:div>
            <w:div w:id="1956209582">
              <w:marLeft w:val="0"/>
              <w:marRight w:val="0"/>
              <w:marTop w:val="0"/>
              <w:marBottom w:val="0"/>
              <w:divBdr>
                <w:top w:val="none" w:sz="0" w:space="0" w:color="auto"/>
                <w:left w:val="none" w:sz="0" w:space="0" w:color="auto"/>
                <w:bottom w:val="none" w:sz="0" w:space="0" w:color="auto"/>
                <w:right w:val="none" w:sz="0" w:space="0" w:color="auto"/>
              </w:divBdr>
            </w:div>
            <w:div w:id="1015888806">
              <w:marLeft w:val="0"/>
              <w:marRight w:val="0"/>
              <w:marTop w:val="0"/>
              <w:marBottom w:val="0"/>
              <w:divBdr>
                <w:top w:val="none" w:sz="0" w:space="0" w:color="auto"/>
                <w:left w:val="none" w:sz="0" w:space="0" w:color="auto"/>
                <w:bottom w:val="none" w:sz="0" w:space="0" w:color="auto"/>
                <w:right w:val="none" w:sz="0" w:space="0" w:color="auto"/>
              </w:divBdr>
            </w:div>
            <w:div w:id="1731148529">
              <w:marLeft w:val="0"/>
              <w:marRight w:val="0"/>
              <w:marTop w:val="0"/>
              <w:marBottom w:val="0"/>
              <w:divBdr>
                <w:top w:val="none" w:sz="0" w:space="0" w:color="auto"/>
                <w:left w:val="none" w:sz="0" w:space="0" w:color="auto"/>
                <w:bottom w:val="none" w:sz="0" w:space="0" w:color="auto"/>
                <w:right w:val="none" w:sz="0" w:space="0" w:color="auto"/>
              </w:divBdr>
            </w:div>
            <w:div w:id="1244952311">
              <w:marLeft w:val="0"/>
              <w:marRight w:val="0"/>
              <w:marTop w:val="0"/>
              <w:marBottom w:val="0"/>
              <w:divBdr>
                <w:top w:val="none" w:sz="0" w:space="0" w:color="auto"/>
                <w:left w:val="none" w:sz="0" w:space="0" w:color="auto"/>
                <w:bottom w:val="none" w:sz="0" w:space="0" w:color="auto"/>
                <w:right w:val="none" w:sz="0" w:space="0" w:color="auto"/>
              </w:divBdr>
            </w:div>
            <w:div w:id="2124835943">
              <w:marLeft w:val="0"/>
              <w:marRight w:val="0"/>
              <w:marTop w:val="0"/>
              <w:marBottom w:val="0"/>
              <w:divBdr>
                <w:top w:val="none" w:sz="0" w:space="0" w:color="auto"/>
                <w:left w:val="none" w:sz="0" w:space="0" w:color="auto"/>
                <w:bottom w:val="none" w:sz="0" w:space="0" w:color="auto"/>
                <w:right w:val="none" w:sz="0" w:space="0" w:color="auto"/>
              </w:divBdr>
            </w:div>
            <w:div w:id="1118333691">
              <w:marLeft w:val="0"/>
              <w:marRight w:val="0"/>
              <w:marTop w:val="0"/>
              <w:marBottom w:val="0"/>
              <w:divBdr>
                <w:top w:val="none" w:sz="0" w:space="0" w:color="auto"/>
                <w:left w:val="none" w:sz="0" w:space="0" w:color="auto"/>
                <w:bottom w:val="none" w:sz="0" w:space="0" w:color="auto"/>
                <w:right w:val="none" w:sz="0" w:space="0" w:color="auto"/>
              </w:divBdr>
            </w:div>
            <w:div w:id="1359547917">
              <w:marLeft w:val="0"/>
              <w:marRight w:val="0"/>
              <w:marTop w:val="0"/>
              <w:marBottom w:val="0"/>
              <w:divBdr>
                <w:top w:val="none" w:sz="0" w:space="0" w:color="auto"/>
                <w:left w:val="none" w:sz="0" w:space="0" w:color="auto"/>
                <w:bottom w:val="none" w:sz="0" w:space="0" w:color="auto"/>
                <w:right w:val="none" w:sz="0" w:space="0" w:color="auto"/>
              </w:divBdr>
            </w:div>
            <w:div w:id="175928265">
              <w:marLeft w:val="0"/>
              <w:marRight w:val="0"/>
              <w:marTop w:val="0"/>
              <w:marBottom w:val="0"/>
              <w:divBdr>
                <w:top w:val="none" w:sz="0" w:space="0" w:color="auto"/>
                <w:left w:val="none" w:sz="0" w:space="0" w:color="auto"/>
                <w:bottom w:val="none" w:sz="0" w:space="0" w:color="auto"/>
                <w:right w:val="none" w:sz="0" w:space="0" w:color="auto"/>
              </w:divBdr>
            </w:div>
            <w:div w:id="221254222">
              <w:marLeft w:val="0"/>
              <w:marRight w:val="0"/>
              <w:marTop w:val="0"/>
              <w:marBottom w:val="0"/>
              <w:divBdr>
                <w:top w:val="none" w:sz="0" w:space="0" w:color="auto"/>
                <w:left w:val="none" w:sz="0" w:space="0" w:color="auto"/>
                <w:bottom w:val="none" w:sz="0" w:space="0" w:color="auto"/>
                <w:right w:val="none" w:sz="0" w:space="0" w:color="auto"/>
              </w:divBdr>
            </w:div>
            <w:div w:id="1351294918">
              <w:marLeft w:val="0"/>
              <w:marRight w:val="0"/>
              <w:marTop w:val="0"/>
              <w:marBottom w:val="0"/>
              <w:divBdr>
                <w:top w:val="none" w:sz="0" w:space="0" w:color="auto"/>
                <w:left w:val="none" w:sz="0" w:space="0" w:color="auto"/>
                <w:bottom w:val="none" w:sz="0" w:space="0" w:color="auto"/>
                <w:right w:val="none" w:sz="0" w:space="0" w:color="auto"/>
              </w:divBdr>
            </w:div>
            <w:div w:id="181674799">
              <w:marLeft w:val="0"/>
              <w:marRight w:val="0"/>
              <w:marTop w:val="0"/>
              <w:marBottom w:val="0"/>
              <w:divBdr>
                <w:top w:val="none" w:sz="0" w:space="0" w:color="auto"/>
                <w:left w:val="none" w:sz="0" w:space="0" w:color="auto"/>
                <w:bottom w:val="none" w:sz="0" w:space="0" w:color="auto"/>
                <w:right w:val="none" w:sz="0" w:space="0" w:color="auto"/>
              </w:divBdr>
            </w:div>
            <w:div w:id="1534612387">
              <w:marLeft w:val="0"/>
              <w:marRight w:val="0"/>
              <w:marTop w:val="0"/>
              <w:marBottom w:val="0"/>
              <w:divBdr>
                <w:top w:val="none" w:sz="0" w:space="0" w:color="auto"/>
                <w:left w:val="none" w:sz="0" w:space="0" w:color="auto"/>
                <w:bottom w:val="none" w:sz="0" w:space="0" w:color="auto"/>
                <w:right w:val="none" w:sz="0" w:space="0" w:color="auto"/>
              </w:divBdr>
            </w:div>
            <w:div w:id="1108698801">
              <w:marLeft w:val="0"/>
              <w:marRight w:val="0"/>
              <w:marTop w:val="0"/>
              <w:marBottom w:val="0"/>
              <w:divBdr>
                <w:top w:val="none" w:sz="0" w:space="0" w:color="auto"/>
                <w:left w:val="none" w:sz="0" w:space="0" w:color="auto"/>
                <w:bottom w:val="none" w:sz="0" w:space="0" w:color="auto"/>
                <w:right w:val="none" w:sz="0" w:space="0" w:color="auto"/>
              </w:divBdr>
            </w:div>
            <w:div w:id="1044256724">
              <w:marLeft w:val="0"/>
              <w:marRight w:val="0"/>
              <w:marTop w:val="0"/>
              <w:marBottom w:val="0"/>
              <w:divBdr>
                <w:top w:val="none" w:sz="0" w:space="0" w:color="auto"/>
                <w:left w:val="none" w:sz="0" w:space="0" w:color="auto"/>
                <w:bottom w:val="none" w:sz="0" w:space="0" w:color="auto"/>
                <w:right w:val="none" w:sz="0" w:space="0" w:color="auto"/>
              </w:divBdr>
            </w:div>
            <w:div w:id="831798207">
              <w:marLeft w:val="0"/>
              <w:marRight w:val="0"/>
              <w:marTop w:val="0"/>
              <w:marBottom w:val="0"/>
              <w:divBdr>
                <w:top w:val="none" w:sz="0" w:space="0" w:color="auto"/>
                <w:left w:val="none" w:sz="0" w:space="0" w:color="auto"/>
                <w:bottom w:val="none" w:sz="0" w:space="0" w:color="auto"/>
                <w:right w:val="none" w:sz="0" w:space="0" w:color="auto"/>
              </w:divBdr>
            </w:div>
            <w:div w:id="517550834">
              <w:marLeft w:val="0"/>
              <w:marRight w:val="0"/>
              <w:marTop w:val="0"/>
              <w:marBottom w:val="0"/>
              <w:divBdr>
                <w:top w:val="none" w:sz="0" w:space="0" w:color="auto"/>
                <w:left w:val="none" w:sz="0" w:space="0" w:color="auto"/>
                <w:bottom w:val="none" w:sz="0" w:space="0" w:color="auto"/>
                <w:right w:val="none" w:sz="0" w:space="0" w:color="auto"/>
              </w:divBdr>
            </w:div>
            <w:div w:id="75565457">
              <w:marLeft w:val="0"/>
              <w:marRight w:val="0"/>
              <w:marTop w:val="0"/>
              <w:marBottom w:val="0"/>
              <w:divBdr>
                <w:top w:val="none" w:sz="0" w:space="0" w:color="auto"/>
                <w:left w:val="none" w:sz="0" w:space="0" w:color="auto"/>
                <w:bottom w:val="none" w:sz="0" w:space="0" w:color="auto"/>
                <w:right w:val="none" w:sz="0" w:space="0" w:color="auto"/>
              </w:divBdr>
            </w:div>
            <w:div w:id="371466901">
              <w:marLeft w:val="0"/>
              <w:marRight w:val="0"/>
              <w:marTop w:val="0"/>
              <w:marBottom w:val="0"/>
              <w:divBdr>
                <w:top w:val="none" w:sz="0" w:space="0" w:color="auto"/>
                <w:left w:val="none" w:sz="0" w:space="0" w:color="auto"/>
                <w:bottom w:val="none" w:sz="0" w:space="0" w:color="auto"/>
                <w:right w:val="none" w:sz="0" w:space="0" w:color="auto"/>
              </w:divBdr>
            </w:div>
            <w:div w:id="1173842446">
              <w:marLeft w:val="0"/>
              <w:marRight w:val="0"/>
              <w:marTop w:val="0"/>
              <w:marBottom w:val="0"/>
              <w:divBdr>
                <w:top w:val="none" w:sz="0" w:space="0" w:color="auto"/>
                <w:left w:val="none" w:sz="0" w:space="0" w:color="auto"/>
                <w:bottom w:val="none" w:sz="0" w:space="0" w:color="auto"/>
                <w:right w:val="none" w:sz="0" w:space="0" w:color="auto"/>
              </w:divBdr>
            </w:div>
            <w:div w:id="818305959">
              <w:marLeft w:val="0"/>
              <w:marRight w:val="0"/>
              <w:marTop w:val="0"/>
              <w:marBottom w:val="0"/>
              <w:divBdr>
                <w:top w:val="none" w:sz="0" w:space="0" w:color="auto"/>
                <w:left w:val="none" w:sz="0" w:space="0" w:color="auto"/>
                <w:bottom w:val="none" w:sz="0" w:space="0" w:color="auto"/>
                <w:right w:val="none" w:sz="0" w:space="0" w:color="auto"/>
              </w:divBdr>
            </w:div>
            <w:div w:id="739862144">
              <w:marLeft w:val="0"/>
              <w:marRight w:val="0"/>
              <w:marTop w:val="0"/>
              <w:marBottom w:val="0"/>
              <w:divBdr>
                <w:top w:val="none" w:sz="0" w:space="0" w:color="auto"/>
                <w:left w:val="none" w:sz="0" w:space="0" w:color="auto"/>
                <w:bottom w:val="none" w:sz="0" w:space="0" w:color="auto"/>
                <w:right w:val="none" w:sz="0" w:space="0" w:color="auto"/>
              </w:divBdr>
            </w:div>
            <w:div w:id="1857427066">
              <w:marLeft w:val="0"/>
              <w:marRight w:val="0"/>
              <w:marTop w:val="0"/>
              <w:marBottom w:val="0"/>
              <w:divBdr>
                <w:top w:val="none" w:sz="0" w:space="0" w:color="auto"/>
                <w:left w:val="none" w:sz="0" w:space="0" w:color="auto"/>
                <w:bottom w:val="none" w:sz="0" w:space="0" w:color="auto"/>
                <w:right w:val="none" w:sz="0" w:space="0" w:color="auto"/>
              </w:divBdr>
            </w:div>
            <w:div w:id="1609968188">
              <w:marLeft w:val="0"/>
              <w:marRight w:val="0"/>
              <w:marTop w:val="0"/>
              <w:marBottom w:val="0"/>
              <w:divBdr>
                <w:top w:val="none" w:sz="0" w:space="0" w:color="auto"/>
                <w:left w:val="none" w:sz="0" w:space="0" w:color="auto"/>
                <w:bottom w:val="none" w:sz="0" w:space="0" w:color="auto"/>
                <w:right w:val="none" w:sz="0" w:space="0" w:color="auto"/>
              </w:divBdr>
            </w:div>
            <w:div w:id="1421751106">
              <w:marLeft w:val="0"/>
              <w:marRight w:val="0"/>
              <w:marTop w:val="0"/>
              <w:marBottom w:val="0"/>
              <w:divBdr>
                <w:top w:val="none" w:sz="0" w:space="0" w:color="auto"/>
                <w:left w:val="none" w:sz="0" w:space="0" w:color="auto"/>
                <w:bottom w:val="none" w:sz="0" w:space="0" w:color="auto"/>
                <w:right w:val="none" w:sz="0" w:space="0" w:color="auto"/>
              </w:divBdr>
            </w:div>
            <w:div w:id="178666787">
              <w:marLeft w:val="0"/>
              <w:marRight w:val="0"/>
              <w:marTop w:val="0"/>
              <w:marBottom w:val="0"/>
              <w:divBdr>
                <w:top w:val="none" w:sz="0" w:space="0" w:color="auto"/>
                <w:left w:val="none" w:sz="0" w:space="0" w:color="auto"/>
                <w:bottom w:val="none" w:sz="0" w:space="0" w:color="auto"/>
                <w:right w:val="none" w:sz="0" w:space="0" w:color="auto"/>
              </w:divBdr>
            </w:div>
            <w:div w:id="98255719">
              <w:marLeft w:val="0"/>
              <w:marRight w:val="0"/>
              <w:marTop w:val="0"/>
              <w:marBottom w:val="0"/>
              <w:divBdr>
                <w:top w:val="none" w:sz="0" w:space="0" w:color="auto"/>
                <w:left w:val="none" w:sz="0" w:space="0" w:color="auto"/>
                <w:bottom w:val="none" w:sz="0" w:space="0" w:color="auto"/>
                <w:right w:val="none" w:sz="0" w:space="0" w:color="auto"/>
              </w:divBdr>
            </w:div>
            <w:div w:id="1371371824">
              <w:marLeft w:val="0"/>
              <w:marRight w:val="0"/>
              <w:marTop w:val="0"/>
              <w:marBottom w:val="0"/>
              <w:divBdr>
                <w:top w:val="none" w:sz="0" w:space="0" w:color="auto"/>
                <w:left w:val="none" w:sz="0" w:space="0" w:color="auto"/>
                <w:bottom w:val="none" w:sz="0" w:space="0" w:color="auto"/>
                <w:right w:val="none" w:sz="0" w:space="0" w:color="auto"/>
              </w:divBdr>
            </w:div>
            <w:div w:id="1146822136">
              <w:marLeft w:val="0"/>
              <w:marRight w:val="0"/>
              <w:marTop w:val="0"/>
              <w:marBottom w:val="0"/>
              <w:divBdr>
                <w:top w:val="none" w:sz="0" w:space="0" w:color="auto"/>
                <w:left w:val="none" w:sz="0" w:space="0" w:color="auto"/>
                <w:bottom w:val="none" w:sz="0" w:space="0" w:color="auto"/>
                <w:right w:val="none" w:sz="0" w:space="0" w:color="auto"/>
              </w:divBdr>
            </w:div>
            <w:div w:id="1156145685">
              <w:marLeft w:val="0"/>
              <w:marRight w:val="0"/>
              <w:marTop w:val="0"/>
              <w:marBottom w:val="0"/>
              <w:divBdr>
                <w:top w:val="none" w:sz="0" w:space="0" w:color="auto"/>
                <w:left w:val="none" w:sz="0" w:space="0" w:color="auto"/>
                <w:bottom w:val="none" w:sz="0" w:space="0" w:color="auto"/>
                <w:right w:val="none" w:sz="0" w:space="0" w:color="auto"/>
              </w:divBdr>
            </w:div>
            <w:div w:id="1633098522">
              <w:marLeft w:val="0"/>
              <w:marRight w:val="0"/>
              <w:marTop w:val="0"/>
              <w:marBottom w:val="0"/>
              <w:divBdr>
                <w:top w:val="none" w:sz="0" w:space="0" w:color="auto"/>
                <w:left w:val="none" w:sz="0" w:space="0" w:color="auto"/>
                <w:bottom w:val="none" w:sz="0" w:space="0" w:color="auto"/>
                <w:right w:val="none" w:sz="0" w:space="0" w:color="auto"/>
              </w:divBdr>
            </w:div>
            <w:div w:id="1386025444">
              <w:marLeft w:val="0"/>
              <w:marRight w:val="0"/>
              <w:marTop w:val="0"/>
              <w:marBottom w:val="0"/>
              <w:divBdr>
                <w:top w:val="none" w:sz="0" w:space="0" w:color="auto"/>
                <w:left w:val="none" w:sz="0" w:space="0" w:color="auto"/>
                <w:bottom w:val="none" w:sz="0" w:space="0" w:color="auto"/>
                <w:right w:val="none" w:sz="0" w:space="0" w:color="auto"/>
              </w:divBdr>
            </w:div>
            <w:div w:id="1407805709">
              <w:marLeft w:val="0"/>
              <w:marRight w:val="0"/>
              <w:marTop w:val="0"/>
              <w:marBottom w:val="0"/>
              <w:divBdr>
                <w:top w:val="none" w:sz="0" w:space="0" w:color="auto"/>
                <w:left w:val="none" w:sz="0" w:space="0" w:color="auto"/>
                <w:bottom w:val="none" w:sz="0" w:space="0" w:color="auto"/>
                <w:right w:val="none" w:sz="0" w:space="0" w:color="auto"/>
              </w:divBdr>
            </w:div>
            <w:div w:id="828208996">
              <w:marLeft w:val="0"/>
              <w:marRight w:val="0"/>
              <w:marTop w:val="0"/>
              <w:marBottom w:val="0"/>
              <w:divBdr>
                <w:top w:val="none" w:sz="0" w:space="0" w:color="auto"/>
                <w:left w:val="none" w:sz="0" w:space="0" w:color="auto"/>
                <w:bottom w:val="none" w:sz="0" w:space="0" w:color="auto"/>
                <w:right w:val="none" w:sz="0" w:space="0" w:color="auto"/>
              </w:divBdr>
            </w:div>
            <w:div w:id="1641037863">
              <w:marLeft w:val="0"/>
              <w:marRight w:val="0"/>
              <w:marTop w:val="0"/>
              <w:marBottom w:val="0"/>
              <w:divBdr>
                <w:top w:val="none" w:sz="0" w:space="0" w:color="auto"/>
                <w:left w:val="none" w:sz="0" w:space="0" w:color="auto"/>
                <w:bottom w:val="none" w:sz="0" w:space="0" w:color="auto"/>
                <w:right w:val="none" w:sz="0" w:space="0" w:color="auto"/>
              </w:divBdr>
            </w:div>
            <w:div w:id="1088841377">
              <w:marLeft w:val="0"/>
              <w:marRight w:val="0"/>
              <w:marTop w:val="0"/>
              <w:marBottom w:val="0"/>
              <w:divBdr>
                <w:top w:val="none" w:sz="0" w:space="0" w:color="auto"/>
                <w:left w:val="none" w:sz="0" w:space="0" w:color="auto"/>
                <w:bottom w:val="none" w:sz="0" w:space="0" w:color="auto"/>
                <w:right w:val="none" w:sz="0" w:space="0" w:color="auto"/>
              </w:divBdr>
            </w:div>
            <w:div w:id="1170293155">
              <w:marLeft w:val="0"/>
              <w:marRight w:val="0"/>
              <w:marTop w:val="0"/>
              <w:marBottom w:val="0"/>
              <w:divBdr>
                <w:top w:val="none" w:sz="0" w:space="0" w:color="auto"/>
                <w:left w:val="none" w:sz="0" w:space="0" w:color="auto"/>
                <w:bottom w:val="none" w:sz="0" w:space="0" w:color="auto"/>
                <w:right w:val="none" w:sz="0" w:space="0" w:color="auto"/>
              </w:divBdr>
            </w:div>
            <w:div w:id="375129257">
              <w:marLeft w:val="0"/>
              <w:marRight w:val="0"/>
              <w:marTop w:val="0"/>
              <w:marBottom w:val="0"/>
              <w:divBdr>
                <w:top w:val="none" w:sz="0" w:space="0" w:color="auto"/>
                <w:left w:val="none" w:sz="0" w:space="0" w:color="auto"/>
                <w:bottom w:val="none" w:sz="0" w:space="0" w:color="auto"/>
                <w:right w:val="none" w:sz="0" w:space="0" w:color="auto"/>
              </w:divBdr>
            </w:div>
            <w:div w:id="1392777893">
              <w:marLeft w:val="0"/>
              <w:marRight w:val="0"/>
              <w:marTop w:val="0"/>
              <w:marBottom w:val="0"/>
              <w:divBdr>
                <w:top w:val="none" w:sz="0" w:space="0" w:color="auto"/>
                <w:left w:val="none" w:sz="0" w:space="0" w:color="auto"/>
                <w:bottom w:val="none" w:sz="0" w:space="0" w:color="auto"/>
                <w:right w:val="none" w:sz="0" w:space="0" w:color="auto"/>
              </w:divBdr>
            </w:div>
            <w:div w:id="758986305">
              <w:marLeft w:val="0"/>
              <w:marRight w:val="0"/>
              <w:marTop w:val="0"/>
              <w:marBottom w:val="0"/>
              <w:divBdr>
                <w:top w:val="none" w:sz="0" w:space="0" w:color="auto"/>
                <w:left w:val="none" w:sz="0" w:space="0" w:color="auto"/>
                <w:bottom w:val="none" w:sz="0" w:space="0" w:color="auto"/>
                <w:right w:val="none" w:sz="0" w:space="0" w:color="auto"/>
              </w:divBdr>
            </w:div>
            <w:div w:id="83645951">
              <w:marLeft w:val="0"/>
              <w:marRight w:val="0"/>
              <w:marTop w:val="0"/>
              <w:marBottom w:val="0"/>
              <w:divBdr>
                <w:top w:val="none" w:sz="0" w:space="0" w:color="auto"/>
                <w:left w:val="none" w:sz="0" w:space="0" w:color="auto"/>
                <w:bottom w:val="none" w:sz="0" w:space="0" w:color="auto"/>
                <w:right w:val="none" w:sz="0" w:space="0" w:color="auto"/>
              </w:divBdr>
            </w:div>
            <w:div w:id="1066684157">
              <w:marLeft w:val="0"/>
              <w:marRight w:val="0"/>
              <w:marTop w:val="0"/>
              <w:marBottom w:val="0"/>
              <w:divBdr>
                <w:top w:val="none" w:sz="0" w:space="0" w:color="auto"/>
                <w:left w:val="none" w:sz="0" w:space="0" w:color="auto"/>
                <w:bottom w:val="none" w:sz="0" w:space="0" w:color="auto"/>
                <w:right w:val="none" w:sz="0" w:space="0" w:color="auto"/>
              </w:divBdr>
            </w:div>
            <w:div w:id="1764720469">
              <w:marLeft w:val="0"/>
              <w:marRight w:val="0"/>
              <w:marTop w:val="0"/>
              <w:marBottom w:val="0"/>
              <w:divBdr>
                <w:top w:val="none" w:sz="0" w:space="0" w:color="auto"/>
                <w:left w:val="none" w:sz="0" w:space="0" w:color="auto"/>
                <w:bottom w:val="none" w:sz="0" w:space="0" w:color="auto"/>
                <w:right w:val="none" w:sz="0" w:space="0" w:color="auto"/>
              </w:divBdr>
            </w:div>
            <w:div w:id="423377459">
              <w:marLeft w:val="0"/>
              <w:marRight w:val="0"/>
              <w:marTop w:val="0"/>
              <w:marBottom w:val="0"/>
              <w:divBdr>
                <w:top w:val="none" w:sz="0" w:space="0" w:color="auto"/>
                <w:left w:val="none" w:sz="0" w:space="0" w:color="auto"/>
                <w:bottom w:val="none" w:sz="0" w:space="0" w:color="auto"/>
                <w:right w:val="none" w:sz="0" w:space="0" w:color="auto"/>
              </w:divBdr>
            </w:div>
            <w:div w:id="1633167091">
              <w:marLeft w:val="0"/>
              <w:marRight w:val="0"/>
              <w:marTop w:val="0"/>
              <w:marBottom w:val="0"/>
              <w:divBdr>
                <w:top w:val="none" w:sz="0" w:space="0" w:color="auto"/>
                <w:left w:val="none" w:sz="0" w:space="0" w:color="auto"/>
                <w:bottom w:val="none" w:sz="0" w:space="0" w:color="auto"/>
                <w:right w:val="none" w:sz="0" w:space="0" w:color="auto"/>
              </w:divBdr>
            </w:div>
            <w:div w:id="1545481653">
              <w:marLeft w:val="0"/>
              <w:marRight w:val="0"/>
              <w:marTop w:val="0"/>
              <w:marBottom w:val="0"/>
              <w:divBdr>
                <w:top w:val="none" w:sz="0" w:space="0" w:color="auto"/>
                <w:left w:val="none" w:sz="0" w:space="0" w:color="auto"/>
                <w:bottom w:val="none" w:sz="0" w:space="0" w:color="auto"/>
                <w:right w:val="none" w:sz="0" w:space="0" w:color="auto"/>
              </w:divBdr>
            </w:div>
            <w:div w:id="467169688">
              <w:marLeft w:val="0"/>
              <w:marRight w:val="0"/>
              <w:marTop w:val="0"/>
              <w:marBottom w:val="0"/>
              <w:divBdr>
                <w:top w:val="none" w:sz="0" w:space="0" w:color="auto"/>
                <w:left w:val="none" w:sz="0" w:space="0" w:color="auto"/>
                <w:bottom w:val="none" w:sz="0" w:space="0" w:color="auto"/>
                <w:right w:val="none" w:sz="0" w:space="0" w:color="auto"/>
              </w:divBdr>
            </w:div>
            <w:div w:id="2054377451">
              <w:marLeft w:val="0"/>
              <w:marRight w:val="0"/>
              <w:marTop w:val="0"/>
              <w:marBottom w:val="0"/>
              <w:divBdr>
                <w:top w:val="none" w:sz="0" w:space="0" w:color="auto"/>
                <w:left w:val="none" w:sz="0" w:space="0" w:color="auto"/>
                <w:bottom w:val="none" w:sz="0" w:space="0" w:color="auto"/>
                <w:right w:val="none" w:sz="0" w:space="0" w:color="auto"/>
              </w:divBdr>
            </w:div>
            <w:div w:id="368066583">
              <w:marLeft w:val="0"/>
              <w:marRight w:val="0"/>
              <w:marTop w:val="0"/>
              <w:marBottom w:val="0"/>
              <w:divBdr>
                <w:top w:val="none" w:sz="0" w:space="0" w:color="auto"/>
                <w:left w:val="none" w:sz="0" w:space="0" w:color="auto"/>
                <w:bottom w:val="none" w:sz="0" w:space="0" w:color="auto"/>
                <w:right w:val="none" w:sz="0" w:space="0" w:color="auto"/>
              </w:divBdr>
            </w:div>
            <w:div w:id="993945836">
              <w:marLeft w:val="0"/>
              <w:marRight w:val="0"/>
              <w:marTop w:val="0"/>
              <w:marBottom w:val="0"/>
              <w:divBdr>
                <w:top w:val="none" w:sz="0" w:space="0" w:color="auto"/>
                <w:left w:val="none" w:sz="0" w:space="0" w:color="auto"/>
                <w:bottom w:val="none" w:sz="0" w:space="0" w:color="auto"/>
                <w:right w:val="none" w:sz="0" w:space="0" w:color="auto"/>
              </w:divBdr>
            </w:div>
            <w:div w:id="1296444662">
              <w:marLeft w:val="0"/>
              <w:marRight w:val="0"/>
              <w:marTop w:val="0"/>
              <w:marBottom w:val="0"/>
              <w:divBdr>
                <w:top w:val="none" w:sz="0" w:space="0" w:color="auto"/>
                <w:left w:val="none" w:sz="0" w:space="0" w:color="auto"/>
                <w:bottom w:val="none" w:sz="0" w:space="0" w:color="auto"/>
                <w:right w:val="none" w:sz="0" w:space="0" w:color="auto"/>
              </w:divBdr>
            </w:div>
            <w:div w:id="1869103278">
              <w:marLeft w:val="0"/>
              <w:marRight w:val="0"/>
              <w:marTop w:val="0"/>
              <w:marBottom w:val="0"/>
              <w:divBdr>
                <w:top w:val="none" w:sz="0" w:space="0" w:color="auto"/>
                <w:left w:val="none" w:sz="0" w:space="0" w:color="auto"/>
                <w:bottom w:val="none" w:sz="0" w:space="0" w:color="auto"/>
                <w:right w:val="none" w:sz="0" w:space="0" w:color="auto"/>
              </w:divBdr>
            </w:div>
            <w:div w:id="1577786447">
              <w:marLeft w:val="0"/>
              <w:marRight w:val="0"/>
              <w:marTop w:val="0"/>
              <w:marBottom w:val="0"/>
              <w:divBdr>
                <w:top w:val="none" w:sz="0" w:space="0" w:color="auto"/>
                <w:left w:val="none" w:sz="0" w:space="0" w:color="auto"/>
                <w:bottom w:val="none" w:sz="0" w:space="0" w:color="auto"/>
                <w:right w:val="none" w:sz="0" w:space="0" w:color="auto"/>
              </w:divBdr>
            </w:div>
            <w:div w:id="208929340">
              <w:marLeft w:val="0"/>
              <w:marRight w:val="0"/>
              <w:marTop w:val="0"/>
              <w:marBottom w:val="0"/>
              <w:divBdr>
                <w:top w:val="none" w:sz="0" w:space="0" w:color="auto"/>
                <w:left w:val="none" w:sz="0" w:space="0" w:color="auto"/>
                <w:bottom w:val="none" w:sz="0" w:space="0" w:color="auto"/>
                <w:right w:val="none" w:sz="0" w:space="0" w:color="auto"/>
              </w:divBdr>
            </w:div>
            <w:div w:id="890270602">
              <w:marLeft w:val="0"/>
              <w:marRight w:val="0"/>
              <w:marTop w:val="0"/>
              <w:marBottom w:val="0"/>
              <w:divBdr>
                <w:top w:val="none" w:sz="0" w:space="0" w:color="auto"/>
                <w:left w:val="none" w:sz="0" w:space="0" w:color="auto"/>
                <w:bottom w:val="none" w:sz="0" w:space="0" w:color="auto"/>
                <w:right w:val="none" w:sz="0" w:space="0" w:color="auto"/>
              </w:divBdr>
            </w:div>
            <w:div w:id="652635394">
              <w:marLeft w:val="0"/>
              <w:marRight w:val="0"/>
              <w:marTop w:val="0"/>
              <w:marBottom w:val="0"/>
              <w:divBdr>
                <w:top w:val="none" w:sz="0" w:space="0" w:color="auto"/>
                <w:left w:val="none" w:sz="0" w:space="0" w:color="auto"/>
                <w:bottom w:val="none" w:sz="0" w:space="0" w:color="auto"/>
                <w:right w:val="none" w:sz="0" w:space="0" w:color="auto"/>
              </w:divBdr>
            </w:div>
            <w:div w:id="184943798">
              <w:marLeft w:val="0"/>
              <w:marRight w:val="0"/>
              <w:marTop w:val="0"/>
              <w:marBottom w:val="0"/>
              <w:divBdr>
                <w:top w:val="none" w:sz="0" w:space="0" w:color="auto"/>
                <w:left w:val="none" w:sz="0" w:space="0" w:color="auto"/>
                <w:bottom w:val="none" w:sz="0" w:space="0" w:color="auto"/>
                <w:right w:val="none" w:sz="0" w:space="0" w:color="auto"/>
              </w:divBdr>
            </w:div>
            <w:div w:id="1268731261">
              <w:marLeft w:val="0"/>
              <w:marRight w:val="0"/>
              <w:marTop w:val="0"/>
              <w:marBottom w:val="0"/>
              <w:divBdr>
                <w:top w:val="none" w:sz="0" w:space="0" w:color="auto"/>
                <w:left w:val="none" w:sz="0" w:space="0" w:color="auto"/>
                <w:bottom w:val="none" w:sz="0" w:space="0" w:color="auto"/>
                <w:right w:val="none" w:sz="0" w:space="0" w:color="auto"/>
              </w:divBdr>
            </w:div>
            <w:div w:id="1104812070">
              <w:marLeft w:val="0"/>
              <w:marRight w:val="0"/>
              <w:marTop w:val="0"/>
              <w:marBottom w:val="0"/>
              <w:divBdr>
                <w:top w:val="none" w:sz="0" w:space="0" w:color="auto"/>
                <w:left w:val="none" w:sz="0" w:space="0" w:color="auto"/>
                <w:bottom w:val="none" w:sz="0" w:space="0" w:color="auto"/>
                <w:right w:val="none" w:sz="0" w:space="0" w:color="auto"/>
              </w:divBdr>
            </w:div>
            <w:div w:id="1891304780">
              <w:marLeft w:val="0"/>
              <w:marRight w:val="0"/>
              <w:marTop w:val="0"/>
              <w:marBottom w:val="0"/>
              <w:divBdr>
                <w:top w:val="none" w:sz="0" w:space="0" w:color="auto"/>
                <w:left w:val="none" w:sz="0" w:space="0" w:color="auto"/>
                <w:bottom w:val="none" w:sz="0" w:space="0" w:color="auto"/>
                <w:right w:val="none" w:sz="0" w:space="0" w:color="auto"/>
              </w:divBdr>
            </w:div>
            <w:div w:id="829447814">
              <w:marLeft w:val="0"/>
              <w:marRight w:val="0"/>
              <w:marTop w:val="0"/>
              <w:marBottom w:val="0"/>
              <w:divBdr>
                <w:top w:val="none" w:sz="0" w:space="0" w:color="auto"/>
                <w:left w:val="none" w:sz="0" w:space="0" w:color="auto"/>
                <w:bottom w:val="none" w:sz="0" w:space="0" w:color="auto"/>
                <w:right w:val="none" w:sz="0" w:space="0" w:color="auto"/>
              </w:divBdr>
            </w:div>
            <w:div w:id="1328022016">
              <w:marLeft w:val="0"/>
              <w:marRight w:val="0"/>
              <w:marTop w:val="0"/>
              <w:marBottom w:val="0"/>
              <w:divBdr>
                <w:top w:val="none" w:sz="0" w:space="0" w:color="auto"/>
                <w:left w:val="none" w:sz="0" w:space="0" w:color="auto"/>
                <w:bottom w:val="none" w:sz="0" w:space="0" w:color="auto"/>
                <w:right w:val="none" w:sz="0" w:space="0" w:color="auto"/>
              </w:divBdr>
            </w:div>
            <w:div w:id="821774794">
              <w:marLeft w:val="0"/>
              <w:marRight w:val="0"/>
              <w:marTop w:val="0"/>
              <w:marBottom w:val="0"/>
              <w:divBdr>
                <w:top w:val="none" w:sz="0" w:space="0" w:color="auto"/>
                <w:left w:val="none" w:sz="0" w:space="0" w:color="auto"/>
                <w:bottom w:val="none" w:sz="0" w:space="0" w:color="auto"/>
                <w:right w:val="none" w:sz="0" w:space="0" w:color="auto"/>
              </w:divBdr>
            </w:div>
            <w:div w:id="1504782453">
              <w:marLeft w:val="0"/>
              <w:marRight w:val="0"/>
              <w:marTop w:val="0"/>
              <w:marBottom w:val="0"/>
              <w:divBdr>
                <w:top w:val="none" w:sz="0" w:space="0" w:color="auto"/>
                <w:left w:val="none" w:sz="0" w:space="0" w:color="auto"/>
                <w:bottom w:val="none" w:sz="0" w:space="0" w:color="auto"/>
                <w:right w:val="none" w:sz="0" w:space="0" w:color="auto"/>
              </w:divBdr>
            </w:div>
            <w:div w:id="618415746">
              <w:marLeft w:val="0"/>
              <w:marRight w:val="0"/>
              <w:marTop w:val="0"/>
              <w:marBottom w:val="0"/>
              <w:divBdr>
                <w:top w:val="none" w:sz="0" w:space="0" w:color="auto"/>
                <w:left w:val="none" w:sz="0" w:space="0" w:color="auto"/>
                <w:bottom w:val="none" w:sz="0" w:space="0" w:color="auto"/>
                <w:right w:val="none" w:sz="0" w:space="0" w:color="auto"/>
              </w:divBdr>
            </w:div>
            <w:div w:id="345255956">
              <w:marLeft w:val="0"/>
              <w:marRight w:val="0"/>
              <w:marTop w:val="0"/>
              <w:marBottom w:val="0"/>
              <w:divBdr>
                <w:top w:val="none" w:sz="0" w:space="0" w:color="auto"/>
                <w:left w:val="none" w:sz="0" w:space="0" w:color="auto"/>
                <w:bottom w:val="none" w:sz="0" w:space="0" w:color="auto"/>
                <w:right w:val="none" w:sz="0" w:space="0" w:color="auto"/>
              </w:divBdr>
            </w:div>
            <w:div w:id="220022417">
              <w:marLeft w:val="0"/>
              <w:marRight w:val="0"/>
              <w:marTop w:val="0"/>
              <w:marBottom w:val="0"/>
              <w:divBdr>
                <w:top w:val="none" w:sz="0" w:space="0" w:color="auto"/>
                <w:left w:val="none" w:sz="0" w:space="0" w:color="auto"/>
                <w:bottom w:val="none" w:sz="0" w:space="0" w:color="auto"/>
                <w:right w:val="none" w:sz="0" w:space="0" w:color="auto"/>
              </w:divBdr>
            </w:div>
            <w:div w:id="1140273049">
              <w:marLeft w:val="0"/>
              <w:marRight w:val="0"/>
              <w:marTop w:val="0"/>
              <w:marBottom w:val="0"/>
              <w:divBdr>
                <w:top w:val="none" w:sz="0" w:space="0" w:color="auto"/>
                <w:left w:val="none" w:sz="0" w:space="0" w:color="auto"/>
                <w:bottom w:val="none" w:sz="0" w:space="0" w:color="auto"/>
                <w:right w:val="none" w:sz="0" w:space="0" w:color="auto"/>
              </w:divBdr>
            </w:div>
            <w:div w:id="367683202">
              <w:marLeft w:val="0"/>
              <w:marRight w:val="0"/>
              <w:marTop w:val="0"/>
              <w:marBottom w:val="0"/>
              <w:divBdr>
                <w:top w:val="none" w:sz="0" w:space="0" w:color="auto"/>
                <w:left w:val="none" w:sz="0" w:space="0" w:color="auto"/>
                <w:bottom w:val="none" w:sz="0" w:space="0" w:color="auto"/>
                <w:right w:val="none" w:sz="0" w:space="0" w:color="auto"/>
              </w:divBdr>
            </w:div>
            <w:div w:id="737358845">
              <w:marLeft w:val="0"/>
              <w:marRight w:val="0"/>
              <w:marTop w:val="0"/>
              <w:marBottom w:val="0"/>
              <w:divBdr>
                <w:top w:val="none" w:sz="0" w:space="0" w:color="auto"/>
                <w:left w:val="none" w:sz="0" w:space="0" w:color="auto"/>
                <w:bottom w:val="none" w:sz="0" w:space="0" w:color="auto"/>
                <w:right w:val="none" w:sz="0" w:space="0" w:color="auto"/>
              </w:divBdr>
            </w:div>
            <w:div w:id="2141220346">
              <w:marLeft w:val="0"/>
              <w:marRight w:val="0"/>
              <w:marTop w:val="0"/>
              <w:marBottom w:val="0"/>
              <w:divBdr>
                <w:top w:val="none" w:sz="0" w:space="0" w:color="auto"/>
                <w:left w:val="none" w:sz="0" w:space="0" w:color="auto"/>
                <w:bottom w:val="none" w:sz="0" w:space="0" w:color="auto"/>
                <w:right w:val="none" w:sz="0" w:space="0" w:color="auto"/>
              </w:divBdr>
            </w:div>
            <w:div w:id="886911404">
              <w:marLeft w:val="0"/>
              <w:marRight w:val="0"/>
              <w:marTop w:val="0"/>
              <w:marBottom w:val="0"/>
              <w:divBdr>
                <w:top w:val="none" w:sz="0" w:space="0" w:color="auto"/>
                <w:left w:val="none" w:sz="0" w:space="0" w:color="auto"/>
                <w:bottom w:val="none" w:sz="0" w:space="0" w:color="auto"/>
                <w:right w:val="none" w:sz="0" w:space="0" w:color="auto"/>
              </w:divBdr>
            </w:div>
            <w:div w:id="524749853">
              <w:marLeft w:val="0"/>
              <w:marRight w:val="0"/>
              <w:marTop w:val="0"/>
              <w:marBottom w:val="0"/>
              <w:divBdr>
                <w:top w:val="none" w:sz="0" w:space="0" w:color="auto"/>
                <w:left w:val="none" w:sz="0" w:space="0" w:color="auto"/>
                <w:bottom w:val="none" w:sz="0" w:space="0" w:color="auto"/>
                <w:right w:val="none" w:sz="0" w:space="0" w:color="auto"/>
              </w:divBdr>
            </w:div>
            <w:div w:id="1343897203">
              <w:marLeft w:val="0"/>
              <w:marRight w:val="0"/>
              <w:marTop w:val="0"/>
              <w:marBottom w:val="0"/>
              <w:divBdr>
                <w:top w:val="none" w:sz="0" w:space="0" w:color="auto"/>
                <w:left w:val="none" w:sz="0" w:space="0" w:color="auto"/>
                <w:bottom w:val="none" w:sz="0" w:space="0" w:color="auto"/>
                <w:right w:val="none" w:sz="0" w:space="0" w:color="auto"/>
              </w:divBdr>
            </w:div>
            <w:div w:id="1292899641">
              <w:marLeft w:val="0"/>
              <w:marRight w:val="0"/>
              <w:marTop w:val="0"/>
              <w:marBottom w:val="0"/>
              <w:divBdr>
                <w:top w:val="none" w:sz="0" w:space="0" w:color="auto"/>
                <w:left w:val="none" w:sz="0" w:space="0" w:color="auto"/>
                <w:bottom w:val="none" w:sz="0" w:space="0" w:color="auto"/>
                <w:right w:val="none" w:sz="0" w:space="0" w:color="auto"/>
              </w:divBdr>
            </w:div>
            <w:div w:id="1266887847">
              <w:marLeft w:val="0"/>
              <w:marRight w:val="0"/>
              <w:marTop w:val="0"/>
              <w:marBottom w:val="0"/>
              <w:divBdr>
                <w:top w:val="none" w:sz="0" w:space="0" w:color="auto"/>
                <w:left w:val="none" w:sz="0" w:space="0" w:color="auto"/>
                <w:bottom w:val="none" w:sz="0" w:space="0" w:color="auto"/>
                <w:right w:val="none" w:sz="0" w:space="0" w:color="auto"/>
              </w:divBdr>
            </w:div>
            <w:div w:id="657225211">
              <w:marLeft w:val="0"/>
              <w:marRight w:val="0"/>
              <w:marTop w:val="0"/>
              <w:marBottom w:val="0"/>
              <w:divBdr>
                <w:top w:val="none" w:sz="0" w:space="0" w:color="auto"/>
                <w:left w:val="none" w:sz="0" w:space="0" w:color="auto"/>
                <w:bottom w:val="none" w:sz="0" w:space="0" w:color="auto"/>
                <w:right w:val="none" w:sz="0" w:space="0" w:color="auto"/>
              </w:divBdr>
            </w:div>
            <w:div w:id="1444035114">
              <w:marLeft w:val="0"/>
              <w:marRight w:val="0"/>
              <w:marTop w:val="0"/>
              <w:marBottom w:val="0"/>
              <w:divBdr>
                <w:top w:val="none" w:sz="0" w:space="0" w:color="auto"/>
                <w:left w:val="none" w:sz="0" w:space="0" w:color="auto"/>
                <w:bottom w:val="none" w:sz="0" w:space="0" w:color="auto"/>
                <w:right w:val="none" w:sz="0" w:space="0" w:color="auto"/>
              </w:divBdr>
            </w:div>
            <w:div w:id="2079550027">
              <w:marLeft w:val="0"/>
              <w:marRight w:val="0"/>
              <w:marTop w:val="0"/>
              <w:marBottom w:val="0"/>
              <w:divBdr>
                <w:top w:val="none" w:sz="0" w:space="0" w:color="auto"/>
                <w:left w:val="none" w:sz="0" w:space="0" w:color="auto"/>
                <w:bottom w:val="none" w:sz="0" w:space="0" w:color="auto"/>
                <w:right w:val="none" w:sz="0" w:space="0" w:color="auto"/>
              </w:divBdr>
            </w:div>
            <w:div w:id="1632206635">
              <w:marLeft w:val="0"/>
              <w:marRight w:val="0"/>
              <w:marTop w:val="0"/>
              <w:marBottom w:val="0"/>
              <w:divBdr>
                <w:top w:val="none" w:sz="0" w:space="0" w:color="auto"/>
                <w:left w:val="none" w:sz="0" w:space="0" w:color="auto"/>
                <w:bottom w:val="none" w:sz="0" w:space="0" w:color="auto"/>
                <w:right w:val="none" w:sz="0" w:space="0" w:color="auto"/>
              </w:divBdr>
            </w:div>
            <w:div w:id="1186407455">
              <w:marLeft w:val="0"/>
              <w:marRight w:val="0"/>
              <w:marTop w:val="0"/>
              <w:marBottom w:val="0"/>
              <w:divBdr>
                <w:top w:val="none" w:sz="0" w:space="0" w:color="auto"/>
                <w:left w:val="none" w:sz="0" w:space="0" w:color="auto"/>
                <w:bottom w:val="none" w:sz="0" w:space="0" w:color="auto"/>
                <w:right w:val="none" w:sz="0" w:space="0" w:color="auto"/>
              </w:divBdr>
            </w:div>
            <w:div w:id="1331255732">
              <w:marLeft w:val="0"/>
              <w:marRight w:val="0"/>
              <w:marTop w:val="0"/>
              <w:marBottom w:val="0"/>
              <w:divBdr>
                <w:top w:val="none" w:sz="0" w:space="0" w:color="auto"/>
                <w:left w:val="none" w:sz="0" w:space="0" w:color="auto"/>
                <w:bottom w:val="none" w:sz="0" w:space="0" w:color="auto"/>
                <w:right w:val="none" w:sz="0" w:space="0" w:color="auto"/>
              </w:divBdr>
            </w:div>
            <w:div w:id="1819833550">
              <w:marLeft w:val="0"/>
              <w:marRight w:val="0"/>
              <w:marTop w:val="0"/>
              <w:marBottom w:val="0"/>
              <w:divBdr>
                <w:top w:val="none" w:sz="0" w:space="0" w:color="auto"/>
                <w:left w:val="none" w:sz="0" w:space="0" w:color="auto"/>
                <w:bottom w:val="none" w:sz="0" w:space="0" w:color="auto"/>
                <w:right w:val="none" w:sz="0" w:space="0" w:color="auto"/>
              </w:divBdr>
            </w:div>
            <w:div w:id="697395969">
              <w:marLeft w:val="0"/>
              <w:marRight w:val="0"/>
              <w:marTop w:val="0"/>
              <w:marBottom w:val="0"/>
              <w:divBdr>
                <w:top w:val="none" w:sz="0" w:space="0" w:color="auto"/>
                <w:left w:val="none" w:sz="0" w:space="0" w:color="auto"/>
                <w:bottom w:val="none" w:sz="0" w:space="0" w:color="auto"/>
                <w:right w:val="none" w:sz="0" w:space="0" w:color="auto"/>
              </w:divBdr>
            </w:div>
            <w:div w:id="682243671">
              <w:marLeft w:val="0"/>
              <w:marRight w:val="0"/>
              <w:marTop w:val="0"/>
              <w:marBottom w:val="0"/>
              <w:divBdr>
                <w:top w:val="none" w:sz="0" w:space="0" w:color="auto"/>
                <w:left w:val="none" w:sz="0" w:space="0" w:color="auto"/>
                <w:bottom w:val="none" w:sz="0" w:space="0" w:color="auto"/>
                <w:right w:val="none" w:sz="0" w:space="0" w:color="auto"/>
              </w:divBdr>
            </w:div>
            <w:div w:id="981622012">
              <w:marLeft w:val="0"/>
              <w:marRight w:val="0"/>
              <w:marTop w:val="0"/>
              <w:marBottom w:val="0"/>
              <w:divBdr>
                <w:top w:val="none" w:sz="0" w:space="0" w:color="auto"/>
                <w:left w:val="none" w:sz="0" w:space="0" w:color="auto"/>
                <w:bottom w:val="none" w:sz="0" w:space="0" w:color="auto"/>
                <w:right w:val="none" w:sz="0" w:space="0" w:color="auto"/>
              </w:divBdr>
            </w:div>
            <w:div w:id="1118110563">
              <w:marLeft w:val="0"/>
              <w:marRight w:val="0"/>
              <w:marTop w:val="0"/>
              <w:marBottom w:val="0"/>
              <w:divBdr>
                <w:top w:val="none" w:sz="0" w:space="0" w:color="auto"/>
                <w:left w:val="none" w:sz="0" w:space="0" w:color="auto"/>
                <w:bottom w:val="none" w:sz="0" w:space="0" w:color="auto"/>
                <w:right w:val="none" w:sz="0" w:space="0" w:color="auto"/>
              </w:divBdr>
            </w:div>
            <w:div w:id="1803840758">
              <w:marLeft w:val="0"/>
              <w:marRight w:val="0"/>
              <w:marTop w:val="0"/>
              <w:marBottom w:val="0"/>
              <w:divBdr>
                <w:top w:val="none" w:sz="0" w:space="0" w:color="auto"/>
                <w:left w:val="none" w:sz="0" w:space="0" w:color="auto"/>
                <w:bottom w:val="none" w:sz="0" w:space="0" w:color="auto"/>
                <w:right w:val="none" w:sz="0" w:space="0" w:color="auto"/>
              </w:divBdr>
            </w:div>
            <w:div w:id="986863458">
              <w:marLeft w:val="0"/>
              <w:marRight w:val="0"/>
              <w:marTop w:val="0"/>
              <w:marBottom w:val="0"/>
              <w:divBdr>
                <w:top w:val="none" w:sz="0" w:space="0" w:color="auto"/>
                <w:left w:val="none" w:sz="0" w:space="0" w:color="auto"/>
                <w:bottom w:val="none" w:sz="0" w:space="0" w:color="auto"/>
                <w:right w:val="none" w:sz="0" w:space="0" w:color="auto"/>
              </w:divBdr>
            </w:div>
            <w:div w:id="1515802450">
              <w:marLeft w:val="0"/>
              <w:marRight w:val="0"/>
              <w:marTop w:val="0"/>
              <w:marBottom w:val="0"/>
              <w:divBdr>
                <w:top w:val="none" w:sz="0" w:space="0" w:color="auto"/>
                <w:left w:val="none" w:sz="0" w:space="0" w:color="auto"/>
                <w:bottom w:val="none" w:sz="0" w:space="0" w:color="auto"/>
                <w:right w:val="none" w:sz="0" w:space="0" w:color="auto"/>
              </w:divBdr>
            </w:div>
            <w:div w:id="426660898">
              <w:marLeft w:val="0"/>
              <w:marRight w:val="0"/>
              <w:marTop w:val="0"/>
              <w:marBottom w:val="0"/>
              <w:divBdr>
                <w:top w:val="none" w:sz="0" w:space="0" w:color="auto"/>
                <w:left w:val="none" w:sz="0" w:space="0" w:color="auto"/>
                <w:bottom w:val="none" w:sz="0" w:space="0" w:color="auto"/>
                <w:right w:val="none" w:sz="0" w:space="0" w:color="auto"/>
              </w:divBdr>
            </w:div>
            <w:div w:id="1220751610">
              <w:marLeft w:val="0"/>
              <w:marRight w:val="0"/>
              <w:marTop w:val="0"/>
              <w:marBottom w:val="0"/>
              <w:divBdr>
                <w:top w:val="none" w:sz="0" w:space="0" w:color="auto"/>
                <w:left w:val="none" w:sz="0" w:space="0" w:color="auto"/>
                <w:bottom w:val="none" w:sz="0" w:space="0" w:color="auto"/>
                <w:right w:val="none" w:sz="0" w:space="0" w:color="auto"/>
              </w:divBdr>
            </w:div>
            <w:div w:id="2034844327">
              <w:marLeft w:val="0"/>
              <w:marRight w:val="0"/>
              <w:marTop w:val="0"/>
              <w:marBottom w:val="0"/>
              <w:divBdr>
                <w:top w:val="none" w:sz="0" w:space="0" w:color="auto"/>
                <w:left w:val="none" w:sz="0" w:space="0" w:color="auto"/>
                <w:bottom w:val="none" w:sz="0" w:space="0" w:color="auto"/>
                <w:right w:val="none" w:sz="0" w:space="0" w:color="auto"/>
              </w:divBdr>
            </w:div>
            <w:div w:id="466628689">
              <w:marLeft w:val="0"/>
              <w:marRight w:val="0"/>
              <w:marTop w:val="0"/>
              <w:marBottom w:val="0"/>
              <w:divBdr>
                <w:top w:val="none" w:sz="0" w:space="0" w:color="auto"/>
                <w:left w:val="none" w:sz="0" w:space="0" w:color="auto"/>
                <w:bottom w:val="none" w:sz="0" w:space="0" w:color="auto"/>
                <w:right w:val="none" w:sz="0" w:space="0" w:color="auto"/>
              </w:divBdr>
            </w:div>
            <w:div w:id="932593044">
              <w:marLeft w:val="0"/>
              <w:marRight w:val="0"/>
              <w:marTop w:val="0"/>
              <w:marBottom w:val="0"/>
              <w:divBdr>
                <w:top w:val="none" w:sz="0" w:space="0" w:color="auto"/>
                <w:left w:val="none" w:sz="0" w:space="0" w:color="auto"/>
                <w:bottom w:val="none" w:sz="0" w:space="0" w:color="auto"/>
                <w:right w:val="none" w:sz="0" w:space="0" w:color="auto"/>
              </w:divBdr>
            </w:div>
            <w:div w:id="1629967898">
              <w:marLeft w:val="0"/>
              <w:marRight w:val="0"/>
              <w:marTop w:val="0"/>
              <w:marBottom w:val="0"/>
              <w:divBdr>
                <w:top w:val="none" w:sz="0" w:space="0" w:color="auto"/>
                <w:left w:val="none" w:sz="0" w:space="0" w:color="auto"/>
                <w:bottom w:val="none" w:sz="0" w:space="0" w:color="auto"/>
                <w:right w:val="none" w:sz="0" w:space="0" w:color="auto"/>
              </w:divBdr>
            </w:div>
            <w:div w:id="890533507">
              <w:marLeft w:val="0"/>
              <w:marRight w:val="0"/>
              <w:marTop w:val="0"/>
              <w:marBottom w:val="0"/>
              <w:divBdr>
                <w:top w:val="none" w:sz="0" w:space="0" w:color="auto"/>
                <w:left w:val="none" w:sz="0" w:space="0" w:color="auto"/>
                <w:bottom w:val="none" w:sz="0" w:space="0" w:color="auto"/>
                <w:right w:val="none" w:sz="0" w:space="0" w:color="auto"/>
              </w:divBdr>
            </w:div>
            <w:div w:id="616837348">
              <w:marLeft w:val="0"/>
              <w:marRight w:val="0"/>
              <w:marTop w:val="0"/>
              <w:marBottom w:val="0"/>
              <w:divBdr>
                <w:top w:val="none" w:sz="0" w:space="0" w:color="auto"/>
                <w:left w:val="none" w:sz="0" w:space="0" w:color="auto"/>
                <w:bottom w:val="none" w:sz="0" w:space="0" w:color="auto"/>
                <w:right w:val="none" w:sz="0" w:space="0" w:color="auto"/>
              </w:divBdr>
            </w:div>
            <w:div w:id="598220055">
              <w:marLeft w:val="0"/>
              <w:marRight w:val="0"/>
              <w:marTop w:val="0"/>
              <w:marBottom w:val="0"/>
              <w:divBdr>
                <w:top w:val="none" w:sz="0" w:space="0" w:color="auto"/>
                <w:left w:val="none" w:sz="0" w:space="0" w:color="auto"/>
                <w:bottom w:val="none" w:sz="0" w:space="0" w:color="auto"/>
                <w:right w:val="none" w:sz="0" w:space="0" w:color="auto"/>
              </w:divBdr>
            </w:div>
            <w:div w:id="2141066093">
              <w:marLeft w:val="0"/>
              <w:marRight w:val="0"/>
              <w:marTop w:val="0"/>
              <w:marBottom w:val="0"/>
              <w:divBdr>
                <w:top w:val="none" w:sz="0" w:space="0" w:color="auto"/>
                <w:left w:val="none" w:sz="0" w:space="0" w:color="auto"/>
                <w:bottom w:val="none" w:sz="0" w:space="0" w:color="auto"/>
                <w:right w:val="none" w:sz="0" w:space="0" w:color="auto"/>
              </w:divBdr>
            </w:div>
            <w:div w:id="1081756774">
              <w:marLeft w:val="0"/>
              <w:marRight w:val="0"/>
              <w:marTop w:val="0"/>
              <w:marBottom w:val="0"/>
              <w:divBdr>
                <w:top w:val="none" w:sz="0" w:space="0" w:color="auto"/>
                <w:left w:val="none" w:sz="0" w:space="0" w:color="auto"/>
                <w:bottom w:val="none" w:sz="0" w:space="0" w:color="auto"/>
                <w:right w:val="none" w:sz="0" w:space="0" w:color="auto"/>
              </w:divBdr>
            </w:div>
            <w:div w:id="79762456">
              <w:marLeft w:val="0"/>
              <w:marRight w:val="0"/>
              <w:marTop w:val="0"/>
              <w:marBottom w:val="0"/>
              <w:divBdr>
                <w:top w:val="none" w:sz="0" w:space="0" w:color="auto"/>
                <w:left w:val="none" w:sz="0" w:space="0" w:color="auto"/>
                <w:bottom w:val="none" w:sz="0" w:space="0" w:color="auto"/>
                <w:right w:val="none" w:sz="0" w:space="0" w:color="auto"/>
              </w:divBdr>
            </w:div>
            <w:div w:id="2045904713">
              <w:marLeft w:val="0"/>
              <w:marRight w:val="0"/>
              <w:marTop w:val="0"/>
              <w:marBottom w:val="0"/>
              <w:divBdr>
                <w:top w:val="none" w:sz="0" w:space="0" w:color="auto"/>
                <w:left w:val="none" w:sz="0" w:space="0" w:color="auto"/>
                <w:bottom w:val="none" w:sz="0" w:space="0" w:color="auto"/>
                <w:right w:val="none" w:sz="0" w:space="0" w:color="auto"/>
              </w:divBdr>
            </w:div>
            <w:div w:id="1994873723">
              <w:marLeft w:val="0"/>
              <w:marRight w:val="0"/>
              <w:marTop w:val="0"/>
              <w:marBottom w:val="0"/>
              <w:divBdr>
                <w:top w:val="none" w:sz="0" w:space="0" w:color="auto"/>
                <w:left w:val="none" w:sz="0" w:space="0" w:color="auto"/>
                <w:bottom w:val="none" w:sz="0" w:space="0" w:color="auto"/>
                <w:right w:val="none" w:sz="0" w:space="0" w:color="auto"/>
              </w:divBdr>
            </w:div>
            <w:div w:id="527257270">
              <w:marLeft w:val="0"/>
              <w:marRight w:val="0"/>
              <w:marTop w:val="0"/>
              <w:marBottom w:val="0"/>
              <w:divBdr>
                <w:top w:val="none" w:sz="0" w:space="0" w:color="auto"/>
                <w:left w:val="none" w:sz="0" w:space="0" w:color="auto"/>
                <w:bottom w:val="none" w:sz="0" w:space="0" w:color="auto"/>
                <w:right w:val="none" w:sz="0" w:space="0" w:color="auto"/>
              </w:divBdr>
            </w:div>
            <w:div w:id="1096318576">
              <w:marLeft w:val="0"/>
              <w:marRight w:val="0"/>
              <w:marTop w:val="0"/>
              <w:marBottom w:val="0"/>
              <w:divBdr>
                <w:top w:val="none" w:sz="0" w:space="0" w:color="auto"/>
                <w:left w:val="none" w:sz="0" w:space="0" w:color="auto"/>
                <w:bottom w:val="none" w:sz="0" w:space="0" w:color="auto"/>
                <w:right w:val="none" w:sz="0" w:space="0" w:color="auto"/>
              </w:divBdr>
            </w:div>
            <w:div w:id="1109813625">
              <w:marLeft w:val="0"/>
              <w:marRight w:val="0"/>
              <w:marTop w:val="0"/>
              <w:marBottom w:val="0"/>
              <w:divBdr>
                <w:top w:val="none" w:sz="0" w:space="0" w:color="auto"/>
                <w:left w:val="none" w:sz="0" w:space="0" w:color="auto"/>
                <w:bottom w:val="none" w:sz="0" w:space="0" w:color="auto"/>
                <w:right w:val="none" w:sz="0" w:space="0" w:color="auto"/>
              </w:divBdr>
            </w:div>
            <w:div w:id="1844323273">
              <w:marLeft w:val="0"/>
              <w:marRight w:val="0"/>
              <w:marTop w:val="0"/>
              <w:marBottom w:val="0"/>
              <w:divBdr>
                <w:top w:val="none" w:sz="0" w:space="0" w:color="auto"/>
                <w:left w:val="none" w:sz="0" w:space="0" w:color="auto"/>
                <w:bottom w:val="none" w:sz="0" w:space="0" w:color="auto"/>
                <w:right w:val="none" w:sz="0" w:space="0" w:color="auto"/>
              </w:divBdr>
            </w:div>
            <w:div w:id="1821996312">
              <w:marLeft w:val="0"/>
              <w:marRight w:val="0"/>
              <w:marTop w:val="0"/>
              <w:marBottom w:val="0"/>
              <w:divBdr>
                <w:top w:val="none" w:sz="0" w:space="0" w:color="auto"/>
                <w:left w:val="none" w:sz="0" w:space="0" w:color="auto"/>
                <w:bottom w:val="none" w:sz="0" w:space="0" w:color="auto"/>
                <w:right w:val="none" w:sz="0" w:space="0" w:color="auto"/>
              </w:divBdr>
            </w:div>
            <w:div w:id="1173036459">
              <w:marLeft w:val="0"/>
              <w:marRight w:val="0"/>
              <w:marTop w:val="0"/>
              <w:marBottom w:val="0"/>
              <w:divBdr>
                <w:top w:val="none" w:sz="0" w:space="0" w:color="auto"/>
                <w:left w:val="none" w:sz="0" w:space="0" w:color="auto"/>
                <w:bottom w:val="none" w:sz="0" w:space="0" w:color="auto"/>
                <w:right w:val="none" w:sz="0" w:space="0" w:color="auto"/>
              </w:divBdr>
            </w:div>
            <w:div w:id="740366222">
              <w:marLeft w:val="0"/>
              <w:marRight w:val="0"/>
              <w:marTop w:val="0"/>
              <w:marBottom w:val="0"/>
              <w:divBdr>
                <w:top w:val="none" w:sz="0" w:space="0" w:color="auto"/>
                <w:left w:val="none" w:sz="0" w:space="0" w:color="auto"/>
                <w:bottom w:val="none" w:sz="0" w:space="0" w:color="auto"/>
                <w:right w:val="none" w:sz="0" w:space="0" w:color="auto"/>
              </w:divBdr>
            </w:div>
            <w:div w:id="1089354709">
              <w:marLeft w:val="0"/>
              <w:marRight w:val="0"/>
              <w:marTop w:val="0"/>
              <w:marBottom w:val="0"/>
              <w:divBdr>
                <w:top w:val="none" w:sz="0" w:space="0" w:color="auto"/>
                <w:left w:val="none" w:sz="0" w:space="0" w:color="auto"/>
                <w:bottom w:val="none" w:sz="0" w:space="0" w:color="auto"/>
                <w:right w:val="none" w:sz="0" w:space="0" w:color="auto"/>
              </w:divBdr>
            </w:div>
            <w:div w:id="1667589133">
              <w:marLeft w:val="0"/>
              <w:marRight w:val="0"/>
              <w:marTop w:val="0"/>
              <w:marBottom w:val="0"/>
              <w:divBdr>
                <w:top w:val="none" w:sz="0" w:space="0" w:color="auto"/>
                <w:left w:val="none" w:sz="0" w:space="0" w:color="auto"/>
                <w:bottom w:val="none" w:sz="0" w:space="0" w:color="auto"/>
                <w:right w:val="none" w:sz="0" w:space="0" w:color="auto"/>
              </w:divBdr>
            </w:div>
            <w:div w:id="1981227483">
              <w:marLeft w:val="0"/>
              <w:marRight w:val="0"/>
              <w:marTop w:val="0"/>
              <w:marBottom w:val="0"/>
              <w:divBdr>
                <w:top w:val="none" w:sz="0" w:space="0" w:color="auto"/>
                <w:left w:val="none" w:sz="0" w:space="0" w:color="auto"/>
                <w:bottom w:val="none" w:sz="0" w:space="0" w:color="auto"/>
                <w:right w:val="none" w:sz="0" w:space="0" w:color="auto"/>
              </w:divBdr>
            </w:div>
            <w:div w:id="1859586939">
              <w:marLeft w:val="0"/>
              <w:marRight w:val="0"/>
              <w:marTop w:val="0"/>
              <w:marBottom w:val="0"/>
              <w:divBdr>
                <w:top w:val="none" w:sz="0" w:space="0" w:color="auto"/>
                <w:left w:val="none" w:sz="0" w:space="0" w:color="auto"/>
                <w:bottom w:val="none" w:sz="0" w:space="0" w:color="auto"/>
                <w:right w:val="none" w:sz="0" w:space="0" w:color="auto"/>
              </w:divBdr>
            </w:div>
            <w:div w:id="160127990">
              <w:marLeft w:val="0"/>
              <w:marRight w:val="0"/>
              <w:marTop w:val="0"/>
              <w:marBottom w:val="0"/>
              <w:divBdr>
                <w:top w:val="none" w:sz="0" w:space="0" w:color="auto"/>
                <w:left w:val="none" w:sz="0" w:space="0" w:color="auto"/>
                <w:bottom w:val="none" w:sz="0" w:space="0" w:color="auto"/>
                <w:right w:val="none" w:sz="0" w:space="0" w:color="auto"/>
              </w:divBdr>
            </w:div>
          </w:divsChild>
        </w:div>
        <w:div w:id="895555097">
          <w:marLeft w:val="0"/>
          <w:marRight w:val="0"/>
          <w:marTop w:val="0"/>
          <w:marBottom w:val="0"/>
          <w:divBdr>
            <w:top w:val="none" w:sz="0" w:space="0" w:color="auto"/>
            <w:left w:val="none" w:sz="0" w:space="0" w:color="auto"/>
            <w:bottom w:val="none" w:sz="0" w:space="0" w:color="auto"/>
            <w:right w:val="none" w:sz="0" w:space="0" w:color="auto"/>
          </w:divBdr>
        </w:div>
      </w:divsChild>
    </w:div>
    <w:div w:id="1132744817">
      <w:bodyDiv w:val="1"/>
      <w:marLeft w:val="0"/>
      <w:marRight w:val="0"/>
      <w:marTop w:val="0"/>
      <w:marBottom w:val="0"/>
      <w:divBdr>
        <w:top w:val="none" w:sz="0" w:space="0" w:color="auto"/>
        <w:left w:val="none" w:sz="0" w:space="0" w:color="auto"/>
        <w:bottom w:val="none" w:sz="0" w:space="0" w:color="auto"/>
        <w:right w:val="none" w:sz="0" w:space="0" w:color="auto"/>
      </w:divBdr>
    </w:div>
    <w:div w:id="1150905149">
      <w:bodyDiv w:val="1"/>
      <w:marLeft w:val="0"/>
      <w:marRight w:val="0"/>
      <w:marTop w:val="0"/>
      <w:marBottom w:val="0"/>
      <w:divBdr>
        <w:top w:val="none" w:sz="0" w:space="0" w:color="auto"/>
        <w:left w:val="none" w:sz="0" w:space="0" w:color="auto"/>
        <w:bottom w:val="none" w:sz="0" w:space="0" w:color="auto"/>
        <w:right w:val="none" w:sz="0" w:space="0" w:color="auto"/>
      </w:divBdr>
    </w:div>
    <w:div w:id="1169558901">
      <w:bodyDiv w:val="1"/>
      <w:marLeft w:val="0"/>
      <w:marRight w:val="0"/>
      <w:marTop w:val="0"/>
      <w:marBottom w:val="0"/>
      <w:divBdr>
        <w:top w:val="none" w:sz="0" w:space="0" w:color="auto"/>
        <w:left w:val="none" w:sz="0" w:space="0" w:color="auto"/>
        <w:bottom w:val="none" w:sz="0" w:space="0" w:color="auto"/>
        <w:right w:val="none" w:sz="0" w:space="0" w:color="auto"/>
      </w:divBdr>
    </w:div>
    <w:div w:id="1217424806">
      <w:bodyDiv w:val="1"/>
      <w:marLeft w:val="0"/>
      <w:marRight w:val="0"/>
      <w:marTop w:val="0"/>
      <w:marBottom w:val="0"/>
      <w:divBdr>
        <w:top w:val="none" w:sz="0" w:space="0" w:color="auto"/>
        <w:left w:val="none" w:sz="0" w:space="0" w:color="auto"/>
        <w:bottom w:val="none" w:sz="0" w:space="0" w:color="auto"/>
        <w:right w:val="none" w:sz="0" w:space="0" w:color="auto"/>
      </w:divBdr>
    </w:div>
    <w:div w:id="1219702505">
      <w:bodyDiv w:val="1"/>
      <w:marLeft w:val="0"/>
      <w:marRight w:val="0"/>
      <w:marTop w:val="0"/>
      <w:marBottom w:val="0"/>
      <w:divBdr>
        <w:top w:val="none" w:sz="0" w:space="0" w:color="auto"/>
        <w:left w:val="none" w:sz="0" w:space="0" w:color="auto"/>
        <w:bottom w:val="none" w:sz="0" w:space="0" w:color="auto"/>
        <w:right w:val="none" w:sz="0" w:space="0" w:color="auto"/>
      </w:divBdr>
      <w:divsChild>
        <w:div w:id="1053893860">
          <w:marLeft w:val="0"/>
          <w:marRight w:val="0"/>
          <w:marTop w:val="0"/>
          <w:marBottom w:val="0"/>
          <w:divBdr>
            <w:top w:val="none" w:sz="0" w:space="0" w:color="auto"/>
            <w:left w:val="none" w:sz="0" w:space="0" w:color="auto"/>
            <w:bottom w:val="none" w:sz="0" w:space="0" w:color="auto"/>
            <w:right w:val="none" w:sz="0" w:space="0" w:color="auto"/>
          </w:divBdr>
        </w:div>
        <w:div w:id="1290742640">
          <w:marLeft w:val="0"/>
          <w:marRight w:val="0"/>
          <w:marTop w:val="0"/>
          <w:marBottom w:val="0"/>
          <w:divBdr>
            <w:top w:val="none" w:sz="0" w:space="0" w:color="auto"/>
            <w:left w:val="none" w:sz="0" w:space="0" w:color="auto"/>
            <w:bottom w:val="none" w:sz="0" w:space="0" w:color="auto"/>
            <w:right w:val="none" w:sz="0" w:space="0" w:color="auto"/>
          </w:divBdr>
        </w:div>
        <w:div w:id="101533045">
          <w:marLeft w:val="0"/>
          <w:marRight w:val="0"/>
          <w:marTop w:val="0"/>
          <w:marBottom w:val="0"/>
          <w:divBdr>
            <w:top w:val="none" w:sz="0" w:space="0" w:color="auto"/>
            <w:left w:val="none" w:sz="0" w:space="0" w:color="auto"/>
            <w:bottom w:val="none" w:sz="0" w:space="0" w:color="auto"/>
            <w:right w:val="none" w:sz="0" w:space="0" w:color="auto"/>
          </w:divBdr>
        </w:div>
        <w:div w:id="1144352010">
          <w:marLeft w:val="0"/>
          <w:marRight w:val="0"/>
          <w:marTop w:val="0"/>
          <w:marBottom w:val="0"/>
          <w:divBdr>
            <w:top w:val="none" w:sz="0" w:space="0" w:color="auto"/>
            <w:left w:val="none" w:sz="0" w:space="0" w:color="auto"/>
            <w:bottom w:val="none" w:sz="0" w:space="0" w:color="auto"/>
            <w:right w:val="none" w:sz="0" w:space="0" w:color="auto"/>
          </w:divBdr>
        </w:div>
        <w:div w:id="971327239">
          <w:marLeft w:val="0"/>
          <w:marRight w:val="0"/>
          <w:marTop w:val="0"/>
          <w:marBottom w:val="0"/>
          <w:divBdr>
            <w:top w:val="none" w:sz="0" w:space="0" w:color="auto"/>
            <w:left w:val="none" w:sz="0" w:space="0" w:color="auto"/>
            <w:bottom w:val="none" w:sz="0" w:space="0" w:color="auto"/>
            <w:right w:val="none" w:sz="0" w:space="0" w:color="auto"/>
          </w:divBdr>
        </w:div>
        <w:div w:id="1893735229">
          <w:marLeft w:val="0"/>
          <w:marRight w:val="0"/>
          <w:marTop w:val="0"/>
          <w:marBottom w:val="0"/>
          <w:divBdr>
            <w:top w:val="none" w:sz="0" w:space="0" w:color="auto"/>
            <w:left w:val="none" w:sz="0" w:space="0" w:color="auto"/>
            <w:bottom w:val="none" w:sz="0" w:space="0" w:color="auto"/>
            <w:right w:val="none" w:sz="0" w:space="0" w:color="auto"/>
          </w:divBdr>
        </w:div>
        <w:div w:id="1967462587">
          <w:marLeft w:val="0"/>
          <w:marRight w:val="0"/>
          <w:marTop w:val="0"/>
          <w:marBottom w:val="0"/>
          <w:divBdr>
            <w:top w:val="none" w:sz="0" w:space="0" w:color="auto"/>
            <w:left w:val="none" w:sz="0" w:space="0" w:color="auto"/>
            <w:bottom w:val="none" w:sz="0" w:space="0" w:color="auto"/>
            <w:right w:val="none" w:sz="0" w:space="0" w:color="auto"/>
          </w:divBdr>
        </w:div>
        <w:div w:id="1589847249">
          <w:marLeft w:val="0"/>
          <w:marRight w:val="0"/>
          <w:marTop w:val="0"/>
          <w:marBottom w:val="0"/>
          <w:divBdr>
            <w:top w:val="none" w:sz="0" w:space="0" w:color="auto"/>
            <w:left w:val="none" w:sz="0" w:space="0" w:color="auto"/>
            <w:bottom w:val="none" w:sz="0" w:space="0" w:color="auto"/>
            <w:right w:val="none" w:sz="0" w:space="0" w:color="auto"/>
          </w:divBdr>
        </w:div>
        <w:div w:id="1799882595">
          <w:marLeft w:val="0"/>
          <w:marRight w:val="0"/>
          <w:marTop w:val="0"/>
          <w:marBottom w:val="0"/>
          <w:divBdr>
            <w:top w:val="none" w:sz="0" w:space="0" w:color="auto"/>
            <w:left w:val="none" w:sz="0" w:space="0" w:color="auto"/>
            <w:bottom w:val="none" w:sz="0" w:space="0" w:color="auto"/>
            <w:right w:val="none" w:sz="0" w:space="0" w:color="auto"/>
          </w:divBdr>
        </w:div>
        <w:div w:id="2092390438">
          <w:marLeft w:val="0"/>
          <w:marRight w:val="0"/>
          <w:marTop w:val="0"/>
          <w:marBottom w:val="0"/>
          <w:divBdr>
            <w:top w:val="none" w:sz="0" w:space="0" w:color="auto"/>
            <w:left w:val="none" w:sz="0" w:space="0" w:color="auto"/>
            <w:bottom w:val="none" w:sz="0" w:space="0" w:color="auto"/>
            <w:right w:val="none" w:sz="0" w:space="0" w:color="auto"/>
          </w:divBdr>
        </w:div>
        <w:div w:id="1523592950">
          <w:marLeft w:val="0"/>
          <w:marRight w:val="0"/>
          <w:marTop w:val="0"/>
          <w:marBottom w:val="0"/>
          <w:divBdr>
            <w:top w:val="none" w:sz="0" w:space="0" w:color="auto"/>
            <w:left w:val="none" w:sz="0" w:space="0" w:color="auto"/>
            <w:bottom w:val="none" w:sz="0" w:space="0" w:color="auto"/>
            <w:right w:val="none" w:sz="0" w:space="0" w:color="auto"/>
          </w:divBdr>
        </w:div>
        <w:div w:id="680938656">
          <w:marLeft w:val="0"/>
          <w:marRight w:val="0"/>
          <w:marTop w:val="0"/>
          <w:marBottom w:val="0"/>
          <w:divBdr>
            <w:top w:val="none" w:sz="0" w:space="0" w:color="auto"/>
            <w:left w:val="none" w:sz="0" w:space="0" w:color="auto"/>
            <w:bottom w:val="none" w:sz="0" w:space="0" w:color="auto"/>
            <w:right w:val="none" w:sz="0" w:space="0" w:color="auto"/>
          </w:divBdr>
        </w:div>
        <w:div w:id="603418399">
          <w:marLeft w:val="0"/>
          <w:marRight w:val="0"/>
          <w:marTop w:val="0"/>
          <w:marBottom w:val="0"/>
          <w:divBdr>
            <w:top w:val="none" w:sz="0" w:space="0" w:color="auto"/>
            <w:left w:val="none" w:sz="0" w:space="0" w:color="auto"/>
            <w:bottom w:val="none" w:sz="0" w:space="0" w:color="auto"/>
            <w:right w:val="none" w:sz="0" w:space="0" w:color="auto"/>
          </w:divBdr>
        </w:div>
        <w:div w:id="831683757">
          <w:marLeft w:val="0"/>
          <w:marRight w:val="0"/>
          <w:marTop w:val="0"/>
          <w:marBottom w:val="0"/>
          <w:divBdr>
            <w:top w:val="none" w:sz="0" w:space="0" w:color="auto"/>
            <w:left w:val="none" w:sz="0" w:space="0" w:color="auto"/>
            <w:bottom w:val="none" w:sz="0" w:space="0" w:color="auto"/>
            <w:right w:val="none" w:sz="0" w:space="0" w:color="auto"/>
          </w:divBdr>
        </w:div>
        <w:div w:id="644354917">
          <w:marLeft w:val="0"/>
          <w:marRight w:val="0"/>
          <w:marTop w:val="0"/>
          <w:marBottom w:val="0"/>
          <w:divBdr>
            <w:top w:val="none" w:sz="0" w:space="0" w:color="auto"/>
            <w:left w:val="none" w:sz="0" w:space="0" w:color="auto"/>
            <w:bottom w:val="none" w:sz="0" w:space="0" w:color="auto"/>
            <w:right w:val="none" w:sz="0" w:space="0" w:color="auto"/>
          </w:divBdr>
        </w:div>
        <w:div w:id="485778462">
          <w:marLeft w:val="0"/>
          <w:marRight w:val="0"/>
          <w:marTop w:val="0"/>
          <w:marBottom w:val="0"/>
          <w:divBdr>
            <w:top w:val="none" w:sz="0" w:space="0" w:color="auto"/>
            <w:left w:val="none" w:sz="0" w:space="0" w:color="auto"/>
            <w:bottom w:val="none" w:sz="0" w:space="0" w:color="auto"/>
            <w:right w:val="none" w:sz="0" w:space="0" w:color="auto"/>
          </w:divBdr>
        </w:div>
        <w:div w:id="2046325000">
          <w:marLeft w:val="0"/>
          <w:marRight w:val="0"/>
          <w:marTop w:val="0"/>
          <w:marBottom w:val="0"/>
          <w:divBdr>
            <w:top w:val="none" w:sz="0" w:space="0" w:color="auto"/>
            <w:left w:val="none" w:sz="0" w:space="0" w:color="auto"/>
            <w:bottom w:val="none" w:sz="0" w:space="0" w:color="auto"/>
            <w:right w:val="none" w:sz="0" w:space="0" w:color="auto"/>
          </w:divBdr>
        </w:div>
        <w:div w:id="1931961100">
          <w:marLeft w:val="0"/>
          <w:marRight w:val="0"/>
          <w:marTop w:val="0"/>
          <w:marBottom w:val="0"/>
          <w:divBdr>
            <w:top w:val="none" w:sz="0" w:space="0" w:color="auto"/>
            <w:left w:val="none" w:sz="0" w:space="0" w:color="auto"/>
            <w:bottom w:val="none" w:sz="0" w:space="0" w:color="auto"/>
            <w:right w:val="none" w:sz="0" w:space="0" w:color="auto"/>
          </w:divBdr>
        </w:div>
        <w:div w:id="1558973978">
          <w:marLeft w:val="0"/>
          <w:marRight w:val="0"/>
          <w:marTop w:val="0"/>
          <w:marBottom w:val="0"/>
          <w:divBdr>
            <w:top w:val="none" w:sz="0" w:space="0" w:color="auto"/>
            <w:left w:val="none" w:sz="0" w:space="0" w:color="auto"/>
            <w:bottom w:val="none" w:sz="0" w:space="0" w:color="auto"/>
            <w:right w:val="none" w:sz="0" w:space="0" w:color="auto"/>
          </w:divBdr>
        </w:div>
        <w:div w:id="2111852211">
          <w:marLeft w:val="0"/>
          <w:marRight w:val="0"/>
          <w:marTop w:val="0"/>
          <w:marBottom w:val="0"/>
          <w:divBdr>
            <w:top w:val="none" w:sz="0" w:space="0" w:color="auto"/>
            <w:left w:val="none" w:sz="0" w:space="0" w:color="auto"/>
            <w:bottom w:val="none" w:sz="0" w:space="0" w:color="auto"/>
            <w:right w:val="none" w:sz="0" w:space="0" w:color="auto"/>
          </w:divBdr>
        </w:div>
        <w:div w:id="971326430">
          <w:marLeft w:val="0"/>
          <w:marRight w:val="0"/>
          <w:marTop w:val="0"/>
          <w:marBottom w:val="0"/>
          <w:divBdr>
            <w:top w:val="none" w:sz="0" w:space="0" w:color="auto"/>
            <w:left w:val="none" w:sz="0" w:space="0" w:color="auto"/>
            <w:bottom w:val="none" w:sz="0" w:space="0" w:color="auto"/>
            <w:right w:val="none" w:sz="0" w:space="0" w:color="auto"/>
          </w:divBdr>
        </w:div>
        <w:div w:id="1062368022">
          <w:marLeft w:val="0"/>
          <w:marRight w:val="0"/>
          <w:marTop w:val="0"/>
          <w:marBottom w:val="0"/>
          <w:divBdr>
            <w:top w:val="none" w:sz="0" w:space="0" w:color="auto"/>
            <w:left w:val="none" w:sz="0" w:space="0" w:color="auto"/>
            <w:bottom w:val="none" w:sz="0" w:space="0" w:color="auto"/>
            <w:right w:val="none" w:sz="0" w:space="0" w:color="auto"/>
          </w:divBdr>
        </w:div>
        <w:div w:id="1187865413">
          <w:marLeft w:val="0"/>
          <w:marRight w:val="0"/>
          <w:marTop w:val="0"/>
          <w:marBottom w:val="0"/>
          <w:divBdr>
            <w:top w:val="none" w:sz="0" w:space="0" w:color="auto"/>
            <w:left w:val="none" w:sz="0" w:space="0" w:color="auto"/>
            <w:bottom w:val="none" w:sz="0" w:space="0" w:color="auto"/>
            <w:right w:val="none" w:sz="0" w:space="0" w:color="auto"/>
          </w:divBdr>
        </w:div>
        <w:div w:id="90056536">
          <w:marLeft w:val="0"/>
          <w:marRight w:val="0"/>
          <w:marTop w:val="0"/>
          <w:marBottom w:val="0"/>
          <w:divBdr>
            <w:top w:val="none" w:sz="0" w:space="0" w:color="auto"/>
            <w:left w:val="none" w:sz="0" w:space="0" w:color="auto"/>
            <w:bottom w:val="none" w:sz="0" w:space="0" w:color="auto"/>
            <w:right w:val="none" w:sz="0" w:space="0" w:color="auto"/>
          </w:divBdr>
        </w:div>
        <w:div w:id="1766724775">
          <w:marLeft w:val="0"/>
          <w:marRight w:val="0"/>
          <w:marTop w:val="0"/>
          <w:marBottom w:val="0"/>
          <w:divBdr>
            <w:top w:val="none" w:sz="0" w:space="0" w:color="auto"/>
            <w:left w:val="none" w:sz="0" w:space="0" w:color="auto"/>
            <w:bottom w:val="none" w:sz="0" w:space="0" w:color="auto"/>
            <w:right w:val="none" w:sz="0" w:space="0" w:color="auto"/>
          </w:divBdr>
        </w:div>
        <w:div w:id="1687829862">
          <w:marLeft w:val="0"/>
          <w:marRight w:val="0"/>
          <w:marTop w:val="0"/>
          <w:marBottom w:val="0"/>
          <w:divBdr>
            <w:top w:val="none" w:sz="0" w:space="0" w:color="auto"/>
            <w:left w:val="none" w:sz="0" w:space="0" w:color="auto"/>
            <w:bottom w:val="none" w:sz="0" w:space="0" w:color="auto"/>
            <w:right w:val="none" w:sz="0" w:space="0" w:color="auto"/>
          </w:divBdr>
        </w:div>
        <w:div w:id="377511414">
          <w:marLeft w:val="0"/>
          <w:marRight w:val="0"/>
          <w:marTop w:val="0"/>
          <w:marBottom w:val="0"/>
          <w:divBdr>
            <w:top w:val="none" w:sz="0" w:space="0" w:color="auto"/>
            <w:left w:val="none" w:sz="0" w:space="0" w:color="auto"/>
            <w:bottom w:val="none" w:sz="0" w:space="0" w:color="auto"/>
            <w:right w:val="none" w:sz="0" w:space="0" w:color="auto"/>
          </w:divBdr>
        </w:div>
        <w:div w:id="1072315134">
          <w:marLeft w:val="0"/>
          <w:marRight w:val="0"/>
          <w:marTop w:val="0"/>
          <w:marBottom w:val="0"/>
          <w:divBdr>
            <w:top w:val="none" w:sz="0" w:space="0" w:color="auto"/>
            <w:left w:val="none" w:sz="0" w:space="0" w:color="auto"/>
            <w:bottom w:val="none" w:sz="0" w:space="0" w:color="auto"/>
            <w:right w:val="none" w:sz="0" w:space="0" w:color="auto"/>
          </w:divBdr>
        </w:div>
        <w:div w:id="1202208352">
          <w:marLeft w:val="0"/>
          <w:marRight w:val="0"/>
          <w:marTop w:val="0"/>
          <w:marBottom w:val="0"/>
          <w:divBdr>
            <w:top w:val="none" w:sz="0" w:space="0" w:color="auto"/>
            <w:left w:val="none" w:sz="0" w:space="0" w:color="auto"/>
            <w:bottom w:val="none" w:sz="0" w:space="0" w:color="auto"/>
            <w:right w:val="none" w:sz="0" w:space="0" w:color="auto"/>
          </w:divBdr>
        </w:div>
        <w:div w:id="247621323">
          <w:marLeft w:val="0"/>
          <w:marRight w:val="0"/>
          <w:marTop w:val="0"/>
          <w:marBottom w:val="0"/>
          <w:divBdr>
            <w:top w:val="none" w:sz="0" w:space="0" w:color="auto"/>
            <w:left w:val="none" w:sz="0" w:space="0" w:color="auto"/>
            <w:bottom w:val="none" w:sz="0" w:space="0" w:color="auto"/>
            <w:right w:val="none" w:sz="0" w:space="0" w:color="auto"/>
          </w:divBdr>
        </w:div>
        <w:div w:id="648873656">
          <w:marLeft w:val="0"/>
          <w:marRight w:val="0"/>
          <w:marTop w:val="0"/>
          <w:marBottom w:val="0"/>
          <w:divBdr>
            <w:top w:val="none" w:sz="0" w:space="0" w:color="auto"/>
            <w:left w:val="none" w:sz="0" w:space="0" w:color="auto"/>
            <w:bottom w:val="none" w:sz="0" w:space="0" w:color="auto"/>
            <w:right w:val="none" w:sz="0" w:space="0" w:color="auto"/>
          </w:divBdr>
        </w:div>
        <w:div w:id="1484346067">
          <w:marLeft w:val="0"/>
          <w:marRight w:val="0"/>
          <w:marTop w:val="0"/>
          <w:marBottom w:val="0"/>
          <w:divBdr>
            <w:top w:val="none" w:sz="0" w:space="0" w:color="auto"/>
            <w:left w:val="none" w:sz="0" w:space="0" w:color="auto"/>
            <w:bottom w:val="none" w:sz="0" w:space="0" w:color="auto"/>
            <w:right w:val="none" w:sz="0" w:space="0" w:color="auto"/>
          </w:divBdr>
        </w:div>
        <w:div w:id="299116573">
          <w:marLeft w:val="0"/>
          <w:marRight w:val="0"/>
          <w:marTop w:val="0"/>
          <w:marBottom w:val="0"/>
          <w:divBdr>
            <w:top w:val="none" w:sz="0" w:space="0" w:color="auto"/>
            <w:left w:val="none" w:sz="0" w:space="0" w:color="auto"/>
            <w:bottom w:val="none" w:sz="0" w:space="0" w:color="auto"/>
            <w:right w:val="none" w:sz="0" w:space="0" w:color="auto"/>
          </w:divBdr>
        </w:div>
        <w:div w:id="2119642052">
          <w:marLeft w:val="0"/>
          <w:marRight w:val="0"/>
          <w:marTop w:val="0"/>
          <w:marBottom w:val="0"/>
          <w:divBdr>
            <w:top w:val="none" w:sz="0" w:space="0" w:color="auto"/>
            <w:left w:val="none" w:sz="0" w:space="0" w:color="auto"/>
            <w:bottom w:val="none" w:sz="0" w:space="0" w:color="auto"/>
            <w:right w:val="none" w:sz="0" w:space="0" w:color="auto"/>
          </w:divBdr>
        </w:div>
        <w:div w:id="90243939">
          <w:marLeft w:val="0"/>
          <w:marRight w:val="0"/>
          <w:marTop w:val="0"/>
          <w:marBottom w:val="0"/>
          <w:divBdr>
            <w:top w:val="none" w:sz="0" w:space="0" w:color="auto"/>
            <w:left w:val="none" w:sz="0" w:space="0" w:color="auto"/>
            <w:bottom w:val="none" w:sz="0" w:space="0" w:color="auto"/>
            <w:right w:val="none" w:sz="0" w:space="0" w:color="auto"/>
          </w:divBdr>
        </w:div>
        <w:div w:id="1698115060">
          <w:marLeft w:val="0"/>
          <w:marRight w:val="0"/>
          <w:marTop w:val="0"/>
          <w:marBottom w:val="0"/>
          <w:divBdr>
            <w:top w:val="none" w:sz="0" w:space="0" w:color="auto"/>
            <w:left w:val="none" w:sz="0" w:space="0" w:color="auto"/>
            <w:bottom w:val="none" w:sz="0" w:space="0" w:color="auto"/>
            <w:right w:val="none" w:sz="0" w:space="0" w:color="auto"/>
          </w:divBdr>
        </w:div>
      </w:divsChild>
    </w:div>
    <w:div w:id="1280340204">
      <w:bodyDiv w:val="1"/>
      <w:marLeft w:val="0"/>
      <w:marRight w:val="0"/>
      <w:marTop w:val="0"/>
      <w:marBottom w:val="0"/>
      <w:divBdr>
        <w:top w:val="none" w:sz="0" w:space="0" w:color="auto"/>
        <w:left w:val="none" w:sz="0" w:space="0" w:color="auto"/>
        <w:bottom w:val="none" w:sz="0" w:space="0" w:color="auto"/>
        <w:right w:val="none" w:sz="0" w:space="0" w:color="auto"/>
      </w:divBdr>
      <w:divsChild>
        <w:div w:id="42606219">
          <w:marLeft w:val="0"/>
          <w:marRight w:val="0"/>
          <w:marTop w:val="0"/>
          <w:marBottom w:val="0"/>
          <w:divBdr>
            <w:top w:val="none" w:sz="0" w:space="0" w:color="auto"/>
            <w:left w:val="none" w:sz="0" w:space="0" w:color="auto"/>
            <w:bottom w:val="none" w:sz="0" w:space="0" w:color="auto"/>
            <w:right w:val="none" w:sz="0" w:space="0" w:color="auto"/>
          </w:divBdr>
        </w:div>
        <w:div w:id="1239630313">
          <w:marLeft w:val="0"/>
          <w:marRight w:val="0"/>
          <w:marTop w:val="0"/>
          <w:marBottom w:val="0"/>
          <w:divBdr>
            <w:top w:val="none" w:sz="0" w:space="0" w:color="auto"/>
            <w:left w:val="none" w:sz="0" w:space="0" w:color="auto"/>
            <w:bottom w:val="none" w:sz="0" w:space="0" w:color="auto"/>
            <w:right w:val="none" w:sz="0" w:space="0" w:color="auto"/>
          </w:divBdr>
        </w:div>
        <w:div w:id="325481424">
          <w:marLeft w:val="0"/>
          <w:marRight w:val="0"/>
          <w:marTop w:val="0"/>
          <w:marBottom w:val="0"/>
          <w:divBdr>
            <w:top w:val="none" w:sz="0" w:space="0" w:color="auto"/>
            <w:left w:val="none" w:sz="0" w:space="0" w:color="auto"/>
            <w:bottom w:val="none" w:sz="0" w:space="0" w:color="auto"/>
            <w:right w:val="none" w:sz="0" w:space="0" w:color="auto"/>
          </w:divBdr>
        </w:div>
        <w:div w:id="729697677">
          <w:marLeft w:val="0"/>
          <w:marRight w:val="0"/>
          <w:marTop w:val="0"/>
          <w:marBottom w:val="0"/>
          <w:divBdr>
            <w:top w:val="none" w:sz="0" w:space="0" w:color="auto"/>
            <w:left w:val="none" w:sz="0" w:space="0" w:color="auto"/>
            <w:bottom w:val="none" w:sz="0" w:space="0" w:color="auto"/>
            <w:right w:val="none" w:sz="0" w:space="0" w:color="auto"/>
          </w:divBdr>
        </w:div>
        <w:div w:id="885873789">
          <w:marLeft w:val="0"/>
          <w:marRight w:val="0"/>
          <w:marTop w:val="0"/>
          <w:marBottom w:val="0"/>
          <w:divBdr>
            <w:top w:val="none" w:sz="0" w:space="0" w:color="auto"/>
            <w:left w:val="none" w:sz="0" w:space="0" w:color="auto"/>
            <w:bottom w:val="none" w:sz="0" w:space="0" w:color="auto"/>
            <w:right w:val="none" w:sz="0" w:space="0" w:color="auto"/>
          </w:divBdr>
        </w:div>
        <w:div w:id="1546258069">
          <w:marLeft w:val="0"/>
          <w:marRight w:val="0"/>
          <w:marTop w:val="0"/>
          <w:marBottom w:val="0"/>
          <w:divBdr>
            <w:top w:val="none" w:sz="0" w:space="0" w:color="auto"/>
            <w:left w:val="none" w:sz="0" w:space="0" w:color="auto"/>
            <w:bottom w:val="none" w:sz="0" w:space="0" w:color="auto"/>
            <w:right w:val="none" w:sz="0" w:space="0" w:color="auto"/>
          </w:divBdr>
        </w:div>
        <w:div w:id="384566573">
          <w:marLeft w:val="0"/>
          <w:marRight w:val="0"/>
          <w:marTop w:val="0"/>
          <w:marBottom w:val="0"/>
          <w:divBdr>
            <w:top w:val="none" w:sz="0" w:space="0" w:color="auto"/>
            <w:left w:val="none" w:sz="0" w:space="0" w:color="auto"/>
            <w:bottom w:val="none" w:sz="0" w:space="0" w:color="auto"/>
            <w:right w:val="none" w:sz="0" w:space="0" w:color="auto"/>
          </w:divBdr>
        </w:div>
        <w:div w:id="315497266">
          <w:marLeft w:val="0"/>
          <w:marRight w:val="0"/>
          <w:marTop w:val="0"/>
          <w:marBottom w:val="0"/>
          <w:divBdr>
            <w:top w:val="none" w:sz="0" w:space="0" w:color="auto"/>
            <w:left w:val="none" w:sz="0" w:space="0" w:color="auto"/>
            <w:bottom w:val="none" w:sz="0" w:space="0" w:color="auto"/>
            <w:right w:val="none" w:sz="0" w:space="0" w:color="auto"/>
          </w:divBdr>
        </w:div>
        <w:div w:id="1555893779">
          <w:marLeft w:val="0"/>
          <w:marRight w:val="0"/>
          <w:marTop w:val="0"/>
          <w:marBottom w:val="0"/>
          <w:divBdr>
            <w:top w:val="none" w:sz="0" w:space="0" w:color="auto"/>
            <w:left w:val="none" w:sz="0" w:space="0" w:color="auto"/>
            <w:bottom w:val="none" w:sz="0" w:space="0" w:color="auto"/>
            <w:right w:val="none" w:sz="0" w:space="0" w:color="auto"/>
          </w:divBdr>
        </w:div>
        <w:div w:id="235360084">
          <w:marLeft w:val="0"/>
          <w:marRight w:val="0"/>
          <w:marTop w:val="0"/>
          <w:marBottom w:val="0"/>
          <w:divBdr>
            <w:top w:val="none" w:sz="0" w:space="0" w:color="auto"/>
            <w:left w:val="none" w:sz="0" w:space="0" w:color="auto"/>
            <w:bottom w:val="none" w:sz="0" w:space="0" w:color="auto"/>
            <w:right w:val="none" w:sz="0" w:space="0" w:color="auto"/>
          </w:divBdr>
        </w:div>
        <w:div w:id="1833175373">
          <w:marLeft w:val="0"/>
          <w:marRight w:val="0"/>
          <w:marTop w:val="0"/>
          <w:marBottom w:val="0"/>
          <w:divBdr>
            <w:top w:val="none" w:sz="0" w:space="0" w:color="auto"/>
            <w:left w:val="none" w:sz="0" w:space="0" w:color="auto"/>
            <w:bottom w:val="none" w:sz="0" w:space="0" w:color="auto"/>
            <w:right w:val="none" w:sz="0" w:space="0" w:color="auto"/>
          </w:divBdr>
        </w:div>
        <w:div w:id="1490443607">
          <w:marLeft w:val="0"/>
          <w:marRight w:val="0"/>
          <w:marTop w:val="0"/>
          <w:marBottom w:val="0"/>
          <w:divBdr>
            <w:top w:val="none" w:sz="0" w:space="0" w:color="auto"/>
            <w:left w:val="none" w:sz="0" w:space="0" w:color="auto"/>
            <w:bottom w:val="none" w:sz="0" w:space="0" w:color="auto"/>
            <w:right w:val="none" w:sz="0" w:space="0" w:color="auto"/>
          </w:divBdr>
        </w:div>
        <w:div w:id="2128045108">
          <w:marLeft w:val="0"/>
          <w:marRight w:val="0"/>
          <w:marTop w:val="0"/>
          <w:marBottom w:val="0"/>
          <w:divBdr>
            <w:top w:val="none" w:sz="0" w:space="0" w:color="auto"/>
            <w:left w:val="none" w:sz="0" w:space="0" w:color="auto"/>
            <w:bottom w:val="none" w:sz="0" w:space="0" w:color="auto"/>
            <w:right w:val="none" w:sz="0" w:space="0" w:color="auto"/>
          </w:divBdr>
        </w:div>
        <w:div w:id="1186401333">
          <w:marLeft w:val="0"/>
          <w:marRight w:val="0"/>
          <w:marTop w:val="0"/>
          <w:marBottom w:val="0"/>
          <w:divBdr>
            <w:top w:val="none" w:sz="0" w:space="0" w:color="auto"/>
            <w:left w:val="none" w:sz="0" w:space="0" w:color="auto"/>
            <w:bottom w:val="none" w:sz="0" w:space="0" w:color="auto"/>
            <w:right w:val="none" w:sz="0" w:space="0" w:color="auto"/>
          </w:divBdr>
        </w:div>
        <w:div w:id="1806505035">
          <w:marLeft w:val="0"/>
          <w:marRight w:val="0"/>
          <w:marTop w:val="0"/>
          <w:marBottom w:val="0"/>
          <w:divBdr>
            <w:top w:val="none" w:sz="0" w:space="0" w:color="auto"/>
            <w:left w:val="none" w:sz="0" w:space="0" w:color="auto"/>
            <w:bottom w:val="none" w:sz="0" w:space="0" w:color="auto"/>
            <w:right w:val="none" w:sz="0" w:space="0" w:color="auto"/>
          </w:divBdr>
        </w:div>
        <w:div w:id="15624471">
          <w:marLeft w:val="0"/>
          <w:marRight w:val="0"/>
          <w:marTop w:val="0"/>
          <w:marBottom w:val="0"/>
          <w:divBdr>
            <w:top w:val="none" w:sz="0" w:space="0" w:color="auto"/>
            <w:left w:val="none" w:sz="0" w:space="0" w:color="auto"/>
            <w:bottom w:val="none" w:sz="0" w:space="0" w:color="auto"/>
            <w:right w:val="none" w:sz="0" w:space="0" w:color="auto"/>
          </w:divBdr>
        </w:div>
        <w:div w:id="1061445731">
          <w:marLeft w:val="0"/>
          <w:marRight w:val="0"/>
          <w:marTop w:val="0"/>
          <w:marBottom w:val="0"/>
          <w:divBdr>
            <w:top w:val="none" w:sz="0" w:space="0" w:color="auto"/>
            <w:left w:val="none" w:sz="0" w:space="0" w:color="auto"/>
            <w:bottom w:val="none" w:sz="0" w:space="0" w:color="auto"/>
            <w:right w:val="none" w:sz="0" w:space="0" w:color="auto"/>
          </w:divBdr>
        </w:div>
        <w:div w:id="1486625544">
          <w:marLeft w:val="0"/>
          <w:marRight w:val="0"/>
          <w:marTop w:val="0"/>
          <w:marBottom w:val="0"/>
          <w:divBdr>
            <w:top w:val="none" w:sz="0" w:space="0" w:color="auto"/>
            <w:left w:val="none" w:sz="0" w:space="0" w:color="auto"/>
            <w:bottom w:val="none" w:sz="0" w:space="0" w:color="auto"/>
            <w:right w:val="none" w:sz="0" w:space="0" w:color="auto"/>
          </w:divBdr>
        </w:div>
        <w:div w:id="89670087">
          <w:marLeft w:val="0"/>
          <w:marRight w:val="0"/>
          <w:marTop w:val="0"/>
          <w:marBottom w:val="0"/>
          <w:divBdr>
            <w:top w:val="none" w:sz="0" w:space="0" w:color="auto"/>
            <w:left w:val="none" w:sz="0" w:space="0" w:color="auto"/>
            <w:bottom w:val="none" w:sz="0" w:space="0" w:color="auto"/>
            <w:right w:val="none" w:sz="0" w:space="0" w:color="auto"/>
          </w:divBdr>
        </w:div>
        <w:div w:id="289866266">
          <w:marLeft w:val="0"/>
          <w:marRight w:val="0"/>
          <w:marTop w:val="0"/>
          <w:marBottom w:val="0"/>
          <w:divBdr>
            <w:top w:val="none" w:sz="0" w:space="0" w:color="auto"/>
            <w:left w:val="none" w:sz="0" w:space="0" w:color="auto"/>
            <w:bottom w:val="none" w:sz="0" w:space="0" w:color="auto"/>
            <w:right w:val="none" w:sz="0" w:space="0" w:color="auto"/>
          </w:divBdr>
        </w:div>
        <w:div w:id="559750111">
          <w:marLeft w:val="0"/>
          <w:marRight w:val="0"/>
          <w:marTop w:val="0"/>
          <w:marBottom w:val="0"/>
          <w:divBdr>
            <w:top w:val="none" w:sz="0" w:space="0" w:color="auto"/>
            <w:left w:val="none" w:sz="0" w:space="0" w:color="auto"/>
            <w:bottom w:val="none" w:sz="0" w:space="0" w:color="auto"/>
            <w:right w:val="none" w:sz="0" w:space="0" w:color="auto"/>
          </w:divBdr>
        </w:div>
        <w:div w:id="1356468288">
          <w:marLeft w:val="0"/>
          <w:marRight w:val="0"/>
          <w:marTop w:val="0"/>
          <w:marBottom w:val="0"/>
          <w:divBdr>
            <w:top w:val="none" w:sz="0" w:space="0" w:color="auto"/>
            <w:left w:val="none" w:sz="0" w:space="0" w:color="auto"/>
            <w:bottom w:val="none" w:sz="0" w:space="0" w:color="auto"/>
            <w:right w:val="none" w:sz="0" w:space="0" w:color="auto"/>
          </w:divBdr>
        </w:div>
        <w:div w:id="119804775">
          <w:marLeft w:val="0"/>
          <w:marRight w:val="0"/>
          <w:marTop w:val="0"/>
          <w:marBottom w:val="0"/>
          <w:divBdr>
            <w:top w:val="none" w:sz="0" w:space="0" w:color="auto"/>
            <w:left w:val="none" w:sz="0" w:space="0" w:color="auto"/>
            <w:bottom w:val="none" w:sz="0" w:space="0" w:color="auto"/>
            <w:right w:val="none" w:sz="0" w:space="0" w:color="auto"/>
          </w:divBdr>
        </w:div>
        <w:div w:id="1892308939">
          <w:marLeft w:val="0"/>
          <w:marRight w:val="0"/>
          <w:marTop w:val="0"/>
          <w:marBottom w:val="0"/>
          <w:divBdr>
            <w:top w:val="none" w:sz="0" w:space="0" w:color="auto"/>
            <w:left w:val="none" w:sz="0" w:space="0" w:color="auto"/>
            <w:bottom w:val="none" w:sz="0" w:space="0" w:color="auto"/>
            <w:right w:val="none" w:sz="0" w:space="0" w:color="auto"/>
          </w:divBdr>
        </w:div>
        <w:div w:id="390419949">
          <w:marLeft w:val="0"/>
          <w:marRight w:val="0"/>
          <w:marTop w:val="0"/>
          <w:marBottom w:val="0"/>
          <w:divBdr>
            <w:top w:val="none" w:sz="0" w:space="0" w:color="auto"/>
            <w:left w:val="none" w:sz="0" w:space="0" w:color="auto"/>
            <w:bottom w:val="none" w:sz="0" w:space="0" w:color="auto"/>
            <w:right w:val="none" w:sz="0" w:space="0" w:color="auto"/>
          </w:divBdr>
        </w:div>
        <w:div w:id="178810795">
          <w:marLeft w:val="0"/>
          <w:marRight w:val="0"/>
          <w:marTop w:val="0"/>
          <w:marBottom w:val="0"/>
          <w:divBdr>
            <w:top w:val="none" w:sz="0" w:space="0" w:color="auto"/>
            <w:left w:val="none" w:sz="0" w:space="0" w:color="auto"/>
            <w:bottom w:val="none" w:sz="0" w:space="0" w:color="auto"/>
            <w:right w:val="none" w:sz="0" w:space="0" w:color="auto"/>
          </w:divBdr>
        </w:div>
        <w:div w:id="677972659">
          <w:marLeft w:val="0"/>
          <w:marRight w:val="0"/>
          <w:marTop w:val="0"/>
          <w:marBottom w:val="0"/>
          <w:divBdr>
            <w:top w:val="none" w:sz="0" w:space="0" w:color="auto"/>
            <w:left w:val="none" w:sz="0" w:space="0" w:color="auto"/>
            <w:bottom w:val="none" w:sz="0" w:space="0" w:color="auto"/>
            <w:right w:val="none" w:sz="0" w:space="0" w:color="auto"/>
          </w:divBdr>
        </w:div>
        <w:div w:id="1867208828">
          <w:marLeft w:val="0"/>
          <w:marRight w:val="0"/>
          <w:marTop w:val="0"/>
          <w:marBottom w:val="0"/>
          <w:divBdr>
            <w:top w:val="none" w:sz="0" w:space="0" w:color="auto"/>
            <w:left w:val="none" w:sz="0" w:space="0" w:color="auto"/>
            <w:bottom w:val="none" w:sz="0" w:space="0" w:color="auto"/>
            <w:right w:val="none" w:sz="0" w:space="0" w:color="auto"/>
          </w:divBdr>
        </w:div>
        <w:div w:id="662122866">
          <w:marLeft w:val="0"/>
          <w:marRight w:val="0"/>
          <w:marTop w:val="0"/>
          <w:marBottom w:val="0"/>
          <w:divBdr>
            <w:top w:val="none" w:sz="0" w:space="0" w:color="auto"/>
            <w:left w:val="none" w:sz="0" w:space="0" w:color="auto"/>
            <w:bottom w:val="none" w:sz="0" w:space="0" w:color="auto"/>
            <w:right w:val="none" w:sz="0" w:space="0" w:color="auto"/>
          </w:divBdr>
        </w:div>
        <w:div w:id="2090037460">
          <w:marLeft w:val="0"/>
          <w:marRight w:val="0"/>
          <w:marTop w:val="0"/>
          <w:marBottom w:val="0"/>
          <w:divBdr>
            <w:top w:val="none" w:sz="0" w:space="0" w:color="auto"/>
            <w:left w:val="none" w:sz="0" w:space="0" w:color="auto"/>
            <w:bottom w:val="none" w:sz="0" w:space="0" w:color="auto"/>
            <w:right w:val="none" w:sz="0" w:space="0" w:color="auto"/>
          </w:divBdr>
        </w:div>
        <w:div w:id="690105220">
          <w:marLeft w:val="0"/>
          <w:marRight w:val="0"/>
          <w:marTop w:val="0"/>
          <w:marBottom w:val="0"/>
          <w:divBdr>
            <w:top w:val="none" w:sz="0" w:space="0" w:color="auto"/>
            <w:left w:val="none" w:sz="0" w:space="0" w:color="auto"/>
            <w:bottom w:val="none" w:sz="0" w:space="0" w:color="auto"/>
            <w:right w:val="none" w:sz="0" w:space="0" w:color="auto"/>
          </w:divBdr>
        </w:div>
        <w:div w:id="60180782">
          <w:marLeft w:val="0"/>
          <w:marRight w:val="0"/>
          <w:marTop w:val="0"/>
          <w:marBottom w:val="0"/>
          <w:divBdr>
            <w:top w:val="none" w:sz="0" w:space="0" w:color="auto"/>
            <w:left w:val="none" w:sz="0" w:space="0" w:color="auto"/>
            <w:bottom w:val="none" w:sz="0" w:space="0" w:color="auto"/>
            <w:right w:val="none" w:sz="0" w:space="0" w:color="auto"/>
          </w:divBdr>
        </w:div>
        <w:div w:id="351034862">
          <w:marLeft w:val="0"/>
          <w:marRight w:val="0"/>
          <w:marTop w:val="0"/>
          <w:marBottom w:val="0"/>
          <w:divBdr>
            <w:top w:val="none" w:sz="0" w:space="0" w:color="auto"/>
            <w:left w:val="none" w:sz="0" w:space="0" w:color="auto"/>
            <w:bottom w:val="none" w:sz="0" w:space="0" w:color="auto"/>
            <w:right w:val="none" w:sz="0" w:space="0" w:color="auto"/>
          </w:divBdr>
        </w:div>
        <w:div w:id="599990628">
          <w:marLeft w:val="0"/>
          <w:marRight w:val="0"/>
          <w:marTop w:val="0"/>
          <w:marBottom w:val="0"/>
          <w:divBdr>
            <w:top w:val="none" w:sz="0" w:space="0" w:color="auto"/>
            <w:left w:val="none" w:sz="0" w:space="0" w:color="auto"/>
            <w:bottom w:val="none" w:sz="0" w:space="0" w:color="auto"/>
            <w:right w:val="none" w:sz="0" w:space="0" w:color="auto"/>
          </w:divBdr>
        </w:div>
        <w:div w:id="220293813">
          <w:marLeft w:val="0"/>
          <w:marRight w:val="0"/>
          <w:marTop w:val="0"/>
          <w:marBottom w:val="0"/>
          <w:divBdr>
            <w:top w:val="none" w:sz="0" w:space="0" w:color="auto"/>
            <w:left w:val="none" w:sz="0" w:space="0" w:color="auto"/>
            <w:bottom w:val="none" w:sz="0" w:space="0" w:color="auto"/>
            <w:right w:val="none" w:sz="0" w:space="0" w:color="auto"/>
          </w:divBdr>
        </w:div>
        <w:div w:id="1525553079">
          <w:marLeft w:val="0"/>
          <w:marRight w:val="0"/>
          <w:marTop w:val="0"/>
          <w:marBottom w:val="0"/>
          <w:divBdr>
            <w:top w:val="none" w:sz="0" w:space="0" w:color="auto"/>
            <w:left w:val="none" w:sz="0" w:space="0" w:color="auto"/>
            <w:bottom w:val="none" w:sz="0" w:space="0" w:color="auto"/>
            <w:right w:val="none" w:sz="0" w:space="0" w:color="auto"/>
          </w:divBdr>
        </w:div>
        <w:div w:id="1275401322">
          <w:marLeft w:val="0"/>
          <w:marRight w:val="0"/>
          <w:marTop w:val="0"/>
          <w:marBottom w:val="0"/>
          <w:divBdr>
            <w:top w:val="none" w:sz="0" w:space="0" w:color="auto"/>
            <w:left w:val="none" w:sz="0" w:space="0" w:color="auto"/>
            <w:bottom w:val="none" w:sz="0" w:space="0" w:color="auto"/>
            <w:right w:val="none" w:sz="0" w:space="0" w:color="auto"/>
          </w:divBdr>
        </w:div>
        <w:div w:id="1144586903">
          <w:marLeft w:val="0"/>
          <w:marRight w:val="0"/>
          <w:marTop w:val="0"/>
          <w:marBottom w:val="0"/>
          <w:divBdr>
            <w:top w:val="none" w:sz="0" w:space="0" w:color="auto"/>
            <w:left w:val="none" w:sz="0" w:space="0" w:color="auto"/>
            <w:bottom w:val="none" w:sz="0" w:space="0" w:color="auto"/>
            <w:right w:val="none" w:sz="0" w:space="0" w:color="auto"/>
          </w:divBdr>
        </w:div>
        <w:div w:id="1509632908">
          <w:marLeft w:val="0"/>
          <w:marRight w:val="0"/>
          <w:marTop w:val="0"/>
          <w:marBottom w:val="0"/>
          <w:divBdr>
            <w:top w:val="none" w:sz="0" w:space="0" w:color="auto"/>
            <w:left w:val="none" w:sz="0" w:space="0" w:color="auto"/>
            <w:bottom w:val="none" w:sz="0" w:space="0" w:color="auto"/>
            <w:right w:val="none" w:sz="0" w:space="0" w:color="auto"/>
          </w:divBdr>
        </w:div>
        <w:div w:id="736170945">
          <w:marLeft w:val="0"/>
          <w:marRight w:val="0"/>
          <w:marTop w:val="0"/>
          <w:marBottom w:val="0"/>
          <w:divBdr>
            <w:top w:val="none" w:sz="0" w:space="0" w:color="auto"/>
            <w:left w:val="none" w:sz="0" w:space="0" w:color="auto"/>
            <w:bottom w:val="none" w:sz="0" w:space="0" w:color="auto"/>
            <w:right w:val="none" w:sz="0" w:space="0" w:color="auto"/>
          </w:divBdr>
        </w:div>
        <w:div w:id="1420835979">
          <w:marLeft w:val="0"/>
          <w:marRight w:val="0"/>
          <w:marTop w:val="0"/>
          <w:marBottom w:val="0"/>
          <w:divBdr>
            <w:top w:val="none" w:sz="0" w:space="0" w:color="auto"/>
            <w:left w:val="none" w:sz="0" w:space="0" w:color="auto"/>
            <w:bottom w:val="none" w:sz="0" w:space="0" w:color="auto"/>
            <w:right w:val="none" w:sz="0" w:space="0" w:color="auto"/>
          </w:divBdr>
        </w:div>
        <w:div w:id="1182355924">
          <w:marLeft w:val="0"/>
          <w:marRight w:val="0"/>
          <w:marTop w:val="0"/>
          <w:marBottom w:val="0"/>
          <w:divBdr>
            <w:top w:val="none" w:sz="0" w:space="0" w:color="auto"/>
            <w:left w:val="none" w:sz="0" w:space="0" w:color="auto"/>
            <w:bottom w:val="none" w:sz="0" w:space="0" w:color="auto"/>
            <w:right w:val="none" w:sz="0" w:space="0" w:color="auto"/>
          </w:divBdr>
        </w:div>
        <w:div w:id="1619414995">
          <w:marLeft w:val="0"/>
          <w:marRight w:val="0"/>
          <w:marTop w:val="0"/>
          <w:marBottom w:val="0"/>
          <w:divBdr>
            <w:top w:val="none" w:sz="0" w:space="0" w:color="auto"/>
            <w:left w:val="none" w:sz="0" w:space="0" w:color="auto"/>
            <w:bottom w:val="none" w:sz="0" w:space="0" w:color="auto"/>
            <w:right w:val="none" w:sz="0" w:space="0" w:color="auto"/>
          </w:divBdr>
        </w:div>
        <w:div w:id="27991666">
          <w:marLeft w:val="0"/>
          <w:marRight w:val="0"/>
          <w:marTop w:val="0"/>
          <w:marBottom w:val="0"/>
          <w:divBdr>
            <w:top w:val="none" w:sz="0" w:space="0" w:color="auto"/>
            <w:left w:val="none" w:sz="0" w:space="0" w:color="auto"/>
            <w:bottom w:val="none" w:sz="0" w:space="0" w:color="auto"/>
            <w:right w:val="none" w:sz="0" w:space="0" w:color="auto"/>
          </w:divBdr>
        </w:div>
        <w:div w:id="160510591">
          <w:marLeft w:val="0"/>
          <w:marRight w:val="0"/>
          <w:marTop w:val="0"/>
          <w:marBottom w:val="0"/>
          <w:divBdr>
            <w:top w:val="none" w:sz="0" w:space="0" w:color="auto"/>
            <w:left w:val="none" w:sz="0" w:space="0" w:color="auto"/>
            <w:bottom w:val="none" w:sz="0" w:space="0" w:color="auto"/>
            <w:right w:val="none" w:sz="0" w:space="0" w:color="auto"/>
          </w:divBdr>
        </w:div>
        <w:div w:id="1532956308">
          <w:marLeft w:val="0"/>
          <w:marRight w:val="0"/>
          <w:marTop w:val="0"/>
          <w:marBottom w:val="0"/>
          <w:divBdr>
            <w:top w:val="none" w:sz="0" w:space="0" w:color="auto"/>
            <w:left w:val="none" w:sz="0" w:space="0" w:color="auto"/>
            <w:bottom w:val="none" w:sz="0" w:space="0" w:color="auto"/>
            <w:right w:val="none" w:sz="0" w:space="0" w:color="auto"/>
          </w:divBdr>
        </w:div>
        <w:div w:id="1654136002">
          <w:marLeft w:val="0"/>
          <w:marRight w:val="0"/>
          <w:marTop w:val="0"/>
          <w:marBottom w:val="0"/>
          <w:divBdr>
            <w:top w:val="none" w:sz="0" w:space="0" w:color="auto"/>
            <w:left w:val="none" w:sz="0" w:space="0" w:color="auto"/>
            <w:bottom w:val="none" w:sz="0" w:space="0" w:color="auto"/>
            <w:right w:val="none" w:sz="0" w:space="0" w:color="auto"/>
          </w:divBdr>
        </w:div>
        <w:div w:id="1012072548">
          <w:marLeft w:val="0"/>
          <w:marRight w:val="0"/>
          <w:marTop w:val="0"/>
          <w:marBottom w:val="0"/>
          <w:divBdr>
            <w:top w:val="none" w:sz="0" w:space="0" w:color="auto"/>
            <w:left w:val="none" w:sz="0" w:space="0" w:color="auto"/>
            <w:bottom w:val="none" w:sz="0" w:space="0" w:color="auto"/>
            <w:right w:val="none" w:sz="0" w:space="0" w:color="auto"/>
          </w:divBdr>
        </w:div>
        <w:div w:id="2009283238">
          <w:marLeft w:val="0"/>
          <w:marRight w:val="0"/>
          <w:marTop w:val="0"/>
          <w:marBottom w:val="0"/>
          <w:divBdr>
            <w:top w:val="none" w:sz="0" w:space="0" w:color="auto"/>
            <w:left w:val="none" w:sz="0" w:space="0" w:color="auto"/>
            <w:bottom w:val="none" w:sz="0" w:space="0" w:color="auto"/>
            <w:right w:val="none" w:sz="0" w:space="0" w:color="auto"/>
          </w:divBdr>
        </w:div>
        <w:div w:id="2033802482">
          <w:marLeft w:val="0"/>
          <w:marRight w:val="0"/>
          <w:marTop w:val="0"/>
          <w:marBottom w:val="0"/>
          <w:divBdr>
            <w:top w:val="none" w:sz="0" w:space="0" w:color="auto"/>
            <w:left w:val="none" w:sz="0" w:space="0" w:color="auto"/>
            <w:bottom w:val="none" w:sz="0" w:space="0" w:color="auto"/>
            <w:right w:val="none" w:sz="0" w:space="0" w:color="auto"/>
          </w:divBdr>
        </w:div>
        <w:div w:id="1685548429">
          <w:marLeft w:val="0"/>
          <w:marRight w:val="0"/>
          <w:marTop w:val="0"/>
          <w:marBottom w:val="0"/>
          <w:divBdr>
            <w:top w:val="none" w:sz="0" w:space="0" w:color="auto"/>
            <w:left w:val="none" w:sz="0" w:space="0" w:color="auto"/>
            <w:bottom w:val="none" w:sz="0" w:space="0" w:color="auto"/>
            <w:right w:val="none" w:sz="0" w:space="0" w:color="auto"/>
          </w:divBdr>
        </w:div>
        <w:div w:id="1725790574">
          <w:marLeft w:val="0"/>
          <w:marRight w:val="0"/>
          <w:marTop w:val="0"/>
          <w:marBottom w:val="0"/>
          <w:divBdr>
            <w:top w:val="none" w:sz="0" w:space="0" w:color="auto"/>
            <w:left w:val="none" w:sz="0" w:space="0" w:color="auto"/>
            <w:bottom w:val="none" w:sz="0" w:space="0" w:color="auto"/>
            <w:right w:val="none" w:sz="0" w:space="0" w:color="auto"/>
          </w:divBdr>
        </w:div>
        <w:div w:id="170921075">
          <w:marLeft w:val="0"/>
          <w:marRight w:val="0"/>
          <w:marTop w:val="0"/>
          <w:marBottom w:val="0"/>
          <w:divBdr>
            <w:top w:val="none" w:sz="0" w:space="0" w:color="auto"/>
            <w:left w:val="none" w:sz="0" w:space="0" w:color="auto"/>
            <w:bottom w:val="none" w:sz="0" w:space="0" w:color="auto"/>
            <w:right w:val="none" w:sz="0" w:space="0" w:color="auto"/>
          </w:divBdr>
        </w:div>
        <w:div w:id="324864654">
          <w:marLeft w:val="0"/>
          <w:marRight w:val="0"/>
          <w:marTop w:val="0"/>
          <w:marBottom w:val="0"/>
          <w:divBdr>
            <w:top w:val="none" w:sz="0" w:space="0" w:color="auto"/>
            <w:left w:val="none" w:sz="0" w:space="0" w:color="auto"/>
            <w:bottom w:val="none" w:sz="0" w:space="0" w:color="auto"/>
            <w:right w:val="none" w:sz="0" w:space="0" w:color="auto"/>
          </w:divBdr>
        </w:div>
        <w:div w:id="89394053">
          <w:marLeft w:val="0"/>
          <w:marRight w:val="0"/>
          <w:marTop w:val="0"/>
          <w:marBottom w:val="0"/>
          <w:divBdr>
            <w:top w:val="none" w:sz="0" w:space="0" w:color="auto"/>
            <w:left w:val="none" w:sz="0" w:space="0" w:color="auto"/>
            <w:bottom w:val="none" w:sz="0" w:space="0" w:color="auto"/>
            <w:right w:val="none" w:sz="0" w:space="0" w:color="auto"/>
          </w:divBdr>
        </w:div>
        <w:div w:id="194319370">
          <w:marLeft w:val="0"/>
          <w:marRight w:val="0"/>
          <w:marTop w:val="0"/>
          <w:marBottom w:val="0"/>
          <w:divBdr>
            <w:top w:val="none" w:sz="0" w:space="0" w:color="auto"/>
            <w:left w:val="none" w:sz="0" w:space="0" w:color="auto"/>
            <w:bottom w:val="none" w:sz="0" w:space="0" w:color="auto"/>
            <w:right w:val="none" w:sz="0" w:space="0" w:color="auto"/>
          </w:divBdr>
        </w:div>
        <w:div w:id="1292712193">
          <w:marLeft w:val="0"/>
          <w:marRight w:val="0"/>
          <w:marTop w:val="0"/>
          <w:marBottom w:val="0"/>
          <w:divBdr>
            <w:top w:val="none" w:sz="0" w:space="0" w:color="auto"/>
            <w:left w:val="none" w:sz="0" w:space="0" w:color="auto"/>
            <w:bottom w:val="none" w:sz="0" w:space="0" w:color="auto"/>
            <w:right w:val="none" w:sz="0" w:space="0" w:color="auto"/>
          </w:divBdr>
        </w:div>
        <w:div w:id="77794197">
          <w:marLeft w:val="0"/>
          <w:marRight w:val="0"/>
          <w:marTop w:val="0"/>
          <w:marBottom w:val="0"/>
          <w:divBdr>
            <w:top w:val="none" w:sz="0" w:space="0" w:color="auto"/>
            <w:left w:val="none" w:sz="0" w:space="0" w:color="auto"/>
            <w:bottom w:val="none" w:sz="0" w:space="0" w:color="auto"/>
            <w:right w:val="none" w:sz="0" w:space="0" w:color="auto"/>
          </w:divBdr>
        </w:div>
        <w:div w:id="1333530090">
          <w:marLeft w:val="0"/>
          <w:marRight w:val="0"/>
          <w:marTop w:val="0"/>
          <w:marBottom w:val="0"/>
          <w:divBdr>
            <w:top w:val="none" w:sz="0" w:space="0" w:color="auto"/>
            <w:left w:val="none" w:sz="0" w:space="0" w:color="auto"/>
            <w:bottom w:val="none" w:sz="0" w:space="0" w:color="auto"/>
            <w:right w:val="none" w:sz="0" w:space="0" w:color="auto"/>
          </w:divBdr>
        </w:div>
        <w:div w:id="1652102188">
          <w:marLeft w:val="0"/>
          <w:marRight w:val="0"/>
          <w:marTop w:val="0"/>
          <w:marBottom w:val="0"/>
          <w:divBdr>
            <w:top w:val="none" w:sz="0" w:space="0" w:color="auto"/>
            <w:left w:val="none" w:sz="0" w:space="0" w:color="auto"/>
            <w:bottom w:val="none" w:sz="0" w:space="0" w:color="auto"/>
            <w:right w:val="none" w:sz="0" w:space="0" w:color="auto"/>
          </w:divBdr>
        </w:div>
        <w:div w:id="1736389058">
          <w:marLeft w:val="0"/>
          <w:marRight w:val="0"/>
          <w:marTop w:val="0"/>
          <w:marBottom w:val="0"/>
          <w:divBdr>
            <w:top w:val="none" w:sz="0" w:space="0" w:color="auto"/>
            <w:left w:val="none" w:sz="0" w:space="0" w:color="auto"/>
            <w:bottom w:val="none" w:sz="0" w:space="0" w:color="auto"/>
            <w:right w:val="none" w:sz="0" w:space="0" w:color="auto"/>
          </w:divBdr>
        </w:div>
        <w:div w:id="1989245888">
          <w:marLeft w:val="0"/>
          <w:marRight w:val="0"/>
          <w:marTop w:val="0"/>
          <w:marBottom w:val="0"/>
          <w:divBdr>
            <w:top w:val="none" w:sz="0" w:space="0" w:color="auto"/>
            <w:left w:val="none" w:sz="0" w:space="0" w:color="auto"/>
            <w:bottom w:val="none" w:sz="0" w:space="0" w:color="auto"/>
            <w:right w:val="none" w:sz="0" w:space="0" w:color="auto"/>
          </w:divBdr>
        </w:div>
        <w:div w:id="365981425">
          <w:marLeft w:val="0"/>
          <w:marRight w:val="0"/>
          <w:marTop w:val="0"/>
          <w:marBottom w:val="0"/>
          <w:divBdr>
            <w:top w:val="none" w:sz="0" w:space="0" w:color="auto"/>
            <w:left w:val="none" w:sz="0" w:space="0" w:color="auto"/>
            <w:bottom w:val="none" w:sz="0" w:space="0" w:color="auto"/>
            <w:right w:val="none" w:sz="0" w:space="0" w:color="auto"/>
          </w:divBdr>
        </w:div>
        <w:div w:id="927693268">
          <w:marLeft w:val="0"/>
          <w:marRight w:val="0"/>
          <w:marTop w:val="0"/>
          <w:marBottom w:val="0"/>
          <w:divBdr>
            <w:top w:val="none" w:sz="0" w:space="0" w:color="auto"/>
            <w:left w:val="none" w:sz="0" w:space="0" w:color="auto"/>
            <w:bottom w:val="none" w:sz="0" w:space="0" w:color="auto"/>
            <w:right w:val="none" w:sz="0" w:space="0" w:color="auto"/>
          </w:divBdr>
        </w:div>
        <w:div w:id="2015762269">
          <w:marLeft w:val="0"/>
          <w:marRight w:val="0"/>
          <w:marTop w:val="0"/>
          <w:marBottom w:val="0"/>
          <w:divBdr>
            <w:top w:val="none" w:sz="0" w:space="0" w:color="auto"/>
            <w:left w:val="none" w:sz="0" w:space="0" w:color="auto"/>
            <w:bottom w:val="none" w:sz="0" w:space="0" w:color="auto"/>
            <w:right w:val="none" w:sz="0" w:space="0" w:color="auto"/>
          </w:divBdr>
        </w:div>
        <w:div w:id="1259405570">
          <w:marLeft w:val="0"/>
          <w:marRight w:val="0"/>
          <w:marTop w:val="0"/>
          <w:marBottom w:val="0"/>
          <w:divBdr>
            <w:top w:val="none" w:sz="0" w:space="0" w:color="auto"/>
            <w:left w:val="none" w:sz="0" w:space="0" w:color="auto"/>
            <w:bottom w:val="none" w:sz="0" w:space="0" w:color="auto"/>
            <w:right w:val="none" w:sz="0" w:space="0" w:color="auto"/>
          </w:divBdr>
        </w:div>
        <w:div w:id="609359498">
          <w:marLeft w:val="0"/>
          <w:marRight w:val="0"/>
          <w:marTop w:val="0"/>
          <w:marBottom w:val="0"/>
          <w:divBdr>
            <w:top w:val="none" w:sz="0" w:space="0" w:color="auto"/>
            <w:left w:val="none" w:sz="0" w:space="0" w:color="auto"/>
            <w:bottom w:val="none" w:sz="0" w:space="0" w:color="auto"/>
            <w:right w:val="none" w:sz="0" w:space="0" w:color="auto"/>
          </w:divBdr>
        </w:div>
        <w:div w:id="1079522596">
          <w:marLeft w:val="0"/>
          <w:marRight w:val="0"/>
          <w:marTop w:val="0"/>
          <w:marBottom w:val="0"/>
          <w:divBdr>
            <w:top w:val="none" w:sz="0" w:space="0" w:color="auto"/>
            <w:left w:val="none" w:sz="0" w:space="0" w:color="auto"/>
            <w:bottom w:val="none" w:sz="0" w:space="0" w:color="auto"/>
            <w:right w:val="none" w:sz="0" w:space="0" w:color="auto"/>
          </w:divBdr>
        </w:div>
        <w:div w:id="1252280528">
          <w:marLeft w:val="0"/>
          <w:marRight w:val="0"/>
          <w:marTop w:val="0"/>
          <w:marBottom w:val="0"/>
          <w:divBdr>
            <w:top w:val="none" w:sz="0" w:space="0" w:color="auto"/>
            <w:left w:val="none" w:sz="0" w:space="0" w:color="auto"/>
            <w:bottom w:val="none" w:sz="0" w:space="0" w:color="auto"/>
            <w:right w:val="none" w:sz="0" w:space="0" w:color="auto"/>
          </w:divBdr>
        </w:div>
        <w:div w:id="2120560723">
          <w:marLeft w:val="0"/>
          <w:marRight w:val="0"/>
          <w:marTop w:val="0"/>
          <w:marBottom w:val="0"/>
          <w:divBdr>
            <w:top w:val="none" w:sz="0" w:space="0" w:color="auto"/>
            <w:left w:val="none" w:sz="0" w:space="0" w:color="auto"/>
            <w:bottom w:val="none" w:sz="0" w:space="0" w:color="auto"/>
            <w:right w:val="none" w:sz="0" w:space="0" w:color="auto"/>
          </w:divBdr>
        </w:div>
        <w:div w:id="1720058164">
          <w:marLeft w:val="0"/>
          <w:marRight w:val="0"/>
          <w:marTop w:val="0"/>
          <w:marBottom w:val="0"/>
          <w:divBdr>
            <w:top w:val="none" w:sz="0" w:space="0" w:color="auto"/>
            <w:left w:val="none" w:sz="0" w:space="0" w:color="auto"/>
            <w:bottom w:val="none" w:sz="0" w:space="0" w:color="auto"/>
            <w:right w:val="none" w:sz="0" w:space="0" w:color="auto"/>
          </w:divBdr>
        </w:div>
        <w:div w:id="799030007">
          <w:marLeft w:val="0"/>
          <w:marRight w:val="0"/>
          <w:marTop w:val="0"/>
          <w:marBottom w:val="0"/>
          <w:divBdr>
            <w:top w:val="none" w:sz="0" w:space="0" w:color="auto"/>
            <w:left w:val="none" w:sz="0" w:space="0" w:color="auto"/>
            <w:bottom w:val="none" w:sz="0" w:space="0" w:color="auto"/>
            <w:right w:val="none" w:sz="0" w:space="0" w:color="auto"/>
          </w:divBdr>
        </w:div>
        <w:div w:id="859785226">
          <w:marLeft w:val="0"/>
          <w:marRight w:val="0"/>
          <w:marTop w:val="0"/>
          <w:marBottom w:val="0"/>
          <w:divBdr>
            <w:top w:val="none" w:sz="0" w:space="0" w:color="auto"/>
            <w:left w:val="none" w:sz="0" w:space="0" w:color="auto"/>
            <w:bottom w:val="none" w:sz="0" w:space="0" w:color="auto"/>
            <w:right w:val="none" w:sz="0" w:space="0" w:color="auto"/>
          </w:divBdr>
        </w:div>
        <w:div w:id="1397625203">
          <w:marLeft w:val="0"/>
          <w:marRight w:val="0"/>
          <w:marTop w:val="0"/>
          <w:marBottom w:val="0"/>
          <w:divBdr>
            <w:top w:val="none" w:sz="0" w:space="0" w:color="auto"/>
            <w:left w:val="none" w:sz="0" w:space="0" w:color="auto"/>
            <w:bottom w:val="none" w:sz="0" w:space="0" w:color="auto"/>
            <w:right w:val="none" w:sz="0" w:space="0" w:color="auto"/>
          </w:divBdr>
        </w:div>
        <w:div w:id="1796754372">
          <w:marLeft w:val="0"/>
          <w:marRight w:val="0"/>
          <w:marTop w:val="0"/>
          <w:marBottom w:val="0"/>
          <w:divBdr>
            <w:top w:val="none" w:sz="0" w:space="0" w:color="auto"/>
            <w:left w:val="none" w:sz="0" w:space="0" w:color="auto"/>
            <w:bottom w:val="none" w:sz="0" w:space="0" w:color="auto"/>
            <w:right w:val="none" w:sz="0" w:space="0" w:color="auto"/>
          </w:divBdr>
        </w:div>
        <w:div w:id="993263916">
          <w:marLeft w:val="0"/>
          <w:marRight w:val="0"/>
          <w:marTop w:val="0"/>
          <w:marBottom w:val="0"/>
          <w:divBdr>
            <w:top w:val="none" w:sz="0" w:space="0" w:color="auto"/>
            <w:left w:val="none" w:sz="0" w:space="0" w:color="auto"/>
            <w:bottom w:val="none" w:sz="0" w:space="0" w:color="auto"/>
            <w:right w:val="none" w:sz="0" w:space="0" w:color="auto"/>
          </w:divBdr>
        </w:div>
        <w:div w:id="173303974">
          <w:marLeft w:val="0"/>
          <w:marRight w:val="0"/>
          <w:marTop w:val="0"/>
          <w:marBottom w:val="0"/>
          <w:divBdr>
            <w:top w:val="none" w:sz="0" w:space="0" w:color="auto"/>
            <w:left w:val="none" w:sz="0" w:space="0" w:color="auto"/>
            <w:bottom w:val="none" w:sz="0" w:space="0" w:color="auto"/>
            <w:right w:val="none" w:sz="0" w:space="0" w:color="auto"/>
          </w:divBdr>
        </w:div>
        <w:div w:id="1511947846">
          <w:marLeft w:val="0"/>
          <w:marRight w:val="0"/>
          <w:marTop w:val="0"/>
          <w:marBottom w:val="0"/>
          <w:divBdr>
            <w:top w:val="none" w:sz="0" w:space="0" w:color="auto"/>
            <w:left w:val="none" w:sz="0" w:space="0" w:color="auto"/>
            <w:bottom w:val="none" w:sz="0" w:space="0" w:color="auto"/>
            <w:right w:val="none" w:sz="0" w:space="0" w:color="auto"/>
          </w:divBdr>
        </w:div>
        <w:div w:id="1769542090">
          <w:marLeft w:val="0"/>
          <w:marRight w:val="0"/>
          <w:marTop w:val="0"/>
          <w:marBottom w:val="0"/>
          <w:divBdr>
            <w:top w:val="none" w:sz="0" w:space="0" w:color="auto"/>
            <w:left w:val="none" w:sz="0" w:space="0" w:color="auto"/>
            <w:bottom w:val="none" w:sz="0" w:space="0" w:color="auto"/>
            <w:right w:val="none" w:sz="0" w:space="0" w:color="auto"/>
          </w:divBdr>
        </w:div>
        <w:div w:id="72627412">
          <w:marLeft w:val="0"/>
          <w:marRight w:val="0"/>
          <w:marTop w:val="0"/>
          <w:marBottom w:val="0"/>
          <w:divBdr>
            <w:top w:val="none" w:sz="0" w:space="0" w:color="auto"/>
            <w:left w:val="none" w:sz="0" w:space="0" w:color="auto"/>
            <w:bottom w:val="none" w:sz="0" w:space="0" w:color="auto"/>
            <w:right w:val="none" w:sz="0" w:space="0" w:color="auto"/>
          </w:divBdr>
        </w:div>
        <w:div w:id="882139250">
          <w:marLeft w:val="0"/>
          <w:marRight w:val="0"/>
          <w:marTop w:val="0"/>
          <w:marBottom w:val="0"/>
          <w:divBdr>
            <w:top w:val="none" w:sz="0" w:space="0" w:color="auto"/>
            <w:left w:val="none" w:sz="0" w:space="0" w:color="auto"/>
            <w:bottom w:val="none" w:sz="0" w:space="0" w:color="auto"/>
            <w:right w:val="none" w:sz="0" w:space="0" w:color="auto"/>
          </w:divBdr>
        </w:div>
        <w:div w:id="267542923">
          <w:marLeft w:val="0"/>
          <w:marRight w:val="0"/>
          <w:marTop w:val="0"/>
          <w:marBottom w:val="0"/>
          <w:divBdr>
            <w:top w:val="none" w:sz="0" w:space="0" w:color="auto"/>
            <w:left w:val="none" w:sz="0" w:space="0" w:color="auto"/>
            <w:bottom w:val="none" w:sz="0" w:space="0" w:color="auto"/>
            <w:right w:val="none" w:sz="0" w:space="0" w:color="auto"/>
          </w:divBdr>
        </w:div>
        <w:div w:id="968972520">
          <w:marLeft w:val="0"/>
          <w:marRight w:val="0"/>
          <w:marTop w:val="0"/>
          <w:marBottom w:val="0"/>
          <w:divBdr>
            <w:top w:val="none" w:sz="0" w:space="0" w:color="auto"/>
            <w:left w:val="none" w:sz="0" w:space="0" w:color="auto"/>
            <w:bottom w:val="none" w:sz="0" w:space="0" w:color="auto"/>
            <w:right w:val="none" w:sz="0" w:space="0" w:color="auto"/>
          </w:divBdr>
        </w:div>
        <w:div w:id="1693334316">
          <w:marLeft w:val="0"/>
          <w:marRight w:val="0"/>
          <w:marTop w:val="0"/>
          <w:marBottom w:val="0"/>
          <w:divBdr>
            <w:top w:val="none" w:sz="0" w:space="0" w:color="auto"/>
            <w:left w:val="none" w:sz="0" w:space="0" w:color="auto"/>
            <w:bottom w:val="none" w:sz="0" w:space="0" w:color="auto"/>
            <w:right w:val="none" w:sz="0" w:space="0" w:color="auto"/>
          </w:divBdr>
        </w:div>
        <w:div w:id="753625626">
          <w:marLeft w:val="0"/>
          <w:marRight w:val="0"/>
          <w:marTop w:val="0"/>
          <w:marBottom w:val="0"/>
          <w:divBdr>
            <w:top w:val="none" w:sz="0" w:space="0" w:color="auto"/>
            <w:left w:val="none" w:sz="0" w:space="0" w:color="auto"/>
            <w:bottom w:val="none" w:sz="0" w:space="0" w:color="auto"/>
            <w:right w:val="none" w:sz="0" w:space="0" w:color="auto"/>
          </w:divBdr>
        </w:div>
        <w:div w:id="2105344028">
          <w:marLeft w:val="0"/>
          <w:marRight w:val="0"/>
          <w:marTop w:val="0"/>
          <w:marBottom w:val="0"/>
          <w:divBdr>
            <w:top w:val="none" w:sz="0" w:space="0" w:color="auto"/>
            <w:left w:val="none" w:sz="0" w:space="0" w:color="auto"/>
            <w:bottom w:val="none" w:sz="0" w:space="0" w:color="auto"/>
            <w:right w:val="none" w:sz="0" w:space="0" w:color="auto"/>
          </w:divBdr>
        </w:div>
        <w:div w:id="848519954">
          <w:marLeft w:val="0"/>
          <w:marRight w:val="0"/>
          <w:marTop w:val="0"/>
          <w:marBottom w:val="0"/>
          <w:divBdr>
            <w:top w:val="none" w:sz="0" w:space="0" w:color="auto"/>
            <w:left w:val="none" w:sz="0" w:space="0" w:color="auto"/>
            <w:bottom w:val="none" w:sz="0" w:space="0" w:color="auto"/>
            <w:right w:val="none" w:sz="0" w:space="0" w:color="auto"/>
          </w:divBdr>
        </w:div>
        <w:div w:id="1044788267">
          <w:marLeft w:val="0"/>
          <w:marRight w:val="0"/>
          <w:marTop w:val="0"/>
          <w:marBottom w:val="0"/>
          <w:divBdr>
            <w:top w:val="none" w:sz="0" w:space="0" w:color="auto"/>
            <w:left w:val="none" w:sz="0" w:space="0" w:color="auto"/>
            <w:bottom w:val="none" w:sz="0" w:space="0" w:color="auto"/>
            <w:right w:val="none" w:sz="0" w:space="0" w:color="auto"/>
          </w:divBdr>
        </w:div>
        <w:div w:id="1775437759">
          <w:marLeft w:val="0"/>
          <w:marRight w:val="0"/>
          <w:marTop w:val="0"/>
          <w:marBottom w:val="0"/>
          <w:divBdr>
            <w:top w:val="none" w:sz="0" w:space="0" w:color="auto"/>
            <w:left w:val="none" w:sz="0" w:space="0" w:color="auto"/>
            <w:bottom w:val="none" w:sz="0" w:space="0" w:color="auto"/>
            <w:right w:val="none" w:sz="0" w:space="0" w:color="auto"/>
          </w:divBdr>
        </w:div>
        <w:div w:id="802044438">
          <w:marLeft w:val="0"/>
          <w:marRight w:val="0"/>
          <w:marTop w:val="0"/>
          <w:marBottom w:val="0"/>
          <w:divBdr>
            <w:top w:val="none" w:sz="0" w:space="0" w:color="auto"/>
            <w:left w:val="none" w:sz="0" w:space="0" w:color="auto"/>
            <w:bottom w:val="none" w:sz="0" w:space="0" w:color="auto"/>
            <w:right w:val="none" w:sz="0" w:space="0" w:color="auto"/>
          </w:divBdr>
        </w:div>
        <w:div w:id="1960798885">
          <w:marLeft w:val="0"/>
          <w:marRight w:val="0"/>
          <w:marTop w:val="0"/>
          <w:marBottom w:val="0"/>
          <w:divBdr>
            <w:top w:val="none" w:sz="0" w:space="0" w:color="auto"/>
            <w:left w:val="none" w:sz="0" w:space="0" w:color="auto"/>
            <w:bottom w:val="none" w:sz="0" w:space="0" w:color="auto"/>
            <w:right w:val="none" w:sz="0" w:space="0" w:color="auto"/>
          </w:divBdr>
        </w:div>
        <w:div w:id="1826428636">
          <w:marLeft w:val="0"/>
          <w:marRight w:val="0"/>
          <w:marTop w:val="0"/>
          <w:marBottom w:val="0"/>
          <w:divBdr>
            <w:top w:val="none" w:sz="0" w:space="0" w:color="auto"/>
            <w:left w:val="none" w:sz="0" w:space="0" w:color="auto"/>
            <w:bottom w:val="none" w:sz="0" w:space="0" w:color="auto"/>
            <w:right w:val="none" w:sz="0" w:space="0" w:color="auto"/>
          </w:divBdr>
        </w:div>
        <w:div w:id="1953971139">
          <w:marLeft w:val="0"/>
          <w:marRight w:val="0"/>
          <w:marTop w:val="0"/>
          <w:marBottom w:val="0"/>
          <w:divBdr>
            <w:top w:val="none" w:sz="0" w:space="0" w:color="auto"/>
            <w:left w:val="none" w:sz="0" w:space="0" w:color="auto"/>
            <w:bottom w:val="none" w:sz="0" w:space="0" w:color="auto"/>
            <w:right w:val="none" w:sz="0" w:space="0" w:color="auto"/>
          </w:divBdr>
        </w:div>
        <w:div w:id="897279451">
          <w:marLeft w:val="0"/>
          <w:marRight w:val="0"/>
          <w:marTop w:val="0"/>
          <w:marBottom w:val="0"/>
          <w:divBdr>
            <w:top w:val="none" w:sz="0" w:space="0" w:color="auto"/>
            <w:left w:val="none" w:sz="0" w:space="0" w:color="auto"/>
            <w:bottom w:val="none" w:sz="0" w:space="0" w:color="auto"/>
            <w:right w:val="none" w:sz="0" w:space="0" w:color="auto"/>
          </w:divBdr>
        </w:div>
        <w:div w:id="969440724">
          <w:marLeft w:val="0"/>
          <w:marRight w:val="0"/>
          <w:marTop w:val="0"/>
          <w:marBottom w:val="0"/>
          <w:divBdr>
            <w:top w:val="none" w:sz="0" w:space="0" w:color="auto"/>
            <w:left w:val="none" w:sz="0" w:space="0" w:color="auto"/>
            <w:bottom w:val="none" w:sz="0" w:space="0" w:color="auto"/>
            <w:right w:val="none" w:sz="0" w:space="0" w:color="auto"/>
          </w:divBdr>
        </w:div>
        <w:div w:id="1286736543">
          <w:marLeft w:val="0"/>
          <w:marRight w:val="0"/>
          <w:marTop w:val="0"/>
          <w:marBottom w:val="0"/>
          <w:divBdr>
            <w:top w:val="none" w:sz="0" w:space="0" w:color="auto"/>
            <w:left w:val="none" w:sz="0" w:space="0" w:color="auto"/>
            <w:bottom w:val="none" w:sz="0" w:space="0" w:color="auto"/>
            <w:right w:val="none" w:sz="0" w:space="0" w:color="auto"/>
          </w:divBdr>
        </w:div>
        <w:div w:id="226114806">
          <w:marLeft w:val="0"/>
          <w:marRight w:val="0"/>
          <w:marTop w:val="0"/>
          <w:marBottom w:val="0"/>
          <w:divBdr>
            <w:top w:val="none" w:sz="0" w:space="0" w:color="auto"/>
            <w:left w:val="none" w:sz="0" w:space="0" w:color="auto"/>
            <w:bottom w:val="none" w:sz="0" w:space="0" w:color="auto"/>
            <w:right w:val="none" w:sz="0" w:space="0" w:color="auto"/>
          </w:divBdr>
        </w:div>
        <w:div w:id="1000887534">
          <w:marLeft w:val="0"/>
          <w:marRight w:val="0"/>
          <w:marTop w:val="0"/>
          <w:marBottom w:val="0"/>
          <w:divBdr>
            <w:top w:val="none" w:sz="0" w:space="0" w:color="auto"/>
            <w:left w:val="none" w:sz="0" w:space="0" w:color="auto"/>
            <w:bottom w:val="none" w:sz="0" w:space="0" w:color="auto"/>
            <w:right w:val="none" w:sz="0" w:space="0" w:color="auto"/>
          </w:divBdr>
        </w:div>
        <w:div w:id="1267075400">
          <w:marLeft w:val="0"/>
          <w:marRight w:val="0"/>
          <w:marTop w:val="0"/>
          <w:marBottom w:val="0"/>
          <w:divBdr>
            <w:top w:val="none" w:sz="0" w:space="0" w:color="auto"/>
            <w:left w:val="none" w:sz="0" w:space="0" w:color="auto"/>
            <w:bottom w:val="none" w:sz="0" w:space="0" w:color="auto"/>
            <w:right w:val="none" w:sz="0" w:space="0" w:color="auto"/>
          </w:divBdr>
        </w:div>
        <w:div w:id="486557006">
          <w:marLeft w:val="0"/>
          <w:marRight w:val="0"/>
          <w:marTop w:val="0"/>
          <w:marBottom w:val="0"/>
          <w:divBdr>
            <w:top w:val="none" w:sz="0" w:space="0" w:color="auto"/>
            <w:left w:val="none" w:sz="0" w:space="0" w:color="auto"/>
            <w:bottom w:val="none" w:sz="0" w:space="0" w:color="auto"/>
            <w:right w:val="none" w:sz="0" w:space="0" w:color="auto"/>
          </w:divBdr>
        </w:div>
        <w:div w:id="1280913741">
          <w:marLeft w:val="0"/>
          <w:marRight w:val="0"/>
          <w:marTop w:val="0"/>
          <w:marBottom w:val="0"/>
          <w:divBdr>
            <w:top w:val="none" w:sz="0" w:space="0" w:color="auto"/>
            <w:left w:val="none" w:sz="0" w:space="0" w:color="auto"/>
            <w:bottom w:val="none" w:sz="0" w:space="0" w:color="auto"/>
            <w:right w:val="none" w:sz="0" w:space="0" w:color="auto"/>
          </w:divBdr>
        </w:div>
        <w:div w:id="1628899250">
          <w:marLeft w:val="0"/>
          <w:marRight w:val="0"/>
          <w:marTop w:val="0"/>
          <w:marBottom w:val="0"/>
          <w:divBdr>
            <w:top w:val="none" w:sz="0" w:space="0" w:color="auto"/>
            <w:left w:val="none" w:sz="0" w:space="0" w:color="auto"/>
            <w:bottom w:val="none" w:sz="0" w:space="0" w:color="auto"/>
            <w:right w:val="none" w:sz="0" w:space="0" w:color="auto"/>
          </w:divBdr>
        </w:div>
        <w:div w:id="1014502012">
          <w:marLeft w:val="0"/>
          <w:marRight w:val="0"/>
          <w:marTop w:val="0"/>
          <w:marBottom w:val="0"/>
          <w:divBdr>
            <w:top w:val="none" w:sz="0" w:space="0" w:color="auto"/>
            <w:left w:val="none" w:sz="0" w:space="0" w:color="auto"/>
            <w:bottom w:val="none" w:sz="0" w:space="0" w:color="auto"/>
            <w:right w:val="none" w:sz="0" w:space="0" w:color="auto"/>
          </w:divBdr>
        </w:div>
        <w:div w:id="1057557531">
          <w:marLeft w:val="0"/>
          <w:marRight w:val="0"/>
          <w:marTop w:val="0"/>
          <w:marBottom w:val="0"/>
          <w:divBdr>
            <w:top w:val="none" w:sz="0" w:space="0" w:color="auto"/>
            <w:left w:val="none" w:sz="0" w:space="0" w:color="auto"/>
            <w:bottom w:val="none" w:sz="0" w:space="0" w:color="auto"/>
            <w:right w:val="none" w:sz="0" w:space="0" w:color="auto"/>
          </w:divBdr>
        </w:div>
        <w:div w:id="1844661132">
          <w:marLeft w:val="0"/>
          <w:marRight w:val="0"/>
          <w:marTop w:val="0"/>
          <w:marBottom w:val="0"/>
          <w:divBdr>
            <w:top w:val="none" w:sz="0" w:space="0" w:color="auto"/>
            <w:left w:val="none" w:sz="0" w:space="0" w:color="auto"/>
            <w:bottom w:val="none" w:sz="0" w:space="0" w:color="auto"/>
            <w:right w:val="none" w:sz="0" w:space="0" w:color="auto"/>
          </w:divBdr>
        </w:div>
        <w:div w:id="1718164728">
          <w:marLeft w:val="0"/>
          <w:marRight w:val="0"/>
          <w:marTop w:val="0"/>
          <w:marBottom w:val="0"/>
          <w:divBdr>
            <w:top w:val="none" w:sz="0" w:space="0" w:color="auto"/>
            <w:left w:val="none" w:sz="0" w:space="0" w:color="auto"/>
            <w:bottom w:val="none" w:sz="0" w:space="0" w:color="auto"/>
            <w:right w:val="none" w:sz="0" w:space="0" w:color="auto"/>
          </w:divBdr>
        </w:div>
        <w:div w:id="1830360575">
          <w:marLeft w:val="0"/>
          <w:marRight w:val="0"/>
          <w:marTop w:val="0"/>
          <w:marBottom w:val="0"/>
          <w:divBdr>
            <w:top w:val="none" w:sz="0" w:space="0" w:color="auto"/>
            <w:left w:val="none" w:sz="0" w:space="0" w:color="auto"/>
            <w:bottom w:val="none" w:sz="0" w:space="0" w:color="auto"/>
            <w:right w:val="none" w:sz="0" w:space="0" w:color="auto"/>
          </w:divBdr>
        </w:div>
        <w:div w:id="1393503677">
          <w:marLeft w:val="0"/>
          <w:marRight w:val="0"/>
          <w:marTop w:val="0"/>
          <w:marBottom w:val="0"/>
          <w:divBdr>
            <w:top w:val="none" w:sz="0" w:space="0" w:color="auto"/>
            <w:left w:val="none" w:sz="0" w:space="0" w:color="auto"/>
            <w:bottom w:val="none" w:sz="0" w:space="0" w:color="auto"/>
            <w:right w:val="none" w:sz="0" w:space="0" w:color="auto"/>
          </w:divBdr>
        </w:div>
        <w:div w:id="868834209">
          <w:marLeft w:val="0"/>
          <w:marRight w:val="0"/>
          <w:marTop w:val="0"/>
          <w:marBottom w:val="0"/>
          <w:divBdr>
            <w:top w:val="none" w:sz="0" w:space="0" w:color="auto"/>
            <w:left w:val="none" w:sz="0" w:space="0" w:color="auto"/>
            <w:bottom w:val="none" w:sz="0" w:space="0" w:color="auto"/>
            <w:right w:val="none" w:sz="0" w:space="0" w:color="auto"/>
          </w:divBdr>
        </w:div>
        <w:div w:id="1324701666">
          <w:marLeft w:val="0"/>
          <w:marRight w:val="0"/>
          <w:marTop w:val="0"/>
          <w:marBottom w:val="0"/>
          <w:divBdr>
            <w:top w:val="none" w:sz="0" w:space="0" w:color="auto"/>
            <w:left w:val="none" w:sz="0" w:space="0" w:color="auto"/>
            <w:bottom w:val="none" w:sz="0" w:space="0" w:color="auto"/>
            <w:right w:val="none" w:sz="0" w:space="0" w:color="auto"/>
          </w:divBdr>
        </w:div>
        <w:div w:id="569998544">
          <w:marLeft w:val="0"/>
          <w:marRight w:val="0"/>
          <w:marTop w:val="0"/>
          <w:marBottom w:val="0"/>
          <w:divBdr>
            <w:top w:val="none" w:sz="0" w:space="0" w:color="auto"/>
            <w:left w:val="none" w:sz="0" w:space="0" w:color="auto"/>
            <w:bottom w:val="none" w:sz="0" w:space="0" w:color="auto"/>
            <w:right w:val="none" w:sz="0" w:space="0" w:color="auto"/>
          </w:divBdr>
        </w:div>
        <w:div w:id="1950895184">
          <w:marLeft w:val="0"/>
          <w:marRight w:val="0"/>
          <w:marTop w:val="0"/>
          <w:marBottom w:val="0"/>
          <w:divBdr>
            <w:top w:val="none" w:sz="0" w:space="0" w:color="auto"/>
            <w:left w:val="none" w:sz="0" w:space="0" w:color="auto"/>
            <w:bottom w:val="none" w:sz="0" w:space="0" w:color="auto"/>
            <w:right w:val="none" w:sz="0" w:space="0" w:color="auto"/>
          </w:divBdr>
        </w:div>
        <w:div w:id="707224263">
          <w:marLeft w:val="0"/>
          <w:marRight w:val="0"/>
          <w:marTop w:val="0"/>
          <w:marBottom w:val="0"/>
          <w:divBdr>
            <w:top w:val="none" w:sz="0" w:space="0" w:color="auto"/>
            <w:left w:val="none" w:sz="0" w:space="0" w:color="auto"/>
            <w:bottom w:val="none" w:sz="0" w:space="0" w:color="auto"/>
            <w:right w:val="none" w:sz="0" w:space="0" w:color="auto"/>
          </w:divBdr>
        </w:div>
        <w:div w:id="349186857">
          <w:marLeft w:val="0"/>
          <w:marRight w:val="0"/>
          <w:marTop w:val="0"/>
          <w:marBottom w:val="0"/>
          <w:divBdr>
            <w:top w:val="none" w:sz="0" w:space="0" w:color="auto"/>
            <w:left w:val="none" w:sz="0" w:space="0" w:color="auto"/>
            <w:bottom w:val="none" w:sz="0" w:space="0" w:color="auto"/>
            <w:right w:val="none" w:sz="0" w:space="0" w:color="auto"/>
          </w:divBdr>
        </w:div>
        <w:div w:id="1700158875">
          <w:marLeft w:val="0"/>
          <w:marRight w:val="0"/>
          <w:marTop w:val="0"/>
          <w:marBottom w:val="0"/>
          <w:divBdr>
            <w:top w:val="none" w:sz="0" w:space="0" w:color="auto"/>
            <w:left w:val="none" w:sz="0" w:space="0" w:color="auto"/>
            <w:bottom w:val="none" w:sz="0" w:space="0" w:color="auto"/>
            <w:right w:val="none" w:sz="0" w:space="0" w:color="auto"/>
          </w:divBdr>
        </w:div>
        <w:div w:id="381245747">
          <w:marLeft w:val="0"/>
          <w:marRight w:val="0"/>
          <w:marTop w:val="0"/>
          <w:marBottom w:val="0"/>
          <w:divBdr>
            <w:top w:val="none" w:sz="0" w:space="0" w:color="auto"/>
            <w:left w:val="none" w:sz="0" w:space="0" w:color="auto"/>
            <w:bottom w:val="none" w:sz="0" w:space="0" w:color="auto"/>
            <w:right w:val="none" w:sz="0" w:space="0" w:color="auto"/>
          </w:divBdr>
        </w:div>
        <w:div w:id="584195435">
          <w:marLeft w:val="0"/>
          <w:marRight w:val="0"/>
          <w:marTop w:val="0"/>
          <w:marBottom w:val="0"/>
          <w:divBdr>
            <w:top w:val="none" w:sz="0" w:space="0" w:color="auto"/>
            <w:left w:val="none" w:sz="0" w:space="0" w:color="auto"/>
            <w:bottom w:val="none" w:sz="0" w:space="0" w:color="auto"/>
            <w:right w:val="none" w:sz="0" w:space="0" w:color="auto"/>
          </w:divBdr>
        </w:div>
        <w:div w:id="734863874">
          <w:marLeft w:val="0"/>
          <w:marRight w:val="0"/>
          <w:marTop w:val="0"/>
          <w:marBottom w:val="0"/>
          <w:divBdr>
            <w:top w:val="none" w:sz="0" w:space="0" w:color="auto"/>
            <w:left w:val="none" w:sz="0" w:space="0" w:color="auto"/>
            <w:bottom w:val="none" w:sz="0" w:space="0" w:color="auto"/>
            <w:right w:val="none" w:sz="0" w:space="0" w:color="auto"/>
          </w:divBdr>
        </w:div>
        <w:div w:id="1159616159">
          <w:marLeft w:val="0"/>
          <w:marRight w:val="0"/>
          <w:marTop w:val="0"/>
          <w:marBottom w:val="0"/>
          <w:divBdr>
            <w:top w:val="none" w:sz="0" w:space="0" w:color="auto"/>
            <w:left w:val="none" w:sz="0" w:space="0" w:color="auto"/>
            <w:bottom w:val="none" w:sz="0" w:space="0" w:color="auto"/>
            <w:right w:val="none" w:sz="0" w:space="0" w:color="auto"/>
          </w:divBdr>
        </w:div>
        <w:div w:id="701633770">
          <w:marLeft w:val="0"/>
          <w:marRight w:val="0"/>
          <w:marTop w:val="0"/>
          <w:marBottom w:val="0"/>
          <w:divBdr>
            <w:top w:val="none" w:sz="0" w:space="0" w:color="auto"/>
            <w:left w:val="none" w:sz="0" w:space="0" w:color="auto"/>
            <w:bottom w:val="none" w:sz="0" w:space="0" w:color="auto"/>
            <w:right w:val="none" w:sz="0" w:space="0" w:color="auto"/>
          </w:divBdr>
        </w:div>
        <w:div w:id="1358577125">
          <w:marLeft w:val="0"/>
          <w:marRight w:val="0"/>
          <w:marTop w:val="0"/>
          <w:marBottom w:val="0"/>
          <w:divBdr>
            <w:top w:val="none" w:sz="0" w:space="0" w:color="auto"/>
            <w:left w:val="none" w:sz="0" w:space="0" w:color="auto"/>
            <w:bottom w:val="none" w:sz="0" w:space="0" w:color="auto"/>
            <w:right w:val="none" w:sz="0" w:space="0" w:color="auto"/>
          </w:divBdr>
        </w:div>
        <w:div w:id="96945111">
          <w:marLeft w:val="0"/>
          <w:marRight w:val="0"/>
          <w:marTop w:val="0"/>
          <w:marBottom w:val="0"/>
          <w:divBdr>
            <w:top w:val="none" w:sz="0" w:space="0" w:color="auto"/>
            <w:left w:val="none" w:sz="0" w:space="0" w:color="auto"/>
            <w:bottom w:val="none" w:sz="0" w:space="0" w:color="auto"/>
            <w:right w:val="none" w:sz="0" w:space="0" w:color="auto"/>
          </w:divBdr>
        </w:div>
        <w:div w:id="598559375">
          <w:marLeft w:val="0"/>
          <w:marRight w:val="0"/>
          <w:marTop w:val="0"/>
          <w:marBottom w:val="0"/>
          <w:divBdr>
            <w:top w:val="none" w:sz="0" w:space="0" w:color="auto"/>
            <w:left w:val="none" w:sz="0" w:space="0" w:color="auto"/>
            <w:bottom w:val="none" w:sz="0" w:space="0" w:color="auto"/>
            <w:right w:val="none" w:sz="0" w:space="0" w:color="auto"/>
          </w:divBdr>
        </w:div>
        <w:div w:id="2126190360">
          <w:marLeft w:val="0"/>
          <w:marRight w:val="0"/>
          <w:marTop w:val="0"/>
          <w:marBottom w:val="0"/>
          <w:divBdr>
            <w:top w:val="none" w:sz="0" w:space="0" w:color="auto"/>
            <w:left w:val="none" w:sz="0" w:space="0" w:color="auto"/>
            <w:bottom w:val="none" w:sz="0" w:space="0" w:color="auto"/>
            <w:right w:val="none" w:sz="0" w:space="0" w:color="auto"/>
          </w:divBdr>
        </w:div>
        <w:div w:id="1877884806">
          <w:marLeft w:val="0"/>
          <w:marRight w:val="0"/>
          <w:marTop w:val="0"/>
          <w:marBottom w:val="0"/>
          <w:divBdr>
            <w:top w:val="none" w:sz="0" w:space="0" w:color="auto"/>
            <w:left w:val="none" w:sz="0" w:space="0" w:color="auto"/>
            <w:bottom w:val="none" w:sz="0" w:space="0" w:color="auto"/>
            <w:right w:val="none" w:sz="0" w:space="0" w:color="auto"/>
          </w:divBdr>
        </w:div>
        <w:div w:id="372585274">
          <w:marLeft w:val="0"/>
          <w:marRight w:val="0"/>
          <w:marTop w:val="0"/>
          <w:marBottom w:val="0"/>
          <w:divBdr>
            <w:top w:val="none" w:sz="0" w:space="0" w:color="auto"/>
            <w:left w:val="none" w:sz="0" w:space="0" w:color="auto"/>
            <w:bottom w:val="none" w:sz="0" w:space="0" w:color="auto"/>
            <w:right w:val="none" w:sz="0" w:space="0" w:color="auto"/>
          </w:divBdr>
        </w:div>
        <w:div w:id="1160198040">
          <w:marLeft w:val="0"/>
          <w:marRight w:val="0"/>
          <w:marTop w:val="0"/>
          <w:marBottom w:val="0"/>
          <w:divBdr>
            <w:top w:val="none" w:sz="0" w:space="0" w:color="auto"/>
            <w:left w:val="none" w:sz="0" w:space="0" w:color="auto"/>
            <w:bottom w:val="none" w:sz="0" w:space="0" w:color="auto"/>
            <w:right w:val="none" w:sz="0" w:space="0" w:color="auto"/>
          </w:divBdr>
        </w:div>
        <w:div w:id="1700353421">
          <w:marLeft w:val="0"/>
          <w:marRight w:val="0"/>
          <w:marTop w:val="0"/>
          <w:marBottom w:val="0"/>
          <w:divBdr>
            <w:top w:val="none" w:sz="0" w:space="0" w:color="auto"/>
            <w:left w:val="none" w:sz="0" w:space="0" w:color="auto"/>
            <w:bottom w:val="none" w:sz="0" w:space="0" w:color="auto"/>
            <w:right w:val="none" w:sz="0" w:space="0" w:color="auto"/>
          </w:divBdr>
        </w:div>
        <w:div w:id="782268180">
          <w:marLeft w:val="0"/>
          <w:marRight w:val="0"/>
          <w:marTop w:val="0"/>
          <w:marBottom w:val="0"/>
          <w:divBdr>
            <w:top w:val="none" w:sz="0" w:space="0" w:color="auto"/>
            <w:left w:val="none" w:sz="0" w:space="0" w:color="auto"/>
            <w:bottom w:val="none" w:sz="0" w:space="0" w:color="auto"/>
            <w:right w:val="none" w:sz="0" w:space="0" w:color="auto"/>
          </w:divBdr>
        </w:div>
        <w:div w:id="1441949249">
          <w:marLeft w:val="0"/>
          <w:marRight w:val="0"/>
          <w:marTop w:val="0"/>
          <w:marBottom w:val="0"/>
          <w:divBdr>
            <w:top w:val="none" w:sz="0" w:space="0" w:color="auto"/>
            <w:left w:val="none" w:sz="0" w:space="0" w:color="auto"/>
            <w:bottom w:val="none" w:sz="0" w:space="0" w:color="auto"/>
            <w:right w:val="none" w:sz="0" w:space="0" w:color="auto"/>
          </w:divBdr>
        </w:div>
        <w:div w:id="1725786566">
          <w:marLeft w:val="0"/>
          <w:marRight w:val="0"/>
          <w:marTop w:val="0"/>
          <w:marBottom w:val="0"/>
          <w:divBdr>
            <w:top w:val="none" w:sz="0" w:space="0" w:color="auto"/>
            <w:left w:val="none" w:sz="0" w:space="0" w:color="auto"/>
            <w:bottom w:val="none" w:sz="0" w:space="0" w:color="auto"/>
            <w:right w:val="none" w:sz="0" w:space="0" w:color="auto"/>
          </w:divBdr>
        </w:div>
        <w:div w:id="1916278710">
          <w:marLeft w:val="0"/>
          <w:marRight w:val="0"/>
          <w:marTop w:val="0"/>
          <w:marBottom w:val="0"/>
          <w:divBdr>
            <w:top w:val="none" w:sz="0" w:space="0" w:color="auto"/>
            <w:left w:val="none" w:sz="0" w:space="0" w:color="auto"/>
            <w:bottom w:val="none" w:sz="0" w:space="0" w:color="auto"/>
            <w:right w:val="none" w:sz="0" w:space="0" w:color="auto"/>
          </w:divBdr>
        </w:div>
        <w:div w:id="1002732702">
          <w:marLeft w:val="0"/>
          <w:marRight w:val="0"/>
          <w:marTop w:val="0"/>
          <w:marBottom w:val="0"/>
          <w:divBdr>
            <w:top w:val="none" w:sz="0" w:space="0" w:color="auto"/>
            <w:left w:val="none" w:sz="0" w:space="0" w:color="auto"/>
            <w:bottom w:val="none" w:sz="0" w:space="0" w:color="auto"/>
            <w:right w:val="none" w:sz="0" w:space="0" w:color="auto"/>
          </w:divBdr>
        </w:div>
        <w:div w:id="1429154666">
          <w:marLeft w:val="0"/>
          <w:marRight w:val="0"/>
          <w:marTop w:val="0"/>
          <w:marBottom w:val="0"/>
          <w:divBdr>
            <w:top w:val="none" w:sz="0" w:space="0" w:color="auto"/>
            <w:left w:val="none" w:sz="0" w:space="0" w:color="auto"/>
            <w:bottom w:val="none" w:sz="0" w:space="0" w:color="auto"/>
            <w:right w:val="none" w:sz="0" w:space="0" w:color="auto"/>
          </w:divBdr>
        </w:div>
        <w:div w:id="313990501">
          <w:marLeft w:val="0"/>
          <w:marRight w:val="0"/>
          <w:marTop w:val="0"/>
          <w:marBottom w:val="0"/>
          <w:divBdr>
            <w:top w:val="none" w:sz="0" w:space="0" w:color="auto"/>
            <w:left w:val="none" w:sz="0" w:space="0" w:color="auto"/>
            <w:bottom w:val="none" w:sz="0" w:space="0" w:color="auto"/>
            <w:right w:val="none" w:sz="0" w:space="0" w:color="auto"/>
          </w:divBdr>
        </w:div>
        <w:div w:id="1162550355">
          <w:marLeft w:val="0"/>
          <w:marRight w:val="0"/>
          <w:marTop w:val="0"/>
          <w:marBottom w:val="0"/>
          <w:divBdr>
            <w:top w:val="none" w:sz="0" w:space="0" w:color="auto"/>
            <w:left w:val="none" w:sz="0" w:space="0" w:color="auto"/>
            <w:bottom w:val="none" w:sz="0" w:space="0" w:color="auto"/>
            <w:right w:val="none" w:sz="0" w:space="0" w:color="auto"/>
          </w:divBdr>
        </w:div>
        <w:div w:id="788664335">
          <w:marLeft w:val="0"/>
          <w:marRight w:val="0"/>
          <w:marTop w:val="0"/>
          <w:marBottom w:val="0"/>
          <w:divBdr>
            <w:top w:val="none" w:sz="0" w:space="0" w:color="auto"/>
            <w:left w:val="none" w:sz="0" w:space="0" w:color="auto"/>
            <w:bottom w:val="none" w:sz="0" w:space="0" w:color="auto"/>
            <w:right w:val="none" w:sz="0" w:space="0" w:color="auto"/>
          </w:divBdr>
        </w:div>
        <w:div w:id="499738620">
          <w:marLeft w:val="0"/>
          <w:marRight w:val="0"/>
          <w:marTop w:val="0"/>
          <w:marBottom w:val="0"/>
          <w:divBdr>
            <w:top w:val="none" w:sz="0" w:space="0" w:color="auto"/>
            <w:left w:val="none" w:sz="0" w:space="0" w:color="auto"/>
            <w:bottom w:val="none" w:sz="0" w:space="0" w:color="auto"/>
            <w:right w:val="none" w:sz="0" w:space="0" w:color="auto"/>
          </w:divBdr>
        </w:div>
        <w:div w:id="1679891224">
          <w:marLeft w:val="0"/>
          <w:marRight w:val="0"/>
          <w:marTop w:val="0"/>
          <w:marBottom w:val="0"/>
          <w:divBdr>
            <w:top w:val="none" w:sz="0" w:space="0" w:color="auto"/>
            <w:left w:val="none" w:sz="0" w:space="0" w:color="auto"/>
            <w:bottom w:val="none" w:sz="0" w:space="0" w:color="auto"/>
            <w:right w:val="none" w:sz="0" w:space="0" w:color="auto"/>
          </w:divBdr>
        </w:div>
        <w:div w:id="1817915136">
          <w:marLeft w:val="0"/>
          <w:marRight w:val="0"/>
          <w:marTop w:val="0"/>
          <w:marBottom w:val="0"/>
          <w:divBdr>
            <w:top w:val="none" w:sz="0" w:space="0" w:color="auto"/>
            <w:left w:val="none" w:sz="0" w:space="0" w:color="auto"/>
            <w:bottom w:val="none" w:sz="0" w:space="0" w:color="auto"/>
            <w:right w:val="none" w:sz="0" w:space="0" w:color="auto"/>
          </w:divBdr>
        </w:div>
        <w:div w:id="849444773">
          <w:marLeft w:val="0"/>
          <w:marRight w:val="0"/>
          <w:marTop w:val="0"/>
          <w:marBottom w:val="0"/>
          <w:divBdr>
            <w:top w:val="none" w:sz="0" w:space="0" w:color="auto"/>
            <w:left w:val="none" w:sz="0" w:space="0" w:color="auto"/>
            <w:bottom w:val="none" w:sz="0" w:space="0" w:color="auto"/>
            <w:right w:val="none" w:sz="0" w:space="0" w:color="auto"/>
          </w:divBdr>
        </w:div>
        <w:div w:id="72747400">
          <w:marLeft w:val="0"/>
          <w:marRight w:val="0"/>
          <w:marTop w:val="0"/>
          <w:marBottom w:val="0"/>
          <w:divBdr>
            <w:top w:val="none" w:sz="0" w:space="0" w:color="auto"/>
            <w:left w:val="none" w:sz="0" w:space="0" w:color="auto"/>
            <w:bottom w:val="none" w:sz="0" w:space="0" w:color="auto"/>
            <w:right w:val="none" w:sz="0" w:space="0" w:color="auto"/>
          </w:divBdr>
        </w:div>
        <w:div w:id="1048260210">
          <w:marLeft w:val="0"/>
          <w:marRight w:val="0"/>
          <w:marTop w:val="0"/>
          <w:marBottom w:val="0"/>
          <w:divBdr>
            <w:top w:val="none" w:sz="0" w:space="0" w:color="auto"/>
            <w:left w:val="none" w:sz="0" w:space="0" w:color="auto"/>
            <w:bottom w:val="none" w:sz="0" w:space="0" w:color="auto"/>
            <w:right w:val="none" w:sz="0" w:space="0" w:color="auto"/>
          </w:divBdr>
        </w:div>
        <w:div w:id="1760563935">
          <w:marLeft w:val="0"/>
          <w:marRight w:val="0"/>
          <w:marTop w:val="0"/>
          <w:marBottom w:val="0"/>
          <w:divBdr>
            <w:top w:val="none" w:sz="0" w:space="0" w:color="auto"/>
            <w:left w:val="none" w:sz="0" w:space="0" w:color="auto"/>
            <w:bottom w:val="none" w:sz="0" w:space="0" w:color="auto"/>
            <w:right w:val="none" w:sz="0" w:space="0" w:color="auto"/>
          </w:divBdr>
        </w:div>
        <w:div w:id="195392483">
          <w:marLeft w:val="0"/>
          <w:marRight w:val="0"/>
          <w:marTop w:val="0"/>
          <w:marBottom w:val="0"/>
          <w:divBdr>
            <w:top w:val="none" w:sz="0" w:space="0" w:color="auto"/>
            <w:left w:val="none" w:sz="0" w:space="0" w:color="auto"/>
            <w:bottom w:val="none" w:sz="0" w:space="0" w:color="auto"/>
            <w:right w:val="none" w:sz="0" w:space="0" w:color="auto"/>
          </w:divBdr>
        </w:div>
        <w:div w:id="1979605655">
          <w:marLeft w:val="0"/>
          <w:marRight w:val="0"/>
          <w:marTop w:val="0"/>
          <w:marBottom w:val="0"/>
          <w:divBdr>
            <w:top w:val="none" w:sz="0" w:space="0" w:color="auto"/>
            <w:left w:val="none" w:sz="0" w:space="0" w:color="auto"/>
            <w:bottom w:val="none" w:sz="0" w:space="0" w:color="auto"/>
            <w:right w:val="none" w:sz="0" w:space="0" w:color="auto"/>
          </w:divBdr>
        </w:div>
        <w:div w:id="1861427234">
          <w:marLeft w:val="0"/>
          <w:marRight w:val="0"/>
          <w:marTop w:val="0"/>
          <w:marBottom w:val="0"/>
          <w:divBdr>
            <w:top w:val="none" w:sz="0" w:space="0" w:color="auto"/>
            <w:left w:val="none" w:sz="0" w:space="0" w:color="auto"/>
            <w:bottom w:val="none" w:sz="0" w:space="0" w:color="auto"/>
            <w:right w:val="none" w:sz="0" w:space="0" w:color="auto"/>
          </w:divBdr>
        </w:div>
        <w:div w:id="1464230632">
          <w:marLeft w:val="0"/>
          <w:marRight w:val="0"/>
          <w:marTop w:val="0"/>
          <w:marBottom w:val="0"/>
          <w:divBdr>
            <w:top w:val="none" w:sz="0" w:space="0" w:color="auto"/>
            <w:left w:val="none" w:sz="0" w:space="0" w:color="auto"/>
            <w:bottom w:val="none" w:sz="0" w:space="0" w:color="auto"/>
            <w:right w:val="none" w:sz="0" w:space="0" w:color="auto"/>
          </w:divBdr>
        </w:div>
        <w:div w:id="2046952088">
          <w:marLeft w:val="0"/>
          <w:marRight w:val="0"/>
          <w:marTop w:val="0"/>
          <w:marBottom w:val="0"/>
          <w:divBdr>
            <w:top w:val="none" w:sz="0" w:space="0" w:color="auto"/>
            <w:left w:val="none" w:sz="0" w:space="0" w:color="auto"/>
            <w:bottom w:val="none" w:sz="0" w:space="0" w:color="auto"/>
            <w:right w:val="none" w:sz="0" w:space="0" w:color="auto"/>
          </w:divBdr>
        </w:div>
        <w:div w:id="145825788">
          <w:marLeft w:val="0"/>
          <w:marRight w:val="0"/>
          <w:marTop w:val="0"/>
          <w:marBottom w:val="0"/>
          <w:divBdr>
            <w:top w:val="none" w:sz="0" w:space="0" w:color="auto"/>
            <w:left w:val="none" w:sz="0" w:space="0" w:color="auto"/>
            <w:bottom w:val="none" w:sz="0" w:space="0" w:color="auto"/>
            <w:right w:val="none" w:sz="0" w:space="0" w:color="auto"/>
          </w:divBdr>
        </w:div>
        <w:div w:id="424112630">
          <w:marLeft w:val="0"/>
          <w:marRight w:val="0"/>
          <w:marTop w:val="0"/>
          <w:marBottom w:val="0"/>
          <w:divBdr>
            <w:top w:val="none" w:sz="0" w:space="0" w:color="auto"/>
            <w:left w:val="none" w:sz="0" w:space="0" w:color="auto"/>
            <w:bottom w:val="none" w:sz="0" w:space="0" w:color="auto"/>
            <w:right w:val="none" w:sz="0" w:space="0" w:color="auto"/>
          </w:divBdr>
        </w:div>
        <w:div w:id="183254143">
          <w:marLeft w:val="0"/>
          <w:marRight w:val="0"/>
          <w:marTop w:val="0"/>
          <w:marBottom w:val="0"/>
          <w:divBdr>
            <w:top w:val="none" w:sz="0" w:space="0" w:color="auto"/>
            <w:left w:val="none" w:sz="0" w:space="0" w:color="auto"/>
            <w:bottom w:val="none" w:sz="0" w:space="0" w:color="auto"/>
            <w:right w:val="none" w:sz="0" w:space="0" w:color="auto"/>
          </w:divBdr>
        </w:div>
        <w:div w:id="1853572345">
          <w:marLeft w:val="0"/>
          <w:marRight w:val="0"/>
          <w:marTop w:val="0"/>
          <w:marBottom w:val="0"/>
          <w:divBdr>
            <w:top w:val="none" w:sz="0" w:space="0" w:color="auto"/>
            <w:left w:val="none" w:sz="0" w:space="0" w:color="auto"/>
            <w:bottom w:val="none" w:sz="0" w:space="0" w:color="auto"/>
            <w:right w:val="none" w:sz="0" w:space="0" w:color="auto"/>
          </w:divBdr>
        </w:div>
        <w:div w:id="546602454">
          <w:marLeft w:val="0"/>
          <w:marRight w:val="0"/>
          <w:marTop w:val="0"/>
          <w:marBottom w:val="0"/>
          <w:divBdr>
            <w:top w:val="none" w:sz="0" w:space="0" w:color="auto"/>
            <w:left w:val="none" w:sz="0" w:space="0" w:color="auto"/>
            <w:bottom w:val="none" w:sz="0" w:space="0" w:color="auto"/>
            <w:right w:val="none" w:sz="0" w:space="0" w:color="auto"/>
          </w:divBdr>
        </w:div>
        <w:div w:id="683821765">
          <w:marLeft w:val="0"/>
          <w:marRight w:val="0"/>
          <w:marTop w:val="0"/>
          <w:marBottom w:val="0"/>
          <w:divBdr>
            <w:top w:val="none" w:sz="0" w:space="0" w:color="auto"/>
            <w:left w:val="none" w:sz="0" w:space="0" w:color="auto"/>
            <w:bottom w:val="none" w:sz="0" w:space="0" w:color="auto"/>
            <w:right w:val="none" w:sz="0" w:space="0" w:color="auto"/>
          </w:divBdr>
        </w:div>
        <w:div w:id="333578665">
          <w:marLeft w:val="0"/>
          <w:marRight w:val="0"/>
          <w:marTop w:val="0"/>
          <w:marBottom w:val="0"/>
          <w:divBdr>
            <w:top w:val="none" w:sz="0" w:space="0" w:color="auto"/>
            <w:left w:val="none" w:sz="0" w:space="0" w:color="auto"/>
            <w:bottom w:val="none" w:sz="0" w:space="0" w:color="auto"/>
            <w:right w:val="none" w:sz="0" w:space="0" w:color="auto"/>
          </w:divBdr>
        </w:div>
        <w:div w:id="1156994390">
          <w:marLeft w:val="0"/>
          <w:marRight w:val="0"/>
          <w:marTop w:val="0"/>
          <w:marBottom w:val="0"/>
          <w:divBdr>
            <w:top w:val="none" w:sz="0" w:space="0" w:color="auto"/>
            <w:left w:val="none" w:sz="0" w:space="0" w:color="auto"/>
            <w:bottom w:val="none" w:sz="0" w:space="0" w:color="auto"/>
            <w:right w:val="none" w:sz="0" w:space="0" w:color="auto"/>
          </w:divBdr>
        </w:div>
        <w:div w:id="1791237247">
          <w:marLeft w:val="0"/>
          <w:marRight w:val="0"/>
          <w:marTop w:val="0"/>
          <w:marBottom w:val="0"/>
          <w:divBdr>
            <w:top w:val="none" w:sz="0" w:space="0" w:color="auto"/>
            <w:left w:val="none" w:sz="0" w:space="0" w:color="auto"/>
            <w:bottom w:val="none" w:sz="0" w:space="0" w:color="auto"/>
            <w:right w:val="none" w:sz="0" w:space="0" w:color="auto"/>
          </w:divBdr>
        </w:div>
        <w:div w:id="1273169332">
          <w:marLeft w:val="0"/>
          <w:marRight w:val="0"/>
          <w:marTop w:val="0"/>
          <w:marBottom w:val="0"/>
          <w:divBdr>
            <w:top w:val="none" w:sz="0" w:space="0" w:color="auto"/>
            <w:left w:val="none" w:sz="0" w:space="0" w:color="auto"/>
            <w:bottom w:val="none" w:sz="0" w:space="0" w:color="auto"/>
            <w:right w:val="none" w:sz="0" w:space="0" w:color="auto"/>
          </w:divBdr>
        </w:div>
        <w:div w:id="1583367508">
          <w:marLeft w:val="0"/>
          <w:marRight w:val="0"/>
          <w:marTop w:val="0"/>
          <w:marBottom w:val="0"/>
          <w:divBdr>
            <w:top w:val="none" w:sz="0" w:space="0" w:color="auto"/>
            <w:left w:val="none" w:sz="0" w:space="0" w:color="auto"/>
            <w:bottom w:val="none" w:sz="0" w:space="0" w:color="auto"/>
            <w:right w:val="none" w:sz="0" w:space="0" w:color="auto"/>
          </w:divBdr>
        </w:div>
        <w:div w:id="914437628">
          <w:marLeft w:val="0"/>
          <w:marRight w:val="0"/>
          <w:marTop w:val="0"/>
          <w:marBottom w:val="0"/>
          <w:divBdr>
            <w:top w:val="none" w:sz="0" w:space="0" w:color="auto"/>
            <w:left w:val="none" w:sz="0" w:space="0" w:color="auto"/>
            <w:bottom w:val="none" w:sz="0" w:space="0" w:color="auto"/>
            <w:right w:val="none" w:sz="0" w:space="0" w:color="auto"/>
          </w:divBdr>
        </w:div>
        <w:div w:id="326518020">
          <w:marLeft w:val="0"/>
          <w:marRight w:val="0"/>
          <w:marTop w:val="0"/>
          <w:marBottom w:val="0"/>
          <w:divBdr>
            <w:top w:val="none" w:sz="0" w:space="0" w:color="auto"/>
            <w:left w:val="none" w:sz="0" w:space="0" w:color="auto"/>
            <w:bottom w:val="none" w:sz="0" w:space="0" w:color="auto"/>
            <w:right w:val="none" w:sz="0" w:space="0" w:color="auto"/>
          </w:divBdr>
        </w:div>
        <w:div w:id="1247156934">
          <w:marLeft w:val="0"/>
          <w:marRight w:val="0"/>
          <w:marTop w:val="0"/>
          <w:marBottom w:val="0"/>
          <w:divBdr>
            <w:top w:val="none" w:sz="0" w:space="0" w:color="auto"/>
            <w:left w:val="none" w:sz="0" w:space="0" w:color="auto"/>
            <w:bottom w:val="none" w:sz="0" w:space="0" w:color="auto"/>
            <w:right w:val="none" w:sz="0" w:space="0" w:color="auto"/>
          </w:divBdr>
        </w:div>
        <w:div w:id="586308019">
          <w:marLeft w:val="0"/>
          <w:marRight w:val="0"/>
          <w:marTop w:val="0"/>
          <w:marBottom w:val="0"/>
          <w:divBdr>
            <w:top w:val="none" w:sz="0" w:space="0" w:color="auto"/>
            <w:left w:val="none" w:sz="0" w:space="0" w:color="auto"/>
            <w:bottom w:val="none" w:sz="0" w:space="0" w:color="auto"/>
            <w:right w:val="none" w:sz="0" w:space="0" w:color="auto"/>
          </w:divBdr>
        </w:div>
        <w:div w:id="951401862">
          <w:marLeft w:val="0"/>
          <w:marRight w:val="0"/>
          <w:marTop w:val="0"/>
          <w:marBottom w:val="0"/>
          <w:divBdr>
            <w:top w:val="none" w:sz="0" w:space="0" w:color="auto"/>
            <w:left w:val="none" w:sz="0" w:space="0" w:color="auto"/>
            <w:bottom w:val="none" w:sz="0" w:space="0" w:color="auto"/>
            <w:right w:val="none" w:sz="0" w:space="0" w:color="auto"/>
          </w:divBdr>
        </w:div>
        <w:div w:id="1622763957">
          <w:marLeft w:val="0"/>
          <w:marRight w:val="0"/>
          <w:marTop w:val="0"/>
          <w:marBottom w:val="0"/>
          <w:divBdr>
            <w:top w:val="none" w:sz="0" w:space="0" w:color="auto"/>
            <w:left w:val="none" w:sz="0" w:space="0" w:color="auto"/>
            <w:bottom w:val="none" w:sz="0" w:space="0" w:color="auto"/>
            <w:right w:val="none" w:sz="0" w:space="0" w:color="auto"/>
          </w:divBdr>
        </w:div>
        <w:div w:id="1975210061">
          <w:marLeft w:val="0"/>
          <w:marRight w:val="0"/>
          <w:marTop w:val="0"/>
          <w:marBottom w:val="0"/>
          <w:divBdr>
            <w:top w:val="none" w:sz="0" w:space="0" w:color="auto"/>
            <w:left w:val="none" w:sz="0" w:space="0" w:color="auto"/>
            <w:bottom w:val="none" w:sz="0" w:space="0" w:color="auto"/>
            <w:right w:val="none" w:sz="0" w:space="0" w:color="auto"/>
          </w:divBdr>
        </w:div>
        <w:div w:id="900747857">
          <w:marLeft w:val="0"/>
          <w:marRight w:val="0"/>
          <w:marTop w:val="0"/>
          <w:marBottom w:val="0"/>
          <w:divBdr>
            <w:top w:val="none" w:sz="0" w:space="0" w:color="auto"/>
            <w:left w:val="none" w:sz="0" w:space="0" w:color="auto"/>
            <w:bottom w:val="none" w:sz="0" w:space="0" w:color="auto"/>
            <w:right w:val="none" w:sz="0" w:space="0" w:color="auto"/>
          </w:divBdr>
        </w:div>
        <w:div w:id="263854253">
          <w:marLeft w:val="0"/>
          <w:marRight w:val="0"/>
          <w:marTop w:val="0"/>
          <w:marBottom w:val="0"/>
          <w:divBdr>
            <w:top w:val="none" w:sz="0" w:space="0" w:color="auto"/>
            <w:left w:val="none" w:sz="0" w:space="0" w:color="auto"/>
            <w:bottom w:val="none" w:sz="0" w:space="0" w:color="auto"/>
            <w:right w:val="none" w:sz="0" w:space="0" w:color="auto"/>
          </w:divBdr>
        </w:div>
        <w:div w:id="1058167543">
          <w:marLeft w:val="0"/>
          <w:marRight w:val="0"/>
          <w:marTop w:val="0"/>
          <w:marBottom w:val="0"/>
          <w:divBdr>
            <w:top w:val="none" w:sz="0" w:space="0" w:color="auto"/>
            <w:left w:val="none" w:sz="0" w:space="0" w:color="auto"/>
            <w:bottom w:val="none" w:sz="0" w:space="0" w:color="auto"/>
            <w:right w:val="none" w:sz="0" w:space="0" w:color="auto"/>
          </w:divBdr>
        </w:div>
        <w:div w:id="1430809138">
          <w:marLeft w:val="0"/>
          <w:marRight w:val="0"/>
          <w:marTop w:val="0"/>
          <w:marBottom w:val="0"/>
          <w:divBdr>
            <w:top w:val="none" w:sz="0" w:space="0" w:color="auto"/>
            <w:left w:val="none" w:sz="0" w:space="0" w:color="auto"/>
            <w:bottom w:val="none" w:sz="0" w:space="0" w:color="auto"/>
            <w:right w:val="none" w:sz="0" w:space="0" w:color="auto"/>
          </w:divBdr>
        </w:div>
        <w:div w:id="390352851">
          <w:marLeft w:val="0"/>
          <w:marRight w:val="0"/>
          <w:marTop w:val="0"/>
          <w:marBottom w:val="0"/>
          <w:divBdr>
            <w:top w:val="none" w:sz="0" w:space="0" w:color="auto"/>
            <w:left w:val="none" w:sz="0" w:space="0" w:color="auto"/>
            <w:bottom w:val="none" w:sz="0" w:space="0" w:color="auto"/>
            <w:right w:val="none" w:sz="0" w:space="0" w:color="auto"/>
          </w:divBdr>
        </w:div>
        <w:div w:id="1660427014">
          <w:marLeft w:val="0"/>
          <w:marRight w:val="0"/>
          <w:marTop w:val="0"/>
          <w:marBottom w:val="0"/>
          <w:divBdr>
            <w:top w:val="none" w:sz="0" w:space="0" w:color="auto"/>
            <w:left w:val="none" w:sz="0" w:space="0" w:color="auto"/>
            <w:bottom w:val="none" w:sz="0" w:space="0" w:color="auto"/>
            <w:right w:val="none" w:sz="0" w:space="0" w:color="auto"/>
          </w:divBdr>
        </w:div>
        <w:div w:id="1248928855">
          <w:marLeft w:val="0"/>
          <w:marRight w:val="0"/>
          <w:marTop w:val="0"/>
          <w:marBottom w:val="0"/>
          <w:divBdr>
            <w:top w:val="none" w:sz="0" w:space="0" w:color="auto"/>
            <w:left w:val="none" w:sz="0" w:space="0" w:color="auto"/>
            <w:bottom w:val="none" w:sz="0" w:space="0" w:color="auto"/>
            <w:right w:val="none" w:sz="0" w:space="0" w:color="auto"/>
          </w:divBdr>
        </w:div>
        <w:div w:id="633751702">
          <w:marLeft w:val="0"/>
          <w:marRight w:val="0"/>
          <w:marTop w:val="0"/>
          <w:marBottom w:val="0"/>
          <w:divBdr>
            <w:top w:val="none" w:sz="0" w:space="0" w:color="auto"/>
            <w:left w:val="none" w:sz="0" w:space="0" w:color="auto"/>
            <w:bottom w:val="none" w:sz="0" w:space="0" w:color="auto"/>
            <w:right w:val="none" w:sz="0" w:space="0" w:color="auto"/>
          </w:divBdr>
        </w:div>
        <w:div w:id="760374437">
          <w:marLeft w:val="0"/>
          <w:marRight w:val="0"/>
          <w:marTop w:val="0"/>
          <w:marBottom w:val="0"/>
          <w:divBdr>
            <w:top w:val="none" w:sz="0" w:space="0" w:color="auto"/>
            <w:left w:val="none" w:sz="0" w:space="0" w:color="auto"/>
            <w:bottom w:val="none" w:sz="0" w:space="0" w:color="auto"/>
            <w:right w:val="none" w:sz="0" w:space="0" w:color="auto"/>
          </w:divBdr>
        </w:div>
        <w:div w:id="639841378">
          <w:marLeft w:val="0"/>
          <w:marRight w:val="0"/>
          <w:marTop w:val="0"/>
          <w:marBottom w:val="0"/>
          <w:divBdr>
            <w:top w:val="none" w:sz="0" w:space="0" w:color="auto"/>
            <w:left w:val="none" w:sz="0" w:space="0" w:color="auto"/>
            <w:bottom w:val="none" w:sz="0" w:space="0" w:color="auto"/>
            <w:right w:val="none" w:sz="0" w:space="0" w:color="auto"/>
          </w:divBdr>
        </w:div>
        <w:div w:id="459498021">
          <w:marLeft w:val="0"/>
          <w:marRight w:val="0"/>
          <w:marTop w:val="0"/>
          <w:marBottom w:val="0"/>
          <w:divBdr>
            <w:top w:val="none" w:sz="0" w:space="0" w:color="auto"/>
            <w:left w:val="none" w:sz="0" w:space="0" w:color="auto"/>
            <w:bottom w:val="none" w:sz="0" w:space="0" w:color="auto"/>
            <w:right w:val="none" w:sz="0" w:space="0" w:color="auto"/>
          </w:divBdr>
        </w:div>
        <w:div w:id="1201824366">
          <w:marLeft w:val="0"/>
          <w:marRight w:val="0"/>
          <w:marTop w:val="0"/>
          <w:marBottom w:val="0"/>
          <w:divBdr>
            <w:top w:val="none" w:sz="0" w:space="0" w:color="auto"/>
            <w:left w:val="none" w:sz="0" w:space="0" w:color="auto"/>
            <w:bottom w:val="none" w:sz="0" w:space="0" w:color="auto"/>
            <w:right w:val="none" w:sz="0" w:space="0" w:color="auto"/>
          </w:divBdr>
        </w:div>
        <w:div w:id="1037967245">
          <w:marLeft w:val="0"/>
          <w:marRight w:val="0"/>
          <w:marTop w:val="0"/>
          <w:marBottom w:val="0"/>
          <w:divBdr>
            <w:top w:val="none" w:sz="0" w:space="0" w:color="auto"/>
            <w:left w:val="none" w:sz="0" w:space="0" w:color="auto"/>
            <w:bottom w:val="none" w:sz="0" w:space="0" w:color="auto"/>
            <w:right w:val="none" w:sz="0" w:space="0" w:color="auto"/>
          </w:divBdr>
        </w:div>
        <w:div w:id="1706755176">
          <w:marLeft w:val="0"/>
          <w:marRight w:val="0"/>
          <w:marTop w:val="0"/>
          <w:marBottom w:val="0"/>
          <w:divBdr>
            <w:top w:val="none" w:sz="0" w:space="0" w:color="auto"/>
            <w:left w:val="none" w:sz="0" w:space="0" w:color="auto"/>
            <w:bottom w:val="none" w:sz="0" w:space="0" w:color="auto"/>
            <w:right w:val="none" w:sz="0" w:space="0" w:color="auto"/>
          </w:divBdr>
        </w:div>
        <w:div w:id="217479037">
          <w:marLeft w:val="0"/>
          <w:marRight w:val="0"/>
          <w:marTop w:val="0"/>
          <w:marBottom w:val="0"/>
          <w:divBdr>
            <w:top w:val="none" w:sz="0" w:space="0" w:color="auto"/>
            <w:left w:val="none" w:sz="0" w:space="0" w:color="auto"/>
            <w:bottom w:val="none" w:sz="0" w:space="0" w:color="auto"/>
            <w:right w:val="none" w:sz="0" w:space="0" w:color="auto"/>
          </w:divBdr>
        </w:div>
        <w:div w:id="352418084">
          <w:marLeft w:val="0"/>
          <w:marRight w:val="0"/>
          <w:marTop w:val="0"/>
          <w:marBottom w:val="0"/>
          <w:divBdr>
            <w:top w:val="none" w:sz="0" w:space="0" w:color="auto"/>
            <w:left w:val="none" w:sz="0" w:space="0" w:color="auto"/>
            <w:bottom w:val="none" w:sz="0" w:space="0" w:color="auto"/>
            <w:right w:val="none" w:sz="0" w:space="0" w:color="auto"/>
          </w:divBdr>
        </w:div>
        <w:div w:id="51126471">
          <w:marLeft w:val="0"/>
          <w:marRight w:val="0"/>
          <w:marTop w:val="0"/>
          <w:marBottom w:val="0"/>
          <w:divBdr>
            <w:top w:val="none" w:sz="0" w:space="0" w:color="auto"/>
            <w:left w:val="none" w:sz="0" w:space="0" w:color="auto"/>
            <w:bottom w:val="none" w:sz="0" w:space="0" w:color="auto"/>
            <w:right w:val="none" w:sz="0" w:space="0" w:color="auto"/>
          </w:divBdr>
        </w:div>
        <w:div w:id="43912582">
          <w:marLeft w:val="0"/>
          <w:marRight w:val="0"/>
          <w:marTop w:val="0"/>
          <w:marBottom w:val="0"/>
          <w:divBdr>
            <w:top w:val="none" w:sz="0" w:space="0" w:color="auto"/>
            <w:left w:val="none" w:sz="0" w:space="0" w:color="auto"/>
            <w:bottom w:val="none" w:sz="0" w:space="0" w:color="auto"/>
            <w:right w:val="none" w:sz="0" w:space="0" w:color="auto"/>
          </w:divBdr>
        </w:div>
        <w:div w:id="1700816446">
          <w:marLeft w:val="0"/>
          <w:marRight w:val="0"/>
          <w:marTop w:val="0"/>
          <w:marBottom w:val="0"/>
          <w:divBdr>
            <w:top w:val="none" w:sz="0" w:space="0" w:color="auto"/>
            <w:left w:val="none" w:sz="0" w:space="0" w:color="auto"/>
            <w:bottom w:val="none" w:sz="0" w:space="0" w:color="auto"/>
            <w:right w:val="none" w:sz="0" w:space="0" w:color="auto"/>
          </w:divBdr>
        </w:div>
        <w:div w:id="1838571748">
          <w:marLeft w:val="0"/>
          <w:marRight w:val="0"/>
          <w:marTop w:val="0"/>
          <w:marBottom w:val="0"/>
          <w:divBdr>
            <w:top w:val="none" w:sz="0" w:space="0" w:color="auto"/>
            <w:left w:val="none" w:sz="0" w:space="0" w:color="auto"/>
            <w:bottom w:val="none" w:sz="0" w:space="0" w:color="auto"/>
            <w:right w:val="none" w:sz="0" w:space="0" w:color="auto"/>
          </w:divBdr>
        </w:div>
        <w:div w:id="747117898">
          <w:marLeft w:val="0"/>
          <w:marRight w:val="0"/>
          <w:marTop w:val="0"/>
          <w:marBottom w:val="0"/>
          <w:divBdr>
            <w:top w:val="none" w:sz="0" w:space="0" w:color="auto"/>
            <w:left w:val="none" w:sz="0" w:space="0" w:color="auto"/>
            <w:bottom w:val="none" w:sz="0" w:space="0" w:color="auto"/>
            <w:right w:val="none" w:sz="0" w:space="0" w:color="auto"/>
          </w:divBdr>
        </w:div>
        <w:div w:id="1043870378">
          <w:marLeft w:val="0"/>
          <w:marRight w:val="0"/>
          <w:marTop w:val="0"/>
          <w:marBottom w:val="0"/>
          <w:divBdr>
            <w:top w:val="none" w:sz="0" w:space="0" w:color="auto"/>
            <w:left w:val="none" w:sz="0" w:space="0" w:color="auto"/>
            <w:bottom w:val="none" w:sz="0" w:space="0" w:color="auto"/>
            <w:right w:val="none" w:sz="0" w:space="0" w:color="auto"/>
          </w:divBdr>
        </w:div>
        <w:div w:id="1223642204">
          <w:marLeft w:val="0"/>
          <w:marRight w:val="0"/>
          <w:marTop w:val="0"/>
          <w:marBottom w:val="0"/>
          <w:divBdr>
            <w:top w:val="none" w:sz="0" w:space="0" w:color="auto"/>
            <w:left w:val="none" w:sz="0" w:space="0" w:color="auto"/>
            <w:bottom w:val="none" w:sz="0" w:space="0" w:color="auto"/>
            <w:right w:val="none" w:sz="0" w:space="0" w:color="auto"/>
          </w:divBdr>
        </w:div>
        <w:div w:id="195628481">
          <w:marLeft w:val="0"/>
          <w:marRight w:val="0"/>
          <w:marTop w:val="0"/>
          <w:marBottom w:val="0"/>
          <w:divBdr>
            <w:top w:val="none" w:sz="0" w:space="0" w:color="auto"/>
            <w:left w:val="none" w:sz="0" w:space="0" w:color="auto"/>
            <w:bottom w:val="none" w:sz="0" w:space="0" w:color="auto"/>
            <w:right w:val="none" w:sz="0" w:space="0" w:color="auto"/>
          </w:divBdr>
        </w:div>
        <w:div w:id="856847859">
          <w:marLeft w:val="0"/>
          <w:marRight w:val="0"/>
          <w:marTop w:val="0"/>
          <w:marBottom w:val="0"/>
          <w:divBdr>
            <w:top w:val="none" w:sz="0" w:space="0" w:color="auto"/>
            <w:left w:val="none" w:sz="0" w:space="0" w:color="auto"/>
            <w:bottom w:val="none" w:sz="0" w:space="0" w:color="auto"/>
            <w:right w:val="none" w:sz="0" w:space="0" w:color="auto"/>
          </w:divBdr>
        </w:div>
        <w:div w:id="201597694">
          <w:marLeft w:val="0"/>
          <w:marRight w:val="0"/>
          <w:marTop w:val="0"/>
          <w:marBottom w:val="0"/>
          <w:divBdr>
            <w:top w:val="none" w:sz="0" w:space="0" w:color="auto"/>
            <w:left w:val="none" w:sz="0" w:space="0" w:color="auto"/>
            <w:bottom w:val="none" w:sz="0" w:space="0" w:color="auto"/>
            <w:right w:val="none" w:sz="0" w:space="0" w:color="auto"/>
          </w:divBdr>
        </w:div>
        <w:div w:id="77868165">
          <w:marLeft w:val="0"/>
          <w:marRight w:val="0"/>
          <w:marTop w:val="0"/>
          <w:marBottom w:val="0"/>
          <w:divBdr>
            <w:top w:val="none" w:sz="0" w:space="0" w:color="auto"/>
            <w:left w:val="none" w:sz="0" w:space="0" w:color="auto"/>
            <w:bottom w:val="none" w:sz="0" w:space="0" w:color="auto"/>
            <w:right w:val="none" w:sz="0" w:space="0" w:color="auto"/>
          </w:divBdr>
        </w:div>
        <w:div w:id="1974945225">
          <w:marLeft w:val="0"/>
          <w:marRight w:val="0"/>
          <w:marTop w:val="0"/>
          <w:marBottom w:val="0"/>
          <w:divBdr>
            <w:top w:val="none" w:sz="0" w:space="0" w:color="auto"/>
            <w:left w:val="none" w:sz="0" w:space="0" w:color="auto"/>
            <w:bottom w:val="none" w:sz="0" w:space="0" w:color="auto"/>
            <w:right w:val="none" w:sz="0" w:space="0" w:color="auto"/>
          </w:divBdr>
        </w:div>
      </w:divsChild>
    </w:div>
    <w:div w:id="1355423893">
      <w:bodyDiv w:val="1"/>
      <w:marLeft w:val="0"/>
      <w:marRight w:val="0"/>
      <w:marTop w:val="0"/>
      <w:marBottom w:val="0"/>
      <w:divBdr>
        <w:top w:val="none" w:sz="0" w:space="0" w:color="auto"/>
        <w:left w:val="none" w:sz="0" w:space="0" w:color="auto"/>
        <w:bottom w:val="none" w:sz="0" w:space="0" w:color="auto"/>
        <w:right w:val="none" w:sz="0" w:space="0" w:color="auto"/>
      </w:divBdr>
    </w:div>
    <w:div w:id="1400320886">
      <w:bodyDiv w:val="1"/>
      <w:marLeft w:val="0"/>
      <w:marRight w:val="0"/>
      <w:marTop w:val="0"/>
      <w:marBottom w:val="0"/>
      <w:divBdr>
        <w:top w:val="none" w:sz="0" w:space="0" w:color="auto"/>
        <w:left w:val="none" w:sz="0" w:space="0" w:color="auto"/>
        <w:bottom w:val="none" w:sz="0" w:space="0" w:color="auto"/>
        <w:right w:val="none" w:sz="0" w:space="0" w:color="auto"/>
      </w:divBdr>
    </w:div>
    <w:div w:id="1484858488">
      <w:bodyDiv w:val="1"/>
      <w:marLeft w:val="0"/>
      <w:marRight w:val="0"/>
      <w:marTop w:val="0"/>
      <w:marBottom w:val="0"/>
      <w:divBdr>
        <w:top w:val="none" w:sz="0" w:space="0" w:color="auto"/>
        <w:left w:val="none" w:sz="0" w:space="0" w:color="auto"/>
        <w:bottom w:val="none" w:sz="0" w:space="0" w:color="auto"/>
        <w:right w:val="none" w:sz="0" w:space="0" w:color="auto"/>
      </w:divBdr>
      <w:divsChild>
        <w:div w:id="700476968">
          <w:marLeft w:val="0"/>
          <w:marRight w:val="0"/>
          <w:marTop w:val="0"/>
          <w:marBottom w:val="0"/>
          <w:divBdr>
            <w:top w:val="none" w:sz="0" w:space="0" w:color="auto"/>
            <w:left w:val="none" w:sz="0" w:space="0" w:color="auto"/>
            <w:bottom w:val="none" w:sz="0" w:space="0" w:color="auto"/>
            <w:right w:val="none" w:sz="0" w:space="0" w:color="auto"/>
          </w:divBdr>
        </w:div>
        <w:div w:id="504129646">
          <w:marLeft w:val="0"/>
          <w:marRight w:val="0"/>
          <w:marTop w:val="0"/>
          <w:marBottom w:val="0"/>
          <w:divBdr>
            <w:top w:val="none" w:sz="0" w:space="0" w:color="auto"/>
            <w:left w:val="none" w:sz="0" w:space="0" w:color="auto"/>
            <w:bottom w:val="none" w:sz="0" w:space="0" w:color="auto"/>
            <w:right w:val="none" w:sz="0" w:space="0" w:color="auto"/>
          </w:divBdr>
        </w:div>
        <w:div w:id="2020112688">
          <w:marLeft w:val="0"/>
          <w:marRight w:val="0"/>
          <w:marTop w:val="0"/>
          <w:marBottom w:val="0"/>
          <w:divBdr>
            <w:top w:val="none" w:sz="0" w:space="0" w:color="auto"/>
            <w:left w:val="none" w:sz="0" w:space="0" w:color="auto"/>
            <w:bottom w:val="none" w:sz="0" w:space="0" w:color="auto"/>
            <w:right w:val="none" w:sz="0" w:space="0" w:color="auto"/>
          </w:divBdr>
        </w:div>
        <w:div w:id="1656449986">
          <w:marLeft w:val="0"/>
          <w:marRight w:val="0"/>
          <w:marTop w:val="0"/>
          <w:marBottom w:val="0"/>
          <w:divBdr>
            <w:top w:val="none" w:sz="0" w:space="0" w:color="auto"/>
            <w:left w:val="none" w:sz="0" w:space="0" w:color="auto"/>
            <w:bottom w:val="none" w:sz="0" w:space="0" w:color="auto"/>
            <w:right w:val="none" w:sz="0" w:space="0" w:color="auto"/>
          </w:divBdr>
        </w:div>
        <w:div w:id="177156524">
          <w:marLeft w:val="0"/>
          <w:marRight w:val="0"/>
          <w:marTop w:val="0"/>
          <w:marBottom w:val="0"/>
          <w:divBdr>
            <w:top w:val="none" w:sz="0" w:space="0" w:color="auto"/>
            <w:left w:val="none" w:sz="0" w:space="0" w:color="auto"/>
            <w:bottom w:val="none" w:sz="0" w:space="0" w:color="auto"/>
            <w:right w:val="none" w:sz="0" w:space="0" w:color="auto"/>
          </w:divBdr>
        </w:div>
        <w:div w:id="838227716">
          <w:marLeft w:val="0"/>
          <w:marRight w:val="0"/>
          <w:marTop w:val="0"/>
          <w:marBottom w:val="0"/>
          <w:divBdr>
            <w:top w:val="none" w:sz="0" w:space="0" w:color="auto"/>
            <w:left w:val="none" w:sz="0" w:space="0" w:color="auto"/>
            <w:bottom w:val="none" w:sz="0" w:space="0" w:color="auto"/>
            <w:right w:val="none" w:sz="0" w:space="0" w:color="auto"/>
          </w:divBdr>
        </w:div>
        <w:div w:id="1171798044">
          <w:marLeft w:val="0"/>
          <w:marRight w:val="0"/>
          <w:marTop w:val="0"/>
          <w:marBottom w:val="0"/>
          <w:divBdr>
            <w:top w:val="none" w:sz="0" w:space="0" w:color="auto"/>
            <w:left w:val="none" w:sz="0" w:space="0" w:color="auto"/>
            <w:bottom w:val="none" w:sz="0" w:space="0" w:color="auto"/>
            <w:right w:val="none" w:sz="0" w:space="0" w:color="auto"/>
          </w:divBdr>
        </w:div>
        <w:div w:id="832448319">
          <w:marLeft w:val="0"/>
          <w:marRight w:val="0"/>
          <w:marTop w:val="0"/>
          <w:marBottom w:val="0"/>
          <w:divBdr>
            <w:top w:val="none" w:sz="0" w:space="0" w:color="auto"/>
            <w:left w:val="none" w:sz="0" w:space="0" w:color="auto"/>
            <w:bottom w:val="none" w:sz="0" w:space="0" w:color="auto"/>
            <w:right w:val="none" w:sz="0" w:space="0" w:color="auto"/>
          </w:divBdr>
        </w:div>
        <w:div w:id="506016538">
          <w:marLeft w:val="0"/>
          <w:marRight w:val="0"/>
          <w:marTop w:val="0"/>
          <w:marBottom w:val="0"/>
          <w:divBdr>
            <w:top w:val="none" w:sz="0" w:space="0" w:color="auto"/>
            <w:left w:val="none" w:sz="0" w:space="0" w:color="auto"/>
            <w:bottom w:val="none" w:sz="0" w:space="0" w:color="auto"/>
            <w:right w:val="none" w:sz="0" w:space="0" w:color="auto"/>
          </w:divBdr>
        </w:div>
        <w:div w:id="51274872">
          <w:marLeft w:val="0"/>
          <w:marRight w:val="0"/>
          <w:marTop w:val="0"/>
          <w:marBottom w:val="0"/>
          <w:divBdr>
            <w:top w:val="none" w:sz="0" w:space="0" w:color="auto"/>
            <w:left w:val="none" w:sz="0" w:space="0" w:color="auto"/>
            <w:bottom w:val="none" w:sz="0" w:space="0" w:color="auto"/>
            <w:right w:val="none" w:sz="0" w:space="0" w:color="auto"/>
          </w:divBdr>
        </w:div>
        <w:div w:id="2146193061">
          <w:marLeft w:val="0"/>
          <w:marRight w:val="0"/>
          <w:marTop w:val="0"/>
          <w:marBottom w:val="0"/>
          <w:divBdr>
            <w:top w:val="none" w:sz="0" w:space="0" w:color="auto"/>
            <w:left w:val="none" w:sz="0" w:space="0" w:color="auto"/>
            <w:bottom w:val="none" w:sz="0" w:space="0" w:color="auto"/>
            <w:right w:val="none" w:sz="0" w:space="0" w:color="auto"/>
          </w:divBdr>
        </w:div>
        <w:div w:id="909848107">
          <w:marLeft w:val="0"/>
          <w:marRight w:val="0"/>
          <w:marTop w:val="0"/>
          <w:marBottom w:val="0"/>
          <w:divBdr>
            <w:top w:val="none" w:sz="0" w:space="0" w:color="auto"/>
            <w:left w:val="none" w:sz="0" w:space="0" w:color="auto"/>
            <w:bottom w:val="none" w:sz="0" w:space="0" w:color="auto"/>
            <w:right w:val="none" w:sz="0" w:space="0" w:color="auto"/>
          </w:divBdr>
        </w:div>
        <w:div w:id="853960486">
          <w:marLeft w:val="0"/>
          <w:marRight w:val="0"/>
          <w:marTop w:val="0"/>
          <w:marBottom w:val="0"/>
          <w:divBdr>
            <w:top w:val="none" w:sz="0" w:space="0" w:color="auto"/>
            <w:left w:val="none" w:sz="0" w:space="0" w:color="auto"/>
            <w:bottom w:val="none" w:sz="0" w:space="0" w:color="auto"/>
            <w:right w:val="none" w:sz="0" w:space="0" w:color="auto"/>
          </w:divBdr>
        </w:div>
        <w:div w:id="948587774">
          <w:marLeft w:val="0"/>
          <w:marRight w:val="0"/>
          <w:marTop w:val="0"/>
          <w:marBottom w:val="0"/>
          <w:divBdr>
            <w:top w:val="none" w:sz="0" w:space="0" w:color="auto"/>
            <w:left w:val="none" w:sz="0" w:space="0" w:color="auto"/>
            <w:bottom w:val="none" w:sz="0" w:space="0" w:color="auto"/>
            <w:right w:val="none" w:sz="0" w:space="0" w:color="auto"/>
          </w:divBdr>
        </w:div>
        <w:div w:id="1256212869">
          <w:marLeft w:val="0"/>
          <w:marRight w:val="0"/>
          <w:marTop w:val="0"/>
          <w:marBottom w:val="0"/>
          <w:divBdr>
            <w:top w:val="none" w:sz="0" w:space="0" w:color="auto"/>
            <w:left w:val="none" w:sz="0" w:space="0" w:color="auto"/>
            <w:bottom w:val="none" w:sz="0" w:space="0" w:color="auto"/>
            <w:right w:val="none" w:sz="0" w:space="0" w:color="auto"/>
          </w:divBdr>
        </w:div>
        <w:div w:id="417606213">
          <w:marLeft w:val="0"/>
          <w:marRight w:val="0"/>
          <w:marTop w:val="0"/>
          <w:marBottom w:val="0"/>
          <w:divBdr>
            <w:top w:val="none" w:sz="0" w:space="0" w:color="auto"/>
            <w:left w:val="none" w:sz="0" w:space="0" w:color="auto"/>
            <w:bottom w:val="none" w:sz="0" w:space="0" w:color="auto"/>
            <w:right w:val="none" w:sz="0" w:space="0" w:color="auto"/>
          </w:divBdr>
        </w:div>
        <w:div w:id="735586263">
          <w:marLeft w:val="0"/>
          <w:marRight w:val="0"/>
          <w:marTop w:val="0"/>
          <w:marBottom w:val="0"/>
          <w:divBdr>
            <w:top w:val="none" w:sz="0" w:space="0" w:color="auto"/>
            <w:left w:val="none" w:sz="0" w:space="0" w:color="auto"/>
            <w:bottom w:val="none" w:sz="0" w:space="0" w:color="auto"/>
            <w:right w:val="none" w:sz="0" w:space="0" w:color="auto"/>
          </w:divBdr>
        </w:div>
        <w:div w:id="1686469524">
          <w:marLeft w:val="0"/>
          <w:marRight w:val="0"/>
          <w:marTop w:val="0"/>
          <w:marBottom w:val="0"/>
          <w:divBdr>
            <w:top w:val="none" w:sz="0" w:space="0" w:color="auto"/>
            <w:left w:val="none" w:sz="0" w:space="0" w:color="auto"/>
            <w:bottom w:val="none" w:sz="0" w:space="0" w:color="auto"/>
            <w:right w:val="none" w:sz="0" w:space="0" w:color="auto"/>
          </w:divBdr>
        </w:div>
        <w:div w:id="159345618">
          <w:marLeft w:val="0"/>
          <w:marRight w:val="0"/>
          <w:marTop w:val="0"/>
          <w:marBottom w:val="0"/>
          <w:divBdr>
            <w:top w:val="none" w:sz="0" w:space="0" w:color="auto"/>
            <w:left w:val="none" w:sz="0" w:space="0" w:color="auto"/>
            <w:bottom w:val="none" w:sz="0" w:space="0" w:color="auto"/>
            <w:right w:val="none" w:sz="0" w:space="0" w:color="auto"/>
          </w:divBdr>
        </w:div>
        <w:div w:id="1818453204">
          <w:marLeft w:val="0"/>
          <w:marRight w:val="0"/>
          <w:marTop w:val="0"/>
          <w:marBottom w:val="0"/>
          <w:divBdr>
            <w:top w:val="none" w:sz="0" w:space="0" w:color="auto"/>
            <w:left w:val="none" w:sz="0" w:space="0" w:color="auto"/>
            <w:bottom w:val="none" w:sz="0" w:space="0" w:color="auto"/>
            <w:right w:val="none" w:sz="0" w:space="0" w:color="auto"/>
          </w:divBdr>
        </w:div>
        <w:div w:id="805053064">
          <w:marLeft w:val="0"/>
          <w:marRight w:val="0"/>
          <w:marTop w:val="0"/>
          <w:marBottom w:val="0"/>
          <w:divBdr>
            <w:top w:val="none" w:sz="0" w:space="0" w:color="auto"/>
            <w:left w:val="none" w:sz="0" w:space="0" w:color="auto"/>
            <w:bottom w:val="none" w:sz="0" w:space="0" w:color="auto"/>
            <w:right w:val="none" w:sz="0" w:space="0" w:color="auto"/>
          </w:divBdr>
        </w:div>
        <w:div w:id="1499618202">
          <w:marLeft w:val="0"/>
          <w:marRight w:val="0"/>
          <w:marTop w:val="0"/>
          <w:marBottom w:val="0"/>
          <w:divBdr>
            <w:top w:val="none" w:sz="0" w:space="0" w:color="auto"/>
            <w:left w:val="none" w:sz="0" w:space="0" w:color="auto"/>
            <w:bottom w:val="none" w:sz="0" w:space="0" w:color="auto"/>
            <w:right w:val="none" w:sz="0" w:space="0" w:color="auto"/>
          </w:divBdr>
        </w:div>
        <w:div w:id="972641047">
          <w:marLeft w:val="0"/>
          <w:marRight w:val="0"/>
          <w:marTop w:val="0"/>
          <w:marBottom w:val="0"/>
          <w:divBdr>
            <w:top w:val="none" w:sz="0" w:space="0" w:color="auto"/>
            <w:left w:val="none" w:sz="0" w:space="0" w:color="auto"/>
            <w:bottom w:val="none" w:sz="0" w:space="0" w:color="auto"/>
            <w:right w:val="none" w:sz="0" w:space="0" w:color="auto"/>
          </w:divBdr>
        </w:div>
        <w:div w:id="1273242198">
          <w:marLeft w:val="0"/>
          <w:marRight w:val="0"/>
          <w:marTop w:val="0"/>
          <w:marBottom w:val="0"/>
          <w:divBdr>
            <w:top w:val="none" w:sz="0" w:space="0" w:color="auto"/>
            <w:left w:val="none" w:sz="0" w:space="0" w:color="auto"/>
            <w:bottom w:val="none" w:sz="0" w:space="0" w:color="auto"/>
            <w:right w:val="none" w:sz="0" w:space="0" w:color="auto"/>
          </w:divBdr>
        </w:div>
        <w:div w:id="1387142910">
          <w:marLeft w:val="0"/>
          <w:marRight w:val="0"/>
          <w:marTop w:val="0"/>
          <w:marBottom w:val="0"/>
          <w:divBdr>
            <w:top w:val="none" w:sz="0" w:space="0" w:color="auto"/>
            <w:left w:val="none" w:sz="0" w:space="0" w:color="auto"/>
            <w:bottom w:val="none" w:sz="0" w:space="0" w:color="auto"/>
            <w:right w:val="none" w:sz="0" w:space="0" w:color="auto"/>
          </w:divBdr>
        </w:div>
        <w:div w:id="371465205">
          <w:marLeft w:val="0"/>
          <w:marRight w:val="0"/>
          <w:marTop w:val="0"/>
          <w:marBottom w:val="0"/>
          <w:divBdr>
            <w:top w:val="none" w:sz="0" w:space="0" w:color="auto"/>
            <w:left w:val="none" w:sz="0" w:space="0" w:color="auto"/>
            <w:bottom w:val="none" w:sz="0" w:space="0" w:color="auto"/>
            <w:right w:val="none" w:sz="0" w:space="0" w:color="auto"/>
          </w:divBdr>
        </w:div>
        <w:div w:id="470053947">
          <w:marLeft w:val="0"/>
          <w:marRight w:val="0"/>
          <w:marTop w:val="0"/>
          <w:marBottom w:val="0"/>
          <w:divBdr>
            <w:top w:val="none" w:sz="0" w:space="0" w:color="auto"/>
            <w:left w:val="none" w:sz="0" w:space="0" w:color="auto"/>
            <w:bottom w:val="none" w:sz="0" w:space="0" w:color="auto"/>
            <w:right w:val="none" w:sz="0" w:space="0" w:color="auto"/>
          </w:divBdr>
        </w:div>
        <w:div w:id="865798278">
          <w:marLeft w:val="0"/>
          <w:marRight w:val="0"/>
          <w:marTop w:val="0"/>
          <w:marBottom w:val="0"/>
          <w:divBdr>
            <w:top w:val="none" w:sz="0" w:space="0" w:color="auto"/>
            <w:left w:val="none" w:sz="0" w:space="0" w:color="auto"/>
            <w:bottom w:val="none" w:sz="0" w:space="0" w:color="auto"/>
            <w:right w:val="none" w:sz="0" w:space="0" w:color="auto"/>
          </w:divBdr>
        </w:div>
        <w:div w:id="128524069">
          <w:marLeft w:val="0"/>
          <w:marRight w:val="0"/>
          <w:marTop w:val="0"/>
          <w:marBottom w:val="0"/>
          <w:divBdr>
            <w:top w:val="none" w:sz="0" w:space="0" w:color="auto"/>
            <w:left w:val="none" w:sz="0" w:space="0" w:color="auto"/>
            <w:bottom w:val="none" w:sz="0" w:space="0" w:color="auto"/>
            <w:right w:val="none" w:sz="0" w:space="0" w:color="auto"/>
          </w:divBdr>
        </w:div>
        <w:div w:id="1793284576">
          <w:marLeft w:val="0"/>
          <w:marRight w:val="0"/>
          <w:marTop w:val="0"/>
          <w:marBottom w:val="0"/>
          <w:divBdr>
            <w:top w:val="none" w:sz="0" w:space="0" w:color="auto"/>
            <w:left w:val="none" w:sz="0" w:space="0" w:color="auto"/>
            <w:bottom w:val="none" w:sz="0" w:space="0" w:color="auto"/>
            <w:right w:val="none" w:sz="0" w:space="0" w:color="auto"/>
          </w:divBdr>
        </w:div>
        <w:div w:id="38013973">
          <w:marLeft w:val="0"/>
          <w:marRight w:val="0"/>
          <w:marTop w:val="0"/>
          <w:marBottom w:val="0"/>
          <w:divBdr>
            <w:top w:val="none" w:sz="0" w:space="0" w:color="auto"/>
            <w:left w:val="none" w:sz="0" w:space="0" w:color="auto"/>
            <w:bottom w:val="none" w:sz="0" w:space="0" w:color="auto"/>
            <w:right w:val="none" w:sz="0" w:space="0" w:color="auto"/>
          </w:divBdr>
        </w:div>
        <w:div w:id="474182577">
          <w:marLeft w:val="0"/>
          <w:marRight w:val="0"/>
          <w:marTop w:val="0"/>
          <w:marBottom w:val="0"/>
          <w:divBdr>
            <w:top w:val="none" w:sz="0" w:space="0" w:color="auto"/>
            <w:left w:val="none" w:sz="0" w:space="0" w:color="auto"/>
            <w:bottom w:val="none" w:sz="0" w:space="0" w:color="auto"/>
            <w:right w:val="none" w:sz="0" w:space="0" w:color="auto"/>
          </w:divBdr>
        </w:div>
        <w:div w:id="1970088265">
          <w:marLeft w:val="0"/>
          <w:marRight w:val="0"/>
          <w:marTop w:val="0"/>
          <w:marBottom w:val="0"/>
          <w:divBdr>
            <w:top w:val="none" w:sz="0" w:space="0" w:color="auto"/>
            <w:left w:val="none" w:sz="0" w:space="0" w:color="auto"/>
            <w:bottom w:val="none" w:sz="0" w:space="0" w:color="auto"/>
            <w:right w:val="none" w:sz="0" w:space="0" w:color="auto"/>
          </w:divBdr>
        </w:div>
        <w:div w:id="1577321618">
          <w:marLeft w:val="0"/>
          <w:marRight w:val="0"/>
          <w:marTop w:val="0"/>
          <w:marBottom w:val="0"/>
          <w:divBdr>
            <w:top w:val="none" w:sz="0" w:space="0" w:color="auto"/>
            <w:left w:val="none" w:sz="0" w:space="0" w:color="auto"/>
            <w:bottom w:val="none" w:sz="0" w:space="0" w:color="auto"/>
            <w:right w:val="none" w:sz="0" w:space="0" w:color="auto"/>
          </w:divBdr>
        </w:div>
        <w:div w:id="1686203102">
          <w:marLeft w:val="0"/>
          <w:marRight w:val="0"/>
          <w:marTop w:val="0"/>
          <w:marBottom w:val="0"/>
          <w:divBdr>
            <w:top w:val="none" w:sz="0" w:space="0" w:color="auto"/>
            <w:left w:val="none" w:sz="0" w:space="0" w:color="auto"/>
            <w:bottom w:val="none" w:sz="0" w:space="0" w:color="auto"/>
            <w:right w:val="none" w:sz="0" w:space="0" w:color="auto"/>
          </w:divBdr>
        </w:div>
        <w:div w:id="1904483367">
          <w:marLeft w:val="0"/>
          <w:marRight w:val="0"/>
          <w:marTop w:val="0"/>
          <w:marBottom w:val="0"/>
          <w:divBdr>
            <w:top w:val="none" w:sz="0" w:space="0" w:color="auto"/>
            <w:left w:val="none" w:sz="0" w:space="0" w:color="auto"/>
            <w:bottom w:val="none" w:sz="0" w:space="0" w:color="auto"/>
            <w:right w:val="none" w:sz="0" w:space="0" w:color="auto"/>
          </w:divBdr>
        </w:div>
      </w:divsChild>
    </w:div>
    <w:div w:id="1650819053">
      <w:bodyDiv w:val="1"/>
      <w:marLeft w:val="0"/>
      <w:marRight w:val="0"/>
      <w:marTop w:val="0"/>
      <w:marBottom w:val="0"/>
      <w:divBdr>
        <w:top w:val="none" w:sz="0" w:space="0" w:color="auto"/>
        <w:left w:val="none" w:sz="0" w:space="0" w:color="auto"/>
        <w:bottom w:val="none" w:sz="0" w:space="0" w:color="auto"/>
        <w:right w:val="none" w:sz="0" w:space="0" w:color="auto"/>
      </w:divBdr>
      <w:divsChild>
        <w:div w:id="1579051377">
          <w:marLeft w:val="0"/>
          <w:marRight w:val="0"/>
          <w:marTop w:val="0"/>
          <w:marBottom w:val="0"/>
          <w:divBdr>
            <w:top w:val="none" w:sz="0" w:space="0" w:color="auto"/>
            <w:left w:val="none" w:sz="0" w:space="0" w:color="auto"/>
            <w:bottom w:val="none" w:sz="0" w:space="0" w:color="auto"/>
            <w:right w:val="none" w:sz="0" w:space="0" w:color="auto"/>
          </w:divBdr>
          <w:divsChild>
            <w:div w:id="1935236631">
              <w:marLeft w:val="0"/>
              <w:marRight w:val="0"/>
              <w:marTop w:val="0"/>
              <w:marBottom w:val="0"/>
              <w:divBdr>
                <w:top w:val="none" w:sz="0" w:space="0" w:color="auto"/>
                <w:left w:val="none" w:sz="0" w:space="0" w:color="auto"/>
                <w:bottom w:val="none" w:sz="0" w:space="0" w:color="auto"/>
                <w:right w:val="none" w:sz="0" w:space="0" w:color="auto"/>
              </w:divBdr>
            </w:div>
            <w:div w:id="826358486">
              <w:marLeft w:val="0"/>
              <w:marRight w:val="0"/>
              <w:marTop w:val="0"/>
              <w:marBottom w:val="0"/>
              <w:divBdr>
                <w:top w:val="none" w:sz="0" w:space="0" w:color="auto"/>
                <w:left w:val="none" w:sz="0" w:space="0" w:color="auto"/>
                <w:bottom w:val="none" w:sz="0" w:space="0" w:color="auto"/>
                <w:right w:val="none" w:sz="0" w:space="0" w:color="auto"/>
              </w:divBdr>
            </w:div>
            <w:div w:id="849951373">
              <w:marLeft w:val="0"/>
              <w:marRight w:val="0"/>
              <w:marTop w:val="0"/>
              <w:marBottom w:val="0"/>
              <w:divBdr>
                <w:top w:val="none" w:sz="0" w:space="0" w:color="auto"/>
                <w:left w:val="none" w:sz="0" w:space="0" w:color="auto"/>
                <w:bottom w:val="none" w:sz="0" w:space="0" w:color="auto"/>
                <w:right w:val="none" w:sz="0" w:space="0" w:color="auto"/>
              </w:divBdr>
            </w:div>
            <w:div w:id="1165122836">
              <w:marLeft w:val="0"/>
              <w:marRight w:val="0"/>
              <w:marTop w:val="0"/>
              <w:marBottom w:val="0"/>
              <w:divBdr>
                <w:top w:val="none" w:sz="0" w:space="0" w:color="auto"/>
                <w:left w:val="none" w:sz="0" w:space="0" w:color="auto"/>
                <w:bottom w:val="none" w:sz="0" w:space="0" w:color="auto"/>
                <w:right w:val="none" w:sz="0" w:space="0" w:color="auto"/>
              </w:divBdr>
            </w:div>
            <w:div w:id="2065136143">
              <w:marLeft w:val="0"/>
              <w:marRight w:val="0"/>
              <w:marTop w:val="0"/>
              <w:marBottom w:val="0"/>
              <w:divBdr>
                <w:top w:val="none" w:sz="0" w:space="0" w:color="auto"/>
                <w:left w:val="none" w:sz="0" w:space="0" w:color="auto"/>
                <w:bottom w:val="none" w:sz="0" w:space="0" w:color="auto"/>
                <w:right w:val="none" w:sz="0" w:space="0" w:color="auto"/>
              </w:divBdr>
            </w:div>
            <w:div w:id="1185169463">
              <w:marLeft w:val="0"/>
              <w:marRight w:val="0"/>
              <w:marTop w:val="0"/>
              <w:marBottom w:val="0"/>
              <w:divBdr>
                <w:top w:val="none" w:sz="0" w:space="0" w:color="auto"/>
                <w:left w:val="none" w:sz="0" w:space="0" w:color="auto"/>
                <w:bottom w:val="none" w:sz="0" w:space="0" w:color="auto"/>
                <w:right w:val="none" w:sz="0" w:space="0" w:color="auto"/>
              </w:divBdr>
            </w:div>
            <w:div w:id="195629020">
              <w:marLeft w:val="0"/>
              <w:marRight w:val="0"/>
              <w:marTop w:val="0"/>
              <w:marBottom w:val="0"/>
              <w:divBdr>
                <w:top w:val="none" w:sz="0" w:space="0" w:color="auto"/>
                <w:left w:val="none" w:sz="0" w:space="0" w:color="auto"/>
                <w:bottom w:val="none" w:sz="0" w:space="0" w:color="auto"/>
                <w:right w:val="none" w:sz="0" w:space="0" w:color="auto"/>
              </w:divBdr>
            </w:div>
            <w:div w:id="1778865111">
              <w:marLeft w:val="0"/>
              <w:marRight w:val="0"/>
              <w:marTop w:val="0"/>
              <w:marBottom w:val="0"/>
              <w:divBdr>
                <w:top w:val="none" w:sz="0" w:space="0" w:color="auto"/>
                <w:left w:val="none" w:sz="0" w:space="0" w:color="auto"/>
                <w:bottom w:val="none" w:sz="0" w:space="0" w:color="auto"/>
                <w:right w:val="none" w:sz="0" w:space="0" w:color="auto"/>
              </w:divBdr>
            </w:div>
            <w:div w:id="132138264">
              <w:marLeft w:val="0"/>
              <w:marRight w:val="0"/>
              <w:marTop w:val="0"/>
              <w:marBottom w:val="0"/>
              <w:divBdr>
                <w:top w:val="none" w:sz="0" w:space="0" w:color="auto"/>
                <w:left w:val="none" w:sz="0" w:space="0" w:color="auto"/>
                <w:bottom w:val="none" w:sz="0" w:space="0" w:color="auto"/>
                <w:right w:val="none" w:sz="0" w:space="0" w:color="auto"/>
              </w:divBdr>
            </w:div>
            <w:div w:id="1106969714">
              <w:marLeft w:val="0"/>
              <w:marRight w:val="0"/>
              <w:marTop w:val="0"/>
              <w:marBottom w:val="0"/>
              <w:divBdr>
                <w:top w:val="none" w:sz="0" w:space="0" w:color="auto"/>
                <w:left w:val="none" w:sz="0" w:space="0" w:color="auto"/>
                <w:bottom w:val="none" w:sz="0" w:space="0" w:color="auto"/>
                <w:right w:val="none" w:sz="0" w:space="0" w:color="auto"/>
              </w:divBdr>
            </w:div>
            <w:div w:id="112746150">
              <w:marLeft w:val="0"/>
              <w:marRight w:val="0"/>
              <w:marTop w:val="0"/>
              <w:marBottom w:val="0"/>
              <w:divBdr>
                <w:top w:val="none" w:sz="0" w:space="0" w:color="auto"/>
                <w:left w:val="none" w:sz="0" w:space="0" w:color="auto"/>
                <w:bottom w:val="none" w:sz="0" w:space="0" w:color="auto"/>
                <w:right w:val="none" w:sz="0" w:space="0" w:color="auto"/>
              </w:divBdr>
            </w:div>
            <w:div w:id="603538876">
              <w:marLeft w:val="0"/>
              <w:marRight w:val="0"/>
              <w:marTop w:val="0"/>
              <w:marBottom w:val="0"/>
              <w:divBdr>
                <w:top w:val="none" w:sz="0" w:space="0" w:color="auto"/>
                <w:left w:val="none" w:sz="0" w:space="0" w:color="auto"/>
                <w:bottom w:val="none" w:sz="0" w:space="0" w:color="auto"/>
                <w:right w:val="none" w:sz="0" w:space="0" w:color="auto"/>
              </w:divBdr>
            </w:div>
            <w:div w:id="1794984455">
              <w:marLeft w:val="0"/>
              <w:marRight w:val="0"/>
              <w:marTop w:val="0"/>
              <w:marBottom w:val="0"/>
              <w:divBdr>
                <w:top w:val="none" w:sz="0" w:space="0" w:color="auto"/>
                <w:left w:val="none" w:sz="0" w:space="0" w:color="auto"/>
                <w:bottom w:val="none" w:sz="0" w:space="0" w:color="auto"/>
                <w:right w:val="none" w:sz="0" w:space="0" w:color="auto"/>
              </w:divBdr>
            </w:div>
            <w:div w:id="13533043">
              <w:marLeft w:val="0"/>
              <w:marRight w:val="0"/>
              <w:marTop w:val="0"/>
              <w:marBottom w:val="0"/>
              <w:divBdr>
                <w:top w:val="none" w:sz="0" w:space="0" w:color="auto"/>
                <w:left w:val="none" w:sz="0" w:space="0" w:color="auto"/>
                <w:bottom w:val="none" w:sz="0" w:space="0" w:color="auto"/>
                <w:right w:val="none" w:sz="0" w:space="0" w:color="auto"/>
              </w:divBdr>
            </w:div>
            <w:div w:id="2109542411">
              <w:marLeft w:val="0"/>
              <w:marRight w:val="0"/>
              <w:marTop w:val="0"/>
              <w:marBottom w:val="0"/>
              <w:divBdr>
                <w:top w:val="none" w:sz="0" w:space="0" w:color="auto"/>
                <w:left w:val="none" w:sz="0" w:space="0" w:color="auto"/>
                <w:bottom w:val="none" w:sz="0" w:space="0" w:color="auto"/>
                <w:right w:val="none" w:sz="0" w:space="0" w:color="auto"/>
              </w:divBdr>
            </w:div>
            <w:div w:id="2019964706">
              <w:marLeft w:val="0"/>
              <w:marRight w:val="0"/>
              <w:marTop w:val="0"/>
              <w:marBottom w:val="0"/>
              <w:divBdr>
                <w:top w:val="none" w:sz="0" w:space="0" w:color="auto"/>
                <w:left w:val="none" w:sz="0" w:space="0" w:color="auto"/>
                <w:bottom w:val="none" w:sz="0" w:space="0" w:color="auto"/>
                <w:right w:val="none" w:sz="0" w:space="0" w:color="auto"/>
              </w:divBdr>
            </w:div>
            <w:div w:id="609629643">
              <w:marLeft w:val="0"/>
              <w:marRight w:val="0"/>
              <w:marTop w:val="0"/>
              <w:marBottom w:val="0"/>
              <w:divBdr>
                <w:top w:val="none" w:sz="0" w:space="0" w:color="auto"/>
                <w:left w:val="none" w:sz="0" w:space="0" w:color="auto"/>
                <w:bottom w:val="none" w:sz="0" w:space="0" w:color="auto"/>
                <w:right w:val="none" w:sz="0" w:space="0" w:color="auto"/>
              </w:divBdr>
            </w:div>
            <w:div w:id="1465540734">
              <w:marLeft w:val="0"/>
              <w:marRight w:val="0"/>
              <w:marTop w:val="0"/>
              <w:marBottom w:val="0"/>
              <w:divBdr>
                <w:top w:val="none" w:sz="0" w:space="0" w:color="auto"/>
                <w:left w:val="none" w:sz="0" w:space="0" w:color="auto"/>
                <w:bottom w:val="none" w:sz="0" w:space="0" w:color="auto"/>
                <w:right w:val="none" w:sz="0" w:space="0" w:color="auto"/>
              </w:divBdr>
            </w:div>
            <w:div w:id="1487361269">
              <w:marLeft w:val="0"/>
              <w:marRight w:val="0"/>
              <w:marTop w:val="0"/>
              <w:marBottom w:val="0"/>
              <w:divBdr>
                <w:top w:val="none" w:sz="0" w:space="0" w:color="auto"/>
                <w:left w:val="none" w:sz="0" w:space="0" w:color="auto"/>
                <w:bottom w:val="none" w:sz="0" w:space="0" w:color="auto"/>
                <w:right w:val="none" w:sz="0" w:space="0" w:color="auto"/>
              </w:divBdr>
            </w:div>
            <w:div w:id="1643653081">
              <w:marLeft w:val="0"/>
              <w:marRight w:val="0"/>
              <w:marTop w:val="0"/>
              <w:marBottom w:val="0"/>
              <w:divBdr>
                <w:top w:val="none" w:sz="0" w:space="0" w:color="auto"/>
                <w:left w:val="none" w:sz="0" w:space="0" w:color="auto"/>
                <w:bottom w:val="none" w:sz="0" w:space="0" w:color="auto"/>
                <w:right w:val="none" w:sz="0" w:space="0" w:color="auto"/>
              </w:divBdr>
            </w:div>
            <w:div w:id="857888552">
              <w:marLeft w:val="0"/>
              <w:marRight w:val="0"/>
              <w:marTop w:val="0"/>
              <w:marBottom w:val="0"/>
              <w:divBdr>
                <w:top w:val="none" w:sz="0" w:space="0" w:color="auto"/>
                <w:left w:val="none" w:sz="0" w:space="0" w:color="auto"/>
                <w:bottom w:val="none" w:sz="0" w:space="0" w:color="auto"/>
                <w:right w:val="none" w:sz="0" w:space="0" w:color="auto"/>
              </w:divBdr>
            </w:div>
            <w:div w:id="798958772">
              <w:marLeft w:val="0"/>
              <w:marRight w:val="0"/>
              <w:marTop w:val="0"/>
              <w:marBottom w:val="0"/>
              <w:divBdr>
                <w:top w:val="none" w:sz="0" w:space="0" w:color="auto"/>
                <w:left w:val="none" w:sz="0" w:space="0" w:color="auto"/>
                <w:bottom w:val="none" w:sz="0" w:space="0" w:color="auto"/>
                <w:right w:val="none" w:sz="0" w:space="0" w:color="auto"/>
              </w:divBdr>
            </w:div>
            <w:div w:id="232594504">
              <w:marLeft w:val="0"/>
              <w:marRight w:val="0"/>
              <w:marTop w:val="0"/>
              <w:marBottom w:val="0"/>
              <w:divBdr>
                <w:top w:val="none" w:sz="0" w:space="0" w:color="auto"/>
                <w:left w:val="none" w:sz="0" w:space="0" w:color="auto"/>
                <w:bottom w:val="none" w:sz="0" w:space="0" w:color="auto"/>
                <w:right w:val="none" w:sz="0" w:space="0" w:color="auto"/>
              </w:divBdr>
            </w:div>
            <w:div w:id="2048603113">
              <w:marLeft w:val="0"/>
              <w:marRight w:val="0"/>
              <w:marTop w:val="0"/>
              <w:marBottom w:val="0"/>
              <w:divBdr>
                <w:top w:val="none" w:sz="0" w:space="0" w:color="auto"/>
                <w:left w:val="none" w:sz="0" w:space="0" w:color="auto"/>
                <w:bottom w:val="none" w:sz="0" w:space="0" w:color="auto"/>
                <w:right w:val="none" w:sz="0" w:space="0" w:color="auto"/>
              </w:divBdr>
            </w:div>
            <w:div w:id="368994077">
              <w:marLeft w:val="0"/>
              <w:marRight w:val="0"/>
              <w:marTop w:val="0"/>
              <w:marBottom w:val="0"/>
              <w:divBdr>
                <w:top w:val="none" w:sz="0" w:space="0" w:color="auto"/>
                <w:left w:val="none" w:sz="0" w:space="0" w:color="auto"/>
                <w:bottom w:val="none" w:sz="0" w:space="0" w:color="auto"/>
                <w:right w:val="none" w:sz="0" w:space="0" w:color="auto"/>
              </w:divBdr>
            </w:div>
            <w:div w:id="1611811864">
              <w:marLeft w:val="0"/>
              <w:marRight w:val="0"/>
              <w:marTop w:val="0"/>
              <w:marBottom w:val="0"/>
              <w:divBdr>
                <w:top w:val="none" w:sz="0" w:space="0" w:color="auto"/>
                <w:left w:val="none" w:sz="0" w:space="0" w:color="auto"/>
                <w:bottom w:val="none" w:sz="0" w:space="0" w:color="auto"/>
                <w:right w:val="none" w:sz="0" w:space="0" w:color="auto"/>
              </w:divBdr>
            </w:div>
            <w:div w:id="1088769336">
              <w:marLeft w:val="0"/>
              <w:marRight w:val="0"/>
              <w:marTop w:val="0"/>
              <w:marBottom w:val="0"/>
              <w:divBdr>
                <w:top w:val="none" w:sz="0" w:space="0" w:color="auto"/>
                <w:left w:val="none" w:sz="0" w:space="0" w:color="auto"/>
                <w:bottom w:val="none" w:sz="0" w:space="0" w:color="auto"/>
                <w:right w:val="none" w:sz="0" w:space="0" w:color="auto"/>
              </w:divBdr>
            </w:div>
            <w:div w:id="1839298022">
              <w:marLeft w:val="0"/>
              <w:marRight w:val="0"/>
              <w:marTop w:val="0"/>
              <w:marBottom w:val="0"/>
              <w:divBdr>
                <w:top w:val="none" w:sz="0" w:space="0" w:color="auto"/>
                <w:left w:val="none" w:sz="0" w:space="0" w:color="auto"/>
                <w:bottom w:val="none" w:sz="0" w:space="0" w:color="auto"/>
                <w:right w:val="none" w:sz="0" w:space="0" w:color="auto"/>
              </w:divBdr>
            </w:div>
            <w:div w:id="782651120">
              <w:marLeft w:val="0"/>
              <w:marRight w:val="0"/>
              <w:marTop w:val="0"/>
              <w:marBottom w:val="0"/>
              <w:divBdr>
                <w:top w:val="none" w:sz="0" w:space="0" w:color="auto"/>
                <w:left w:val="none" w:sz="0" w:space="0" w:color="auto"/>
                <w:bottom w:val="none" w:sz="0" w:space="0" w:color="auto"/>
                <w:right w:val="none" w:sz="0" w:space="0" w:color="auto"/>
              </w:divBdr>
            </w:div>
            <w:div w:id="1566451176">
              <w:marLeft w:val="0"/>
              <w:marRight w:val="0"/>
              <w:marTop w:val="0"/>
              <w:marBottom w:val="0"/>
              <w:divBdr>
                <w:top w:val="none" w:sz="0" w:space="0" w:color="auto"/>
                <w:left w:val="none" w:sz="0" w:space="0" w:color="auto"/>
                <w:bottom w:val="none" w:sz="0" w:space="0" w:color="auto"/>
                <w:right w:val="none" w:sz="0" w:space="0" w:color="auto"/>
              </w:divBdr>
            </w:div>
            <w:div w:id="1165240496">
              <w:marLeft w:val="0"/>
              <w:marRight w:val="0"/>
              <w:marTop w:val="0"/>
              <w:marBottom w:val="0"/>
              <w:divBdr>
                <w:top w:val="none" w:sz="0" w:space="0" w:color="auto"/>
                <w:left w:val="none" w:sz="0" w:space="0" w:color="auto"/>
                <w:bottom w:val="none" w:sz="0" w:space="0" w:color="auto"/>
                <w:right w:val="none" w:sz="0" w:space="0" w:color="auto"/>
              </w:divBdr>
            </w:div>
            <w:div w:id="1999841603">
              <w:marLeft w:val="0"/>
              <w:marRight w:val="0"/>
              <w:marTop w:val="0"/>
              <w:marBottom w:val="0"/>
              <w:divBdr>
                <w:top w:val="none" w:sz="0" w:space="0" w:color="auto"/>
                <w:left w:val="none" w:sz="0" w:space="0" w:color="auto"/>
                <w:bottom w:val="none" w:sz="0" w:space="0" w:color="auto"/>
                <w:right w:val="none" w:sz="0" w:space="0" w:color="auto"/>
              </w:divBdr>
            </w:div>
            <w:div w:id="2123180447">
              <w:marLeft w:val="0"/>
              <w:marRight w:val="0"/>
              <w:marTop w:val="0"/>
              <w:marBottom w:val="0"/>
              <w:divBdr>
                <w:top w:val="none" w:sz="0" w:space="0" w:color="auto"/>
                <w:left w:val="none" w:sz="0" w:space="0" w:color="auto"/>
                <w:bottom w:val="none" w:sz="0" w:space="0" w:color="auto"/>
                <w:right w:val="none" w:sz="0" w:space="0" w:color="auto"/>
              </w:divBdr>
            </w:div>
            <w:div w:id="1460413596">
              <w:marLeft w:val="0"/>
              <w:marRight w:val="0"/>
              <w:marTop w:val="0"/>
              <w:marBottom w:val="0"/>
              <w:divBdr>
                <w:top w:val="none" w:sz="0" w:space="0" w:color="auto"/>
                <w:left w:val="none" w:sz="0" w:space="0" w:color="auto"/>
                <w:bottom w:val="none" w:sz="0" w:space="0" w:color="auto"/>
                <w:right w:val="none" w:sz="0" w:space="0" w:color="auto"/>
              </w:divBdr>
            </w:div>
            <w:div w:id="2057315449">
              <w:marLeft w:val="0"/>
              <w:marRight w:val="0"/>
              <w:marTop w:val="0"/>
              <w:marBottom w:val="0"/>
              <w:divBdr>
                <w:top w:val="none" w:sz="0" w:space="0" w:color="auto"/>
                <w:left w:val="none" w:sz="0" w:space="0" w:color="auto"/>
                <w:bottom w:val="none" w:sz="0" w:space="0" w:color="auto"/>
                <w:right w:val="none" w:sz="0" w:space="0" w:color="auto"/>
              </w:divBdr>
            </w:div>
            <w:div w:id="1491479000">
              <w:marLeft w:val="0"/>
              <w:marRight w:val="0"/>
              <w:marTop w:val="0"/>
              <w:marBottom w:val="0"/>
              <w:divBdr>
                <w:top w:val="none" w:sz="0" w:space="0" w:color="auto"/>
                <w:left w:val="none" w:sz="0" w:space="0" w:color="auto"/>
                <w:bottom w:val="none" w:sz="0" w:space="0" w:color="auto"/>
                <w:right w:val="none" w:sz="0" w:space="0" w:color="auto"/>
              </w:divBdr>
            </w:div>
            <w:div w:id="1390687574">
              <w:marLeft w:val="0"/>
              <w:marRight w:val="0"/>
              <w:marTop w:val="0"/>
              <w:marBottom w:val="0"/>
              <w:divBdr>
                <w:top w:val="none" w:sz="0" w:space="0" w:color="auto"/>
                <w:left w:val="none" w:sz="0" w:space="0" w:color="auto"/>
                <w:bottom w:val="none" w:sz="0" w:space="0" w:color="auto"/>
                <w:right w:val="none" w:sz="0" w:space="0" w:color="auto"/>
              </w:divBdr>
            </w:div>
            <w:div w:id="1039748405">
              <w:marLeft w:val="0"/>
              <w:marRight w:val="0"/>
              <w:marTop w:val="0"/>
              <w:marBottom w:val="0"/>
              <w:divBdr>
                <w:top w:val="none" w:sz="0" w:space="0" w:color="auto"/>
                <w:left w:val="none" w:sz="0" w:space="0" w:color="auto"/>
                <w:bottom w:val="none" w:sz="0" w:space="0" w:color="auto"/>
                <w:right w:val="none" w:sz="0" w:space="0" w:color="auto"/>
              </w:divBdr>
            </w:div>
            <w:div w:id="55714405">
              <w:marLeft w:val="0"/>
              <w:marRight w:val="0"/>
              <w:marTop w:val="0"/>
              <w:marBottom w:val="0"/>
              <w:divBdr>
                <w:top w:val="none" w:sz="0" w:space="0" w:color="auto"/>
                <w:left w:val="none" w:sz="0" w:space="0" w:color="auto"/>
                <w:bottom w:val="none" w:sz="0" w:space="0" w:color="auto"/>
                <w:right w:val="none" w:sz="0" w:space="0" w:color="auto"/>
              </w:divBdr>
            </w:div>
            <w:div w:id="355741283">
              <w:marLeft w:val="0"/>
              <w:marRight w:val="0"/>
              <w:marTop w:val="0"/>
              <w:marBottom w:val="0"/>
              <w:divBdr>
                <w:top w:val="none" w:sz="0" w:space="0" w:color="auto"/>
                <w:left w:val="none" w:sz="0" w:space="0" w:color="auto"/>
                <w:bottom w:val="none" w:sz="0" w:space="0" w:color="auto"/>
                <w:right w:val="none" w:sz="0" w:space="0" w:color="auto"/>
              </w:divBdr>
            </w:div>
            <w:div w:id="541945304">
              <w:marLeft w:val="0"/>
              <w:marRight w:val="0"/>
              <w:marTop w:val="0"/>
              <w:marBottom w:val="0"/>
              <w:divBdr>
                <w:top w:val="none" w:sz="0" w:space="0" w:color="auto"/>
                <w:left w:val="none" w:sz="0" w:space="0" w:color="auto"/>
                <w:bottom w:val="none" w:sz="0" w:space="0" w:color="auto"/>
                <w:right w:val="none" w:sz="0" w:space="0" w:color="auto"/>
              </w:divBdr>
            </w:div>
            <w:div w:id="720788349">
              <w:marLeft w:val="0"/>
              <w:marRight w:val="0"/>
              <w:marTop w:val="0"/>
              <w:marBottom w:val="0"/>
              <w:divBdr>
                <w:top w:val="none" w:sz="0" w:space="0" w:color="auto"/>
                <w:left w:val="none" w:sz="0" w:space="0" w:color="auto"/>
                <w:bottom w:val="none" w:sz="0" w:space="0" w:color="auto"/>
                <w:right w:val="none" w:sz="0" w:space="0" w:color="auto"/>
              </w:divBdr>
            </w:div>
            <w:div w:id="1829517763">
              <w:marLeft w:val="0"/>
              <w:marRight w:val="0"/>
              <w:marTop w:val="0"/>
              <w:marBottom w:val="0"/>
              <w:divBdr>
                <w:top w:val="none" w:sz="0" w:space="0" w:color="auto"/>
                <w:left w:val="none" w:sz="0" w:space="0" w:color="auto"/>
                <w:bottom w:val="none" w:sz="0" w:space="0" w:color="auto"/>
                <w:right w:val="none" w:sz="0" w:space="0" w:color="auto"/>
              </w:divBdr>
            </w:div>
            <w:div w:id="325936167">
              <w:marLeft w:val="0"/>
              <w:marRight w:val="0"/>
              <w:marTop w:val="0"/>
              <w:marBottom w:val="0"/>
              <w:divBdr>
                <w:top w:val="none" w:sz="0" w:space="0" w:color="auto"/>
                <w:left w:val="none" w:sz="0" w:space="0" w:color="auto"/>
                <w:bottom w:val="none" w:sz="0" w:space="0" w:color="auto"/>
                <w:right w:val="none" w:sz="0" w:space="0" w:color="auto"/>
              </w:divBdr>
            </w:div>
            <w:div w:id="1060254558">
              <w:marLeft w:val="0"/>
              <w:marRight w:val="0"/>
              <w:marTop w:val="0"/>
              <w:marBottom w:val="0"/>
              <w:divBdr>
                <w:top w:val="none" w:sz="0" w:space="0" w:color="auto"/>
                <w:left w:val="none" w:sz="0" w:space="0" w:color="auto"/>
                <w:bottom w:val="none" w:sz="0" w:space="0" w:color="auto"/>
                <w:right w:val="none" w:sz="0" w:space="0" w:color="auto"/>
              </w:divBdr>
            </w:div>
            <w:div w:id="830828959">
              <w:marLeft w:val="0"/>
              <w:marRight w:val="0"/>
              <w:marTop w:val="0"/>
              <w:marBottom w:val="0"/>
              <w:divBdr>
                <w:top w:val="none" w:sz="0" w:space="0" w:color="auto"/>
                <w:left w:val="none" w:sz="0" w:space="0" w:color="auto"/>
                <w:bottom w:val="none" w:sz="0" w:space="0" w:color="auto"/>
                <w:right w:val="none" w:sz="0" w:space="0" w:color="auto"/>
              </w:divBdr>
            </w:div>
            <w:div w:id="2134277771">
              <w:marLeft w:val="0"/>
              <w:marRight w:val="0"/>
              <w:marTop w:val="0"/>
              <w:marBottom w:val="0"/>
              <w:divBdr>
                <w:top w:val="none" w:sz="0" w:space="0" w:color="auto"/>
                <w:left w:val="none" w:sz="0" w:space="0" w:color="auto"/>
                <w:bottom w:val="none" w:sz="0" w:space="0" w:color="auto"/>
                <w:right w:val="none" w:sz="0" w:space="0" w:color="auto"/>
              </w:divBdr>
            </w:div>
            <w:div w:id="1000159337">
              <w:marLeft w:val="0"/>
              <w:marRight w:val="0"/>
              <w:marTop w:val="0"/>
              <w:marBottom w:val="0"/>
              <w:divBdr>
                <w:top w:val="none" w:sz="0" w:space="0" w:color="auto"/>
                <w:left w:val="none" w:sz="0" w:space="0" w:color="auto"/>
                <w:bottom w:val="none" w:sz="0" w:space="0" w:color="auto"/>
                <w:right w:val="none" w:sz="0" w:space="0" w:color="auto"/>
              </w:divBdr>
            </w:div>
            <w:div w:id="1031954638">
              <w:marLeft w:val="0"/>
              <w:marRight w:val="0"/>
              <w:marTop w:val="0"/>
              <w:marBottom w:val="0"/>
              <w:divBdr>
                <w:top w:val="none" w:sz="0" w:space="0" w:color="auto"/>
                <w:left w:val="none" w:sz="0" w:space="0" w:color="auto"/>
                <w:bottom w:val="none" w:sz="0" w:space="0" w:color="auto"/>
                <w:right w:val="none" w:sz="0" w:space="0" w:color="auto"/>
              </w:divBdr>
            </w:div>
            <w:div w:id="1625502345">
              <w:marLeft w:val="0"/>
              <w:marRight w:val="0"/>
              <w:marTop w:val="0"/>
              <w:marBottom w:val="0"/>
              <w:divBdr>
                <w:top w:val="none" w:sz="0" w:space="0" w:color="auto"/>
                <w:left w:val="none" w:sz="0" w:space="0" w:color="auto"/>
                <w:bottom w:val="none" w:sz="0" w:space="0" w:color="auto"/>
                <w:right w:val="none" w:sz="0" w:space="0" w:color="auto"/>
              </w:divBdr>
            </w:div>
            <w:div w:id="1423182718">
              <w:marLeft w:val="0"/>
              <w:marRight w:val="0"/>
              <w:marTop w:val="0"/>
              <w:marBottom w:val="0"/>
              <w:divBdr>
                <w:top w:val="none" w:sz="0" w:space="0" w:color="auto"/>
                <w:left w:val="none" w:sz="0" w:space="0" w:color="auto"/>
                <w:bottom w:val="none" w:sz="0" w:space="0" w:color="auto"/>
                <w:right w:val="none" w:sz="0" w:space="0" w:color="auto"/>
              </w:divBdr>
            </w:div>
            <w:div w:id="1545602367">
              <w:marLeft w:val="0"/>
              <w:marRight w:val="0"/>
              <w:marTop w:val="0"/>
              <w:marBottom w:val="0"/>
              <w:divBdr>
                <w:top w:val="none" w:sz="0" w:space="0" w:color="auto"/>
                <w:left w:val="none" w:sz="0" w:space="0" w:color="auto"/>
                <w:bottom w:val="none" w:sz="0" w:space="0" w:color="auto"/>
                <w:right w:val="none" w:sz="0" w:space="0" w:color="auto"/>
              </w:divBdr>
            </w:div>
            <w:div w:id="1021663145">
              <w:marLeft w:val="0"/>
              <w:marRight w:val="0"/>
              <w:marTop w:val="0"/>
              <w:marBottom w:val="0"/>
              <w:divBdr>
                <w:top w:val="none" w:sz="0" w:space="0" w:color="auto"/>
                <w:left w:val="none" w:sz="0" w:space="0" w:color="auto"/>
                <w:bottom w:val="none" w:sz="0" w:space="0" w:color="auto"/>
                <w:right w:val="none" w:sz="0" w:space="0" w:color="auto"/>
              </w:divBdr>
            </w:div>
            <w:div w:id="585725001">
              <w:marLeft w:val="0"/>
              <w:marRight w:val="0"/>
              <w:marTop w:val="0"/>
              <w:marBottom w:val="0"/>
              <w:divBdr>
                <w:top w:val="none" w:sz="0" w:space="0" w:color="auto"/>
                <w:left w:val="none" w:sz="0" w:space="0" w:color="auto"/>
                <w:bottom w:val="none" w:sz="0" w:space="0" w:color="auto"/>
                <w:right w:val="none" w:sz="0" w:space="0" w:color="auto"/>
              </w:divBdr>
            </w:div>
            <w:div w:id="1311598974">
              <w:marLeft w:val="0"/>
              <w:marRight w:val="0"/>
              <w:marTop w:val="0"/>
              <w:marBottom w:val="0"/>
              <w:divBdr>
                <w:top w:val="none" w:sz="0" w:space="0" w:color="auto"/>
                <w:left w:val="none" w:sz="0" w:space="0" w:color="auto"/>
                <w:bottom w:val="none" w:sz="0" w:space="0" w:color="auto"/>
                <w:right w:val="none" w:sz="0" w:space="0" w:color="auto"/>
              </w:divBdr>
            </w:div>
            <w:div w:id="857936856">
              <w:marLeft w:val="0"/>
              <w:marRight w:val="0"/>
              <w:marTop w:val="0"/>
              <w:marBottom w:val="0"/>
              <w:divBdr>
                <w:top w:val="none" w:sz="0" w:space="0" w:color="auto"/>
                <w:left w:val="none" w:sz="0" w:space="0" w:color="auto"/>
                <w:bottom w:val="none" w:sz="0" w:space="0" w:color="auto"/>
                <w:right w:val="none" w:sz="0" w:space="0" w:color="auto"/>
              </w:divBdr>
            </w:div>
            <w:div w:id="1508980134">
              <w:marLeft w:val="0"/>
              <w:marRight w:val="0"/>
              <w:marTop w:val="0"/>
              <w:marBottom w:val="0"/>
              <w:divBdr>
                <w:top w:val="none" w:sz="0" w:space="0" w:color="auto"/>
                <w:left w:val="none" w:sz="0" w:space="0" w:color="auto"/>
                <w:bottom w:val="none" w:sz="0" w:space="0" w:color="auto"/>
                <w:right w:val="none" w:sz="0" w:space="0" w:color="auto"/>
              </w:divBdr>
            </w:div>
            <w:div w:id="1181316452">
              <w:marLeft w:val="0"/>
              <w:marRight w:val="0"/>
              <w:marTop w:val="0"/>
              <w:marBottom w:val="0"/>
              <w:divBdr>
                <w:top w:val="none" w:sz="0" w:space="0" w:color="auto"/>
                <w:left w:val="none" w:sz="0" w:space="0" w:color="auto"/>
                <w:bottom w:val="none" w:sz="0" w:space="0" w:color="auto"/>
                <w:right w:val="none" w:sz="0" w:space="0" w:color="auto"/>
              </w:divBdr>
            </w:div>
            <w:div w:id="639111607">
              <w:marLeft w:val="0"/>
              <w:marRight w:val="0"/>
              <w:marTop w:val="0"/>
              <w:marBottom w:val="0"/>
              <w:divBdr>
                <w:top w:val="none" w:sz="0" w:space="0" w:color="auto"/>
                <w:left w:val="none" w:sz="0" w:space="0" w:color="auto"/>
                <w:bottom w:val="none" w:sz="0" w:space="0" w:color="auto"/>
                <w:right w:val="none" w:sz="0" w:space="0" w:color="auto"/>
              </w:divBdr>
            </w:div>
            <w:div w:id="431438711">
              <w:marLeft w:val="0"/>
              <w:marRight w:val="0"/>
              <w:marTop w:val="0"/>
              <w:marBottom w:val="0"/>
              <w:divBdr>
                <w:top w:val="none" w:sz="0" w:space="0" w:color="auto"/>
                <w:left w:val="none" w:sz="0" w:space="0" w:color="auto"/>
                <w:bottom w:val="none" w:sz="0" w:space="0" w:color="auto"/>
                <w:right w:val="none" w:sz="0" w:space="0" w:color="auto"/>
              </w:divBdr>
            </w:div>
            <w:div w:id="1794130319">
              <w:marLeft w:val="0"/>
              <w:marRight w:val="0"/>
              <w:marTop w:val="0"/>
              <w:marBottom w:val="0"/>
              <w:divBdr>
                <w:top w:val="none" w:sz="0" w:space="0" w:color="auto"/>
                <w:left w:val="none" w:sz="0" w:space="0" w:color="auto"/>
                <w:bottom w:val="none" w:sz="0" w:space="0" w:color="auto"/>
                <w:right w:val="none" w:sz="0" w:space="0" w:color="auto"/>
              </w:divBdr>
            </w:div>
            <w:div w:id="688289951">
              <w:marLeft w:val="0"/>
              <w:marRight w:val="0"/>
              <w:marTop w:val="0"/>
              <w:marBottom w:val="0"/>
              <w:divBdr>
                <w:top w:val="none" w:sz="0" w:space="0" w:color="auto"/>
                <w:left w:val="none" w:sz="0" w:space="0" w:color="auto"/>
                <w:bottom w:val="none" w:sz="0" w:space="0" w:color="auto"/>
                <w:right w:val="none" w:sz="0" w:space="0" w:color="auto"/>
              </w:divBdr>
            </w:div>
            <w:div w:id="349189543">
              <w:marLeft w:val="0"/>
              <w:marRight w:val="0"/>
              <w:marTop w:val="0"/>
              <w:marBottom w:val="0"/>
              <w:divBdr>
                <w:top w:val="none" w:sz="0" w:space="0" w:color="auto"/>
                <w:left w:val="none" w:sz="0" w:space="0" w:color="auto"/>
                <w:bottom w:val="none" w:sz="0" w:space="0" w:color="auto"/>
                <w:right w:val="none" w:sz="0" w:space="0" w:color="auto"/>
              </w:divBdr>
            </w:div>
            <w:div w:id="1630165411">
              <w:marLeft w:val="0"/>
              <w:marRight w:val="0"/>
              <w:marTop w:val="0"/>
              <w:marBottom w:val="0"/>
              <w:divBdr>
                <w:top w:val="none" w:sz="0" w:space="0" w:color="auto"/>
                <w:left w:val="none" w:sz="0" w:space="0" w:color="auto"/>
                <w:bottom w:val="none" w:sz="0" w:space="0" w:color="auto"/>
                <w:right w:val="none" w:sz="0" w:space="0" w:color="auto"/>
              </w:divBdr>
            </w:div>
            <w:div w:id="1879851664">
              <w:marLeft w:val="0"/>
              <w:marRight w:val="0"/>
              <w:marTop w:val="0"/>
              <w:marBottom w:val="0"/>
              <w:divBdr>
                <w:top w:val="none" w:sz="0" w:space="0" w:color="auto"/>
                <w:left w:val="none" w:sz="0" w:space="0" w:color="auto"/>
                <w:bottom w:val="none" w:sz="0" w:space="0" w:color="auto"/>
                <w:right w:val="none" w:sz="0" w:space="0" w:color="auto"/>
              </w:divBdr>
            </w:div>
            <w:div w:id="829708965">
              <w:marLeft w:val="0"/>
              <w:marRight w:val="0"/>
              <w:marTop w:val="0"/>
              <w:marBottom w:val="0"/>
              <w:divBdr>
                <w:top w:val="none" w:sz="0" w:space="0" w:color="auto"/>
                <w:left w:val="none" w:sz="0" w:space="0" w:color="auto"/>
                <w:bottom w:val="none" w:sz="0" w:space="0" w:color="auto"/>
                <w:right w:val="none" w:sz="0" w:space="0" w:color="auto"/>
              </w:divBdr>
            </w:div>
            <w:div w:id="172845910">
              <w:marLeft w:val="0"/>
              <w:marRight w:val="0"/>
              <w:marTop w:val="0"/>
              <w:marBottom w:val="0"/>
              <w:divBdr>
                <w:top w:val="none" w:sz="0" w:space="0" w:color="auto"/>
                <w:left w:val="none" w:sz="0" w:space="0" w:color="auto"/>
                <w:bottom w:val="none" w:sz="0" w:space="0" w:color="auto"/>
                <w:right w:val="none" w:sz="0" w:space="0" w:color="auto"/>
              </w:divBdr>
            </w:div>
            <w:div w:id="1926255564">
              <w:marLeft w:val="0"/>
              <w:marRight w:val="0"/>
              <w:marTop w:val="0"/>
              <w:marBottom w:val="0"/>
              <w:divBdr>
                <w:top w:val="none" w:sz="0" w:space="0" w:color="auto"/>
                <w:left w:val="none" w:sz="0" w:space="0" w:color="auto"/>
                <w:bottom w:val="none" w:sz="0" w:space="0" w:color="auto"/>
                <w:right w:val="none" w:sz="0" w:space="0" w:color="auto"/>
              </w:divBdr>
            </w:div>
            <w:div w:id="1265260558">
              <w:marLeft w:val="0"/>
              <w:marRight w:val="0"/>
              <w:marTop w:val="0"/>
              <w:marBottom w:val="0"/>
              <w:divBdr>
                <w:top w:val="none" w:sz="0" w:space="0" w:color="auto"/>
                <w:left w:val="none" w:sz="0" w:space="0" w:color="auto"/>
                <w:bottom w:val="none" w:sz="0" w:space="0" w:color="auto"/>
                <w:right w:val="none" w:sz="0" w:space="0" w:color="auto"/>
              </w:divBdr>
            </w:div>
            <w:div w:id="823666306">
              <w:marLeft w:val="0"/>
              <w:marRight w:val="0"/>
              <w:marTop w:val="0"/>
              <w:marBottom w:val="0"/>
              <w:divBdr>
                <w:top w:val="none" w:sz="0" w:space="0" w:color="auto"/>
                <w:left w:val="none" w:sz="0" w:space="0" w:color="auto"/>
                <w:bottom w:val="none" w:sz="0" w:space="0" w:color="auto"/>
                <w:right w:val="none" w:sz="0" w:space="0" w:color="auto"/>
              </w:divBdr>
            </w:div>
            <w:div w:id="1442260919">
              <w:marLeft w:val="0"/>
              <w:marRight w:val="0"/>
              <w:marTop w:val="0"/>
              <w:marBottom w:val="0"/>
              <w:divBdr>
                <w:top w:val="none" w:sz="0" w:space="0" w:color="auto"/>
                <w:left w:val="none" w:sz="0" w:space="0" w:color="auto"/>
                <w:bottom w:val="none" w:sz="0" w:space="0" w:color="auto"/>
                <w:right w:val="none" w:sz="0" w:space="0" w:color="auto"/>
              </w:divBdr>
            </w:div>
            <w:div w:id="598757603">
              <w:marLeft w:val="0"/>
              <w:marRight w:val="0"/>
              <w:marTop w:val="0"/>
              <w:marBottom w:val="0"/>
              <w:divBdr>
                <w:top w:val="none" w:sz="0" w:space="0" w:color="auto"/>
                <w:left w:val="none" w:sz="0" w:space="0" w:color="auto"/>
                <w:bottom w:val="none" w:sz="0" w:space="0" w:color="auto"/>
                <w:right w:val="none" w:sz="0" w:space="0" w:color="auto"/>
              </w:divBdr>
            </w:div>
            <w:div w:id="1122073726">
              <w:marLeft w:val="0"/>
              <w:marRight w:val="0"/>
              <w:marTop w:val="0"/>
              <w:marBottom w:val="0"/>
              <w:divBdr>
                <w:top w:val="none" w:sz="0" w:space="0" w:color="auto"/>
                <w:left w:val="none" w:sz="0" w:space="0" w:color="auto"/>
                <w:bottom w:val="none" w:sz="0" w:space="0" w:color="auto"/>
                <w:right w:val="none" w:sz="0" w:space="0" w:color="auto"/>
              </w:divBdr>
            </w:div>
            <w:div w:id="764423670">
              <w:marLeft w:val="0"/>
              <w:marRight w:val="0"/>
              <w:marTop w:val="0"/>
              <w:marBottom w:val="0"/>
              <w:divBdr>
                <w:top w:val="none" w:sz="0" w:space="0" w:color="auto"/>
                <w:left w:val="none" w:sz="0" w:space="0" w:color="auto"/>
                <w:bottom w:val="none" w:sz="0" w:space="0" w:color="auto"/>
                <w:right w:val="none" w:sz="0" w:space="0" w:color="auto"/>
              </w:divBdr>
            </w:div>
            <w:div w:id="1324511036">
              <w:marLeft w:val="0"/>
              <w:marRight w:val="0"/>
              <w:marTop w:val="0"/>
              <w:marBottom w:val="0"/>
              <w:divBdr>
                <w:top w:val="none" w:sz="0" w:space="0" w:color="auto"/>
                <w:left w:val="none" w:sz="0" w:space="0" w:color="auto"/>
                <w:bottom w:val="none" w:sz="0" w:space="0" w:color="auto"/>
                <w:right w:val="none" w:sz="0" w:space="0" w:color="auto"/>
              </w:divBdr>
            </w:div>
            <w:div w:id="93870814">
              <w:marLeft w:val="0"/>
              <w:marRight w:val="0"/>
              <w:marTop w:val="0"/>
              <w:marBottom w:val="0"/>
              <w:divBdr>
                <w:top w:val="none" w:sz="0" w:space="0" w:color="auto"/>
                <w:left w:val="none" w:sz="0" w:space="0" w:color="auto"/>
                <w:bottom w:val="none" w:sz="0" w:space="0" w:color="auto"/>
                <w:right w:val="none" w:sz="0" w:space="0" w:color="auto"/>
              </w:divBdr>
            </w:div>
            <w:div w:id="728846592">
              <w:marLeft w:val="0"/>
              <w:marRight w:val="0"/>
              <w:marTop w:val="0"/>
              <w:marBottom w:val="0"/>
              <w:divBdr>
                <w:top w:val="none" w:sz="0" w:space="0" w:color="auto"/>
                <w:left w:val="none" w:sz="0" w:space="0" w:color="auto"/>
                <w:bottom w:val="none" w:sz="0" w:space="0" w:color="auto"/>
                <w:right w:val="none" w:sz="0" w:space="0" w:color="auto"/>
              </w:divBdr>
            </w:div>
            <w:div w:id="221065652">
              <w:marLeft w:val="0"/>
              <w:marRight w:val="0"/>
              <w:marTop w:val="0"/>
              <w:marBottom w:val="0"/>
              <w:divBdr>
                <w:top w:val="none" w:sz="0" w:space="0" w:color="auto"/>
                <w:left w:val="none" w:sz="0" w:space="0" w:color="auto"/>
                <w:bottom w:val="none" w:sz="0" w:space="0" w:color="auto"/>
                <w:right w:val="none" w:sz="0" w:space="0" w:color="auto"/>
              </w:divBdr>
            </w:div>
            <w:div w:id="1682119260">
              <w:marLeft w:val="0"/>
              <w:marRight w:val="0"/>
              <w:marTop w:val="0"/>
              <w:marBottom w:val="0"/>
              <w:divBdr>
                <w:top w:val="none" w:sz="0" w:space="0" w:color="auto"/>
                <w:left w:val="none" w:sz="0" w:space="0" w:color="auto"/>
                <w:bottom w:val="none" w:sz="0" w:space="0" w:color="auto"/>
                <w:right w:val="none" w:sz="0" w:space="0" w:color="auto"/>
              </w:divBdr>
            </w:div>
            <w:div w:id="1506017707">
              <w:marLeft w:val="0"/>
              <w:marRight w:val="0"/>
              <w:marTop w:val="0"/>
              <w:marBottom w:val="0"/>
              <w:divBdr>
                <w:top w:val="none" w:sz="0" w:space="0" w:color="auto"/>
                <w:left w:val="none" w:sz="0" w:space="0" w:color="auto"/>
                <w:bottom w:val="none" w:sz="0" w:space="0" w:color="auto"/>
                <w:right w:val="none" w:sz="0" w:space="0" w:color="auto"/>
              </w:divBdr>
            </w:div>
            <w:div w:id="2041779327">
              <w:marLeft w:val="0"/>
              <w:marRight w:val="0"/>
              <w:marTop w:val="0"/>
              <w:marBottom w:val="0"/>
              <w:divBdr>
                <w:top w:val="none" w:sz="0" w:space="0" w:color="auto"/>
                <w:left w:val="none" w:sz="0" w:space="0" w:color="auto"/>
                <w:bottom w:val="none" w:sz="0" w:space="0" w:color="auto"/>
                <w:right w:val="none" w:sz="0" w:space="0" w:color="auto"/>
              </w:divBdr>
            </w:div>
            <w:div w:id="1411997363">
              <w:marLeft w:val="0"/>
              <w:marRight w:val="0"/>
              <w:marTop w:val="0"/>
              <w:marBottom w:val="0"/>
              <w:divBdr>
                <w:top w:val="none" w:sz="0" w:space="0" w:color="auto"/>
                <w:left w:val="none" w:sz="0" w:space="0" w:color="auto"/>
                <w:bottom w:val="none" w:sz="0" w:space="0" w:color="auto"/>
                <w:right w:val="none" w:sz="0" w:space="0" w:color="auto"/>
              </w:divBdr>
            </w:div>
            <w:div w:id="808129772">
              <w:marLeft w:val="0"/>
              <w:marRight w:val="0"/>
              <w:marTop w:val="0"/>
              <w:marBottom w:val="0"/>
              <w:divBdr>
                <w:top w:val="none" w:sz="0" w:space="0" w:color="auto"/>
                <w:left w:val="none" w:sz="0" w:space="0" w:color="auto"/>
                <w:bottom w:val="none" w:sz="0" w:space="0" w:color="auto"/>
                <w:right w:val="none" w:sz="0" w:space="0" w:color="auto"/>
              </w:divBdr>
            </w:div>
            <w:div w:id="787816515">
              <w:marLeft w:val="0"/>
              <w:marRight w:val="0"/>
              <w:marTop w:val="0"/>
              <w:marBottom w:val="0"/>
              <w:divBdr>
                <w:top w:val="none" w:sz="0" w:space="0" w:color="auto"/>
                <w:left w:val="none" w:sz="0" w:space="0" w:color="auto"/>
                <w:bottom w:val="none" w:sz="0" w:space="0" w:color="auto"/>
                <w:right w:val="none" w:sz="0" w:space="0" w:color="auto"/>
              </w:divBdr>
            </w:div>
            <w:div w:id="1194533896">
              <w:marLeft w:val="0"/>
              <w:marRight w:val="0"/>
              <w:marTop w:val="0"/>
              <w:marBottom w:val="0"/>
              <w:divBdr>
                <w:top w:val="none" w:sz="0" w:space="0" w:color="auto"/>
                <w:left w:val="none" w:sz="0" w:space="0" w:color="auto"/>
                <w:bottom w:val="none" w:sz="0" w:space="0" w:color="auto"/>
                <w:right w:val="none" w:sz="0" w:space="0" w:color="auto"/>
              </w:divBdr>
            </w:div>
            <w:div w:id="1374312283">
              <w:marLeft w:val="0"/>
              <w:marRight w:val="0"/>
              <w:marTop w:val="0"/>
              <w:marBottom w:val="0"/>
              <w:divBdr>
                <w:top w:val="none" w:sz="0" w:space="0" w:color="auto"/>
                <w:left w:val="none" w:sz="0" w:space="0" w:color="auto"/>
                <w:bottom w:val="none" w:sz="0" w:space="0" w:color="auto"/>
                <w:right w:val="none" w:sz="0" w:space="0" w:color="auto"/>
              </w:divBdr>
            </w:div>
            <w:div w:id="1799255161">
              <w:marLeft w:val="0"/>
              <w:marRight w:val="0"/>
              <w:marTop w:val="0"/>
              <w:marBottom w:val="0"/>
              <w:divBdr>
                <w:top w:val="none" w:sz="0" w:space="0" w:color="auto"/>
                <w:left w:val="none" w:sz="0" w:space="0" w:color="auto"/>
                <w:bottom w:val="none" w:sz="0" w:space="0" w:color="auto"/>
                <w:right w:val="none" w:sz="0" w:space="0" w:color="auto"/>
              </w:divBdr>
            </w:div>
            <w:div w:id="1716007021">
              <w:marLeft w:val="0"/>
              <w:marRight w:val="0"/>
              <w:marTop w:val="0"/>
              <w:marBottom w:val="0"/>
              <w:divBdr>
                <w:top w:val="none" w:sz="0" w:space="0" w:color="auto"/>
                <w:left w:val="none" w:sz="0" w:space="0" w:color="auto"/>
                <w:bottom w:val="none" w:sz="0" w:space="0" w:color="auto"/>
                <w:right w:val="none" w:sz="0" w:space="0" w:color="auto"/>
              </w:divBdr>
            </w:div>
            <w:div w:id="1792090885">
              <w:marLeft w:val="0"/>
              <w:marRight w:val="0"/>
              <w:marTop w:val="0"/>
              <w:marBottom w:val="0"/>
              <w:divBdr>
                <w:top w:val="none" w:sz="0" w:space="0" w:color="auto"/>
                <w:left w:val="none" w:sz="0" w:space="0" w:color="auto"/>
                <w:bottom w:val="none" w:sz="0" w:space="0" w:color="auto"/>
                <w:right w:val="none" w:sz="0" w:space="0" w:color="auto"/>
              </w:divBdr>
            </w:div>
            <w:div w:id="383796573">
              <w:marLeft w:val="0"/>
              <w:marRight w:val="0"/>
              <w:marTop w:val="0"/>
              <w:marBottom w:val="0"/>
              <w:divBdr>
                <w:top w:val="none" w:sz="0" w:space="0" w:color="auto"/>
                <w:left w:val="none" w:sz="0" w:space="0" w:color="auto"/>
                <w:bottom w:val="none" w:sz="0" w:space="0" w:color="auto"/>
                <w:right w:val="none" w:sz="0" w:space="0" w:color="auto"/>
              </w:divBdr>
            </w:div>
            <w:div w:id="418648052">
              <w:marLeft w:val="0"/>
              <w:marRight w:val="0"/>
              <w:marTop w:val="0"/>
              <w:marBottom w:val="0"/>
              <w:divBdr>
                <w:top w:val="none" w:sz="0" w:space="0" w:color="auto"/>
                <w:left w:val="none" w:sz="0" w:space="0" w:color="auto"/>
                <w:bottom w:val="none" w:sz="0" w:space="0" w:color="auto"/>
                <w:right w:val="none" w:sz="0" w:space="0" w:color="auto"/>
              </w:divBdr>
            </w:div>
            <w:div w:id="132649236">
              <w:marLeft w:val="0"/>
              <w:marRight w:val="0"/>
              <w:marTop w:val="0"/>
              <w:marBottom w:val="0"/>
              <w:divBdr>
                <w:top w:val="none" w:sz="0" w:space="0" w:color="auto"/>
                <w:left w:val="none" w:sz="0" w:space="0" w:color="auto"/>
                <w:bottom w:val="none" w:sz="0" w:space="0" w:color="auto"/>
                <w:right w:val="none" w:sz="0" w:space="0" w:color="auto"/>
              </w:divBdr>
            </w:div>
            <w:div w:id="778377377">
              <w:marLeft w:val="0"/>
              <w:marRight w:val="0"/>
              <w:marTop w:val="0"/>
              <w:marBottom w:val="0"/>
              <w:divBdr>
                <w:top w:val="none" w:sz="0" w:space="0" w:color="auto"/>
                <w:left w:val="none" w:sz="0" w:space="0" w:color="auto"/>
                <w:bottom w:val="none" w:sz="0" w:space="0" w:color="auto"/>
                <w:right w:val="none" w:sz="0" w:space="0" w:color="auto"/>
              </w:divBdr>
            </w:div>
            <w:div w:id="1490098531">
              <w:marLeft w:val="0"/>
              <w:marRight w:val="0"/>
              <w:marTop w:val="0"/>
              <w:marBottom w:val="0"/>
              <w:divBdr>
                <w:top w:val="none" w:sz="0" w:space="0" w:color="auto"/>
                <w:left w:val="none" w:sz="0" w:space="0" w:color="auto"/>
                <w:bottom w:val="none" w:sz="0" w:space="0" w:color="auto"/>
                <w:right w:val="none" w:sz="0" w:space="0" w:color="auto"/>
              </w:divBdr>
            </w:div>
            <w:div w:id="125900638">
              <w:marLeft w:val="0"/>
              <w:marRight w:val="0"/>
              <w:marTop w:val="0"/>
              <w:marBottom w:val="0"/>
              <w:divBdr>
                <w:top w:val="none" w:sz="0" w:space="0" w:color="auto"/>
                <w:left w:val="none" w:sz="0" w:space="0" w:color="auto"/>
                <w:bottom w:val="none" w:sz="0" w:space="0" w:color="auto"/>
                <w:right w:val="none" w:sz="0" w:space="0" w:color="auto"/>
              </w:divBdr>
            </w:div>
            <w:div w:id="29961323">
              <w:marLeft w:val="0"/>
              <w:marRight w:val="0"/>
              <w:marTop w:val="0"/>
              <w:marBottom w:val="0"/>
              <w:divBdr>
                <w:top w:val="none" w:sz="0" w:space="0" w:color="auto"/>
                <w:left w:val="none" w:sz="0" w:space="0" w:color="auto"/>
                <w:bottom w:val="none" w:sz="0" w:space="0" w:color="auto"/>
                <w:right w:val="none" w:sz="0" w:space="0" w:color="auto"/>
              </w:divBdr>
            </w:div>
            <w:div w:id="475028118">
              <w:marLeft w:val="0"/>
              <w:marRight w:val="0"/>
              <w:marTop w:val="0"/>
              <w:marBottom w:val="0"/>
              <w:divBdr>
                <w:top w:val="none" w:sz="0" w:space="0" w:color="auto"/>
                <w:left w:val="none" w:sz="0" w:space="0" w:color="auto"/>
                <w:bottom w:val="none" w:sz="0" w:space="0" w:color="auto"/>
                <w:right w:val="none" w:sz="0" w:space="0" w:color="auto"/>
              </w:divBdr>
            </w:div>
            <w:div w:id="1207596909">
              <w:marLeft w:val="0"/>
              <w:marRight w:val="0"/>
              <w:marTop w:val="0"/>
              <w:marBottom w:val="0"/>
              <w:divBdr>
                <w:top w:val="none" w:sz="0" w:space="0" w:color="auto"/>
                <w:left w:val="none" w:sz="0" w:space="0" w:color="auto"/>
                <w:bottom w:val="none" w:sz="0" w:space="0" w:color="auto"/>
                <w:right w:val="none" w:sz="0" w:space="0" w:color="auto"/>
              </w:divBdr>
            </w:div>
            <w:div w:id="865941991">
              <w:marLeft w:val="0"/>
              <w:marRight w:val="0"/>
              <w:marTop w:val="0"/>
              <w:marBottom w:val="0"/>
              <w:divBdr>
                <w:top w:val="none" w:sz="0" w:space="0" w:color="auto"/>
                <w:left w:val="none" w:sz="0" w:space="0" w:color="auto"/>
                <w:bottom w:val="none" w:sz="0" w:space="0" w:color="auto"/>
                <w:right w:val="none" w:sz="0" w:space="0" w:color="auto"/>
              </w:divBdr>
            </w:div>
            <w:div w:id="1637301354">
              <w:marLeft w:val="0"/>
              <w:marRight w:val="0"/>
              <w:marTop w:val="0"/>
              <w:marBottom w:val="0"/>
              <w:divBdr>
                <w:top w:val="none" w:sz="0" w:space="0" w:color="auto"/>
                <w:left w:val="none" w:sz="0" w:space="0" w:color="auto"/>
                <w:bottom w:val="none" w:sz="0" w:space="0" w:color="auto"/>
                <w:right w:val="none" w:sz="0" w:space="0" w:color="auto"/>
              </w:divBdr>
            </w:div>
            <w:div w:id="1156724283">
              <w:marLeft w:val="0"/>
              <w:marRight w:val="0"/>
              <w:marTop w:val="0"/>
              <w:marBottom w:val="0"/>
              <w:divBdr>
                <w:top w:val="none" w:sz="0" w:space="0" w:color="auto"/>
                <w:left w:val="none" w:sz="0" w:space="0" w:color="auto"/>
                <w:bottom w:val="none" w:sz="0" w:space="0" w:color="auto"/>
                <w:right w:val="none" w:sz="0" w:space="0" w:color="auto"/>
              </w:divBdr>
            </w:div>
            <w:div w:id="148980041">
              <w:marLeft w:val="0"/>
              <w:marRight w:val="0"/>
              <w:marTop w:val="0"/>
              <w:marBottom w:val="0"/>
              <w:divBdr>
                <w:top w:val="none" w:sz="0" w:space="0" w:color="auto"/>
                <w:left w:val="none" w:sz="0" w:space="0" w:color="auto"/>
                <w:bottom w:val="none" w:sz="0" w:space="0" w:color="auto"/>
                <w:right w:val="none" w:sz="0" w:space="0" w:color="auto"/>
              </w:divBdr>
            </w:div>
            <w:div w:id="653948685">
              <w:marLeft w:val="0"/>
              <w:marRight w:val="0"/>
              <w:marTop w:val="0"/>
              <w:marBottom w:val="0"/>
              <w:divBdr>
                <w:top w:val="none" w:sz="0" w:space="0" w:color="auto"/>
                <w:left w:val="none" w:sz="0" w:space="0" w:color="auto"/>
                <w:bottom w:val="none" w:sz="0" w:space="0" w:color="auto"/>
                <w:right w:val="none" w:sz="0" w:space="0" w:color="auto"/>
              </w:divBdr>
            </w:div>
            <w:div w:id="1639843854">
              <w:marLeft w:val="0"/>
              <w:marRight w:val="0"/>
              <w:marTop w:val="0"/>
              <w:marBottom w:val="0"/>
              <w:divBdr>
                <w:top w:val="none" w:sz="0" w:space="0" w:color="auto"/>
                <w:left w:val="none" w:sz="0" w:space="0" w:color="auto"/>
                <w:bottom w:val="none" w:sz="0" w:space="0" w:color="auto"/>
                <w:right w:val="none" w:sz="0" w:space="0" w:color="auto"/>
              </w:divBdr>
            </w:div>
            <w:div w:id="2106488322">
              <w:marLeft w:val="0"/>
              <w:marRight w:val="0"/>
              <w:marTop w:val="0"/>
              <w:marBottom w:val="0"/>
              <w:divBdr>
                <w:top w:val="none" w:sz="0" w:space="0" w:color="auto"/>
                <w:left w:val="none" w:sz="0" w:space="0" w:color="auto"/>
                <w:bottom w:val="none" w:sz="0" w:space="0" w:color="auto"/>
                <w:right w:val="none" w:sz="0" w:space="0" w:color="auto"/>
              </w:divBdr>
            </w:div>
            <w:div w:id="1588223044">
              <w:marLeft w:val="0"/>
              <w:marRight w:val="0"/>
              <w:marTop w:val="0"/>
              <w:marBottom w:val="0"/>
              <w:divBdr>
                <w:top w:val="none" w:sz="0" w:space="0" w:color="auto"/>
                <w:left w:val="none" w:sz="0" w:space="0" w:color="auto"/>
                <w:bottom w:val="none" w:sz="0" w:space="0" w:color="auto"/>
                <w:right w:val="none" w:sz="0" w:space="0" w:color="auto"/>
              </w:divBdr>
            </w:div>
            <w:div w:id="1283995215">
              <w:marLeft w:val="0"/>
              <w:marRight w:val="0"/>
              <w:marTop w:val="0"/>
              <w:marBottom w:val="0"/>
              <w:divBdr>
                <w:top w:val="none" w:sz="0" w:space="0" w:color="auto"/>
                <w:left w:val="none" w:sz="0" w:space="0" w:color="auto"/>
                <w:bottom w:val="none" w:sz="0" w:space="0" w:color="auto"/>
                <w:right w:val="none" w:sz="0" w:space="0" w:color="auto"/>
              </w:divBdr>
            </w:div>
            <w:div w:id="2138640756">
              <w:marLeft w:val="0"/>
              <w:marRight w:val="0"/>
              <w:marTop w:val="0"/>
              <w:marBottom w:val="0"/>
              <w:divBdr>
                <w:top w:val="none" w:sz="0" w:space="0" w:color="auto"/>
                <w:left w:val="none" w:sz="0" w:space="0" w:color="auto"/>
                <w:bottom w:val="none" w:sz="0" w:space="0" w:color="auto"/>
                <w:right w:val="none" w:sz="0" w:space="0" w:color="auto"/>
              </w:divBdr>
            </w:div>
            <w:div w:id="216018961">
              <w:marLeft w:val="0"/>
              <w:marRight w:val="0"/>
              <w:marTop w:val="0"/>
              <w:marBottom w:val="0"/>
              <w:divBdr>
                <w:top w:val="none" w:sz="0" w:space="0" w:color="auto"/>
                <w:left w:val="none" w:sz="0" w:space="0" w:color="auto"/>
                <w:bottom w:val="none" w:sz="0" w:space="0" w:color="auto"/>
                <w:right w:val="none" w:sz="0" w:space="0" w:color="auto"/>
              </w:divBdr>
            </w:div>
            <w:div w:id="180050919">
              <w:marLeft w:val="0"/>
              <w:marRight w:val="0"/>
              <w:marTop w:val="0"/>
              <w:marBottom w:val="0"/>
              <w:divBdr>
                <w:top w:val="none" w:sz="0" w:space="0" w:color="auto"/>
                <w:left w:val="none" w:sz="0" w:space="0" w:color="auto"/>
                <w:bottom w:val="none" w:sz="0" w:space="0" w:color="auto"/>
                <w:right w:val="none" w:sz="0" w:space="0" w:color="auto"/>
              </w:divBdr>
            </w:div>
            <w:div w:id="1175729741">
              <w:marLeft w:val="0"/>
              <w:marRight w:val="0"/>
              <w:marTop w:val="0"/>
              <w:marBottom w:val="0"/>
              <w:divBdr>
                <w:top w:val="none" w:sz="0" w:space="0" w:color="auto"/>
                <w:left w:val="none" w:sz="0" w:space="0" w:color="auto"/>
                <w:bottom w:val="none" w:sz="0" w:space="0" w:color="auto"/>
                <w:right w:val="none" w:sz="0" w:space="0" w:color="auto"/>
              </w:divBdr>
            </w:div>
            <w:div w:id="915749006">
              <w:marLeft w:val="0"/>
              <w:marRight w:val="0"/>
              <w:marTop w:val="0"/>
              <w:marBottom w:val="0"/>
              <w:divBdr>
                <w:top w:val="none" w:sz="0" w:space="0" w:color="auto"/>
                <w:left w:val="none" w:sz="0" w:space="0" w:color="auto"/>
                <w:bottom w:val="none" w:sz="0" w:space="0" w:color="auto"/>
                <w:right w:val="none" w:sz="0" w:space="0" w:color="auto"/>
              </w:divBdr>
            </w:div>
            <w:div w:id="633952773">
              <w:marLeft w:val="0"/>
              <w:marRight w:val="0"/>
              <w:marTop w:val="0"/>
              <w:marBottom w:val="0"/>
              <w:divBdr>
                <w:top w:val="none" w:sz="0" w:space="0" w:color="auto"/>
                <w:left w:val="none" w:sz="0" w:space="0" w:color="auto"/>
                <w:bottom w:val="none" w:sz="0" w:space="0" w:color="auto"/>
                <w:right w:val="none" w:sz="0" w:space="0" w:color="auto"/>
              </w:divBdr>
            </w:div>
            <w:div w:id="288974852">
              <w:marLeft w:val="0"/>
              <w:marRight w:val="0"/>
              <w:marTop w:val="0"/>
              <w:marBottom w:val="0"/>
              <w:divBdr>
                <w:top w:val="none" w:sz="0" w:space="0" w:color="auto"/>
                <w:left w:val="none" w:sz="0" w:space="0" w:color="auto"/>
                <w:bottom w:val="none" w:sz="0" w:space="0" w:color="auto"/>
                <w:right w:val="none" w:sz="0" w:space="0" w:color="auto"/>
              </w:divBdr>
            </w:div>
            <w:div w:id="51849033">
              <w:marLeft w:val="0"/>
              <w:marRight w:val="0"/>
              <w:marTop w:val="0"/>
              <w:marBottom w:val="0"/>
              <w:divBdr>
                <w:top w:val="none" w:sz="0" w:space="0" w:color="auto"/>
                <w:left w:val="none" w:sz="0" w:space="0" w:color="auto"/>
                <w:bottom w:val="none" w:sz="0" w:space="0" w:color="auto"/>
                <w:right w:val="none" w:sz="0" w:space="0" w:color="auto"/>
              </w:divBdr>
            </w:div>
            <w:div w:id="1047602731">
              <w:marLeft w:val="0"/>
              <w:marRight w:val="0"/>
              <w:marTop w:val="0"/>
              <w:marBottom w:val="0"/>
              <w:divBdr>
                <w:top w:val="none" w:sz="0" w:space="0" w:color="auto"/>
                <w:left w:val="none" w:sz="0" w:space="0" w:color="auto"/>
                <w:bottom w:val="none" w:sz="0" w:space="0" w:color="auto"/>
                <w:right w:val="none" w:sz="0" w:space="0" w:color="auto"/>
              </w:divBdr>
            </w:div>
            <w:div w:id="1089622943">
              <w:marLeft w:val="0"/>
              <w:marRight w:val="0"/>
              <w:marTop w:val="0"/>
              <w:marBottom w:val="0"/>
              <w:divBdr>
                <w:top w:val="none" w:sz="0" w:space="0" w:color="auto"/>
                <w:left w:val="none" w:sz="0" w:space="0" w:color="auto"/>
                <w:bottom w:val="none" w:sz="0" w:space="0" w:color="auto"/>
                <w:right w:val="none" w:sz="0" w:space="0" w:color="auto"/>
              </w:divBdr>
            </w:div>
            <w:div w:id="381368345">
              <w:marLeft w:val="0"/>
              <w:marRight w:val="0"/>
              <w:marTop w:val="0"/>
              <w:marBottom w:val="0"/>
              <w:divBdr>
                <w:top w:val="none" w:sz="0" w:space="0" w:color="auto"/>
                <w:left w:val="none" w:sz="0" w:space="0" w:color="auto"/>
                <w:bottom w:val="none" w:sz="0" w:space="0" w:color="auto"/>
                <w:right w:val="none" w:sz="0" w:space="0" w:color="auto"/>
              </w:divBdr>
            </w:div>
            <w:div w:id="840504585">
              <w:marLeft w:val="0"/>
              <w:marRight w:val="0"/>
              <w:marTop w:val="0"/>
              <w:marBottom w:val="0"/>
              <w:divBdr>
                <w:top w:val="none" w:sz="0" w:space="0" w:color="auto"/>
                <w:left w:val="none" w:sz="0" w:space="0" w:color="auto"/>
                <w:bottom w:val="none" w:sz="0" w:space="0" w:color="auto"/>
                <w:right w:val="none" w:sz="0" w:space="0" w:color="auto"/>
              </w:divBdr>
            </w:div>
            <w:div w:id="2029793373">
              <w:marLeft w:val="0"/>
              <w:marRight w:val="0"/>
              <w:marTop w:val="0"/>
              <w:marBottom w:val="0"/>
              <w:divBdr>
                <w:top w:val="none" w:sz="0" w:space="0" w:color="auto"/>
                <w:left w:val="none" w:sz="0" w:space="0" w:color="auto"/>
                <w:bottom w:val="none" w:sz="0" w:space="0" w:color="auto"/>
                <w:right w:val="none" w:sz="0" w:space="0" w:color="auto"/>
              </w:divBdr>
            </w:div>
            <w:div w:id="2066561889">
              <w:marLeft w:val="0"/>
              <w:marRight w:val="0"/>
              <w:marTop w:val="0"/>
              <w:marBottom w:val="0"/>
              <w:divBdr>
                <w:top w:val="none" w:sz="0" w:space="0" w:color="auto"/>
                <w:left w:val="none" w:sz="0" w:space="0" w:color="auto"/>
                <w:bottom w:val="none" w:sz="0" w:space="0" w:color="auto"/>
                <w:right w:val="none" w:sz="0" w:space="0" w:color="auto"/>
              </w:divBdr>
            </w:div>
            <w:div w:id="585921081">
              <w:marLeft w:val="0"/>
              <w:marRight w:val="0"/>
              <w:marTop w:val="0"/>
              <w:marBottom w:val="0"/>
              <w:divBdr>
                <w:top w:val="none" w:sz="0" w:space="0" w:color="auto"/>
                <w:left w:val="none" w:sz="0" w:space="0" w:color="auto"/>
                <w:bottom w:val="none" w:sz="0" w:space="0" w:color="auto"/>
                <w:right w:val="none" w:sz="0" w:space="0" w:color="auto"/>
              </w:divBdr>
            </w:div>
            <w:div w:id="756755028">
              <w:marLeft w:val="0"/>
              <w:marRight w:val="0"/>
              <w:marTop w:val="0"/>
              <w:marBottom w:val="0"/>
              <w:divBdr>
                <w:top w:val="none" w:sz="0" w:space="0" w:color="auto"/>
                <w:left w:val="none" w:sz="0" w:space="0" w:color="auto"/>
                <w:bottom w:val="none" w:sz="0" w:space="0" w:color="auto"/>
                <w:right w:val="none" w:sz="0" w:space="0" w:color="auto"/>
              </w:divBdr>
            </w:div>
            <w:div w:id="1970746535">
              <w:marLeft w:val="0"/>
              <w:marRight w:val="0"/>
              <w:marTop w:val="0"/>
              <w:marBottom w:val="0"/>
              <w:divBdr>
                <w:top w:val="none" w:sz="0" w:space="0" w:color="auto"/>
                <w:left w:val="none" w:sz="0" w:space="0" w:color="auto"/>
                <w:bottom w:val="none" w:sz="0" w:space="0" w:color="auto"/>
                <w:right w:val="none" w:sz="0" w:space="0" w:color="auto"/>
              </w:divBdr>
            </w:div>
            <w:div w:id="2000838976">
              <w:marLeft w:val="0"/>
              <w:marRight w:val="0"/>
              <w:marTop w:val="0"/>
              <w:marBottom w:val="0"/>
              <w:divBdr>
                <w:top w:val="none" w:sz="0" w:space="0" w:color="auto"/>
                <w:left w:val="none" w:sz="0" w:space="0" w:color="auto"/>
                <w:bottom w:val="none" w:sz="0" w:space="0" w:color="auto"/>
                <w:right w:val="none" w:sz="0" w:space="0" w:color="auto"/>
              </w:divBdr>
            </w:div>
            <w:div w:id="1856261343">
              <w:marLeft w:val="0"/>
              <w:marRight w:val="0"/>
              <w:marTop w:val="0"/>
              <w:marBottom w:val="0"/>
              <w:divBdr>
                <w:top w:val="none" w:sz="0" w:space="0" w:color="auto"/>
                <w:left w:val="none" w:sz="0" w:space="0" w:color="auto"/>
                <w:bottom w:val="none" w:sz="0" w:space="0" w:color="auto"/>
                <w:right w:val="none" w:sz="0" w:space="0" w:color="auto"/>
              </w:divBdr>
            </w:div>
            <w:div w:id="890312058">
              <w:marLeft w:val="0"/>
              <w:marRight w:val="0"/>
              <w:marTop w:val="0"/>
              <w:marBottom w:val="0"/>
              <w:divBdr>
                <w:top w:val="none" w:sz="0" w:space="0" w:color="auto"/>
                <w:left w:val="none" w:sz="0" w:space="0" w:color="auto"/>
                <w:bottom w:val="none" w:sz="0" w:space="0" w:color="auto"/>
                <w:right w:val="none" w:sz="0" w:space="0" w:color="auto"/>
              </w:divBdr>
            </w:div>
            <w:div w:id="144010985">
              <w:marLeft w:val="0"/>
              <w:marRight w:val="0"/>
              <w:marTop w:val="0"/>
              <w:marBottom w:val="0"/>
              <w:divBdr>
                <w:top w:val="none" w:sz="0" w:space="0" w:color="auto"/>
                <w:left w:val="none" w:sz="0" w:space="0" w:color="auto"/>
                <w:bottom w:val="none" w:sz="0" w:space="0" w:color="auto"/>
                <w:right w:val="none" w:sz="0" w:space="0" w:color="auto"/>
              </w:divBdr>
            </w:div>
            <w:div w:id="38632582">
              <w:marLeft w:val="0"/>
              <w:marRight w:val="0"/>
              <w:marTop w:val="0"/>
              <w:marBottom w:val="0"/>
              <w:divBdr>
                <w:top w:val="none" w:sz="0" w:space="0" w:color="auto"/>
                <w:left w:val="none" w:sz="0" w:space="0" w:color="auto"/>
                <w:bottom w:val="none" w:sz="0" w:space="0" w:color="auto"/>
                <w:right w:val="none" w:sz="0" w:space="0" w:color="auto"/>
              </w:divBdr>
            </w:div>
            <w:div w:id="1406106012">
              <w:marLeft w:val="0"/>
              <w:marRight w:val="0"/>
              <w:marTop w:val="0"/>
              <w:marBottom w:val="0"/>
              <w:divBdr>
                <w:top w:val="none" w:sz="0" w:space="0" w:color="auto"/>
                <w:left w:val="none" w:sz="0" w:space="0" w:color="auto"/>
                <w:bottom w:val="none" w:sz="0" w:space="0" w:color="auto"/>
                <w:right w:val="none" w:sz="0" w:space="0" w:color="auto"/>
              </w:divBdr>
            </w:div>
            <w:div w:id="82923508">
              <w:marLeft w:val="0"/>
              <w:marRight w:val="0"/>
              <w:marTop w:val="0"/>
              <w:marBottom w:val="0"/>
              <w:divBdr>
                <w:top w:val="none" w:sz="0" w:space="0" w:color="auto"/>
                <w:left w:val="none" w:sz="0" w:space="0" w:color="auto"/>
                <w:bottom w:val="none" w:sz="0" w:space="0" w:color="auto"/>
                <w:right w:val="none" w:sz="0" w:space="0" w:color="auto"/>
              </w:divBdr>
            </w:div>
            <w:div w:id="1360550154">
              <w:marLeft w:val="0"/>
              <w:marRight w:val="0"/>
              <w:marTop w:val="0"/>
              <w:marBottom w:val="0"/>
              <w:divBdr>
                <w:top w:val="none" w:sz="0" w:space="0" w:color="auto"/>
                <w:left w:val="none" w:sz="0" w:space="0" w:color="auto"/>
                <w:bottom w:val="none" w:sz="0" w:space="0" w:color="auto"/>
                <w:right w:val="none" w:sz="0" w:space="0" w:color="auto"/>
              </w:divBdr>
            </w:div>
            <w:div w:id="2128499811">
              <w:marLeft w:val="0"/>
              <w:marRight w:val="0"/>
              <w:marTop w:val="0"/>
              <w:marBottom w:val="0"/>
              <w:divBdr>
                <w:top w:val="none" w:sz="0" w:space="0" w:color="auto"/>
                <w:left w:val="none" w:sz="0" w:space="0" w:color="auto"/>
                <w:bottom w:val="none" w:sz="0" w:space="0" w:color="auto"/>
                <w:right w:val="none" w:sz="0" w:space="0" w:color="auto"/>
              </w:divBdr>
            </w:div>
            <w:div w:id="101151342">
              <w:marLeft w:val="0"/>
              <w:marRight w:val="0"/>
              <w:marTop w:val="0"/>
              <w:marBottom w:val="0"/>
              <w:divBdr>
                <w:top w:val="none" w:sz="0" w:space="0" w:color="auto"/>
                <w:left w:val="none" w:sz="0" w:space="0" w:color="auto"/>
                <w:bottom w:val="none" w:sz="0" w:space="0" w:color="auto"/>
                <w:right w:val="none" w:sz="0" w:space="0" w:color="auto"/>
              </w:divBdr>
            </w:div>
            <w:div w:id="85151446">
              <w:marLeft w:val="0"/>
              <w:marRight w:val="0"/>
              <w:marTop w:val="0"/>
              <w:marBottom w:val="0"/>
              <w:divBdr>
                <w:top w:val="none" w:sz="0" w:space="0" w:color="auto"/>
                <w:left w:val="none" w:sz="0" w:space="0" w:color="auto"/>
                <w:bottom w:val="none" w:sz="0" w:space="0" w:color="auto"/>
                <w:right w:val="none" w:sz="0" w:space="0" w:color="auto"/>
              </w:divBdr>
            </w:div>
            <w:div w:id="293565435">
              <w:marLeft w:val="0"/>
              <w:marRight w:val="0"/>
              <w:marTop w:val="0"/>
              <w:marBottom w:val="0"/>
              <w:divBdr>
                <w:top w:val="none" w:sz="0" w:space="0" w:color="auto"/>
                <w:left w:val="none" w:sz="0" w:space="0" w:color="auto"/>
                <w:bottom w:val="none" w:sz="0" w:space="0" w:color="auto"/>
                <w:right w:val="none" w:sz="0" w:space="0" w:color="auto"/>
              </w:divBdr>
            </w:div>
            <w:div w:id="457646893">
              <w:marLeft w:val="0"/>
              <w:marRight w:val="0"/>
              <w:marTop w:val="0"/>
              <w:marBottom w:val="0"/>
              <w:divBdr>
                <w:top w:val="none" w:sz="0" w:space="0" w:color="auto"/>
                <w:left w:val="none" w:sz="0" w:space="0" w:color="auto"/>
                <w:bottom w:val="none" w:sz="0" w:space="0" w:color="auto"/>
                <w:right w:val="none" w:sz="0" w:space="0" w:color="auto"/>
              </w:divBdr>
            </w:div>
            <w:div w:id="183978070">
              <w:marLeft w:val="0"/>
              <w:marRight w:val="0"/>
              <w:marTop w:val="0"/>
              <w:marBottom w:val="0"/>
              <w:divBdr>
                <w:top w:val="none" w:sz="0" w:space="0" w:color="auto"/>
                <w:left w:val="none" w:sz="0" w:space="0" w:color="auto"/>
                <w:bottom w:val="none" w:sz="0" w:space="0" w:color="auto"/>
                <w:right w:val="none" w:sz="0" w:space="0" w:color="auto"/>
              </w:divBdr>
            </w:div>
            <w:div w:id="486362128">
              <w:marLeft w:val="0"/>
              <w:marRight w:val="0"/>
              <w:marTop w:val="0"/>
              <w:marBottom w:val="0"/>
              <w:divBdr>
                <w:top w:val="none" w:sz="0" w:space="0" w:color="auto"/>
                <w:left w:val="none" w:sz="0" w:space="0" w:color="auto"/>
                <w:bottom w:val="none" w:sz="0" w:space="0" w:color="auto"/>
                <w:right w:val="none" w:sz="0" w:space="0" w:color="auto"/>
              </w:divBdr>
            </w:div>
            <w:div w:id="541751402">
              <w:marLeft w:val="0"/>
              <w:marRight w:val="0"/>
              <w:marTop w:val="0"/>
              <w:marBottom w:val="0"/>
              <w:divBdr>
                <w:top w:val="none" w:sz="0" w:space="0" w:color="auto"/>
                <w:left w:val="none" w:sz="0" w:space="0" w:color="auto"/>
                <w:bottom w:val="none" w:sz="0" w:space="0" w:color="auto"/>
                <w:right w:val="none" w:sz="0" w:space="0" w:color="auto"/>
              </w:divBdr>
            </w:div>
            <w:div w:id="560363063">
              <w:marLeft w:val="0"/>
              <w:marRight w:val="0"/>
              <w:marTop w:val="0"/>
              <w:marBottom w:val="0"/>
              <w:divBdr>
                <w:top w:val="none" w:sz="0" w:space="0" w:color="auto"/>
                <w:left w:val="none" w:sz="0" w:space="0" w:color="auto"/>
                <w:bottom w:val="none" w:sz="0" w:space="0" w:color="auto"/>
                <w:right w:val="none" w:sz="0" w:space="0" w:color="auto"/>
              </w:divBdr>
            </w:div>
            <w:div w:id="953025025">
              <w:marLeft w:val="0"/>
              <w:marRight w:val="0"/>
              <w:marTop w:val="0"/>
              <w:marBottom w:val="0"/>
              <w:divBdr>
                <w:top w:val="none" w:sz="0" w:space="0" w:color="auto"/>
                <w:left w:val="none" w:sz="0" w:space="0" w:color="auto"/>
                <w:bottom w:val="none" w:sz="0" w:space="0" w:color="auto"/>
                <w:right w:val="none" w:sz="0" w:space="0" w:color="auto"/>
              </w:divBdr>
            </w:div>
            <w:div w:id="1730569839">
              <w:marLeft w:val="0"/>
              <w:marRight w:val="0"/>
              <w:marTop w:val="0"/>
              <w:marBottom w:val="0"/>
              <w:divBdr>
                <w:top w:val="none" w:sz="0" w:space="0" w:color="auto"/>
                <w:left w:val="none" w:sz="0" w:space="0" w:color="auto"/>
                <w:bottom w:val="none" w:sz="0" w:space="0" w:color="auto"/>
                <w:right w:val="none" w:sz="0" w:space="0" w:color="auto"/>
              </w:divBdr>
            </w:div>
            <w:div w:id="1332755754">
              <w:marLeft w:val="0"/>
              <w:marRight w:val="0"/>
              <w:marTop w:val="0"/>
              <w:marBottom w:val="0"/>
              <w:divBdr>
                <w:top w:val="none" w:sz="0" w:space="0" w:color="auto"/>
                <w:left w:val="none" w:sz="0" w:space="0" w:color="auto"/>
                <w:bottom w:val="none" w:sz="0" w:space="0" w:color="auto"/>
                <w:right w:val="none" w:sz="0" w:space="0" w:color="auto"/>
              </w:divBdr>
            </w:div>
            <w:div w:id="481386826">
              <w:marLeft w:val="0"/>
              <w:marRight w:val="0"/>
              <w:marTop w:val="0"/>
              <w:marBottom w:val="0"/>
              <w:divBdr>
                <w:top w:val="none" w:sz="0" w:space="0" w:color="auto"/>
                <w:left w:val="none" w:sz="0" w:space="0" w:color="auto"/>
                <w:bottom w:val="none" w:sz="0" w:space="0" w:color="auto"/>
                <w:right w:val="none" w:sz="0" w:space="0" w:color="auto"/>
              </w:divBdr>
            </w:div>
            <w:div w:id="167913490">
              <w:marLeft w:val="0"/>
              <w:marRight w:val="0"/>
              <w:marTop w:val="0"/>
              <w:marBottom w:val="0"/>
              <w:divBdr>
                <w:top w:val="none" w:sz="0" w:space="0" w:color="auto"/>
                <w:left w:val="none" w:sz="0" w:space="0" w:color="auto"/>
                <w:bottom w:val="none" w:sz="0" w:space="0" w:color="auto"/>
                <w:right w:val="none" w:sz="0" w:space="0" w:color="auto"/>
              </w:divBdr>
            </w:div>
            <w:div w:id="1034621693">
              <w:marLeft w:val="0"/>
              <w:marRight w:val="0"/>
              <w:marTop w:val="0"/>
              <w:marBottom w:val="0"/>
              <w:divBdr>
                <w:top w:val="none" w:sz="0" w:space="0" w:color="auto"/>
                <w:left w:val="none" w:sz="0" w:space="0" w:color="auto"/>
                <w:bottom w:val="none" w:sz="0" w:space="0" w:color="auto"/>
                <w:right w:val="none" w:sz="0" w:space="0" w:color="auto"/>
              </w:divBdr>
            </w:div>
            <w:div w:id="1917009507">
              <w:marLeft w:val="0"/>
              <w:marRight w:val="0"/>
              <w:marTop w:val="0"/>
              <w:marBottom w:val="0"/>
              <w:divBdr>
                <w:top w:val="none" w:sz="0" w:space="0" w:color="auto"/>
                <w:left w:val="none" w:sz="0" w:space="0" w:color="auto"/>
                <w:bottom w:val="none" w:sz="0" w:space="0" w:color="auto"/>
                <w:right w:val="none" w:sz="0" w:space="0" w:color="auto"/>
              </w:divBdr>
            </w:div>
            <w:div w:id="1923371421">
              <w:marLeft w:val="0"/>
              <w:marRight w:val="0"/>
              <w:marTop w:val="0"/>
              <w:marBottom w:val="0"/>
              <w:divBdr>
                <w:top w:val="none" w:sz="0" w:space="0" w:color="auto"/>
                <w:left w:val="none" w:sz="0" w:space="0" w:color="auto"/>
                <w:bottom w:val="none" w:sz="0" w:space="0" w:color="auto"/>
                <w:right w:val="none" w:sz="0" w:space="0" w:color="auto"/>
              </w:divBdr>
            </w:div>
            <w:div w:id="358514119">
              <w:marLeft w:val="0"/>
              <w:marRight w:val="0"/>
              <w:marTop w:val="0"/>
              <w:marBottom w:val="0"/>
              <w:divBdr>
                <w:top w:val="none" w:sz="0" w:space="0" w:color="auto"/>
                <w:left w:val="none" w:sz="0" w:space="0" w:color="auto"/>
                <w:bottom w:val="none" w:sz="0" w:space="0" w:color="auto"/>
                <w:right w:val="none" w:sz="0" w:space="0" w:color="auto"/>
              </w:divBdr>
            </w:div>
            <w:div w:id="1932349400">
              <w:marLeft w:val="0"/>
              <w:marRight w:val="0"/>
              <w:marTop w:val="0"/>
              <w:marBottom w:val="0"/>
              <w:divBdr>
                <w:top w:val="none" w:sz="0" w:space="0" w:color="auto"/>
                <w:left w:val="none" w:sz="0" w:space="0" w:color="auto"/>
                <w:bottom w:val="none" w:sz="0" w:space="0" w:color="auto"/>
                <w:right w:val="none" w:sz="0" w:space="0" w:color="auto"/>
              </w:divBdr>
            </w:div>
            <w:div w:id="847988166">
              <w:marLeft w:val="0"/>
              <w:marRight w:val="0"/>
              <w:marTop w:val="0"/>
              <w:marBottom w:val="0"/>
              <w:divBdr>
                <w:top w:val="none" w:sz="0" w:space="0" w:color="auto"/>
                <w:left w:val="none" w:sz="0" w:space="0" w:color="auto"/>
                <w:bottom w:val="none" w:sz="0" w:space="0" w:color="auto"/>
                <w:right w:val="none" w:sz="0" w:space="0" w:color="auto"/>
              </w:divBdr>
            </w:div>
            <w:div w:id="1725906487">
              <w:marLeft w:val="0"/>
              <w:marRight w:val="0"/>
              <w:marTop w:val="0"/>
              <w:marBottom w:val="0"/>
              <w:divBdr>
                <w:top w:val="none" w:sz="0" w:space="0" w:color="auto"/>
                <w:left w:val="none" w:sz="0" w:space="0" w:color="auto"/>
                <w:bottom w:val="none" w:sz="0" w:space="0" w:color="auto"/>
                <w:right w:val="none" w:sz="0" w:space="0" w:color="auto"/>
              </w:divBdr>
            </w:div>
            <w:div w:id="1737319973">
              <w:marLeft w:val="0"/>
              <w:marRight w:val="0"/>
              <w:marTop w:val="0"/>
              <w:marBottom w:val="0"/>
              <w:divBdr>
                <w:top w:val="none" w:sz="0" w:space="0" w:color="auto"/>
                <w:left w:val="none" w:sz="0" w:space="0" w:color="auto"/>
                <w:bottom w:val="none" w:sz="0" w:space="0" w:color="auto"/>
                <w:right w:val="none" w:sz="0" w:space="0" w:color="auto"/>
              </w:divBdr>
            </w:div>
            <w:div w:id="969746764">
              <w:marLeft w:val="0"/>
              <w:marRight w:val="0"/>
              <w:marTop w:val="0"/>
              <w:marBottom w:val="0"/>
              <w:divBdr>
                <w:top w:val="none" w:sz="0" w:space="0" w:color="auto"/>
                <w:left w:val="none" w:sz="0" w:space="0" w:color="auto"/>
                <w:bottom w:val="none" w:sz="0" w:space="0" w:color="auto"/>
                <w:right w:val="none" w:sz="0" w:space="0" w:color="auto"/>
              </w:divBdr>
            </w:div>
            <w:div w:id="1678850387">
              <w:marLeft w:val="0"/>
              <w:marRight w:val="0"/>
              <w:marTop w:val="0"/>
              <w:marBottom w:val="0"/>
              <w:divBdr>
                <w:top w:val="none" w:sz="0" w:space="0" w:color="auto"/>
                <w:left w:val="none" w:sz="0" w:space="0" w:color="auto"/>
                <w:bottom w:val="none" w:sz="0" w:space="0" w:color="auto"/>
                <w:right w:val="none" w:sz="0" w:space="0" w:color="auto"/>
              </w:divBdr>
            </w:div>
            <w:div w:id="797532067">
              <w:marLeft w:val="0"/>
              <w:marRight w:val="0"/>
              <w:marTop w:val="0"/>
              <w:marBottom w:val="0"/>
              <w:divBdr>
                <w:top w:val="none" w:sz="0" w:space="0" w:color="auto"/>
                <w:left w:val="none" w:sz="0" w:space="0" w:color="auto"/>
                <w:bottom w:val="none" w:sz="0" w:space="0" w:color="auto"/>
                <w:right w:val="none" w:sz="0" w:space="0" w:color="auto"/>
              </w:divBdr>
            </w:div>
            <w:div w:id="545216122">
              <w:marLeft w:val="0"/>
              <w:marRight w:val="0"/>
              <w:marTop w:val="0"/>
              <w:marBottom w:val="0"/>
              <w:divBdr>
                <w:top w:val="none" w:sz="0" w:space="0" w:color="auto"/>
                <w:left w:val="none" w:sz="0" w:space="0" w:color="auto"/>
                <w:bottom w:val="none" w:sz="0" w:space="0" w:color="auto"/>
                <w:right w:val="none" w:sz="0" w:space="0" w:color="auto"/>
              </w:divBdr>
            </w:div>
            <w:div w:id="373579213">
              <w:marLeft w:val="0"/>
              <w:marRight w:val="0"/>
              <w:marTop w:val="0"/>
              <w:marBottom w:val="0"/>
              <w:divBdr>
                <w:top w:val="none" w:sz="0" w:space="0" w:color="auto"/>
                <w:left w:val="none" w:sz="0" w:space="0" w:color="auto"/>
                <w:bottom w:val="none" w:sz="0" w:space="0" w:color="auto"/>
                <w:right w:val="none" w:sz="0" w:space="0" w:color="auto"/>
              </w:divBdr>
            </w:div>
            <w:div w:id="617295922">
              <w:marLeft w:val="0"/>
              <w:marRight w:val="0"/>
              <w:marTop w:val="0"/>
              <w:marBottom w:val="0"/>
              <w:divBdr>
                <w:top w:val="none" w:sz="0" w:space="0" w:color="auto"/>
                <w:left w:val="none" w:sz="0" w:space="0" w:color="auto"/>
                <w:bottom w:val="none" w:sz="0" w:space="0" w:color="auto"/>
                <w:right w:val="none" w:sz="0" w:space="0" w:color="auto"/>
              </w:divBdr>
            </w:div>
            <w:div w:id="134030516">
              <w:marLeft w:val="0"/>
              <w:marRight w:val="0"/>
              <w:marTop w:val="0"/>
              <w:marBottom w:val="0"/>
              <w:divBdr>
                <w:top w:val="none" w:sz="0" w:space="0" w:color="auto"/>
                <w:left w:val="none" w:sz="0" w:space="0" w:color="auto"/>
                <w:bottom w:val="none" w:sz="0" w:space="0" w:color="auto"/>
                <w:right w:val="none" w:sz="0" w:space="0" w:color="auto"/>
              </w:divBdr>
            </w:div>
            <w:div w:id="448207103">
              <w:marLeft w:val="0"/>
              <w:marRight w:val="0"/>
              <w:marTop w:val="0"/>
              <w:marBottom w:val="0"/>
              <w:divBdr>
                <w:top w:val="none" w:sz="0" w:space="0" w:color="auto"/>
                <w:left w:val="none" w:sz="0" w:space="0" w:color="auto"/>
                <w:bottom w:val="none" w:sz="0" w:space="0" w:color="auto"/>
                <w:right w:val="none" w:sz="0" w:space="0" w:color="auto"/>
              </w:divBdr>
            </w:div>
            <w:div w:id="223494552">
              <w:marLeft w:val="0"/>
              <w:marRight w:val="0"/>
              <w:marTop w:val="0"/>
              <w:marBottom w:val="0"/>
              <w:divBdr>
                <w:top w:val="none" w:sz="0" w:space="0" w:color="auto"/>
                <w:left w:val="none" w:sz="0" w:space="0" w:color="auto"/>
                <w:bottom w:val="none" w:sz="0" w:space="0" w:color="auto"/>
                <w:right w:val="none" w:sz="0" w:space="0" w:color="auto"/>
              </w:divBdr>
            </w:div>
            <w:div w:id="199241889">
              <w:marLeft w:val="0"/>
              <w:marRight w:val="0"/>
              <w:marTop w:val="0"/>
              <w:marBottom w:val="0"/>
              <w:divBdr>
                <w:top w:val="none" w:sz="0" w:space="0" w:color="auto"/>
                <w:left w:val="none" w:sz="0" w:space="0" w:color="auto"/>
                <w:bottom w:val="none" w:sz="0" w:space="0" w:color="auto"/>
                <w:right w:val="none" w:sz="0" w:space="0" w:color="auto"/>
              </w:divBdr>
            </w:div>
            <w:div w:id="628705844">
              <w:marLeft w:val="0"/>
              <w:marRight w:val="0"/>
              <w:marTop w:val="0"/>
              <w:marBottom w:val="0"/>
              <w:divBdr>
                <w:top w:val="none" w:sz="0" w:space="0" w:color="auto"/>
                <w:left w:val="none" w:sz="0" w:space="0" w:color="auto"/>
                <w:bottom w:val="none" w:sz="0" w:space="0" w:color="auto"/>
                <w:right w:val="none" w:sz="0" w:space="0" w:color="auto"/>
              </w:divBdr>
            </w:div>
            <w:div w:id="1087925316">
              <w:marLeft w:val="0"/>
              <w:marRight w:val="0"/>
              <w:marTop w:val="0"/>
              <w:marBottom w:val="0"/>
              <w:divBdr>
                <w:top w:val="none" w:sz="0" w:space="0" w:color="auto"/>
                <w:left w:val="none" w:sz="0" w:space="0" w:color="auto"/>
                <w:bottom w:val="none" w:sz="0" w:space="0" w:color="auto"/>
                <w:right w:val="none" w:sz="0" w:space="0" w:color="auto"/>
              </w:divBdr>
            </w:div>
            <w:div w:id="267347740">
              <w:marLeft w:val="0"/>
              <w:marRight w:val="0"/>
              <w:marTop w:val="0"/>
              <w:marBottom w:val="0"/>
              <w:divBdr>
                <w:top w:val="none" w:sz="0" w:space="0" w:color="auto"/>
                <w:left w:val="none" w:sz="0" w:space="0" w:color="auto"/>
                <w:bottom w:val="none" w:sz="0" w:space="0" w:color="auto"/>
                <w:right w:val="none" w:sz="0" w:space="0" w:color="auto"/>
              </w:divBdr>
            </w:div>
            <w:div w:id="1270433423">
              <w:marLeft w:val="0"/>
              <w:marRight w:val="0"/>
              <w:marTop w:val="0"/>
              <w:marBottom w:val="0"/>
              <w:divBdr>
                <w:top w:val="none" w:sz="0" w:space="0" w:color="auto"/>
                <w:left w:val="none" w:sz="0" w:space="0" w:color="auto"/>
                <w:bottom w:val="none" w:sz="0" w:space="0" w:color="auto"/>
                <w:right w:val="none" w:sz="0" w:space="0" w:color="auto"/>
              </w:divBdr>
            </w:div>
            <w:div w:id="1842771671">
              <w:marLeft w:val="0"/>
              <w:marRight w:val="0"/>
              <w:marTop w:val="0"/>
              <w:marBottom w:val="0"/>
              <w:divBdr>
                <w:top w:val="none" w:sz="0" w:space="0" w:color="auto"/>
                <w:left w:val="none" w:sz="0" w:space="0" w:color="auto"/>
                <w:bottom w:val="none" w:sz="0" w:space="0" w:color="auto"/>
                <w:right w:val="none" w:sz="0" w:space="0" w:color="auto"/>
              </w:divBdr>
            </w:div>
            <w:div w:id="802962433">
              <w:marLeft w:val="0"/>
              <w:marRight w:val="0"/>
              <w:marTop w:val="0"/>
              <w:marBottom w:val="0"/>
              <w:divBdr>
                <w:top w:val="none" w:sz="0" w:space="0" w:color="auto"/>
                <w:left w:val="none" w:sz="0" w:space="0" w:color="auto"/>
                <w:bottom w:val="none" w:sz="0" w:space="0" w:color="auto"/>
                <w:right w:val="none" w:sz="0" w:space="0" w:color="auto"/>
              </w:divBdr>
            </w:div>
            <w:div w:id="1393787">
              <w:marLeft w:val="0"/>
              <w:marRight w:val="0"/>
              <w:marTop w:val="0"/>
              <w:marBottom w:val="0"/>
              <w:divBdr>
                <w:top w:val="none" w:sz="0" w:space="0" w:color="auto"/>
                <w:left w:val="none" w:sz="0" w:space="0" w:color="auto"/>
                <w:bottom w:val="none" w:sz="0" w:space="0" w:color="auto"/>
                <w:right w:val="none" w:sz="0" w:space="0" w:color="auto"/>
              </w:divBdr>
            </w:div>
            <w:div w:id="1285961211">
              <w:marLeft w:val="0"/>
              <w:marRight w:val="0"/>
              <w:marTop w:val="0"/>
              <w:marBottom w:val="0"/>
              <w:divBdr>
                <w:top w:val="none" w:sz="0" w:space="0" w:color="auto"/>
                <w:left w:val="none" w:sz="0" w:space="0" w:color="auto"/>
                <w:bottom w:val="none" w:sz="0" w:space="0" w:color="auto"/>
                <w:right w:val="none" w:sz="0" w:space="0" w:color="auto"/>
              </w:divBdr>
            </w:div>
            <w:div w:id="88043738">
              <w:marLeft w:val="0"/>
              <w:marRight w:val="0"/>
              <w:marTop w:val="0"/>
              <w:marBottom w:val="0"/>
              <w:divBdr>
                <w:top w:val="none" w:sz="0" w:space="0" w:color="auto"/>
                <w:left w:val="none" w:sz="0" w:space="0" w:color="auto"/>
                <w:bottom w:val="none" w:sz="0" w:space="0" w:color="auto"/>
                <w:right w:val="none" w:sz="0" w:space="0" w:color="auto"/>
              </w:divBdr>
            </w:div>
            <w:div w:id="2084403705">
              <w:marLeft w:val="0"/>
              <w:marRight w:val="0"/>
              <w:marTop w:val="0"/>
              <w:marBottom w:val="0"/>
              <w:divBdr>
                <w:top w:val="none" w:sz="0" w:space="0" w:color="auto"/>
                <w:left w:val="none" w:sz="0" w:space="0" w:color="auto"/>
                <w:bottom w:val="none" w:sz="0" w:space="0" w:color="auto"/>
                <w:right w:val="none" w:sz="0" w:space="0" w:color="auto"/>
              </w:divBdr>
            </w:div>
            <w:div w:id="1913659865">
              <w:marLeft w:val="0"/>
              <w:marRight w:val="0"/>
              <w:marTop w:val="0"/>
              <w:marBottom w:val="0"/>
              <w:divBdr>
                <w:top w:val="none" w:sz="0" w:space="0" w:color="auto"/>
                <w:left w:val="none" w:sz="0" w:space="0" w:color="auto"/>
                <w:bottom w:val="none" w:sz="0" w:space="0" w:color="auto"/>
                <w:right w:val="none" w:sz="0" w:space="0" w:color="auto"/>
              </w:divBdr>
            </w:div>
            <w:div w:id="173349392">
              <w:marLeft w:val="0"/>
              <w:marRight w:val="0"/>
              <w:marTop w:val="0"/>
              <w:marBottom w:val="0"/>
              <w:divBdr>
                <w:top w:val="none" w:sz="0" w:space="0" w:color="auto"/>
                <w:left w:val="none" w:sz="0" w:space="0" w:color="auto"/>
                <w:bottom w:val="none" w:sz="0" w:space="0" w:color="auto"/>
                <w:right w:val="none" w:sz="0" w:space="0" w:color="auto"/>
              </w:divBdr>
            </w:div>
            <w:div w:id="1874880311">
              <w:marLeft w:val="0"/>
              <w:marRight w:val="0"/>
              <w:marTop w:val="0"/>
              <w:marBottom w:val="0"/>
              <w:divBdr>
                <w:top w:val="none" w:sz="0" w:space="0" w:color="auto"/>
                <w:left w:val="none" w:sz="0" w:space="0" w:color="auto"/>
                <w:bottom w:val="none" w:sz="0" w:space="0" w:color="auto"/>
                <w:right w:val="none" w:sz="0" w:space="0" w:color="auto"/>
              </w:divBdr>
            </w:div>
            <w:div w:id="1571190180">
              <w:marLeft w:val="0"/>
              <w:marRight w:val="0"/>
              <w:marTop w:val="0"/>
              <w:marBottom w:val="0"/>
              <w:divBdr>
                <w:top w:val="none" w:sz="0" w:space="0" w:color="auto"/>
                <w:left w:val="none" w:sz="0" w:space="0" w:color="auto"/>
                <w:bottom w:val="none" w:sz="0" w:space="0" w:color="auto"/>
                <w:right w:val="none" w:sz="0" w:space="0" w:color="auto"/>
              </w:divBdr>
            </w:div>
            <w:div w:id="1325552162">
              <w:marLeft w:val="0"/>
              <w:marRight w:val="0"/>
              <w:marTop w:val="0"/>
              <w:marBottom w:val="0"/>
              <w:divBdr>
                <w:top w:val="none" w:sz="0" w:space="0" w:color="auto"/>
                <w:left w:val="none" w:sz="0" w:space="0" w:color="auto"/>
                <w:bottom w:val="none" w:sz="0" w:space="0" w:color="auto"/>
                <w:right w:val="none" w:sz="0" w:space="0" w:color="auto"/>
              </w:divBdr>
            </w:div>
            <w:div w:id="247466518">
              <w:marLeft w:val="0"/>
              <w:marRight w:val="0"/>
              <w:marTop w:val="0"/>
              <w:marBottom w:val="0"/>
              <w:divBdr>
                <w:top w:val="none" w:sz="0" w:space="0" w:color="auto"/>
                <w:left w:val="none" w:sz="0" w:space="0" w:color="auto"/>
                <w:bottom w:val="none" w:sz="0" w:space="0" w:color="auto"/>
                <w:right w:val="none" w:sz="0" w:space="0" w:color="auto"/>
              </w:divBdr>
            </w:div>
            <w:div w:id="135613405">
              <w:marLeft w:val="0"/>
              <w:marRight w:val="0"/>
              <w:marTop w:val="0"/>
              <w:marBottom w:val="0"/>
              <w:divBdr>
                <w:top w:val="none" w:sz="0" w:space="0" w:color="auto"/>
                <w:left w:val="none" w:sz="0" w:space="0" w:color="auto"/>
                <w:bottom w:val="none" w:sz="0" w:space="0" w:color="auto"/>
                <w:right w:val="none" w:sz="0" w:space="0" w:color="auto"/>
              </w:divBdr>
            </w:div>
            <w:div w:id="1857842556">
              <w:marLeft w:val="0"/>
              <w:marRight w:val="0"/>
              <w:marTop w:val="0"/>
              <w:marBottom w:val="0"/>
              <w:divBdr>
                <w:top w:val="none" w:sz="0" w:space="0" w:color="auto"/>
                <w:left w:val="none" w:sz="0" w:space="0" w:color="auto"/>
                <w:bottom w:val="none" w:sz="0" w:space="0" w:color="auto"/>
                <w:right w:val="none" w:sz="0" w:space="0" w:color="auto"/>
              </w:divBdr>
            </w:div>
            <w:div w:id="1753090138">
              <w:marLeft w:val="0"/>
              <w:marRight w:val="0"/>
              <w:marTop w:val="0"/>
              <w:marBottom w:val="0"/>
              <w:divBdr>
                <w:top w:val="none" w:sz="0" w:space="0" w:color="auto"/>
                <w:left w:val="none" w:sz="0" w:space="0" w:color="auto"/>
                <w:bottom w:val="none" w:sz="0" w:space="0" w:color="auto"/>
                <w:right w:val="none" w:sz="0" w:space="0" w:color="auto"/>
              </w:divBdr>
            </w:div>
            <w:div w:id="1660964963">
              <w:marLeft w:val="0"/>
              <w:marRight w:val="0"/>
              <w:marTop w:val="0"/>
              <w:marBottom w:val="0"/>
              <w:divBdr>
                <w:top w:val="none" w:sz="0" w:space="0" w:color="auto"/>
                <w:left w:val="none" w:sz="0" w:space="0" w:color="auto"/>
                <w:bottom w:val="none" w:sz="0" w:space="0" w:color="auto"/>
                <w:right w:val="none" w:sz="0" w:space="0" w:color="auto"/>
              </w:divBdr>
            </w:div>
            <w:div w:id="38171639">
              <w:marLeft w:val="0"/>
              <w:marRight w:val="0"/>
              <w:marTop w:val="0"/>
              <w:marBottom w:val="0"/>
              <w:divBdr>
                <w:top w:val="none" w:sz="0" w:space="0" w:color="auto"/>
                <w:left w:val="none" w:sz="0" w:space="0" w:color="auto"/>
                <w:bottom w:val="none" w:sz="0" w:space="0" w:color="auto"/>
                <w:right w:val="none" w:sz="0" w:space="0" w:color="auto"/>
              </w:divBdr>
            </w:div>
            <w:div w:id="17587586">
              <w:marLeft w:val="0"/>
              <w:marRight w:val="0"/>
              <w:marTop w:val="0"/>
              <w:marBottom w:val="0"/>
              <w:divBdr>
                <w:top w:val="none" w:sz="0" w:space="0" w:color="auto"/>
                <w:left w:val="none" w:sz="0" w:space="0" w:color="auto"/>
                <w:bottom w:val="none" w:sz="0" w:space="0" w:color="auto"/>
                <w:right w:val="none" w:sz="0" w:space="0" w:color="auto"/>
              </w:divBdr>
            </w:div>
            <w:div w:id="1760327381">
              <w:marLeft w:val="0"/>
              <w:marRight w:val="0"/>
              <w:marTop w:val="0"/>
              <w:marBottom w:val="0"/>
              <w:divBdr>
                <w:top w:val="none" w:sz="0" w:space="0" w:color="auto"/>
                <w:left w:val="none" w:sz="0" w:space="0" w:color="auto"/>
                <w:bottom w:val="none" w:sz="0" w:space="0" w:color="auto"/>
                <w:right w:val="none" w:sz="0" w:space="0" w:color="auto"/>
              </w:divBdr>
            </w:div>
            <w:div w:id="1761246427">
              <w:marLeft w:val="0"/>
              <w:marRight w:val="0"/>
              <w:marTop w:val="0"/>
              <w:marBottom w:val="0"/>
              <w:divBdr>
                <w:top w:val="none" w:sz="0" w:space="0" w:color="auto"/>
                <w:left w:val="none" w:sz="0" w:space="0" w:color="auto"/>
                <w:bottom w:val="none" w:sz="0" w:space="0" w:color="auto"/>
                <w:right w:val="none" w:sz="0" w:space="0" w:color="auto"/>
              </w:divBdr>
            </w:div>
            <w:div w:id="185294224">
              <w:marLeft w:val="0"/>
              <w:marRight w:val="0"/>
              <w:marTop w:val="0"/>
              <w:marBottom w:val="0"/>
              <w:divBdr>
                <w:top w:val="none" w:sz="0" w:space="0" w:color="auto"/>
                <w:left w:val="none" w:sz="0" w:space="0" w:color="auto"/>
                <w:bottom w:val="none" w:sz="0" w:space="0" w:color="auto"/>
                <w:right w:val="none" w:sz="0" w:space="0" w:color="auto"/>
              </w:divBdr>
            </w:div>
            <w:div w:id="1979800761">
              <w:marLeft w:val="0"/>
              <w:marRight w:val="0"/>
              <w:marTop w:val="0"/>
              <w:marBottom w:val="0"/>
              <w:divBdr>
                <w:top w:val="none" w:sz="0" w:space="0" w:color="auto"/>
                <w:left w:val="none" w:sz="0" w:space="0" w:color="auto"/>
                <w:bottom w:val="none" w:sz="0" w:space="0" w:color="auto"/>
                <w:right w:val="none" w:sz="0" w:space="0" w:color="auto"/>
              </w:divBdr>
            </w:div>
            <w:div w:id="1387341394">
              <w:marLeft w:val="0"/>
              <w:marRight w:val="0"/>
              <w:marTop w:val="0"/>
              <w:marBottom w:val="0"/>
              <w:divBdr>
                <w:top w:val="none" w:sz="0" w:space="0" w:color="auto"/>
                <w:left w:val="none" w:sz="0" w:space="0" w:color="auto"/>
                <w:bottom w:val="none" w:sz="0" w:space="0" w:color="auto"/>
                <w:right w:val="none" w:sz="0" w:space="0" w:color="auto"/>
              </w:divBdr>
            </w:div>
            <w:div w:id="684286292">
              <w:marLeft w:val="0"/>
              <w:marRight w:val="0"/>
              <w:marTop w:val="0"/>
              <w:marBottom w:val="0"/>
              <w:divBdr>
                <w:top w:val="none" w:sz="0" w:space="0" w:color="auto"/>
                <w:left w:val="none" w:sz="0" w:space="0" w:color="auto"/>
                <w:bottom w:val="none" w:sz="0" w:space="0" w:color="auto"/>
                <w:right w:val="none" w:sz="0" w:space="0" w:color="auto"/>
              </w:divBdr>
            </w:div>
            <w:div w:id="2124227971">
              <w:marLeft w:val="0"/>
              <w:marRight w:val="0"/>
              <w:marTop w:val="0"/>
              <w:marBottom w:val="0"/>
              <w:divBdr>
                <w:top w:val="none" w:sz="0" w:space="0" w:color="auto"/>
                <w:left w:val="none" w:sz="0" w:space="0" w:color="auto"/>
                <w:bottom w:val="none" w:sz="0" w:space="0" w:color="auto"/>
                <w:right w:val="none" w:sz="0" w:space="0" w:color="auto"/>
              </w:divBdr>
            </w:div>
            <w:div w:id="579409946">
              <w:marLeft w:val="0"/>
              <w:marRight w:val="0"/>
              <w:marTop w:val="0"/>
              <w:marBottom w:val="0"/>
              <w:divBdr>
                <w:top w:val="none" w:sz="0" w:space="0" w:color="auto"/>
                <w:left w:val="none" w:sz="0" w:space="0" w:color="auto"/>
                <w:bottom w:val="none" w:sz="0" w:space="0" w:color="auto"/>
                <w:right w:val="none" w:sz="0" w:space="0" w:color="auto"/>
              </w:divBdr>
            </w:div>
            <w:div w:id="555360645">
              <w:marLeft w:val="0"/>
              <w:marRight w:val="0"/>
              <w:marTop w:val="0"/>
              <w:marBottom w:val="0"/>
              <w:divBdr>
                <w:top w:val="none" w:sz="0" w:space="0" w:color="auto"/>
                <w:left w:val="none" w:sz="0" w:space="0" w:color="auto"/>
                <w:bottom w:val="none" w:sz="0" w:space="0" w:color="auto"/>
                <w:right w:val="none" w:sz="0" w:space="0" w:color="auto"/>
              </w:divBdr>
            </w:div>
            <w:div w:id="2079280597">
              <w:marLeft w:val="0"/>
              <w:marRight w:val="0"/>
              <w:marTop w:val="0"/>
              <w:marBottom w:val="0"/>
              <w:divBdr>
                <w:top w:val="none" w:sz="0" w:space="0" w:color="auto"/>
                <w:left w:val="none" w:sz="0" w:space="0" w:color="auto"/>
                <w:bottom w:val="none" w:sz="0" w:space="0" w:color="auto"/>
                <w:right w:val="none" w:sz="0" w:space="0" w:color="auto"/>
              </w:divBdr>
            </w:div>
            <w:div w:id="2108111133">
              <w:marLeft w:val="0"/>
              <w:marRight w:val="0"/>
              <w:marTop w:val="0"/>
              <w:marBottom w:val="0"/>
              <w:divBdr>
                <w:top w:val="none" w:sz="0" w:space="0" w:color="auto"/>
                <w:left w:val="none" w:sz="0" w:space="0" w:color="auto"/>
                <w:bottom w:val="none" w:sz="0" w:space="0" w:color="auto"/>
                <w:right w:val="none" w:sz="0" w:space="0" w:color="auto"/>
              </w:divBdr>
            </w:div>
          </w:divsChild>
        </w:div>
        <w:div w:id="902252948">
          <w:marLeft w:val="0"/>
          <w:marRight w:val="0"/>
          <w:marTop w:val="0"/>
          <w:marBottom w:val="0"/>
          <w:divBdr>
            <w:top w:val="none" w:sz="0" w:space="0" w:color="auto"/>
            <w:left w:val="none" w:sz="0" w:space="0" w:color="auto"/>
            <w:bottom w:val="none" w:sz="0" w:space="0" w:color="auto"/>
            <w:right w:val="none" w:sz="0" w:space="0" w:color="auto"/>
          </w:divBdr>
        </w:div>
      </w:divsChild>
    </w:div>
    <w:div w:id="1661762642">
      <w:bodyDiv w:val="1"/>
      <w:marLeft w:val="0"/>
      <w:marRight w:val="0"/>
      <w:marTop w:val="0"/>
      <w:marBottom w:val="0"/>
      <w:divBdr>
        <w:top w:val="none" w:sz="0" w:space="0" w:color="auto"/>
        <w:left w:val="none" w:sz="0" w:space="0" w:color="auto"/>
        <w:bottom w:val="none" w:sz="0" w:space="0" w:color="auto"/>
        <w:right w:val="none" w:sz="0" w:space="0" w:color="auto"/>
      </w:divBdr>
    </w:div>
    <w:div w:id="1688747647">
      <w:bodyDiv w:val="1"/>
      <w:marLeft w:val="0"/>
      <w:marRight w:val="0"/>
      <w:marTop w:val="0"/>
      <w:marBottom w:val="0"/>
      <w:divBdr>
        <w:top w:val="none" w:sz="0" w:space="0" w:color="auto"/>
        <w:left w:val="none" w:sz="0" w:space="0" w:color="auto"/>
        <w:bottom w:val="none" w:sz="0" w:space="0" w:color="auto"/>
        <w:right w:val="none" w:sz="0" w:space="0" w:color="auto"/>
      </w:divBdr>
    </w:div>
    <w:div w:id="1898396418">
      <w:bodyDiv w:val="1"/>
      <w:marLeft w:val="0"/>
      <w:marRight w:val="0"/>
      <w:marTop w:val="0"/>
      <w:marBottom w:val="0"/>
      <w:divBdr>
        <w:top w:val="none" w:sz="0" w:space="0" w:color="auto"/>
        <w:left w:val="none" w:sz="0" w:space="0" w:color="auto"/>
        <w:bottom w:val="none" w:sz="0" w:space="0" w:color="auto"/>
        <w:right w:val="none" w:sz="0" w:space="0" w:color="auto"/>
      </w:divBdr>
    </w:div>
    <w:div w:id="2126343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dtl.fcsh.unl.pt/encyclopedia/analise/" TargetMode="External"/><Relationship Id="rId21" Type="http://schemas.openxmlformats.org/officeDocument/2006/relationships/hyperlink" Target="http://periodicos.ufes.br/percursos/article/view/45" TargetMode="External"/><Relationship Id="rId42" Type="http://schemas.openxmlformats.org/officeDocument/2006/relationships/hyperlink" Target="http://wallenberg.umich.edu/medal-recipients/1991-jan-karski/" TargetMode="External"/><Relationship Id="rId63" Type="http://schemas.openxmlformats.org/officeDocument/2006/relationships/chart" Target="charts/chart3.xml"/><Relationship Id="rId84" Type="http://schemas.openxmlformats.org/officeDocument/2006/relationships/hyperlink" Target="http://edtl.fcsh.unl.pt/encyclopedia/descricao/" TargetMode="External"/><Relationship Id="rId16" Type="http://schemas.openxmlformats.org/officeDocument/2006/relationships/hyperlink" Target="http://www2.camara.leg.br/legin%20/fed/" TargetMode="External"/><Relationship Id="rId107" Type="http://schemas.openxmlformats.org/officeDocument/2006/relationships/hyperlink" Target="http://edtl.fcsh.unl.pt/encyclopedia/adaptacao/" TargetMode="External"/><Relationship Id="rId11" Type="http://schemas.openxmlformats.org/officeDocument/2006/relationships/hyperlink" Target="http://www.lusofonias.net" TargetMode="External"/><Relationship Id="rId32" Type="http://schemas.openxmlformats.org/officeDocument/2006/relationships/image" Target="media/image12.jpeg"/><Relationship Id="rId37" Type="http://schemas.openxmlformats.org/officeDocument/2006/relationships/hyperlink" Target="https://www.google.com/search?q=laweczka+Karskiego+w+Lodzi&amp;client=firefox-b-d&amp;tbm=isch&amp;source=iu&amp;ictx=1&amp;fir=iE9sp8YS1AX3_M%252CAAAAAAAAAAABAM%252C_&amp;usg=K_i6I4I_PbqGECemFR-3GyZ_vi5iw%3D&amp;sa=X&amp;ved=2ahUKEwjR-viQ8uXgAhXMCuwKHUfpB0EQuqIBMAt6BAgGEAY&amp;biw=994&amp;bih=658" TargetMode="External"/><Relationship Id="rId53" Type="http://schemas.openxmlformats.org/officeDocument/2006/relationships/image" Target="media/image17.gif"/><Relationship Id="rId58" Type="http://schemas.openxmlformats.org/officeDocument/2006/relationships/hyperlink" Target="mailto:ebechara@academia.org.br" TargetMode="External"/><Relationship Id="rId74" Type="http://schemas.openxmlformats.org/officeDocument/2006/relationships/image" Target="media/image25.png"/><Relationship Id="rId79" Type="http://schemas.openxmlformats.org/officeDocument/2006/relationships/hyperlink" Target="http://nova-acropole.pt/a_sidhartagautama.html" TargetMode="External"/><Relationship Id="rId102" Type="http://schemas.openxmlformats.org/officeDocument/2006/relationships/hyperlink" Target="http://edtl.fcsh.unl.pt/encyclopedia/palavra/" TargetMode="External"/><Relationship Id="rId123" Type="http://schemas.openxmlformats.org/officeDocument/2006/relationships/hyperlink" Target="https://expresso.pt/sociedade/2018-09-01-Estudo-revela-que-os-Acores-ja-eram-habitados-ha-1000-anos" TargetMode="External"/><Relationship Id="rId128" Type="http://schemas.openxmlformats.org/officeDocument/2006/relationships/image" Target="media/image32.jpeg"/><Relationship Id="rId5" Type="http://schemas.openxmlformats.org/officeDocument/2006/relationships/webSettings" Target="webSettings.xml"/><Relationship Id="rId90" Type="http://schemas.openxmlformats.org/officeDocument/2006/relationships/hyperlink" Target="http://edtl.fcsh.unl.pt/encyclopedia/engenho/" TargetMode="External"/><Relationship Id="rId95" Type="http://schemas.openxmlformats.org/officeDocument/2006/relationships/hyperlink" Target="http://edtl.fcsh.unl.pt/encyclopedia/biografia/" TargetMode="External"/><Relationship Id="rId22" Type="http://schemas.openxmlformats.org/officeDocument/2006/relationships/hyperlink" Target="http://www.scielo.br/scielo.php?script=sci_arttext&amp;pid=S0102-30982017" TargetMode="External"/><Relationship Id="rId27" Type="http://schemas.openxmlformats.org/officeDocument/2006/relationships/image" Target="media/image7.jpeg"/><Relationship Id="rId43" Type="http://schemas.openxmlformats.org/officeDocument/2006/relationships/hyperlink" Target="https://issuu.com/clepul/docs/a_miss__o_e_o_messianismo" TargetMode="External"/><Relationship Id="rId48" Type="http://schemas.openxmlformats.org/officeDocument/2006/relationships/hyperlink" Target="http://jankarskiinstituteus.org/history.htm" TargetMode="External"/><Relationship Id="rId64" Type="http://schemas.openxmlformats.org/officeDocument/2006/relationships/chart" Target="charts/chart4.xml"/><Relationship Id="rId69" Type="http://schemas.openxmlformats.org/officeDocument/2006/relationships/hyperlink" Target="file:///D:\My%20Docs\My%20Web%20Sites\31%20coloquio%20Belmonte%202019\luciano%20livro.htm" TargetMode="External"/><Relationship Id="rId113" Type="http://schemas.openxmlformats.org/officeDocument/2006/relationships/hyperlink" Target="http://edtl.fcsh.unl.pt/encyclopedia/relato/" TargetMode="External"/><Relationship Id="rId118" Type="http://schemas.openxmlformats.org/officeDocument/2006/relationships/hyperlink" Target="http://edtl.fcsh.unl.pt/encyclopedia/subjectividade/" TargetMode="External"/><Relationship Id="rId134" Type="http://schemas.openxmlformats.org/officeDocument/2006/relationships/header" Target="header1.xml"/><Relationship Id="rId80" Type="http://schemas.openxmlformats.org/officeDocument/2006/relationships/hyperlink" Target="http://www.passeiweb.com/na_ponta_lingua/sala_de_aula/historia/grandes%20_civilizacoes/os_hebreus/civil_hebreia" TargetMode="External"/><Relationship Id="rId85" Type="http://schemas.openxmlformats.org/officeDocument/2006/relationships/hyperlink" Target="http://edtl.fcsh.unl.pt/encyclopedia/narracao/" TargetMode="External"/><Relationship Id="rId12" Type="http://schemas.openxmlformats.org/officeDocument/2006/relationships/hyperlink" Target="mailto:agenorcarvalho@ua.pt" TargetMode="External"/><Relationship Id="rId17" Type="http://schemas.openxmlformats.org/officeDocument/2006/relationships/hyperlink" Target="http://www2.camara.leg.br/legin/" TargetMode="External"/><Relationship Id="rId33" Type="http://schemas.openxmlformats.org/officeDocument/2006/relationships/image" Target="media/image13.jpeg"/><Relationship Id="rId38" Type="http://schemas.openxmlformats.org/officeDocument/2006/relationships/hyperlink" Target="https://collections.ushmm.org/search/catalog/irn1003915" TargetMode="External"/><Relationship Id="rId59" Type="http://schemas.openxmlformats.org/officeDocument/2006/relationships/hyperlink" Target="mailto:joana.pinho@ua.pt" TargetMode="External"/><Relationship Id="rId103" Type="http://schemas.openxmlformats.org/officeDocument/2006/relationships/hyperlink" Target="http://edtl.fcsh.unl.pt/encyclopedia/sujeito/" TargetMode="External"/><Relationship Id="rId108" Type="http://schemas.openxmlformats.org/officeDocument/2006/relationships/hyperlink" Target="http://edtl.fcsh.unl.pt/encyclopedia/papel/" TargetMode="External"/><Relationship Id="rId124" Type="http://schemas.openxmlformats.org/officeDocument/2006/relationships/hyperlink" Target="https://www.vortexmag.net/8-provas-de-que-os-acores-ja-eram-habitados-antes-da-chegada-dos-portugueses/" TargetMode="External"/><Relationship Id="rId129" Type="http://schemas.openxmlformats.org/officeDocument/2006/relationships/hyperlink" Target="https://pt.wikipedia.org/wiki/S%C3%A9culo_XIX" TargetMode="External"/><Relationship Id="rId54" Type="http://schemas.openxmlformats.org/officeDocument/2006/relationships/image" Target="media/image18.gif"/><Relationship Id="rId70" Type="http://schemas.openxmlformats.org/officeDocument/2006/relationships/image" Target="media/image23.jpg"/><Relationship Id="rId75" Type="http://schemas.openxmlformats.org/officeDocument/2006/relationships/hyperlink" Target="http://goodbooksguide.blogspot.com/2009/05/writing-life-richard-zimler.html" TargetMode="External"/><Relationship Id="rId91" Type="http://schemas.openxmlformats.org/officeDocument/2006/relationships/hyperlink" Target="http://edtl.fcsh.unl.pt/encyclopedia/efeito/" TargetMode="External"/><Relationship Id="rId96" Type="http://schemas.openxmlformats.org/officeDocument/2006/relationships/hyperlink" Target="http://www.bocc.ubi.p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un.org/en/universal-declaration-human-rights/index.html" TargetMode="External"/><Relationship Id="rId28" Type="http://schemas.openxmlformats.org/officeDocument/2006/relationships/image" Target="media/image8.jpeg"/><Relationship Id="rId49" Type="http://schemas.openxmlformats.org/officeDocument/2006/relationships/hyperlink" Target="http://db.yadvashem.org/righteous/righteousName.html?language=en&amp;itemId=4043972" TargetMode="External"/><Relationship Id="rId114" Type="http://schemas.openxmlformats.org/officeDocument/2006/relationships/hyperlink" Target="http://edtl.fcsh.unl.pt/encyclopedia/auto/" TargetMode="External"/><Relationship Id="rId119" Type="http://schemas.openxmlformats.org/officeDocument/2006/relationships/hyperlink" Target="http://edtl.fcsh.unl.pt/encyclopedia/autor/" TargetMode="External"/><Relationship Id="rId44" Type="http://schemas.openxmlformats.org/officeDocument/2006/relationships/hyperlink" Target="https://pt.wikipedia.org/wiki/Levante_do_Gueto_de_Vars%C3%B3via?veaction=edit&amp;section=2" TargetMode="External"/><Relationship Id="rId60" Type="http://schemas.openxmlformats.org/officeDocument/2006/relationships/hyperlink" Target="mailto:mariahelena@ua.pt" TargetMode="External"/><Relationship Id="rId65" Type="http://schemas.openxmlformats.org/officeDocument/2006/relationships/hyperlink" Target="http://www.portaldalinguaportuguesa.org/acordo.php?action=acordo&amp;id=4-1&amp;version=1990" TargetMode="External"/><Relationship Id="rId81" Type="http://schemas.openxmlformats.org/officeDocument/2006/relationships/image" Target="media/image27.jpeg"/><Relationship Id="rId86" Type="http://schemas.openxmlformats.org/officeDocument/2006/relationships/hyperlink" Target="http://edtl.fcsh.unl.pt/encyclopedia/forma/" TargetMode="External"/><Relationship Id="rId130" Type="http://schemas.openxmlformats.org/officeDocument/2006/relationships/hyperlink" Target="file:///D:\My%20Docs\My%20Web%20Sites\31%20coloquio%20Belmonte%202019\luciano%20livro.htm" TargetMode="External"/><Relationship Id="rId135" Type="http://schemas.openxmlformats.org/officeDocument/2006/relationships/footer" Target="footer1.xml"/><Relationship Id="rId13" Type="http://schemas.openxmlformats.org/officeDocument/2006/relationships/hyperlink" Target="mailto:mariahelena@ua.pt" TargetMode="External"/><Relationship Id="rId18" Type="http://schemas.openxmlformats.org/officeDocument/2006/relationships/hyperlink" Target="https://www2.senado" TargetMode="External"/><Relationship Id="rId39" Type="http://schemas.openxmlformats.org/officeDocument/2006/relationships/hyperlink" Target="https://www.youtube.com/watch?v=Vx3aGiurRbQ" TargetMode="External"/><Relationship Id="rId109" Type="http://schemas.openxmlformats.org/officeDocument/2006/relationships/hyperlink" Target="http://edtl.fcsh.unl.pt/encyclopedia/autobiografia/" TargetMode="External"/><Relationship Id="rId34" Type="http://schemas.openxmlformats.org/officeDocument/2006/relationships/image" Target="media/image14.jpeg"/><Relationship Id="rId50" Type="http://schemas.openxmlformats.org/officeDocument/2006/relationships/hyperlink" Target="https://www.youtube.com/watch?v=TtAPf634sF4" TargetMode="External"/><Relationship Id="rId55" Type="http://schemas.openxmlformats.org/officeDocument/2006/relationships/image" Target="media/image19.gif"/><Relationship Id="rId76" Type="http://schemas.openxmlformats.org/officeDocument/2006/relationships/hyperlink" Target="http://www.sfgate.com/cgi-in/article.cgi?f=%2Fc%2Fa%2F2011%2F08%2F12%2FRVI51K96PC.DTL" TargetMode="External"/><Relationship Id="rId97" Type="http://schemas.openxmlformats.org/officeDocument/2006/relationships/hyperlink" Target="http://edtl.fcsh.unl.pt/encyclopedia/anamnesis/" TargetMode="External"/><Relationship Id="rId104" Type="http://schemas.openxmlformats.org/officeDocument/2006/relationships/hyperlink" Target="http://edtl.fcsh.unl.pt/encyclopedia/historia-literaria/" TargetMode="External"/><Relationship Id="rId120" Type="http://schemas.openxmlformats.org/officeDocument/2006/relationships/hyperlink" Target="http://edtl.fcsh.unl.pt/encyclopedia/personagem/" TargetMode="External"/><Relationship Id="rId125" Type="http://schemas.openxmlformats.org/officeDocument/2006/relationships/image" Target="media/image29.jpeg"/><Relationship Id="rId7" Type="http://schemas.openxmlformats.org/officeDocument/2006/relationships/endnotes" Target="endnotes.xml"/><Relationship Id="rId71" Type="http://schemas.openxmlformats.org/officeDocument/2006/relationships/image" Target="media/image24.gif"/><Relationship Id="rId92" Type="http://schemas.openxmlformats.org/officeDocument/2006/relationships/hyperlink" Target="http://edtl.fcsh.unl.pt/encyclopedia/relato/" TargetMode="Externa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image" Target="media/image4.jpeg"/><Relationship Id="rId40" Type="http://schemas.openxmlformats.org/officeDocument/2006/relationships/hyperlink" Target="https://dzieje.pl/aktualnosci/w-rudzie-slaskiej-otwarto-gabinet-jana-karskiego" TargetMode="External"/><Relationship Id="rId45" Type="http://schemas.openxmlformats.org/officeDocument/2006/relationships/hyperlink" Target="https://pl.wikipedia.org/wiki/%C5%81aweczka_Jana_Karskiego_w_Warszawie" TargetMode="External"/><Relationship Id="rId66" Type="http://schemas.openxmlformats.org/officeDocument/2006/relationships/image" Target="media/image21.jpg"/><Relationship Id="rId87" Type="http://schemas.openxmlformats.org/officeDocument/2006/relationships/hyperlink" Target="http://edtl.fcsh.unl.pt/encyclopedia/sentido/" TargetMode="External"/><Relationship Id="rId110" Type="http://schemas.openxmlformats.org/officeDocument/2006/relationships/hyperlink" Target="http://edtl.fcsh.unl.pt/encyclopedia/diario/" TargetMode="External"/><Relationship Id="rId115" Type="http://schemas.openxmlformats.org/officeDocument/2006/relationships/hyperlink" Target="http://edtl.fcsh.unl.pt/encyclopedia/humanismo/" TargetMode="External"/><Relationship Id="rId131" Type="http://schemas.openxmlformats.org/officeDocument/2006/relationships/hyperlink" Target="http://www.sjsu.edu/faculty/watkins/holyspirit.htm" TargetMode="External"/><Relationship Id="rId136" Type="http://schemas.openxmlformats.org/officeDocument/2006/relationships/fontTable" Target="fontTable.xml"/><Relationship Id="rId61" Type="http://schemas.openxmlformats.org/officeDocument/2006/relationships/chart" Target="charts/chart1.xml"/><Relationship Id="rId82" Type="http://schemas.openxmlformats.org/officeDocument/2006/relationships/hyperlink" Target="http://edtl.fcsh.unl.pt/encyclopedia/genero/" TargetMode="External"/><Relationship Id="rId19" Type="http://schemas.openxmlformats.org/officeDocument/2006/relationships/hyperlink" Target="http://www" TargetMode="External"/><Relationship Id="rId14" Type="http://schemas.openxmlformats.org/officeDocument/2006/relationships/hyperlink" Target="mailto:mspessoa@ua.pt" TargetMode="External"/><Relationship Id="rId30" Type="http://schemas.openxmlformats.org/officeDocument/2006/relationships/image" Target="media/image10.jpeg"/><Relationship Id="rId35" Type="http://schemas.openxmlformats.org/officeDocument/2006/relationships/image" Target="media/image15.jpeg"/><Relationship Id="rId56" Type="http://schemas.openxmlformats.org/officeDocument/2006/relationships/image" Target="media/image20.png"/><Relationship Id="rId77" Type="http://schemas.openxmlformats.org/officeDocument/2006/relationships/image" Target="media/image26.jpeg"/><Relationship Id="rId100" Type="http://schemas.openxmlformats.org/officeDocument/2006/relationships/hyperlink" Target="http://edtl.fcsh.unl.pt/encyclopedia/interpretacao/" TargetMode="External"/><Relationship Id="rId105" Type="http://schemas.openxmlformats.org/officeDocument/2006/relationships/hyperlink" Target="http://edtl.fcsh.unl.pt/encyclopedia/cultura/" TargetMode="External"/><Relationship Id="rId126" Type="http://schemas.openxmlformats.org/officeDocument/2006/relationships/image" Target="media/image30.jpeg"/><Relationship Id="rId8" Type="http://schemas.openxmlformats.org/officeDocument/2006/relationships/image" Target="media/image1.jpeg"/><Relationship Id="rId51" Type="http://schemas.openxmlformats.org/officeDocument/2006/relationships/hyperlink" Target="https://www.1944.pl/en/article/the-warsaw-rising-museum,4516.html" TargetMode="External"/><Relationship Id="rId72" Type="http://schemas.openxmlformats.org/officeDocument/2006/relationships/hyperlink" Target="mailto:sopessoa@gmail.com" TargetMode="External"/><Relationship Id="rId93" Type="http://schemas.openxmlformats.org/officeDocument/2006/relationships/hyperlink" Target="http://edtl.fcsh.unl.pt/encyclopedia/tempo/" TargetMode="External"/><Relationship Id="rId98" Type="http://schemas.openxmlformats.org/officeDocument/2006/relationships/hyperlink" Target="http://edtl.fcsh.unl.pt/encyclopedia/linguagem/" TargetMode="External"/><Relationship Id="rId121" Type="http://schemas.openxmlformats.org/officeDocument/2006/relationships/image" Target="media/image28.png"/><Relationship Id="rId3" Type="http://schemas.openxmlformats.org/officeDocument/2006/relationships/styles" Target="styles.xml"/><Relationship Id="rId25" Type="http://schemas.openxmlformats.org/officeDocument/2006/relationships/image" Target="media/image5.jpeg"/><Relationship Id="rId46" Type="http://schemas.openxmlformats.org/officeDocument/2006/relationships/hyperlink" Target="http://www.1944.pl/" TargetMode="External"/><Relationship Id="rId67" Type="http://schemas.openxmlformats.org/officeDocument/2006/relationships/image" Target="media/image22.jpg"/><Relationship Id="rId116" Type="http://schemas.openxmlformats.org/officeDocument/2006/relationships/hyperlink" Target="http://edtl.fcsh.unl.pt/encyclopedia/periodo/" TargetMode="External"/><Relationship Id="rId137" Type="http://schemas.openxmlformats.org/officeDocument/2006/relationships/theme" Target="theme/theme1.xml"/><Relationship Id="rId20" Type="http://schemas.openxmlformats.org/officeDocument/2006/relationships/hyperlink" Target="https://files.eric.ed.gov/fulltext/" TargetMode="External"/><Relationship Id="rId41" Type="http://schemas.openxmlformats.org/officeDocument/2006/relationships/hyperlink" Target="https://www.jankarski.net/en" TargetMode="External"/><Relationship Id="rId62" Type="http://schemas.openxmlformats.org/officeDocument/2006/relationships/chart" Target="charts/chart2.xml"/><Relationship Id="rId83" Type="http://schemas.openxmlformats.org/officeDocument/2006/relationships/hyperlink" Target="http://edtl.fcsh.unl.pt/encyclopedia/literatura/" TargetMode="External"/><Relationship Id="rId88" Type="http://schemas.openxmlformats.org/officeDocument/2006/relationships/hyperlink" Target="http://edtl.fcsh.unl.pt/encyclopedia/imagem/" TargetMode="External"/><Relationship Id="rId111" Type="http://schemas.openxmlformats.org/officeDocument/2006/relationships/hyperlink" Target="http://edtl.fcsh.unl.pt/encyclopedia/literatura-confessional/" TargetMode="External"/><Relationship Id="rId132" Type="http://schemas.openxmlformats.org/officeDocument/2006/relationships/hyperlink" Target="http://festasdoespiritosanto.pt/mapas/" TargetMode="External"/><Relationship Id="rId15" Type="http://schemas.openxmlformats.org/officeDocument/2006/relationships/hyperlink" Target="http://www" TargetMode="External"/><Relationship Id="rId36" Type="http://schemas.openxmlformats.org/officeDocument/2006/relationships/hyperlink" Target="http://remember.org/karski/kaudio" TargetMode="External"/><Relationship Id="rId57" Type="http://schemas.openxmlformats.org/officeDocument/2006/relationships/hyperlink" Target="mailto:academia@academia.org.br" TargetMode="External"/><Relationship Id="rId106" Type="http://schemas.openxmlformats.org/officeDocument/2006/relationships/hyperlink" Target="http://edtl.fcsh.unl.pt/encyclopedia/modernidade/" TargetMode="External"/><Relationship Id="rId127" Type="http://schemas.openxmlformats.org/officeDocument/2006/relationships/image" Target="media/image31.jpeg"/><Relationship Id="rId10" Type="http://schemas.openxmlformats.org/officeDocument/2006/relationships/image" Target="media/image3.png"/><Relationship Id="rId31" Type="http://schemas.openxmlformats.org/officeDocument/2006/relationships/image" Target="media/image11.jpeg"/><Relationship Id="rId52" Type="http://schemas.openxmlformats.org/officeDocument/2006/relationships/image" Target="media/image16.png"/><Relationship Id="rId73" Type="http://schemas.openxmlformats.org/officeDocument/2006/relationships/hyperlink" Target="http://www.sfgate.com/cgi-bin/article.cgi?f=%2Fc%2Fa%2F2011%2F08%2F12%2FRVI51K96PC.DTL" TargetMode="External"/><Relationship Id="rId78" Type="http://schemas.openxmlformats.org/officeDocument/2006/relationships/image" Target="http://www.passeiweb.com/na_ponta_lingua/sala_de_aula/historia/imagens/hebreus_rota_exodo.jpg" TargetMode="External"/><Relationship Id="rId94" Type="http://schemas.openxmlformats.org/officeDocument/2006/relationships/hyperlink" Target="http://edtl.fcsh.unl.pt/encyclopedia/autobiografia/" TargetMode="External"/><Relationship Id="rId99" Type="http://schemas.openxmlformats.org/officeDocument/2006/relationships/hyperlink" Target="http://edtl.fcsh.unl.pt/encyclopedia/poema/" TargetMode="External"/><Relationship Id="rId101" Type="http://schemas.openxmlformats.org/officeDocument/2006/relationships/hyperlink" Target="http://edtl.fcsh.unl.pt/encyclopedia/conceito/" TargetMode="External"/><Relationship Id="rId122" Type="http://schemas.openxmlformats.org/officeDocument/2006/relationships/hyperlink" Target="http://expresso.sapo.pt/as-misteriosas-descobertas-arqueologicas-nos-acores=f812970"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6.jpeg"/><Relationship Id="rId47" Type="http://schemas.openxmlformats.org/officeDocument/2006/relationships/hyperlink" Target="https://www.polin.pl/en" TargetMode="External"/><Relationship Id="rId68" Type="http://schemas.openxmlformats.org/officeDocument/2006/relationships/hyperlink" Target="http://www.altotejo.org" TargetMode="External"/><Relationship Id="rId89" Type="http://schemas.openxmlformats.org/officeDocument/2006/relationships/hyperlink" Target="http://edtl.fcsh.unl.pt/encyclopedia/imaginacao/" TargetMode="External"/><Relationship Id="rId112" Type="http://schemas.openxmlformats.org/officeDocument/2006/relationships/hyperlink" Target="http://edtl.fcsh.unl.pt/encyclopedia/escrita/" TargetMode="External"/><Relationship Id="rId133" Type="http://schemas.openxmlformats.org/officeDocument/2006/relationships/image" Target="media/image33.jpeg"/></Relationships>
</file>

<file path=word/_rels/footer1.xml.rels><?xml version="1.0" encoding="UTF-8" standalone="yes"?>
<Relationships xmlns="http://schemas.openxmlformats.org/package/2006/relationships"><Relationship Id="rId1" Type="http://schemas.openxmlformats.org/officeDocument/2006/relationships/hyperlink" Target="http://coloquios.lusofonias.net/XXXI/"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irculoarturbual.com/literatura/eduinodejesus/tabid/170/language/pt-pt/default.aspx" TargetMode="External"/><Relationship Id="rId13" Type="http://schemas.openxmlformats.org/officeDocument/2006/relationships/hyperlink" Target="https://pt.wikipedia.org/wiki/Etologia" TargetMode="External"/><Relationship Id="rId18" Type="http://schemas.openxmlformats.org/officeDocument/2006/relationships/hyperlink" Target="https://pebmed.com.br/psicopatia-na-politica/" TargetMode="External"/><Relationship Id="rId26" Type="http://schemas.openxmlformats.org/officeDocument/2006/relationships/hyperlink" Target="https://blogdorosuca.files.wordpress.com/2010/11/as-barbas-do-imperador-d-pedro-ii-um-monarca-nos-tropicos.pdf" TargetMode="External"/><Relationship Id="rId3" Type="http://schemas.openxmlformats.org/officeDocument/2006/relationships/hyperlink" Target="http://www.1944.pl" TargetMode="External"/><Relationship Id="rId21" Type="http://schemas.openxmlformats.org/officeDocument/2006/relationships/hyperlink" Target="https://www.elsaltodiario.com/guinea-ecuatorial/guinea-el-documental-prohibido-vivir-en-guinea-ecuatorial-es-revivir-el-franquismo-pero-con-clima-tropical" TargetMode="External"/><Relationship Id="rId7" Type="http://schemas.openxmlformats.org/officeDocument/2006/relationships/hyperlink" Target="https://www.google.com/search?q=laweczka+Karskiego+w+Lodzi&amp;client=firefox-b-d&amp;tbm=isch&amp;source=iu&amp;ictx=1&amp;fir=iE9sp8YS1AX3_M%252CAAAAAAAAAAABAM%252C_&amp;usg=K_i6I4I_PbqGECemFR-3GyZ_vi5iw%3D&amp;sa=X&amp;ved=2ahUKEwjR-viQ8uXgAhXMCuwKHUfpB0EQuqIBMAt6BAgGEAY&amp;biw=994&amp;bih=658" TargetMode="External"/><Relationship Id="rId12" Type="http://schemas.openxmlformats.org/officeDocument/2006/relationships/hyperlink" Target="https://curia.europa.eu/jcms/upload/docs/application/pdf/2018-02/cp180020pt.pdf" TargetMode="External"/><Relationship Id="rId17" Type="http://schemas.openxmlformats.org/officeDocument/2006/relationships/hyperlink" Target="http://www.dezmedidas.mpf.mp.br/apresentacao/conheca-as-medidas" TargetMode="External"/><Relationship Id="rId25" Type="http://schemas.openxmlformats.org/officeDocument/2006/relationships/hyperlink" Target="https://blogdorosuca.files.wordpress.com/2010/11/as-barbas-do-imperador-d-pedro-ii-um-monarca-nos-tropicos.pdf" TargetMode="External"/><Relationship Id="rId2" Type="http://schemas.openxmlformats.org/officeDocument/2006/relationships/hyperlink" Target="https://www.polin.pl/en" TargetMode="External"/><Relationship Id="rId16" Type="http://schemas.openxmlformats.org/officeDocument/2006/relationships/hyperlink" Target="https://books.google.es/books/about/Cartas_do_Brasil_e_mais_Escritos_do_Pe_M.html?id=bisTnayr-wkC&amp;redir_esc=y" TargetMode="External"/><Relationship Id="rId20" Type="http://schemas.openxmlformats.org/officeDocument/2006/relationships/hyperlink" Target="http://www.justificando.com/2018/01/09/livro-com-comentarios-de-juristas-sentenca-que-condenou-lula-e-disponibilizado-na-internet/" TargetMode="External"/><Relationship Id="rId29" Type="http://schemas.openxmlformats.org/officeDocument/2006/relationships/hyperlink" Target="https://www.brasil247.com/mundo/eua-esta-de-volta-a-america-latina-celebra-mike-pompeo" TargetMode="External"/><Relationship Id="rId1" Type="http://schemas.openxmlformats.org/officeDocument/2006/relationships/hyperlink" Target="https://pt.wikipedia.org/wiki/Levante_do_Gueto_de_Vars%C3%B3via?veaction=edit&amp;section=2" TargetMode="External"/><Relationship Id="rId6" Type="http://schemas.openxmlformats.org/officeDocument/2006/relationships/hyperlink" Target="https://www.youtube.com/watch?v=TtAPf634sF4" TargetMode="External"/><Relationship Id="rId11" Type="http://schemas.openxmlformats.org/officeDocument/2006/relationships/hyperlink" Target="https://theintercept.com/2018/08/12/como-monarcas-alheios-ao-pais-magistrados-aumentam-os-seus-ja-nababescos-salarios/" TargetMode="External"/><Relationship Id="rId24" Type="http://schemas.openxmlformats.org/officeDocument/2006/relationships/hyperlink" Target="http://agal-gz.org/faq/lib/exe/fetch.php?media=contributos-pgl:novo_estatuto_para_a_galiza.pdf" TargetMode="External"/><Relationship Id="rId5" Type="http://schemas.openxmlformats.org/officeDocument/2006/relationships/hyperlink" Target="https://pl.wikipedia.org/wiki/%C5%81aweczka_Jana_Karskiego_w_Warszawie" TargetMode="External"/><Relationship Id="rId15" Type="http://schemas.openxmlformats.org/officeDocument/2006/relationships/hyperlink" Target="https://www.amazon.com/Mammoth-Book-Special-Forces-Training/dp/0762452331" TargetMode="External"/><Relationship Id="rId23" Type="http://schemas.openxmlformats.org/officeDocument/2006/relationships/hyperlink" Target="https://pt.wikipedia.org/wiki/Gerrymandering" TargetMode="External"/><Relationship Id="rId28" Type="http://schemas.openxmlformats.org/officeDocument/2006/relationships/hyperlink" Target="https://www.nodal.am/2019/07/a-operacao-lava-jato-e-os-objetivos-dos-estados-unidos-para-a-america-latina-e-o-brasil-por-samuel-pinheiro-guimaraes/" TargetMode="External"/><Relationship Id="rId10" Type="http://schemas.openxmlformats.org/officeDocument/2006/relationships/hyperlink" Target="http://www.sfgate.com/cgi-bin/article.cgi?f=/c/a/2011/08/12/RVI51K96PC.DTL" TargetMode="External"/><Relationship Id="rId19" Type="http://schemas.openxmlformats.org/officeDocument/2006/relationships/hyperlink" Target="https://pt.wikipedia.org/wiki/Lawfare" TargetMode="External"/><Relationship Id="rId31" Type="http://schemas.openxmlformats.org/officeDocument/2006/relationships/hyperlink" Target="http://www.circuloarturbual.com/literatura/eduinodejesus/tabid/170/language/pt-pt/default.aspx" TargetMode="External"/><Relationship Id="rId4" Type="http://schemas.openxmlformats.org/officeDocument/2006/relationships/hyperlink" Target="https://www.youtube.com/watch?v=Vx3aGiurRbQ" TargetMode="External"/><Relationship Id="rId9" Type="http://schemas.openxmlformats.org/officeDocument/2006/relationships/hyperlink" Target="http://goodbooksguide.blogspot.com/2009/05/writing-life-richard-zimler.html" TargetMode="External"/><Relationship Id="rId14" Type="http://schemas.openxmlformats.org/officeDocument/2006/relationships/hyperlink" Target="https://www.wook.pt/livro/sobre-o-estado-pierre-bourdieu/15746586" TargetMode="External"/><Relationship Id="rId22" Type="http://schemas.openxmlformats.org/officeDocument/2006/relationships/hyperlink" Target="https://www.redebrasilatual.com.br/destaques/2019/08/carol-proner-lava-jato-envergonha-pais/" TargetMode="External"/><Relationship Id="rId27" Type="http://schemas.openxmlformats.org/officeDocument/2006/relationships/hyperlink" Target="https://www.cartamaior.com.br/?/Editoria/Politica/A-Operacao-Lava-Jato-e-os-objetivos-dos-Estados-Unidos-para-a-America-Latina-e-o-Brasil-/4/44776" TargetMode="External"/><Relationship Id="rId30" Type="http://schemas.openxmlformats.org/officeDocument/2006/relationships/hyperlink" Target="https://www.brasil247.com/mundo/brasil-atrapalhava-planos-dos-eua-para-america-do-sul-admitre-ex-embaixado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ICL\AppData\Roaming\Microsoft\Templates\atas%20programa.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7114058355437662"/>
          <c:y val="2.54065040650406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pieChart>
        <c:varyColors val="1"/>
        <c:ser>
          <c:idx val="0"/>
          <c:order val="0"/>
          <c:tx>
            <c:strRef>
              <c:f>Folha1!$B$1</c:f>
              <c:strCache>
                <c:ptCount val="1"/>
                <c:pt idx="0">
                  <c:v>Línguas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F13-436F-B8AF-E202A8EE966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F13-436F-B8AF-E202A8EE966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F13-436F-B8AF-E202A8EE966C}"/>
              </c:ext>
            </c:extLst>
          </c:dPt>
          <c:cat>
            <c:strRef>
              <c:f>Folha1!$A$2:$A$4</c:f>
              <c:strCache>
                <c:ptCount val="3"/>
                <c:pt idx="0">
                  <c:v>Inglês</c:v>
                </c:pt>
                <c:pt idx="1">
                  <c:v>Português</c:v>
                </c:pt>
                <c:pt idx="2">
                  <c:v>Alemão</c:v>
                </c:pt>
              </c:strCache>
            </c:strRef>
          </c:cat>
          <c:val>
            <c:numRef>
              <c:f>Folha1!$B$2:$B$4</c:f>
              <c:numCache>
                <c:formatCode>General</c:formatCode>
                <c:ptCount val="3"/>
                <c:pt idx="0">
                  <c:v>8.1999999999999993</c:v>
                </c:pt>
                <c:pt idx="1">
                  <c:v>3</c:v>
                </c:pt>
                <c:pt idx="2">
                  <c:v>1</c:v>
                </c:pt>
              </c:numCache>
            </c:numRef>
          </c:val>
          <c:extLst>
            <c:ext xmlns:c16="http://schemas.microsoft.com/office/drawing/2014/chart" uri="{C3380CC4-5D6E-409C-BE32-E72D297353CC}">
              <c16:uniqueId val="{00000006-6F13-436F-B8AF-E202A8EE966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pieChart>
        <c:varyColors val="1"/>
        <c:ser>
          <c:idx val="0"/>
          <c:order val="0"/>
          <c:tx>
            <c:strRef>
              <c:f>Folha1!$B$1</c:f>
              <c:strCache>
                <c:ptCount val="1"/>
                <c:pt idx="0">
                  <c:v>Bases de Dados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F45-40C9-BA35-233ED8E8FCB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F45-40C9-BA35-233ED8E8FCB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F45-40C9-BA35-233ED8E8FCBA}"/>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Folha1!$A$2:$A$4</c:f>
              <c:strCache>
                <c:ptCount val="3"/>
                <c:pt idx="0">
                  <c:v>Scopus</c:v>
                </c:pt>
                <c:pt idx="1">
                  <c:v>Eric</c:v>
                </c:pt>
                <c:pt idx="2">
                  <c:v>Google Scholar</c:v>
                </c:pt>
              </c:strCache>
            </c:strRef>
          </c:cat>
          <c:val>
            <c:numRef>
              <c:f>Folha1!$B$2:$B$4</c:f>
              <c:numCache>
                <c:formatCode>General</c:formatCode>
                <c:ptCount val="3"/>
                <c:pt idx="0">
                  <c:v>3</c:v>
                </c:pt>
                <c:pt idx="1">
                  <c:v>2</c:v>
                </c:pt>
                <c:pt idx="2">
                  <c:v>5</c:v>
                </c:pt>
              </c:numCache>
            </c:numRef>
          </c:val>
          <c:extLst>
            <c:ext xmlns:c16="http://schemas.microsoft.com/office/drawing/2014/chart" uri="{C3380CC4-5D6E-409C-BE32-E72D297353CC}">
              <c16:uniqueId val="{00000006-EF45-40C9-BA35-233ED8E8FCB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US" sz="1400"/>
              <a:t>Data dos artigos</a:t>
            </a:r>
          </a:p>
        </c:rich>
      </c:tx>
      <c:overlay val="0"/>
      <c:spPr>
        <a:noFill/>
        <a:ln>
          <a:noFill/>
        </a:ln>
        <a:effectLst/>
      </c:spPr>
    </c:title>
    <c:autoTitleDeleted val="0"/>
    <c:plotArea>
      <c:layout>
        <c:manualLayout>
          <c:layoutTarget val="inner"/>
          <c:xMode val="edge"/>
          <c:yMode val="edge"/>
          <c:x val="6.9839918658816294E-2"/>
          <c:y val="0.4356738995411833"/>
          <c:w val="0.8821120332931357"/>
          <c:h val="0.34128989601490656"/>
        </c:manualLayout>
      </c:layout>
      <c:lineChart>
        <c:grouping val="standard"/>
        <c:varyColors val="0"/>
        <c:ser>
          <c:idx val="0"/>
          <c:order val="0"/>
          <c:tx>
            <c:strRef>
              <c:f>Folha1!$B$1</c:f>
              <c:strCache>
                <c:ptCount val="1"/>
                <c:pt idx="0">
                  <c:v>Série 1</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dk1">
                        <a:lumMod val="65000"/>
                        <a:lumOff val="35000"/>
                      </a:schemeClr>
                    </a:solidFill>
                    <a:latin typeface="+mn-lt"/>
                    <a:ea typeface="+mn-ea"/>
                    <a:cs typeface="+mn-cs"/>
                  </a:defRPr>
                </a:pPr>
                <a:endParaRPr lang="pt-P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Folha1!$A$2:$A$6</c:f>
              <c:numCache>
                <c:formatCode>General</c:formatCode>
                <c:ptCount val="5"/>
                <c:pt idx="0">
                  <c:v>2014</c:v>
                </c:pt>
                <c:pt idx="1">
                  <c:v>2015</c:v>
                </c:pt>
                <c:pt idx="2">
                  <c:v>2016</c:v>
                </c:pt>
                <c:pt idx="3">
                  <c:v>2017</c:v>
                </c:pt>
                <c:pt idx="4">
                  <c:v>2018</c:v>
                </c:pt>
              </c:numCache>
            </c:numRef>
          </c:cat>
          <c:val>
            <c:numRef>
              <c:f>Folha1!$B$2:$B$6</c:f>
              <c:numCache>
                <c:formatCode>General</c:formatCode>
                <c:ptCount val="5"/>
                <c:pt idx="0">
                  <c:v>1</c:v>
                </c:pt>
                <c:pt idx="1">
                  <c:v>0</c:v>
                </c:pt>
                <c:pt idx="2">
                  <c:v>1</c:v>
                </c:pt>
                <c:pt idx="3">
                  <c:v>6</c:v>
                </c:pt>
                <c:pt idx="4">
                  <c:v>2</c:v>
                </c:pt>
              </c:numCache>
            </c:numRef>
          </c:val>
          <c:smooth val="0"/>
          <c:extLst>
            <c:ext xmlns:c16="http://schemas.microsoft.com/office/drawing/2014/chart" uri="{C3380CC4-5D6E-409C-BE32-E72D297353CC}">
              <c16:uniqueId val="{00000000-C7FC-4C94-96E3-29DF5A59B6E6}"/>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02866232"/>
        <c:axId val="502864664"/>
      </c:lineChart>
      <c:catAx>
        <c:axId val="50286623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spc="20" baseline="0">
                <a:solidFill>
                  <a:schemeClr val="dk1">
                    <a:lumMod val="65000"/>
                    <a:lumOff val="35000"/>
                  </a:schemeClr>
                </a:solidFill>
                <a:latin typeface="+mn-lt"/>
                <a:ea typeface="+mn-ea"/>
                <a:cs typeface="+mn-cs"/>
              </a:defRPr>
            </a:pPr>
            <a:endParaRPr lang="pt-PT"/>
          </a:p>
        </c:txPr>
        <c:crossAx val="502864664"/>
        <c:crosses val="autoZero"/>
        <c:auto val="1"/>
        <c:lblAlgn val="ctr"/>
        <c:lblOffset val="100"/>
        <c:noMultiLvlLbl val="0"/>
      </c:catAx>
      <c:valAx>
        <c:axId val="5028646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spc="20" baseline="0">
                <a:solidFill>
                  <a:schemeClr val="dk1">
                    <a:lumMod val="65000"/>
                    <a:lumOff val="35000"/>
                  </a:schemeClr>
                </a:solidFill>
                <a:latin typeface="+mn-lt"/>
                <a:ea typeface="+mn-ea"/>
                <a:cs typeface="+mn-cs"/>
              </a:defRPr>
            </a:pPr>
            <a:endParaRPr lang="pt-PT"/>
          </a:p>
        </c:txPr>
        <c:crossAx val="50286623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t-P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pieChart>
        <c:varyColors val="1"/>
        <c:ser>
          <c:idx val="0"/>
          <c:order val="0"/>
          <c:tx>
            <c:strRef>
              <c:f>Folha1!$B$1</c:f>
              <c:strCache>
                <c:ptCount val="1"/>
                <c:pt idx="0">
                  <c:v>Especificidades didáticas no ensino da LA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536-4CBE-9C29-94950888C10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536-4CBE-9C29-94950888C10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536-4CBE-9C29-94950888C10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536-4CBE-9C29-94950888C10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536-4CBE-9C29-94950888C10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536-4CBE-9C29-94950888C10E}"/>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t-P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Folha1!$A$2:$A$7</c:f>
              <c:strCache>
                <c:ptCount val="6"/>
                <c:pt idx="0">
                  <c:v>Pluralismo linguístico e cultural</c:v>
                </c:pt>
                <c:pt idx="1">
                  <c:v>Formação de professores</c:v>
                </c:pt>
                <c:pt idx="2">
                  <c:v>Contextos múltiplos de aprendizagem</c:v>
                </c:pt>
                <c:pt idx="3">
                  <c:v>Parcerias escola-família-comunidade</c:v>
                </c:pt>
                <c:pt idx="4">
                  <c:v>Atitudes face à aprendizagem</c:v>
                </c:pt>
                <c:pt idx="5">
                  <c:v>Trabalho colaborativo</c:v>
                </c:pt>
              </c:strCache>
            </c:strRef>
          </c:cat>
          <c:val>
            <c:numRef>
              <c:f>Folha1!$B$2:$B$7</c:f>
              <c:numCache>
                <c:formatCode>General</c:formatCode>
                <c:ptCount val="6"/>
                <c:pt idx="0">
                  <c:v>5</c:v>
                </c:pt>
                <c:pt idx="1">
                  <c:v>5</c:v>
                </c:pt>
                <c:pt idx="2">
                  <c:v>2</c:v>
                </c:pt>
                <c:pt idx="3">
                  <c:v>2</c:v>
                </c:pt>
                <c:pt idx="4">
                  <c:v>4</c:v>
                </c:pt>
                <c:pt idx="5">
                  <c:v>3</c:v>
                </c:pt>
              </c:numCache>
            </c:numRef>
          </c:val>
          <c:extLst>
            <c:ext xmlns:c16="http://schemas.microsoft.com/office/drawing/2014/chart" uri="{C3380CC4-5D6E-409C-BE32-E72D297353CC}">
              <c16:uniqueId val="{0000000C-5536-4CBE-9C29-94950888C10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5A785-6E6D-4324-99CA-DBADC8900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atas programa.dotx</Template>
  <TotalTime>337</TotalTime>
  <Pages>123</Pages>
  <Words>132248</Words>
  <Characters>714140</Characters>
  <Application>Microsoft Office Word</Application>
  <DocSecurity>0</DocSecurity>
  <Lines>5951</Lines>
  <Paragraphs>1689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Chrys Chrystello</dc:creator>
  <cp:keywords/>
  <dc:description/>
  <cp:lastModifiedBy>helena chrystello</cp:lastModifiedBy>
  <cp:revision>7</cp:revision>
  <cp:lastPrinted>2019-12-04T17:10:00Z</cp:lastPrinted>
  <dcterms:created xsi:type="dcterms:W3CDTF">2019-12-03T12:55:00Z</dcterms:created>
  <dcterms:modified xsi:type="dcterms:W3CDTF">2019-12-04T17:12:00Z</dcterms:modified>
</cp:coreProperties>
</file>